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05" w:rsidRDefault="00583005" w:rsidP="00D33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A34A0C" w:rsidRPr="00583005" w:rsidRDefault="00A34A0C" w:rsidP="00A34A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583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Додаток 1 до Тендерної Документації</w:t>
      </w:r>
    </w:p>
    <w:p w:rsidR="00A34A0C" w:rsidRPr="00583005" w:rsidRDefault="00A34A0C" w:rsidP="00A34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A34A0C" w:rsidRPr="00583005" w:rsidRDefault="00A34A0C" w:rsidP="00A34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583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  для підтвердження відповідності УЧАСНИКА  кваліфікаційним критеріям, визначеним у статті 16 Закону у відповідності до Особливостей: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2818"/>
        <w:gridCol w:w="6199"/>
      </w:tblGrid>
      <w:tr w:rsidR="00A34A0C" w:rsidRPr="00583005" w:rsidTr="00A34A0C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A0C" w:rsidRPr="00583005" w:rsidRDefault="00A34A0C" w:rsidP="00A34A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A0C" w:rsidRPr="00583005" w:rsidRDefault="00A34A0C" w:rsidP="00A34A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6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A0C" w:rsidRPr="00583005" w:rsidRDefault="00A34A0C" w:rsidP="00A34A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A34A0C" w:rsidRPr="00583005" w:rsidTr="00A34A0C">
        <w:trPr>
          <w:trHeight w:val="2855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A0C" w:rsidRPr="00583005" w:rsidRDefault="00A34A0C" w:rsidP="00A3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A0C" w:rsidRPr="00583005" w:rsidRDefault="006175A0" w:rsidP="00A34A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</w:t>
            </w:r>
            <w:r w:rsidR="00A34A0C" w:rsidRPr="0058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5F9" w:rsidRPr="00583005" w:rsidRDefault="000E1F12" w:rsidP="00DE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1.1. </w:t>
            </w:r>
            <w:r w:rsidR="003955F9"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Довідка за підписом керівника або особи уповноваженої учасником на підписання тендерної пропозиції, що містить інформацію про наявну матеріально-технічну базу необхідну для надання послуг, зокрема інформацію про наявність необхідного інвентарю, обладнання, технологічного обладнання тощо.</w:t>
            </w:r>
          </w:p>
          <w:p w:rsidR="003955F9" w:rsidRPr="00583005" w:rsidRDefault="003955F9" w:rsidP="00DE6633">
            <w:pPr>
              <w:pStyle w:val="docdata"/>
              <w:spacing w:before="0" w:beforeAutospacing="0" w:after="160" w:afterAutospacing="0" w:line="259" w:lineRule="auto"/>
              <w:jc w:val="both"/>
              <w:rPr>
                <w:color w:val="000000"/>
                <w:lang w:val="uk-UA"/>
              </w:rPr>
            </w:pPr>
            <w:r w:rsidRPr="00583005">
              <w:rPr>
                <w:color w:val="000000"/>
                <w:lang w:val="uk-UA"/>
              </w:rPr>
              <w:t>Гарантійний лист, що інвентар, який буде задіяний у приготуванні їжі відповідає вимогам, які передбачені ст. ст. 43 і 45 Закону України «Про основні принципи та вимоги до безпечності та якості харчових продуктів».</w:t>
            </w:r>
          </w:p>
          <w:p w:rsidR="003955F9" w:rsidRPr="00583005" w:rsidRDefault="003955F9" w:rsidP="00DE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Правові підстави наявності обладнання та матеріально- технічної бази, у тому числі власних виробничих потужностей (копія договору купівлі-продажу або свідоцтва про право власності або договору оренди приміщень/будівлі/складу тощо)</w:t>
            </w:r>
          </w:p>
          <w:p w:rsidR="003955F9" w:rsidRPr="00583005" w:rsidRDefault="003955F9" w:rsidP="00DE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Копію рішення компетентного органу про державну реєстрацію потужностей (споруди або комплексу споруд, приміщення, будівлі, обладнання та інших засобів, включаючи транспортні засоби, а також території, що використовуються у виробництві та /або обігу об’єктів санітарних заходів) - власних або орендованих Учасника, що будуть використовуватися при виробництві, переробці або реалізації харчових продуктів</w:t>
            </w:r>
          </w:p>
          <w:p w:rsidR="003955F9" w:rsidRPr="00583005" w:rsidRDefault="00B72E5C" w:rsidP="00DE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3955F9"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опія експлуатаційного дозволу для потужностей (об’єктів) з виробництва, переробки або реалізації харчових продуктів, виданого на ім’я учасника торгів або копія чи оригінал документу, що підтверджує державну реєстрацію потужностей оператора ринку, та документ обстеження/перевірки приміщення(ь)* виданого територіальним управлінням </w:t>
            </w:r>
            <w:proofErr w:type="spellStart"/>
            <w:r w:rsidR="003955F9"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Держпродспоживслужби</w:t>
            </w:r>
            <w:proofErr w:type="spellEnd"/>
            <w:r w:rsidR="003955F9"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A34A0C" w:rsidRPr="00583005" w:rsidRDefault="003955F9" w:rsidP="00DE66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випадку якщо експлуатаційний дозвіл виданий не на ім’я учасника торгів, учасник до експлуатаційного дозволу зобов’язаний надати документ (наприклад, чинний договір оренди тощо), який підтверджує право 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користування потужностями (об’єктами) власника, на ім’я якого виданий експлуатаційний дозвіл або документ, що підтверджує державну реєстрацію потужностей оператора ринку, виданого на ім’я власника потужностей.</w:t>
            </w:r>
          </w:p>
        </w:tc>
      </w:tr>
      <w:tr w:rsidR="00860508" w:rsidRPr="008D0FA5" w:rsidTr="00A34A0C">
        <w:trPr>
          <w:trHeight w:val="2855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508" w:rsidRPr="00583005" w:rsidRDefault="00860508" w:rsidP="00A3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508" w:rsidRPr="00583005" w:rsidRDefault="00860508" w:rsidP="00A34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hAnsi="Times New Roman" w:cs="Times New Roman"/>
                <w:b/>
                <w:color w:val="000000"/>
                <w:lang w:val="uk-UA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6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508" w:rsidRPr="00583005" w:rsidRDefault="000E1F12" w:rsidP="00DE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2.1. Д</w:t>
            </w:r>
            <w:r w:rsidR="00860508"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овідка в довільній формі про наявність працівників відповідної кваліфікації, які будуть залучені для надання послуг з організації харчування, що є предметом закупівлі, які мають необхідні знання та досвід (посада, кваліфікація, категорія). Технологи та повари 2-5 категорії, з пріоритетом на спеціалістів 4-5 категорії.</w:t>
            </w:r>
          </w:p>
          <w:p w:rsidR="00860508" w:rsidRPr="00583005" w:rsidRDefault="00860508" w:rsidP="00DE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якості документального підтвердження наявності працівників відповідної кваліфікації, які мають необхідні знання та досвід, Учасник подає:</w:t>
            </w:r>
          </w:p>
          <w:p w:rsidR="00860508" w:rsidRPr="00583005" w:rsidRDefault="00860508" w:rsidP="00DE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документ, що підтверджує кваліфікацію та категорію працівників за професією «кухар»</w:t>
            </w:r>
          </w:p>
          <w:p w:rsidR="00860508" w:rsidRPr="00583005" w:rsidRDefault="00860508" w:rsidP="00DE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скан-копії</w:t>
            </w:r>
            <w:proofErr w:type="spellEnd"/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трудових книжок та/або наказів про призначення на посаду та/або наказів про сумісництво (за наявності таких) або цивільно-правових угод з особами, що будуть задіяні учасником під час виконання договору, або інших документів, які підтверджують наявність правовідносин учасника з відповідними працівниками, зазначеними в довідці згідно п.2.1.</w:t>
            </w:r>
          </w:p>
          <w:p w:rsidR="00860508" w:rsidRPr="00583005" w:rsidRDefault="00860508" w:rsidP="00DE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 </w:t>
            </w:r>
            <w:proofErr w:type="spellStart"/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скан-копії</w:t>
            </w:r>
            <w:proofErr w:type="spellEnd"/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особових медичних книжок працівників (персоналу) відповідно до Наказу МОЗ України від 21.02.2013 № 150 - перша та остання сторінки із відміткою про допуск до роботи, які будуть залучені до надання послуг згідно предмета закупівлі та які зазначені в довідці згідно п.2.1.</w:t>
            </w:r>
          </w:p>
          <w:p w:rsidR="00860508" w:rsidRPr="00583005" w:rsidRDefault="00860508" w:rsidP="00DE6633">
            <w:pPr>
              <w:widowControl w:val="0"/>
              <w:spacing w:beforeLines="20" w:before="4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*Керуючись нормами Методичних рекомендацій щодо методології особливостей здійснення закупівель у сфері організації харчування в закладах освіти, що затверджені наказом Міністерства розвитку економіки, торгівлі та сільського господарства України від 30.10.2020  № 2208, розрахунок чисельності працівників, які безпосередньо беруть участь у наданні Послуг, рекомендовано здійснювати відповідно до Типових штатних нормативів закладів загальної середньої освіти, затверджених 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наказом Міністерства освіти і науки України від 06.12.2010 № 1205, та враховуючи кількість учнів, що харчуються у закладі Замовника, а саме  наявність не менше трьох працівників відповідної кваліфікації, що мають необхідні знання та досвід для організації послуг.</w:t>
            </w:r>
          </w:p>
        </w:tc>
      </w:tr>
      <w:tr w:rsidR="00A34A0C" w:rsidRPr="00583005" w:rsidTr="00A34A0C">
        <w:trPr>
          <w:trHeight w:val="2255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A0C" w:rsidRPr="00583005" w:rsidRDefault="00860508" w:rsidP="00A3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  <w:r w:rsidR="00A34A0C" w:rsidRPr="0058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A0C" w:rsidRPr="00583005" w:rsidRDefault="00A34A0C" w:rsidP="00A34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508" w:rsidRPr="00583005" w:rsidRDefault="00A34A0C" w:rsidP="00DE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3.1. </w:t>
            </w:r>
            <w:r w:rsidR="00860508"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довідка у довільній формі про наявність укладеного аналогічного договору*, яка повинна включати інформацію щодо замовника (покупця) (із зазначенням його найменування, адреси,  предмета закупівлі та обсягу (у кількісному або вартісному виразі);</w:t>
            </w:r>
          </w:p>
          <w:p w:rsidR="00860508" w:rsidRPr="00583005" w:rsidRDefault="00860508" w:rsidP="00DE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копія аналогічного договору, що зазначені у довідці.</w:t>
            </w:r>
          </w:p>
          <w:p w:rsidR="00860508" w:rsidRPr="00583005" w:rsidRDefault="00860508" w:rsidP="00DE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позитивний лист – відгук від замовника про виконання договору, зазначеного у довідці; відгук повинен бути належно оформлений, містити дати видачі такого документу і вихідний номер). </w:t>
            </w:r>
          </w:p>
          <w:p w:rsidR="00860508" w:rsidRPr="00583005" w:rsidRDefault="00860508" w:rsidP="00DE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листи-відгуки від дирекцій закладів загальної середньої освіти, у яких учасник надає послуги з організації харчування  учнів (</w:t>
            </w:r>
            <w:proofErr w:type="spellStart"/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аутсорсінг</w:t>
            </w:r>
            <w:proofErr w:type="spellEnd"/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).</w:t>
            </w:r>
          </w:p>
          <w:p w:rsidR="00A34A0C" w:rsidRPr="00583005" w:rsidRDefault="00860508" w:rsidP="00DE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*Аналогічним є договір на </w:t>
            </w:r>
            <w:proofErr w:type="spellStart"/>
            <w:r w:rsidR="00DD0B60" w:rsidRPr="005830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Кейтерингові</w:t>
            </w:r>
            <w:proofErr w:type="spellEnd"/>
            <w:r w:rsidR="00DD0B60" w:rsidRPr="005830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послуги</w:t>
            </w:r>
            <w:r w:rsidR="00DD0B60"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D0B60" w:rsidRPr="0058300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організації харчування учнів</w:t>
            </w:r>
          </w:p>
        </w:tc>
      </w:tr>
    </w:tbl>
    <w:p w:rsidR="00A34A0C" w:rsidRPr="00583005" w:rsidRDefault="00A34A0C" w:rsidP="00A34A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8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статті 17 Закону у відповідності до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3286"/>
        <w:gridCol w:w="2322"/>
        <w:gridCol w:w="3798"/>
      </w:tblGrid>
      <w:tr w:rsidR="00A34A0C" w:rsidRPr="008D0FA5" w:rsidTr="00A34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0C" w:rsidRPr="00583005" w:rsidRDefault="00A34A0C" w:rsidP="00A34A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0C" w:rsidRPr="00583005" w:rsidRDefault="00A34A0C" w:rsidP="00A3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Підстави для відмови в участі у процедурі закупівлі</w:t>
            </w:r>
          </w:p>
          <w:p w:rsidR="00A34A0C" w:rsidRPr="00583005" w:rsidRDefault="00A34A0C" w:rsidP="00A34A0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A0C" w:rsidRPr="00583005" w:rsidRDefault="00A34A0C" w:rsidP="00A34A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0C" w:rsidRPr="00583005" w:rsidRDefault="00A34A0C" w:rsidP="00A34A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A34A0C" w:rsidRPr="00583005" w:rsidTr="00A34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 xml:space="preserve">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 w:rsidRPr="00583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583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пункт 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A34A0C" w:rsidRPr="008D0FA5" w:rsidTr="00A34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(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 w:rsidRPr="005830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враховуючи технічну неможливість перевірити інформацію замовником за посиланням </w:t>
            </w:r>
            <w:r w:rsidR="008D0FA5">
              <w:fldChar w:fldCharType="begin"/>
            </w:r>
            <w:r w:rsidR="008D0FA5" w:rsidRPr="008D0FA5">
              <w:rPr>
                <w:lang w:val="uk-UA"/>
              </w:rPr>
              <w:instrText xml:space="preserve"> </w:instrText>
            </w:r>
            <w:r w:rsidR="008D0FA5">
              <w:instrText>HYPERLINK</w:instrText>
            </w:r>
            <w:r w:rsidR="008D0FA5" w:rsidRPr="008D0FA5">
              <w:rPr>
                <w:lang w:val="uk-UA"/>
              </w:rPr>
              <w:instrText xml:space="preserve"> "</w:instrText>
            </w:r>
            <w:r w:rsidR="008D0FA5">
              <w:instrText>https</w:instrText>
            </w:r>
            <w:r w:rsidR="008D0FA5" w:rsidRPr="008D0FA5">
              <w:rPr>
                <w:lang w:val="uk-UA"/>
              </w:rPr>
              <w:instrText>://</w:instrText>
            </w:r>
            <w:r w:rsidR="008D0FA5">
              <w:instrText>corruptinfo</w:instrText>
            </w:r>
            <w:r w:rsidR="008D0FA5" w:rsidRPr="008D0FA5">
              <w:rPr>
                <w:lang w:val="uk-UA"/>
              </w:rPr>
              <w:instrText>.</w:instrText>
            </w:r>
            <w:r w:rsidR="008D0FA5">
              <w:instrText>nazk</w:instrText>
            </w:r>
            <w:r w:rsidR="008D0FA5" w:rsidRPr="008D0FA5">
              <w:rPr>
                <w:lang w:val="uk-UA"/>
              </w:rPr>
              <w:instrText>.</w:instrText>
            </w:r>
            <w:r w:rsidR="008D0FA5">
              <w:instrText>gov</w:instrText>
            </w:r>
            <w:r w:rsidR="008D0FA5" w:rsidRPr="008D0FA5">
              <w:rPr>
                <w:lang w:val="uk-UA"/>
              </w:rPr>
              <w:instrText>.</w:instrText>
            </w:r>
            <w:r w:rsidR="008D0FA5">
              <w:instrText>ua</w:instrText>
            </w:r>
            <w:r w:rsidR="008D0FA5" w:rsidRPr="008D0FA5">
              <w:rPr>
                <w:lang w:val="uk-UA"/>
              </w:rPr>
              <w:instrText xml:space="preserve">/" </w:instrText>
            </w:r>
            <w:r w:rsidR="008D0FA5">
              <w:fldChar w:fldCharType="separate"/>
            </w:r>
            <w:r w:rsidRPr="0058300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uk-UA" w:eastAsia="ru-RU"/>
              </w:rPr>
              <w:t>https://corruptinfo.nazk.gov.ua/</w:t>
            </w:r>
            <w:r w:rsidR="008D0FA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uk-UA" w:eastAsia="ru-RU"/>
              </w:rPr>
              <w:fldChar w:fldCharType="end"/>
            </w:r>
            <w:r w:rsidRPr="0058300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uk-UA" w:eastAsia="ru-RU"/>
              </w:rPr>
              <w:t xml:space="preserve">, </w:t>
            </w:r>
            <w:r w:rsidRPr="00583005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u w:val="single"/>
                <w:lang w:val="uk-UA" w:eastAsia="ru-RU"/>
              </w:rPr>
              <w:t xml:space="preserve">переможець надає </w:t>
            </w:r>
            <w:r w:rsidRPr="005830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те, що 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A34A0C" w:rsidRPr="00583005" w:rsidRDefault="00A34A0C" w:rsidP="00A34A0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4A0C" w:rsidRPr="008D0FA5" w:rsidTr="00A34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службову (посадову) особу учасника процедури закупівлі, яку уповноважено учасником представляти його 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Учасник процедури закупівлі підтверджує відсутність підстави шляхом самостійного 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На момент оприлюднення оголошення про проведення відкритих торгів доступ до Єдиного державного реєстру осіб, 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які вчинили корупційні або пов’язані з корупцією правопорушення є обмеженим, тому відповідно до пункту 44 Особливостей, </w:t>
            </w:r>
            <w:r w:rsidRPr="005830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враховуючи технічну неможливість перевірити інформацію замовником за посиланням </w:t>
            </w:r>
            <w:r w:rsidR="008D0FA5">
              <w:fldChar w:fldCharType="begin"/>
            </w:r>
            <w:r w:rsidR="008D0FA5" w:rsidRPr="008D0FA5">
              <w:rPr>
                <w:lang w:val="uk-UA"/>
              </w:rPr>
              <w:instrText xml:space="preserve"> </w:instrText>
            </w:r>
            <w:r w:rsidR="008D0FA5">
              <w:instrText>HYPERLINK</w:instrText>
            </w:r>
            <w:r w:rsidR="008D0FA5" w:rsidRPr="008D0FA5">
              <w:rPr>
                <w:lang w:val="uk-UA"/>
              </w:rPr>
              <w:instrText xml:space="preserve"> "</w:instrText>
            </w:r>
            <w:r w:rsidR="008D0FA5">
              <w:instrText>https</w:instrText>
            </w:r>
            <w:r w:rsidR="008D0FA5" w:rsidRPr="008D0FA5">
              <w:rPr>
                <w:lang w:val="uk-UA"/>
              </w:rPr>
              <w:instrText>:</w:instrText>
            </w:r>
            <w:r w:rsidR="008D0FA5" w:rsidRPr="008D0FA5">
              <w:rPr>
                <w:lang w:val="uk-UA"/>
              </w:rPr>
              <w:instrText>//</w:instrText>
            </w:r>
            <w:r w:rsidR="008D0FA5">
              <w:instrText>corruptinfo</w:instrText>
            </w:r>
            <w:r w:rsidR="008D0FA5" w:rsidRPr="008D0FA5">
              <w:rPr>
                <w:lang w:val="uk-UA"/>
              </w:rPr>
              <w:instrText>.</w:instrText>
            </w:r>
            <w:r w:rsidR="008D0FA5">
              <w:instrText>nazk</w:instrText>
            </w:r>
            <w:r w:rsidR="008D0FA5" w:rsidRPr="008D0FA5">
              <w:rPr>
                <w:lang w:val="uk-UA"/>
              </w:rPr>
              <w:instrText>.</w:instrText>
            </w:r>
            <w:r w:rsidR="008D0FA5">
              <w:instrText>gov</w:instrText>
            </w:r>
            <w:r w:rsidR="008D0FA5" w:rsidRPr="008D0FA5">
              <w:rPr>
                <w:lang w:val="uk-UA"/>
              </w:rPr>
              <w:instrText>.</w:instrText>
            </w:r>
            <w:r w:rsidR="008D0FA5">
              <w:instrText>ua</w:instrText>
            </w:r>
            <w:r w:rsidR="008D0FA5" w:rsidRPr="008D0FA5">
              <w:rPr>
                <w:lang w:val="uk-UA"/>
              </w:rPr>
              <w:instrText xml:space="preserve">/" </w:instrText>
            </w:r>
            <w:r w:rsidR="008D0FA5">
              <w:fldChar w:fldCharType="separate"/>
            </w:r>
            <w:r w:rsidRPr="0058300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uk-UA" w:eastAsia="ru-RU"/>
              </w:rPr>
              <w:t>https://corruptinfo.nazk.gov.ua/</w:t>
            </w:r>
            <w:r w:rsidR="008D0FA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uk-UA" w:eastAsia="ru-RU"/>
              </w:rPr>
              <w:fldChar w:fldCharType="end"/>
            </w:r>
            <w:r w:rsidRPr="0058300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uk-UA" w:eastAsia="ru-RU"/>
              </w:rPr>
              <w:t xml:space="preserve">, </w:t>
            </w:r>
            <w:r w:rsidRPr="00583005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u w:val="single"/>
                <w:lang w:val="uk-UA" w:eastAsia="ru-RU"/>
              </w:rPr>
              <w:t xml:space="preserve">переможець надає </w:t>
            </w:r>
            <w:r w:rsidRPr="005830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 те, що 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A34A0C" w:rsidRPr="00583005" w:rsidTr="00A34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суб’єкт господарювання (учасник) протягом останніх трьох років притягувався до відповідальності за порушення, передбачене пунктом 4 частини 2 статті 6, </w:t>
            </w:r>
            <w:r w:rsidR="008D0FA5">
              <w:fldChar w:fldCharType="begin"/>
            </w:r>
            <w:r w:rsidR="008D0FA5" w:rsidRPr="008D0FA5">
              <w:rPr>
                <w:lang w:val="uk-UA"/>
              </w:rPr>
              <w:instrText xml:space="preserve"> </w:instrText>
            </w:r>
            <w:r w:rsidR="008D0FA5">
              <w:instrText>HYPERLINK</w:instrText>
            </w:r>
            <w:r w:rsidR="008D0FA5" w:rsidRPr="008D0FA5">
              <w:rPr>
                <w:lang w:val="uk-UA"/>
              </w:rPr>
              <w:instrText xml:space="preserve"> "</w:instrText>
            </w:r>
            <w:r w:rsidR="008D0FA5">
              <w:instrText>https</w:instrText>
            </w:r>
            <w:r w:rsidR="008D0FA5" w:rsidRPr="008D0FA5">
              <w:rPr>
                <w:lang w:val="uk-UA"/>
              </w:rPr>
              <w:instrText>://</w:instrText>
            </w:r>
            <w:r w:rsidR="008D0FA5">
              <w:instrText>zakon</w:instrText>
            </w:r>
            <w:r w:rsidR="008D0FA5" w:rsidRPr="008D0FA5">
              <w:rPr>
                <w:lang w:val="uk-UA"/>
              </w:rPr>
              <w:instrText>.</w:instrText>
            </w:r>
            <w:r w:rsidR="008D0FA5">
              <w:instrText>rada</w:instrText>
            </w:r>
            <w:r w:rsidR="008D0FA5" w:rsidRPr="008D0FA5">
              <w:rPr>
                <w:lang w:val="uk-UA"/>
              </w:rPr>
              <w:instrText>.</w:instrText>
            </w:r>
            <w:r w:rsidR="008D0FA5">
              <w:instrText>gov</w:instrText>
            </w:r>
            <w:r w:rsidR="008D0FA5" w:rsidRPr="008D0FA5">
              <w:rPr>
                <w:lang w:val="uk-UA"/>
              </w:rPr>
              <w:instrText>.</w:instrText>
            </w:r>
            <w:r w:rsidR="008D0FA5">
              <w:instrText>ua</w:instrText>
            </w:r>
            <w:r w:rsidR="008D0FA5" w:rsidRPr="008D0FA5">
              <w:rPr>
                <w:lang w:val="uk-UA"/>
              </w:rPr>
              <w:instrText>/</w:instrText>
            </w:r>
            <w:r w:rsidR="008D0FA5">
              <w:instrText>laws</w:instrText>
            </w:r>
            <w:r w:rsidR="008D0FA5" w:rsidRPr="008D0FA5">
              <w:rPr>
                <w:lang w:val="uk-UA"/>
              </w:rPr>
              <w:instrText>/</w:instrText>
            </w:r>
            <w:r w:rsidR="008D0FA5">
              <w:instrText>show</w:instrText>
            </w:r>
            <w:r w:rsidR="008D0FA5" w:rsidRPr="008D0FA5">
              <w:rPr>
                <w:lang w:val="uk-UA"/>
              </w:rPr>
              <w:instrText>/2210-14" \</w:instrText>
            </w:r>
            <w:r w:rsidR="008D0FA5">
              <w:instrText>l</w:instrText>
            </w:r>
            <w:r w:rsidR="008D0FA5" w:rsidRPr="008D0FA5">
              <w:rPr>
                <w:lang w:val="uk-UA"/>
              </w:rPr>
              <w:instrText xml:space="preserve"> "</w:instrText>
            </w:r>
            <w:r w:rsidR="008D0FA5">
              <w:instrText>n</w:instrText>
            </w:r>
            <w:r w:rsidR="008D0FA5" w:rsidRPr="008D0FA5">
              <w:rPr>
                <w:lang w:val="uk-UA"/>
              </w:rPr>
              <w:instrText xml:space="preserve">456" </w:instrText>
            </w:r>
            <w:r w:rsidR="008D0FA5">
              <w:fldChar w:fldCharType="separate"/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  <w:t>пунктом 1 статті 50</w:t>
            </w:r>
            <w:r w:rsidR="008D0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  <w:fldChar w:fldCharType="end"/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антиконкурентних</w:t>
            </w:r>
            <w:proofErr w:type="spellEnd"/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узгоджених дій, що стосуються спотворення результатів тендерів (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A34A0C" w:rsidRPr="00583005" w:rsidTr="00A34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фізична особа, яка є учасником процедури 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Учасник процедури закупівлі підтверджує 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Переможець процедури закупівлі має надати повний витяг в </w:t>
            </w:r>
            <w:r w:rsidRPr="00583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Документ повинен бути не більше </w:t>
            </w:r>
            <w:proofErr w:type="spellStart"/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тридцятиденної</w:t>
            </w:r>
            <w:proofErr w:type="spellEnd"/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давнини від дати видачі документа.</w:t>
            </w:r>
          </w:p>
        </w:tc>
      </w:tr>
      <w:tr w:rsidR="00A34A0C" w:rsidRPr="00583005" w:rsidTr="00A34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 (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</w:t>
            </w:r>
            <w:r w:rsidRPr="0058300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службової (посадової) особи учасника процедури закупівлі, яка підписала тендерну пропозицію,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Документ повинен бути не більше </w:t>
            </w:r>
            <w:proofErr w:type="spellStart"/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тридцятиденної</w:t>
            </w:r>
            <w:proofErr w:type="spellEnd"/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давнини від дати видачі документа.</w:t>
            </w:r>
          </w:p>
        </w:tc>
      </w:tr>
      <w:tr w:rsidR="00A34A0C" w:rsidRPr="00583005" w:rsidTr="00A34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пункт 7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тендерна пропозиція подана учасником конкурентної процедури закупівлі або участь у 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 </w:t>
            </w:r>
          </w:p>
        </w:tc>
      </w:tr>
      <w:tr w:rsidR="00A34A0C" w:rsidRPr="00583005" w:rsidTr="00A34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пункт 8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Особливостей, переможець процедури закупівлі має надати інформаційний лист, виданий міжрегіональним управлінням Міністерства юстиції України або Міністерством юстиції України про те, що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</w:r>
          </w:p>
        </w:tc>
      </w:tr>
      <w:tr w:rsidR="00A34A0C" w:rsidRPr="008D0FA5" w:rsidTr="00A34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реєстру юридичних осіб, фізичних осіб - підприємців та громадських формувань, 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  в який містить інформацію про те, що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нерезидентів)</w:t>
            </w:r>
          </w:p>
        </w:tc>
      </w:tr>
      <w:tr w:rsidR="00A34A0C" w:rsidRPr="00583005" w:rsidTr="00A34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пункт 10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0C" w:rsidRPr="00583005" w:rsidRDefault="00A34A0C" w:rsidP="00A3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583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 </w:t>
            </w:r>
          </w:p>
          <w:p w:rsidR="00A34A0C" w:rsidRPr="00583005" w:rsidRDefault="00A34A0C" w:rsidP="00A3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A34A0C" w:rsidRPr="00583005" w:rsidRDefault="00A34A0C" w:rsidP="00A34A0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A34A0C" w:rsidRPr="00583005" w:rsidRDefault="00A34A0C" w:rsidP="00A3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A34A0C" w:rsidRPr="00583005" w:rsidRDefault="00A34A0C" w:rsidP="00A34A0C">
            <w:pPr>
              <w:rPr>
                <w:rFonts w:ascii="Times New Roman" w:hAnsi="Times New Roman" w:cs="Times New Roman"/>
              </w:rPr>
            </w:pPr>
          </w:p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 w:rsidR="00A34A0C" w:rsidRPr="00583005" w:rsidTr="00A34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пункт 11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A34A0C" w:rsidRPr="00583005" w:rsidTr="00A34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пункт 12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A34A0C" w:rsidRPr="00583005" w:rsidRDefault="00A34A0C" w:rsidP="00A3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Документ повинен бути не більше </w:t>
            </w:r>
            <w:proofErr w:type="spellStart"/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тридцятиденної</w:t>
            </w:r>
            <w:proofErr w:type="spellEnd"/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давнини від дати видачі документа. </w:t>
            </w:r>
          </w:p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34A0C" w:rsidRPr="00583005" w:rsidTr="00A34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учасник процедури закупівлі 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Замовник не вимагає 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підтвердження відповідно до пункту 44 Особливостей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Замовник не вимагає 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підтвердження відповідно до пункту 44 Особливостей</w:t>
            </w:r>
          </w:p>
        </w:tc>
      </w:tr>
      <w:tr w:rsidR="00A34A0C" w:rsidRPr="008D0FA5" w:rsidTr="00A34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A34A0C" w:rsidRPr="00583005" w:rsidRDefault="00A34A0C" w:rsidP="00A34A0C">
            <w:pPr>
              <w:shd w:val="clear" w:color="auto" w:fill="FFFFFF"/>
              <w:spacing w:after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17 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0C" w:rsidRPr="00583005" w:rsidRDefault="00A34A0C" w:rsidP="00A34A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 w:rsidR="00A34A0C" w:rsidRPr="00583005" w:rsidRDefault="00A34A0C" w:rsidP="00A34A0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</w:t>
            </w: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збитків – протягом трьох років з дати дострокового розірвання такого договору;</w:t>
            </w:r>
          </w:p>
          <w:p w:rsidR="00A34A0C" w:rsidRPr="00583005" w:rsidRDefault="00A34A0C" w:rsidP="00A34A0C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або </w:t>
            </w:r>
          </w:p>
          <w:p w:rsidR="00A34A0C" w:rsidRPr="00583005" w:rsidRDefault="00A34A0C" w:rsidP="00A34A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0C" w:rsidRPr="00583005" w:rsidRDefault="00A34A0C" w:rsidP="00A3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A34A0C" w:rsidRPr="00583005" w:rsidRDefault="00A34A0C" w:rsidP="00A34A0C">
            <w:pPr>
              <w:rPr>
                <w:rFonts w:ascii="Times New Roman" w:hAnsi="Times New Roman" w:cs="Times New Roman"/>
                <w:lang w:val="uk-UA"/>
              </w:rPr>
            </w:pPr>
          </w:p>
          <w:p w:rsidR="00A34A0C" w:rsidRPr="00583005" w:rsidRDefault="00A34A0C" w:rsidP="00A3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або</w:t>
            </w:r>
          </w:p>
          <w:p w:rsidR="00A34A0C" w:rsidRPr="00583005" w:rsidRDefault="00A34A0C" w:rsidP="00A34A0C">
            <w:pPr>
              <w:rPr>
                <w:rFonts w:ascii="Times New Roman" w:hAnsi="Times New Roman" w:cs="Times New Roman"/>
                <w:lang w:val="uk-UA"/>
              </w:rPr>
            </w:pPr>
          </w:p>
          <w:p w:rsidR="00A34A0C" w:rsidRPr="00583005" w:rsidRDefault="00A34A0C" w:rsidP="00A34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A34A0C" w:rsidRPr="00583005" w:rsidRDefault="00A34A0C" w:rsidP="000819AE">
      <w:pPr>
        <w:jc w:val="both"/>
        <w:rPr>
          <w:rFonts w:ascii="Times New Roman" w:hAnsi="Times New Roman" w:cs="Times New Roman"/>
          <w:lang w:val="uk-UA"/>
        </w:rPr>
      </w:pPr>
      <w:r w:rsidRPr="005830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lastRenderedPageBreak/>
        <w:t>До уваги переможця! Відповідно до п.44 Особливостей,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 Рекомендуємо надавати лист (довідку)  у довільній формі.</w:t>
      </w:r>
    </w:p>
    <w:p w:rsidR="00A34A0C" w:rsidRPr="00583005" w:rsidRDefault="00A34A0C" w:rsidP="00A34A0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8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Інша інформація (для УЧАСНИКІВ - юридичних осіб, фізичних осіб та фізичних осіб-підприємців).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"/>
        <w:gridCol w:w="1986"/>
        <w:gridCol w:w="7527"/>
        <w:gridCol w:w="47"/>
      </w:tblGrid>
      <w:tr w:rsidR="00A34A0C" w:rsidRPr="00583005" w:rsidTr="00A34A0C">
        <w:trPr>
          <w:gridAfter w:val="1"/>
          <w:wAfter w:w="47" w:type="dxa"/>
          <w:trHeight w:val="124"/>
        </w:trPr>
        <w:tc>
          <w:tcPr>
            <w:tcW w:w="9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A0C" w:rsidRPr="00583005" w:rsidRDefault="00A34A0C" w:rsidP="00A34A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  <w:tr w:rsidR="00A34A0C" w:rsidRPr="008D0FA5" w:rsidTr="00A34A0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85" w:type="dxa"/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A0C" w:rsidRPr="00583005" w:rsidRDefault="00A34A0C" w:rsidP="00A34A0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A0C" w:rsidRPr="00583005" w:rsidRDefault="00A34A0C" w:rsidP="00A34A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A34A0C" w:rsidRPr="00583005" w:rsidTr="00A34A0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85" w:type="dxa"/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A0C" w:rsidRPr="00583005" w:rsidRDefault="00A34A0C" w:rsidP="00A34A0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7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A0C" w:rsidRPr="00583005" w:rsidRDefault="00A34A0C" w:rsidP="00A34A0C">
            <w:pPr>
              <w:pStyle w:val="1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0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A34A0C" w:rsidRPr="00583005" w:rsidRDefault="00A34A0C" w:rsidP="00A34A0C">
            <w:pPr>
              <w:pStyle w:val="1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0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A34A0C" w:rsidRPr="00583005" w:rsidRDefault="00A34A0C" w:rsidP="00A34A0C">
            <w:pPr>
              <w:pStyle w:val="1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0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A34A0C" w:rsidRPr="00583005" w:rsidRDefault="00A34A0C" w:rsidP="00A34A0C">
            <w:pPr>
              <w:pStyle w:val="1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0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витяг/відомості з ЄДР (Єдиного державного реєстру юридичних осіб, фізичних осіб-підприємців та громадських формувань) (відповідно до постанови Кабінету Міністрів України від 6 березня 2022 р. № 209 «Деякі питання державної реєстрації та функціонування єдиних та державних реєстрів, держателем яких є Міністерство юстиції, в умовах воєнного стану» (стосується юридичних осіб та фізичних осіб-підприємців);</w:t>
            </w:r>
          </w:p>
          <w:p w:rsidR="00A34A0C" w:rsidRPr="00583005" w:rsidRDefault="00A34A0C" w:rsidP="00A34A0C">
            <w:pPr>
              <w:pStyle w:val="1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0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довідку або лист довільної форми з інформацією про дату і номер запису в Єдиному державному реєстрі юридичних осіб, фізичних осіб - підприємців та громадських формувань про проведення державної реєстрації (для фізичних осіб - підприємців);</w:t>
            </w:r>
          </w:p>
          <w:p w:rsidR="00A34A0C" w:rsidRPr="00583005" w:rsidRDefault="00A34A0C" w:rsidP="00A34A0C">
            <w:pPr>
              <w:pStyle w:val="1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0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Для іноземного учасника - завірений переклад витягу з торгового реєстру, тощо;</w:t>
            </w:r>
          </w:p>
          <w:p w:rsidR="00A34A0C" w:rsidRPr="00583005" w:rsidRDefault="00A34A0C" w:rsidP="00A34A0C">
            <w:pPr>
              <w:pStyle w:val="1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0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  <w:tr w:rsidR="00A34A0C" w:rsidRPr="00583005" w:rsidTr="00A34A0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85" w:type="dxa"/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A0C" w:rsidRPr="00583005" w:rsidRDefault="00A34A0C" w:rsidP="00A34A0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A0C" w:rsidRPr="00583005" w:rsidRDefault="00A34A0C" w:rsidP="00A34A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0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учасника за встановленою формою:</w:t>
            </w:r>
          </w:p>
          <w:p w:rsidR="00A34A0C" w:rsidRPr="00583005" w:rsidRDefault="00A34A0C" w:rsidP="00A34A0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Форма “ВІДОМОСТІ ПРО УЧАСНИКА”.</w:t>
            </w:r>
          </w:p>
          <w:p w:rsidR="00A34A0C" w:rsidRPr="00583005" w:rsidRDefault="00A34A0C" w:rsidP="00A34A0C">
            <w:pPr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0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Повна та скорочена назва учасника:</w:t>
            </w:r>
          </w:p>
          <w:p w:rsidR="00A34A0C" w:rsidRPr="00583005" w:rsidRDefault="00A34A0C" w:rsidP="00A34A0C">
            <w:pPr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0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Статус учасника </w:t>
            </w:r>
            <w:r w:rsidRPr="005830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(виробник або надавач послуг або виконавець робіт, дилер, представник або ін.)</w:t>
            </w:r>
            <w:r w:rsidRPr="005830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4A0C" w:rsidRPr="00583005" w:rsidRDefault="00A34A0C" w:rsidP="00A34A0C">
            <w:pPr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0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Організаційно-правова форма:</w:t>
            </w:r>
          </w:p>
          <w:p w:rsidR="00A34A0C" w:rsidRPr="00583005" w:rsidRDefault="00A34A0C" w:rsidP="00A34A0C">
            <w:pPr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0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Форма власності:</w:t>
            </w:r>
          </w:p>
          <w:p w:rsidR="00A34A0C" w:rsidRPr="00583005" w:rsidRDefault="00A34A0C" w:rsidP="00A34A0C">
            <w:pPr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0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Юридична адреса:</w:t>
            </w:r>
          </w:p>
          <w:p w:rsidR="00A34A0C" w:rsidRPr="00583005" w:rsidRDefault="00A34A0C" w:rsidP="00A34A0C">
            <w:pPr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0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Поштова адреса: </w:t>
            </w:r>
          </w:p>
          <w:p w:rsidR="00A34A0C" w:rsidRPr="00583005" w:rsidRDefault="00A34A0C" w:rsidP="00A34A0C">
            <w:pPr>
              <w:pStyle w:val="11"/>
              <w:numPr>
                <w:ilvl w:val="0"/>
                <w:numId w:val="11"/>
              </w:numPr>
              <w:tabs>
                <w:tab w:val="clear" w:pos="360"/>
                <w:tab w:val="num" w:pos="764"/>
              </w:tabs>
              <w:spacing w:line="240" w:lineRule="auto"/>
              <w:ind w:left="764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0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5830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у даному пункті зазначаються реквізити банку (банків) у якому (яких) обслуговується учасник).</w:t>
            </w:r>
          </w:p>
        </w:tc>
      </w:tr>
    </w:tbl>
    <w:p w:rsidR="00A34A0C" w:rsidRPr="00583005" w:rsidRDefault="00A34A0C" w:rsidP="00A34A0C">
      <w:pPr>
        <w:rPr>
          <w:rFonts w:ascii="Times New Roman" w:hAnsi="Times New Roman" w:cs="Times New Roman"/>
          <w:lang w:val="uk-UA"/>
        </w:rPr>
      </w:pPr>
    </w:p>
    <w:p w:rsidR="00D33DB4" w:rsidRDefault="00D33DB4" w:rsidP="0001493A">
      <w:pPr>
        <w:pStyle w:val="Standard"/>
        <w:spacing w:after="0" w:line="240" w:lineRule="auto"/>
        <w:jc w:val="right"/>
        <w:rPr>
          <w:b/>
          <w:lang w:val="uk-UA"/>
        </w:rPr>
      </w:pPr>
    </w:p>
    <w:p w:rsidR="00D33DB4" w:rsidRDefault="00D33DB4" w:rsidP="0001493A">
      <w:pPr>
        <w:pStyle w:val="Standard"/>
        <w:spacing w:after="0" w:line="240" w:lineRule="auto"/>
        <w:jc w:val="right"/>
        <w:rPr>
          <w:b/>
          <w:lang w:val="uk-UA"/>
        </w:rPr>
      </w:pPr>
    </w:p>
    <w:p w:rsidR="00D33DB4" w:rsidRDefault="00D33DB4" w:rsidP="0001493A">
      <w:pPr>
        <w:pStyle w:val="Standard"/>
        <w:spacing w:after="0" w:line="240" w:lineRule="auto"/>
        <w:jc w:val="right"/>
        <w:rPr>
          <w:b/>
          <w:lang w:val="uk-UA"/>
        </w:rPr>
      </w:pPr>
    </w:p>
    <w:p w:rsidR="00D33DB4" w:rsidRDefault="00D33DB4" w:rsidP="0001493A">
      <w:pPr>
        <w:pStyle w:val="Standard"/>
        <w:spacing w:after="0" w:line="240" w:lineRule="auto"/>
        <w:jc w:val="right"/>
        <w:rPr>
          <w:b/>
          <w:lang w:val="uk-UA"/>
        </w:rPr>
      </w:pPr>
    </w:p>
    <w:p w:rsidR="00D33DB4" w:rsidRDefault="00D33DB4" w:rsidP="0001493A">
      <w:pPr>
        <w:pStyle w:val="Standard"/>
        <w:spacing w:after="0" w:line="240" w:lineRule="auto"/>
        <w:jc w:val="right"/>
        <w:rPr>
          <w:b/>
          <w:lang w:val="uk-UA"/>
        </w:rPr>
      </w:pPr>
    </w:p>
    <w:p w:rsidR="00D33DB4" w:rsidRDefault="00D33DB4" w:rsidP="0001493A">
      <w:pPr>
        <w:pStyle w:val="Standard"/>
        <w:spacing w:after="0" w:line="240" w:lineRule="auto"/>
        <w:jc w:val="right"/>
        <w:rPr>
          <w:b/>
          <w:lang w:val="uk-UA"/>
        </w:rPr>
      </w:pPr>
    </w:p>
    <w:p w:rsidR="00D33DB4" w:rsidRDefault="00D33DB4" w:rsidP="0001493A">
      <w:pPr>
        <w:pStyle w:val="Standard"/>
        <w:spacing w:after="0" w:line="240" w:lineRule="auto"/>
        <w:jc w:val="right"/>
        <w:rPr>
          <w:b/>
          <w:lang w:val="uk-UA"/>
        </w:rPr>
      </w:pPr>
    </w:p>
    <w:p w:rsidR="00D33DB4" w:rsidRDefault="00D33DB4" w:rsidP="0001493A">
      <w:pPr>
        <w:pStyle w:val="Standard"/>
        <w:spacing w:after="0" w:line="240" w:lineRule="auto"/>
        <w:jc w:val="right"/>
        <w:rPr>
          <w:b/>
          <w:lang w:val="uk-UA"/>
        </w:rPr>
      </w:pPr>
    </w:p>
    <w:p w:rsidR="00D33DB4" w:rsidRDefault="00D33DB4" w:rsidP="0001493A">
      <w:pPr>
        <w:pStyle w:val="Standard"/>
        <w:spacing w:after="0" w:line="240" w:lineRule="auto"/>
        <w:jc w:val="right"/>
        <w:rPr>
          <w:b/>
          <w:lang w:val="uk-UA"/>
        </w:rPr>
      </w:pPr>
    </w:p>
    <w:p w:rsidR="00D33DB4" w:rsidRDefault="00D33DB4" w:rsidP="0001493A">
      <w:pPr>
        <w:pStyle w:val="Standard"/>
        <w:spacing w:after="0" w:line="240" w:lineRule="auto"/>
        <w:jc w:val="right"/>
        <w:rPr>
          <w:b/>
          <w:lang w:val="uk-UA"/>
        </w:rPr>
      </w:pPr>
    </w:p>
    <w:p w:rsidR="00D33DB4" w:rsidRDefault="00D33DB4" w:rsidP="0001493A">
      <w:pPr>
        <w:pStyle w:val="Standard"/>
        <w:spacing w:after="0" w:line="240" w:lineRule="auto"/>
        <w:jc w:val="right"/>
        <w:rPr>
          <w:b/>
          <w:lang w:val="uk-UA"/>
        </w:rPr>
      </w:pPr>
    </w:p>
    <w:p w:rsidR="00D33DB4" w:rsidRDefault="00D33DB4" w:rsidP="0001493A">
      <w:pPr>
        <w:pStyle w:val="Standard"/>
        <w:spacing w:after="0" w:line="240" w:lineRule="auto"/>
        <w:jc w:val="right"/>
        <w:rPr>
          <w:b/>
          <w:lang w:val="uk-UA"/>
        </w:rPr>
      </w:pPr>
      <w:bookmarkStart w:id="0" w:name="_GoBack"/>
      <w:bookmarkEnd w:id="0"/>
    </w:p>
    <w:sectPr w:rsidR="00D33DB4" w:rsidSect="00860508">
      <w:pgSz w:w="12240" w:h="15840"/>
      <w:pgMar w:top="709" w:right="1041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2AB"/>
    <w:multiLevelType w:val="hybridMultilevel"/>
    <w:tmpl w:val="4602378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5678B5"/>
    <w:multiLevelType w:val="hybridMultilevel"/>
    <w:tmpl w:val="0D12E930"/>
    <w:lvl w:ilvl="0" w:tplc="0422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">
    <w:nsid w:val="14FF3A77"/>
    <w:multiLevelType w:val="hybridMultilevel"/>
    <w:tmpl w:val="B76C3C0E"/>
    <w:lvl w:ilvl="0" w:tplc="93B4D91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120007F"/>
    <w:multiLevelType w:val="multilevel"/>
    <w:tmpl w:val="B0DEA9F6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66" w:hanging="84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1692" w:hanging="84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18" w:hanging="84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4">
    <w:nsid w:val="2E314F78"/>
    <w:multiLevelType w:val="hybridMultilevel"/>
    <w:tmpl w:val="4012636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70016"/>
    <w:multiLevelType w:val="hybridMultilevel"/>
    <w:tmpl w:val="1006F7B8"/>
    <w:lvl w:ilvl="0" w:tplc="64BA93B6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68" w:hanging="360"/>
      </w:pPr>
    </w:lvl>
    <w:lvl w:ilvl="2" w:tplc="0422001B" w:tentative="1">
      <w:start w:val="1"/>
      <w:numFmt w:val="lowerRoman"/>
      <w:lvlText w:val="%3."/>
      <w:lvlJc w:val="right"/>
      <w:pPr>
        <w:ind w:left="2188" w:hanging="180"/>
      </w:pPr>
    </w:lvl>
    <w:lvl w:ilvl="3" w:tplc="0422000F" w:tentative="1">
      <w:start w:val="1"/>
      <w:numFmt w:val="decimal"/>
      <w:lvlText w:val="%4."/>
      <w:lvlJc w:val="left"/>
      <w:pPr>
        <w:ind w:left="2908" w:hanging="360"/>
      </w:pPr>
    </w:lvl>
    <w:lvl w:ilvl="4" w:tplc="04220019" w:tentative="1">
      <w:start w:val="1"/>
      <w:numFmt w:val="lowerLetter"/>
      <w:lvlText w:val="%5."/>
      <w:lvlJc w:val="left"/>
      <w:pPr>
        <w:ind w:left="3628" w:hanging="360"/>
      </w:pPr>
    </w:lvl>
    <w:lvl w:ilvl="5" w:tplc="0422001B" w:tentative="1">
      <w:start w:val="1"/>
      <w:numFmt w:val="lowerRoman"/>
      <w:lvlText w:val="%6."/>
      <w:lvlJc w:val="right"/>
      <w:pPr>
        <w:ind w:left="4348" w:hanging="180"/>
      </w:pPr>
    </w:lvl>
    <w:lvl w:ilvl="6" w:tplc="0422000F" w:tentative="1">
      <w:start w:val="1"/>
      <w:numFmt w:val="decimal"/>
      <w:lvlText w:val="%7."/>
      <w:lvlJc w:val="left"/>
      <w:pPr>
        <w:ind w:left="5068" w:hanging="360"/>
      </w:pPr>
    </w:lvl>
    <w:lvl w:ilvl="7" w:tplc="04220019" w:tentative="1">
      <w:start w:val="1"/>
      <w:numFmt w:val="lowerLetter"/>
      <w:lvlText w:val="%8."/>
      <w:lvlJc w:val="left"/>
      <w:pPr>
        <w:ind w:left="5788" w:hanging="360"/>
      </w:pPr>
    </w:lvl>
    <w:lvl w:ilvl="8" w:tplc="0422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">
    <w:nsid w:val="34EF6DC2"/>
    <w:multiLevelType w:val="hybridMultilevel"/>
    <w:tmpl w:val="12DA7D9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1D02E4"/>
    <w:multiLevelType w:val="hybridMultilevel"/>
    <w:tmpl w:val="3482ED08"/>
    <w:lvl w:ilvl="0" w:tplc="230CF1F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50470"/>
    <w:multiLevelType w:val="multilevel"/>
    <w:tmpl w:val="BE787A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505D58D4"/>
    <w:multiLevelType w:val="hybridMultilevel"/>
    <w:tmpl w:val="30FEC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16F14"/>
    <w:multiLevelType w:val="hybridMultilevel"/>
    <w:tmpl w:val="33EC5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81A2D"/>
    <w:multiLevelType w:val="hybridMultilevel"/>
    <w:tmpl w:val="F07EC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A44E7"/>
    <w:multiLevelType w:val="singleLevel"/>
    <w:tmpl w:val="0CD6B2CC"/>
    <w:lvl w:ilvl="0">
      <w:start w:val="1"/>
      <w:numFmt w:val="decimal"/>
      <w:lvlText w:val="6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>
    <w:nsid w:val="680964B3"/>
    <w:multiLevelType w:val="hybridMultilevel"/>
    <w:tmpl w:val="C21AF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F0A43"/>
    <w:multiLevelType w:val="multilevel"/>
    <w:tmpl w:val="A40CD0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BBF56E5"/>
    <w:multiLevelType w:val="hybridMultilevel"/>
    <w:tmpl w:val="B9FEB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E2FC9"/>
    <w:multiLevelType w:val="hybridMultilevel"/>
    <w:tmpl w:val="5706025C"/>
    <w:lvl w:ilvl="0" w:tplc="8334010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63162"/>
    <w:multiLevelType w:val="hybridMultilevel"/>
    <w:tmpl w:val="768E8C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309AA"/>
    <w:multiLevelType w:val="hybridMultilevel"/>
    <w:tmpl w:val="9E1AC32C"/>
    <w:lvl w:ilvl="0" w:tplc="983EF2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1E4F38"/>
    <w:multiLevelType w:val="hybridMultilevel"/>
    <w:tmpl w:val="5A4ECB08"/>
    <w:lvl w:ilvl="0" w:tplc="6FEE5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2ED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D6A0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2EF2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6414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CE77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A219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083F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1201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11"/>
  </w:num>
  <w:num w:numId="5">
    <w:abstractNumId w:val="13"/>
  </w:num>
  <w:num w:numId="6">
    <w:abstractNumId w:val="15"/>
  </w:num>
  <w:num w:numId="7">
    <w:abstractNumId w:val="17"/>
  </w:num>
  <w:num w:numId="8">
    <w:abstractNumId w:val="12"/>
  </w:num>
  <w:num w:numId="9">
    <w:abstractNumId w:val="9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9"/>
  </w:num>
  <w:num w:numId="17">
    <w:abstractNumId w:val="7"/>
  </w:num>
  <w:num w:numId="18">
    <w:abstractNumId w:val="3"/>
  </w:num>
  <w:num w:numId="19">
    <w:abstractNumId w:val="14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0F"/>
    <w:rsid w:val="000060E2"/>
    <w:rsid w:val="0001493A"/>
    <w:rsid w:val="00033ACC"/>
    <w:rsid w:val="00045475"/>
    <w:rsid w:val="00046CDB"/>
    <w:rsid w:val="0007585A"/>
    <w:rsid w:val="000819AE"/>
    <w:rsid w:val="000910CD"/>
    <w:rsid w:val="000C2262"/>
    <w:rsid w:val="000E1F12"/>
    <w:rsid w:val="000F1989"/>
    <w:rsid w:val="0012349F"/>
    <w:rsid w:val="00166AF6"/>
    <w:rsid w:val="00173AE5"/>
    <w:rsid w:val="0019662F"/>
    <w:rsid w:val="001C57A5"/>
    <w:rsid w:val="001E1FED"/>
    <w:rsid w:val="001E6EFD"/>
    <w:rsid w:val="00202020"/>
    <w:rsid w:val="00231D0F"/>
    <w:rsid w:val="00242869"/>
    <w:rsid w:val="002675D1"/>
    <w:rsid w:val="002B0BC4"/>
    <w:rsid w:val="003853F0"/>
    <w:rsid w:val="00392D8A"/>
    <w:rsid w:val="003955F9"/>
    <w:rsid w:val="003967B7"/>
    <w:rsid w:val="003B30F3"/>
    <w:rsid w:val="003B4CE8"/>
    <w:rsid w:val="003C5E22"/>
    <w:rsid w:val="003D3768"/>
    <w:rsid w:val="003F34E3"/>
    <w:rsid w:val="00410B47"/>
    <w:rsid w:val="00416B04"/>
    <w:rsid w:val="004313B8"/>
    <w:rsid w:val="00437EA5"/>
    <w:rsid w:val="00441699"/>
    <w:rsid w:val="00455AE4"/>
    <w:rsid w:val="00493CEC"/>
    <w:rsid w:val="004A3F7B"/>
    <w:rsid w:val="004C262C"/>
    <w:rsid w:val="00501B0F"/>
    <w:rsid w:val="005158B0"/>
    <w:rsid w:val="00522082"/>
    <w:rsid w:val="0052394E"/>
    <w:rsid w:val="00524C67"/>
    <w:rsid w:val="00531D7A"/>
    <w:rsid w:val="00544F9C"/>
    <w:rsid w:val="005560C9"/>
    <w:rsid w:val="00561835"/>
    <w:rsid w:val="00583005"/>
    <w:rsid w:val="005832F9"/>
    <w:rsid w:val="00587606"/>
    <w:rsid w:val="005967F5"/>
    <w:rsid w:val="005C776B"/>
    <w:rsid w:val="005F095C"/>
    <w:rsid w:val="005F15F9"/>
    <w:rsid w:val="006175A0"/>
    <w:rsid w:val="00621B97"/>
    <w:rsid w:val="00650991"/>
    <w:rsid w:val="006734F8"/>
    <w:rsid w:val="00690430"/>
    <w:rsid w:val="006B0785"/>
    <w:rsid w:val="006D566F"/>
    <w:rsid w:val="006D623E"/>
    <w:rsid w:val="006D7380"/>
    <w:rsid w:val="006E38A8"/>
    <w:rsid w:val="007756F7"/>
    <w:rsid w:val="00775E40"/>
    <w:rsid w:val="00784258"/>
    <w:rsid w:val="00792E31"/>
    <w:rsid w:val="007C1527"/>
    <w:rsid w:val="007C306F"/>
    <w:rsid w:val="007F41FE"/>
    <w:rsid w:val="0080487F"/>
    <w:rsid w:val="00804FAD"/>
    <w:rsid w:val="0080544E"/>
    <w:rsid w:val="0082600F"/>
    <w:rsid w:val="008378DC"/>
    <w:rsid w:val="00837CA8"/>
    <w:rsid w:val="00847F3E"/>
    <w:rsid w:val="00860508"/>
    <w:rsid w:val="0088065D"/>
    <w:rsid w:val="008B31CC"/>
    <w:rsid w:val="008C1E10"/>
    <w:rsid w:val="008D03ED"/>
    <w:rsid w:val="008D0FA5"/>
    <w:rsid w:val="008D1C64"/>
    <w:rsid w:val="009136B9"/>
    <w:rsid w:val="0092005A"/>
    <w:rsid w:val="00935018"/>
    <w:rsid w:val="00942A60"/>
    <w:rsid w:val="009501A6"/>
    <w:rsid w:val="00962BE6"/>
    <w:rsid w:val="00967B64"/>
    <w:rsid w:val="009727C4"/>
    <w:rsid w:val="00981001"/>
    <w:rsid w:val="00987EF3"/>
    <w:rsid w:val="0099335B"/>
    <w:rsid w:val="009B41B2"/>
    <w:rsid w:val="009B5E59"/>
    <w:rsid w:val="009C6DA6"/>
    <w:rsid w:val="009D208B"/>
    <w:rsid w:val="009D2545"/>
    <w:rsid w:val="009D67B6"/>
    <w:rsid w:val="009E4100"/>
    <w:rsid w:val="009E4E42"/>
    <w:rsid w:val="00A34A0C"/>
    <w:rsid w:val="00A41431"/>
    <w:rsid w:val="00A605FA"/>
    <w:rsid w:val="00AB264E"/>
    <w:rsid w:val="00AD1B7B"/>
    <w:rsid w:val="00AE21E0"/>
    <w:rsid w:val="00AE6DE3"/>
    <w:rsid w:val="00B03D18"/>
    <w:rsid w:val="00B32E0C"/>
    <w:rsid w:val="00B41518"/>
    <w:rsid w:val="00B50B02"/>
    <w:rsid w:val="00B7100A"/>
    <w:rsid w:val="00B72E5C"/>
    <w:rsid w:val="00B732EE"/>
    <w:rsid w:val="00BF778F"/>
    <w:rsid w:val="00C13168"/>
    <w:rsid w:val="00C415F5"/>
    <w:rsid w:val="00C46352"/>
    <w:rsid w:val="00C51E82"/>
    <w:rsid w:val="00C972CC"/>
    <w:rsid w:val="00CC798E"/>
    <w:rsid w:val="00CE5058"/>
    <w:rsid w:val="00D33DB4"/>
    <w:rsid w:val="00D57DDA"/>
    <w:rsid w:val="00D83AC8"/>
    <w:rsid w:val="00DA1911"/>
    <w:rsid w:val="00DB37A6"/>
    <w:rsid w:val="00DD0A91"/>
    <w:rsid w:val="00DD0B60"/>
    <w:rsid w:val="00DE6633"/>
    <w:rsid w:val="00DE7389"/>
    <w:rsid w:val="00E470B8"/>
    <w:rsid w:val="00E6381A"/>
    <w:rsid w:val="00E77E41"/>
    <w:rsid w:val="00E83078"/>
    <w:rsid w:val="00E924CD"/>
    <w:rsid w:val="00EA4508"/>
    <w:rsid w:val="00ED71A8"/>
    <w:rsid w:val="00EE6FDB"/>
    <w:rsid w:val="00F13D82"/>
    <w:rsid w:val="00F53A7A"/>
    <w:rsid w:val="00FA7039"/>
    <w:rsid w:val="00FB5F51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0F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CC798E"/>
    <w:pPr>
      <w:keepNext/>
      <w:spacing w:after="0" w:line="240" w:lineRule="auto"/>
      <w:outlineLvl w:val="0"/>
    </w:pPr>
    <w:rPr>
      <w:rFonts w:ascii="Arial" w:eastAsia="Times New Roman" w:hAnsi="Arial" w:cs="Times New Roman"/>
      <w:i/>
      <w:iCs/>
      <w:sz w:val="24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0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260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600F"/>
    <w:rPr>
      <w:color w:val="0000FF" w:themeColor="hyperlink"/>
      <w:u w:val="single"/>
    </w:rPr>
  </w:style>
  <w:style w:type="paragraph" w:customStyle="1" w:styleId="--14">
    <w:name w:val="ЕТС-ОТ(Ц-Ж)14"/>
    <w:basedOn w:val="a"/>
    <w:rsid w:val="0082600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ar-SA"/>
    </w:rPr>
  </w:style>
  <w:style w:type="paragraph" w:customStyle="1" w:styleId="--140">
    <w:name w:val="ЕТС-ОТ(Ц-О)14"/>
    <w:basedOn w:val="a"/>
    <w:rsid w:val="0082600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rvps2">
    <w:name w:val="rvps2"/>
    <w:basedOn w:val="a"/>
    <w:rsid w:val="008260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Title"/>
    <w:basedOn w:val="a"/>
    <w:next w:val="a"/>
    <w:link w:val="a7"/>
    <w:uiPriority w:val="10"/>
    <w:qFormat/>
    <w:rsid w:val="00826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60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styleId="a8">
    <w:name w:val="Normal (Web)"/>
    <w:aliases w:val="Обычный (Web),Знак17,Знак18 Знак,Знак17 Знак1,Normal (Web) Char Знак Знак,Normal (Web) Char Знак,Знак17 Знак Знак,Обычный (веб) Знак Знак Знак,Обычный (Web) Знак Знак Знак,Обычный (Web) Знак Знак Знак Знак Знак Знак"/>
    <w:basedOn w:val="a"/>
    <w:link w:val="a9"/>
    <w:unhideWhenUsed/>
    <w:qFormat/>
    <w:rsid w:val="008260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customStyle="1" w:styleId="Standard">
    <w:name w:val="Standard"/>
    <w:rsid w:val="00AB264E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596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Wingdings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rsid w:val="005967F5"/>
    <w:rPr>
      <w:rFonts w:ascii="Courier New" w:eastAsia="Courier New" w:hAnsi="Courier New" w:cs="Wingdings"/>
      <w:sz w:val="24"/>
      <w:szCs w:val="24"/>
      <w:lang w:val="ru-RU" w:eastAsia="zh-CN"/>
    </w:rPr>
  </w:style>
  <w:style w:type="character" w:customStyle="1" w:styleId="a9">
    <w:name w:val="Обычный (веб) Знак"/>
    <w:aliases w:val="Обычный (Web) Знак,Знак17 Знак,Знак18 Знак Знак,Знак17 Знак1 Знак,Normal (Web) Char Знак Знак Знак,Normal (Web) Char Знак Знак1,Знак17 Знак Знак Знак,Обычный (веб) Знак Знак Знак Знак,Обычный (Web) Знак Знак Знак Знак"/>
    <w:link w:val="a8"/>
    <w:locked/>
    <w:rsid w:val="004A3F7B"/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2">
    <w:name w:val="Основной текст (2)"/>
    <w:rsid w:val="007C3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1">
    <w:name w:val="Обычный1"/>
    <w:qFormat/>
    <w:rsid w:val="00A34A0C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20">
    <w:name w:val="Body Text Indent 2"/>
    <w:basedOn w:val="a"/>
    <w:link w:val="21"/>
    <w:unhideWhenUsed/>
    <w:rsid w:val="00A34A0C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1">
    <w:name w:val="Основной текст с отступом 2 Знак"/>
    <w:basedOn w:val="a0"/>
    <w:link w:val="20"/>
    <w:rsid w:val="00A34A0C"/>
    <w:rPr>
      <w:rFonts w:ascii="Calibri" w:eastAsia="Calibri" w:hAnsi="Calibri" w:cs="Calibri"/>
      <w:lang w:val="ru-RU"/>
    </w:rPr>
  </w:style>
  <w:style w:type="paragraph" w:customStyle="1" w:styleId="Textbody">
    <w:name w:val="Text body"/>
    <w:basedOn w:val="Standard"/>
    <w:rsid w:val="000819AE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character" w:customStyle="1" w:styleId="10">
    <w:name w:val="Заголовок 1 Знак"/>
    <w:basedOn w:val="a0"/>
    <w:link w:val="1"/>
    <w:rsid w:val="00CC798E"/>
    <w:rPr>
      <w:rFonts w:ascii="Arial" w:eastAsia="Times New Roman" w:hAnsi="Arial" w:cs="Times New Roman"/>
      <w:i/>
      <w:iCs/>
      <w:sz w:val="24"/>
      <w:szCs w:val="24"/>
      <w:lang w:eastAsia="x-none"/>
    </w:rPr>
  </w:style>
  <w:style w:type="paragraph" w:customStyle="1" w:styleId="12">
    <w:name w:val="Без интервала1"/>
    <w:qFormat/>
    <w:rsid w:val="00CC798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7127,baiaagaaboqcaaadeboaaaueggaaaaaaaaaaaaaaaaaaaaaaaaaaaaaaaaaaaaaaaaaaaaaaaaaaaaaaaaaaaaaaaaaaaaaaaaaaaaaaaaaaaaaaaaaaaaaaaaaaaaaaaaaaaaaaaaaaaaaaaaaaaaaaaaaaaaaaaaaaaaaaaaaaaaaaaaaaaaaaaaaaaaaaaaaaaaaaaaaaaaaaaaaaaaaaaaaaaaaaaaaaaaaa"/>
    <w:basedOn w:val="a"/>
    <w:rsid w:val="0039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847F3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Без интервала Знак"/>
    <w:link w:val="aa"/>
    <w:rsid w:val="00847F3E"/>
    <w:rPr>
      <w:rFonts w:ascii="Calibri" w:eastAsia="Calibri" w:hAnsi="Calibri" w:cs="Times New Roman"/>
      <w:lang w:val="ru-RU"/>
    </w:rPr>
  </w:style>
  <w:style w:type="character" w:customStyle="1" w:styleId="ac">
    <w:name w:val="Основной текст_"/>
    <w:link w:val="22"/>
    <w:rsid w:val="00847F3E"/>
    <w:rPr>
      <w:spacing w:val="6"/>
      <w:sz w:val="18"/>
      <w:szCs w:val="18"/>
      <w:shd w:val="clear" w:color="auto" w:fill="FFFFFF"/>
    </w:rPr>
  </w:style>
  <w:style w:type="paragraph" w:customStyle="1" w:styleId="22">
    <w:name w:val="Основной текст2"/>
    <w:basedOn w:val="a"/>
    <w:link w:val="ac"/>
    <w:rsid w:val="00847F3E"/>
    <w:pPr>
      <w:widowControl w:val="0"/>
      <w:shd w:val="clear" w:color="auto" w:fill="FFFFFF"/>
      <w:spacing w:before="60" w:after="240" w:line="0" w:lineRule="atLeast"/>
    </w:pPr>
    <w:rPr>
      <w:spacing w:val="6"/>
      <w:sz w:val="18"/>
      <w:szCs w:val="18"/>
      <w:lang w:val="uk-UA"/>
    </w:rPr>
  </w:style>
  <w:style w:type="paragraph" w:customStyle="1" w:styleId="Style6">
    <w:name w:val="Style6"/>
    <w:basedOn w:val="a"/>
    <w:rsid w:val="00981001"/>
    <w:pPr>
      <w:widowControl w:val="0"/>
      <w:autoSpaceDE w:val="0"/>
      <w:autoSpaceDN w:val="0"/>
      <w:adjustRightInd w:val="0"/>
      <w:spacing w:after="0" w:line="241" w:lineRule="exact"/>
      <w:ind w:hanging="97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rsid w:val="0098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2">
    <w:name w:val="Style12"/>
    <w:basedOn w:val="a"/>
    <w:rsid w:val="00981001"/>
    <w:pPr>
      <w:widowControl w:val="0"/>
      <w:autoSpaceDE w:val="0"/>
      <w:autoSpaceDN w:val="0"/>
      <w:adjustRightInd w:val="0"/>
      <w:spacing w:after="0" w:line="326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3">
    <w:name w:val="Style13"/>
    <w:basedOn w:val="a"/>
    <w:rsid w:val="00981001"/>
    <w:pPr>
      <w:widowControl w:val="0"/>
      <w:autoSpaceDE w:val="0"/>
      <w:autoSpaceDN w:val="0"/>
      <w:adjustRightInd w:val="0"/>
      <w:spacing w:after="0" w:line="331" w:lineRule="exact"/>
      <w:ind w:firstLine="82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39">
    <w:name w:val="Font Style39"/>
    <w:rsid w:val="00981001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981001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15">
    <w:name w:val="Style15"/>
    <w:basedOn w:val="a"/>
    <w:rsid w:val="00981001"/>
    <w:pPr>
      <w:widowControl w:val="0"/>
      <w:autoSpaceDE w:val="0"/>
      <w:autoSpaceDN w:val="0"/>
      <w:adjustRightInd w:val="0"/>
      <w:spacing w:after="0" w:line="281" w:lineRule="exact"/>
      <w:ind w:hanging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8">
    <w:name w:val="Style18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547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9">
    <w:name w:val="Style19"/>
    <w:basedOn w:val="a"/>
    <w:rsid w:val="00981001"/>
    <w:pPr>
      <w:widowControl w:val="0"/>
      <w:autoSpaceDE w:val="0"/>
      <w:autoSpaceDN w:val="0"/>
      <w:adjustRightInd w:val="0"/>
      <w:spacing w:after="0" w:line="283" w:lineRule="exact"/>
      <w:ind w:firstLine="28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1">
    <w:name w:val="Style21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2">
    <w:name w:val="Style22"/>
    <w:basedOn w:val="a"/>
    <w:rsid w:val="00981001"/>
    <w:pPr>
      <w:widowControl w:val="0"/>
      <w:autoSpaceDE w:val="0"/>
      <w:autoSpaceDN w:val="0"/>
      <w:adjustRightInd w:val="0"/>
      <w:spacing w:after="0" w:line="280" w:lineRule="exact"/>
      <w:jc w:val="righ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32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4">
    <w:name w:val="Style24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11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5">
    <w:name w:val="Style25"/>
    <w:basedOn w:val="a"/>
    <w:rsid w:val="00981001"/>
    <w:pPr>
      <w:widowControl w:val="0"/>
      <w:autoSpaceDE w:val="0"/>
      <w:autoSpaceDN w:val="0"/>
      <w:adjustRightInd w:val="0"/>
      <w:spacing w:after="0" w:line="274" w:lineRule="exact"/>
      <w:ind w:firstLine="197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42">
    <w:name w:val="Font Style42"/>
    <w:rsid w:val="00981001"/>
    <w:rPr>
      <w:rFonts w:ascii="Georgia" w:hAnsi="Georgia" w:cs="Georgia"/>
      <w:sz w:val="16"/>
      <w:szCs w:val="16"/>
    </w:rPr>
  </w:style>
  <w:style w:type="character" w:customStyle="1" w:styleId="FontStyle44">
    <w:name w:val="Font Style44"/>
    <w:rsid w:val="00981001"/>
    <w:rPr>
      <w:rFonts w:ascii="Times New Roman" w:hAnsi="Times New Roman" w:cs="Times New Roman"/>
      <w:b/>
      <w:bCs/>
      <w:i/>
      <w:iCs/>
      <w:w w:val="33"/>
      <w:sz w:val="34"/>
      <w:szCs w:val="34"/>
    </w:rPr>
  </w:style>
  <w:style w:type="character" w:customStyle="1" w:styleId="FontStyle50">
    <w:name w:val="Font Style50"/>
    <w:rsid w:val="0098100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1">
    <w:name w:val="Font Style51"/>
    <w:rsid w:val="009810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981001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19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a"/>
    <w:rsid w:val="00981001"/>
    <w:pPr>
      <w:widowControl w:val="0"/>
      <w:autoSpaceDE w:val="0"/>
      <w:autoSpaceDN w:val="0"/>
      <w:adjustRightInd w:val="0"/>
      <w:spacing w:after="0" w:line="222" w:lineRule="exact"/>
      <w:ind w:firstLine="5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8">
    <w:name w:val="Font Style18"/>
    <w:qFormat/>
    <w:rsid w:val="00981001"/>
    <w:rPr>
      <w:rFonts w:ascii="Times New Roman" w:hAnsi="Times New Roman" w:cs="Times New Roman"/>
      <w:sz w:val="22"/>
      <w:szCs w:val="22"/>
    </w:rPr>
  </w:style>
  <w:style w:type="paragraph" w:customStyle="1" w:styleId="13">
    <w:name w:val="Без інтервалів1"/>
    <w:uiPriority w:val="1"/>
    <w:qFormat/>
    <w:rsid w:val="0098100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0F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CC798E"/>
    <w:pPr>
      <w:keepNext/>
      <w:spacing w:after="0" w:line="240" w:lineRule="auto"/>
      <w:outlineLvl w:val="0"/>
    </w:pPr>
    <w:rPr>
      <w:rFonts w:ascii="Arial" w:eastAsia="Times New Roman" w:hAnsi="Arial" w:cs="Times New Roman"/>
      <w:i/>
      <w:iCs/>
      <w:sz w:val="24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0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260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600F"/>
    <w:rPr>
      <w:color w:val="0000FF" w:themeColor="hyperlink"/>
      <w:u w:val="single"/>
    </w:rPr>
  </w:style>
  <w:style w:type="paragraph" w:customStyle="1" w:styleId="--14">
    <w:name w:val="ЕТС-ОТ(Ц-Ж)14"/>
    <w:basedOn w:val="a"/>
    <w:rsid w:val="0082600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ar-SA"/>
    </w:rPr>
  </w:style>
  <w:style w:type="paragraph" w:customStyle="1" w:styleId="--140">
    <w:name w:val="ЕТС-ОТ(Ц-О)14"/>
    <w:basedOn w:val="a"/>
    <w:rsid w:val="0082600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rvps2">
    <w:name w:val="rvps2"/>
    <w:basedOn w:val="a"/>
    <w:rsid w:val="008260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Title"/>
    <w:basedOn w:val="a"/>
    <w:next w:val="a"/>
    <w:link w:val="a7"/>
    <w:uiPriority w:val="10"/>
    <w:qFormat/>
    <w:rsid w:val="00826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60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styleId="a8">
    <w:name w:val="Normal (Web)"/>
    <w:aliases w:val="Обычный (Web),Знак17,Знак18 Знак,Знак17 Знак1,Normal (Web) Char Знак Знак,Normal (Web) Char Знак,Знак17 Знак Знак,Обычный (веб) Знак Знак Знак,Обычный (Web) Знак Знак Знак,Обычный (Web) Знак Знак Знак Знак Знак Знак"/>
    <w:basedOn w:val="a"/>
    <w:link w:val="a9"/>
    <w:unhideWhenUsed/>
    <w:qFormat/>
    <w:rsid w:val="008260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customStyle="1" w:styleId="Standard">
    <w:name w:val="Standard"/>
    <w:rsid w:val="00AB264E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596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Wingdings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rsid w:val="005967F5"/>
    <w:rPr>
      <w:rFonts w:ascii="Courier New" w:eastAsia="Courier New" w:hAnsi="Courier New" w:cs="Wingdings"/>
      <w:sz w:val="24"/>
      <w:szCs w:val="24"/>
      <w:lang w:val="ru-RU" w:eastAsia="zh-CN"/>
    </w:rPr>
  </w:style>
  <w:style w:type="character" w:customStyle="1" w:styleId="a9">
    <w:name w:val="Обычный (веб) Знак"/>
    <w:aliases w:val="Обычный (Web) Знак,Знак17 Знак,Знак18 Знак Знак,Знак17 Знак1 Знак,Normal (Web) Char Знак Знак Знак,Normal (Web) Char Знак Знак1,Знак17 Знак Знак Знак,Обычный (веб) Знак Знак Знак Знак,Обычный (Web) Знак Знак Знак Знак"/>
    <w:link w:val="a8"/>
    <w:locked/>
    <w:rsid w:val="004A3F7B"/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2">
    <w:name w:val="Основной текст (2)"/>
    <w:rsid w:val="007C3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1">
    <w:name w:val="Обычный1"/>
    <w:qFormat/>
    <w:rsid w:val="00A34A0C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20">
    <w:name w:val="Body Text Indent 2"/>
    <w:basedOn w:val="a"/>
    <w:link w:val="21"/>
    <w:unhideWhenUsed/>
    <w:rsid w:val="00A34A0C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1">
    <w:name w:val="Основной текст с отступом 2 Знак"/>
    <w:basedOn w:val="a0"/>
    <w:link w:val="20"/>
    <w:rsid w:val="00A34A0C"/>
    <w:rPr>
      <w:rFonts w:ascii="Calibri" w:eastAsia="Calibri" w:hAnsi="Calibri" w:cs="Calibri"/>
      <w:lang w:val="ru-RU"/>
    </w:rPr>
  </w:style>
  <w:style w:type="paragraph" w:customStyle="1" w:styleId="Textbody">
    <w:name w:val="Text body"/>
    <w:basedOn w:val="Standard"/>
    <w:rsid w:val="000819AE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character" w:customStyle="1" w:styleId="10">
    <w:name w:val="Заголовок 1 Знак"/>
    <w:basedOn w:val="a0"/>
    <w:link w:val="1"/>
    <w:rsid w:val="00CC798E"/>
    <w:rPr>
      <w:rFonts w:ascii="Arial" w:eastAsia="Times New Roman" w:hAnsi="Arial" w:cs="Times New Roman"/>
      <w:i/>
      <w:iCs/>
      <w:sz w:val="24"/>
      <w:szCs w:val="24"/>
      <w:lang w:eastAsia="x-none"/>
    </w:rPr>
  </w:style>
  <w:style w:type="paragraph" w:customStyle="1" w:styleId="12">
    <w:name w:val="Без интервала1"/>
    <w:qFormat/>
    <w:rsid w:val="00CC798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7127,baiaagaaboqcaaadeboaaaueggaaaaaaaaaaaaaaaaaaaaaaaaaaaaaaaaaaaaaaaaaaaaaaaaaaaaaaaaaaaaaaaaaaaaaaaaaaaaaaaaaaaaaaaaaaaaaaaaaaaaaaaaaaaaaaaaaaaaaaaaaaaaaaaaaaaaaaaaaaaaaaaaaaaaaaaaaaaaaaaaaaaaaaaaaaaaaaaaaaaaaaaaaaaaaaaaaaaaaaaaaaaaaa"/>
    <w:basedOn w:val="a"/>
    <w:rsid w:val="0039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847F3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Без интервала Знак"/>
    <w:link w:val="aa"/>
    <w:rsid w:val="00847F3E"/>
    <w:rPr>
      <w:rFonts w:ascii="Calibri" w:eastAsia="Calibri" w:hAnsi="Calibri" w:cs="Times New Roman"/>
      <w:lang w:val="ru-RU"/>
    </w:rPr>
  </w:style>
  <w:style w:type="character" w:customStyle="1" w:styleId="ac">
    <w:name w:val="Основной текст_"/>
    <w:link w:val="22"/>
    <w:rsid w:val="00847F3E"/>
    <w:rPr>
      <w:spacing w:val="6"/>
      <w:sz w:val="18"/>
      <w:szCs w:val="18"/>
      <w:shd w:val="clear" w:color="auto" w:fill="FFFFFF"/>
    </w:rPr>
  </w:style>
  <w:style w:type="paragraph" w:customStyle="1" w:styleId="22">
    <w:name w:val="Основной текст2"/>
    <w:basedOn w:val="a"/>
    <w:link w:val="ac"/>
    <w:rsid w:val="00847F3E"/>
    <w:pPr>
      <w:widowControl w:val="0"/>
      <w:shd w:val="clear" w:color="auto" w:fill="FFFFFF"/>
      <w:spacing w:before="60" w:after="240" w:line="0" w:lineRule="atLeast"/>
    </w:pPr>
    <w:rPr>
      <w:spacing w:val="6"/>
      <w:sz w:val="18"/>
      <w:szCs w:val="18"/>
      <w:lang w:val="uk-UA"/>
    </w:rPr>
  </w:style>
  <w:style w:type="paragraph" w:customStyle="1" w:styleId="Style6">
    <w:name w:val="Style6"/>
    <w:basedOn w:val="a"/>
    <w:rsid w:val="00981001"/>
    <w:pPr>
      <w:widowControl w:val="0"/>
      <w:autoSpaceDE w:val="0"/>
      <w:autoSpaceDN w:val="0"/>
      <w:adjustRightInd w:val="0"/>
      <w:spacing w:after="0" w:line="241" w:lineRule="exact"/>
      <w:ind w:hanging="97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rsid w:val="0098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2">
    <w:name w:val="Style12"/>
    <w:basedOn w:val="a"/>
    <w:rsid w:val="00981001"/>
    <w:pPr>
      <w:widowControl w:val="0"/>
      <w:autoSpaceDE w:val="0"/>
      <w:autoSpaceDN w:val="0"/>
      <w:adjustRightInd w:val="0"/>
      <w:spacing w:after="0" w:line="326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3">
    <w:name w:val="Style13"/>
    <w:basedOn w:val="a"/>
    <w:rsid w:val="00981001"/>
    <w:pPr>
      <w:widowControl w:val="0"/>
      <w:autoSpaceDE w:val="0"/>
      <w:autoSpaceDN w:val="0"/>
      <w:adjustRightInd w:val="0"/>
      <w:spacing w:after="0" w:line="331" w:lineRule="exact"/>
      <w:ind w:firstLine="82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39">
    <w:name w:val="Font Style39"/>
    <w:rsid w:val="00981001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981001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15">
    <w:name w:val="Style15"/>
    <w:basedOn w:val="a"/>
    <w:rsid w:val="00981001"/>
    <w:pPr>
      <w:widowControl w:val="0"/>
      <w:autoSpaceDE w:val="0"/>
      <w:autoSpaceDN w:val="0"/>
      <w:adjustRightInd w:val="0"/>
      <w:spacing w:after="0" w:line="281" w:lineRule="exact"/>
      <w:ind w:hanging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8">
    <w:name w:val="Style18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547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9">
    <w:name w:val="Style19"/>
    <w:basedOn w:val="a"/>
    <w:rsid w:val="00981001"/>
    <w:pPr>
      <w:widowControl w:val="0"/>
      <w:autoSpaceDE w:val="0"/>
      <w:autoSpaceDN w:val="0"/>
      <w:adjustRightInd w:val="0"/>
      <w:spacing w:after="0" w:line="283" w:lineRule="exact"/>
      <w:ind w:firstLine="28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1">
    <w:name w:val="Style21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2">
    <w:name w:val="Style22"/>
    <w:basedOn w:val="a"/>
    <w:rsid w:val="00981001"/>
    <w:pPr>
      <w:widowControl w:val="0"/>
      <w:autoSpaceDE w:val="0"/>
      <w:autoSpaceDN w:val="0"/>
      <w:adjustRightInd w:val="0"/>
      <w:spacing w:after="0" w:line="280" w:lineRule="exact"/>
      <w:jc w:val="righ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32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4">
    <w:name w:val="Style24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11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5">
    <w:name w:val="Style25"/>
    <w:basedOn w:val="a"/>
    <w:rsid w:val="00981001"/>
    <w:pPr>
      <w:widowControl w:val="0"/>
      <w:autoSpaceDE w:val="0"/>
      <w:autoSpaceDN w:val="0"/>
      <w:adjustRightInd w:val="0"/>
      <w:spacing w:after="0" w:line="274" w:lineRule="exact"/>
      <w:ind w:firstLine="197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42">
    <w:name w:val="Font Style42"/>
    <w:rsid w:val="00981001"/>
    <w:rPr>
      <w:rFonts w:ascii="Georgia" w:hAnsi="Georgia" w:cs="Georgia"/>
      <w:sz w:val="16"/>
      <w:szCs w:val="16"/>
    </w:rPr>
  </w:style>
  <w:style w:type="character" w:customStyle="1" w:styleId="FontStyle44">
    <w:name w:val="Font Style44"/>
    <w:rsid w:val="00981001"/>
    <w:rPr>
      <w:rFonts w:ascii="Times New Roman" w:hAnsi="Times New Roman" w:cs="Times New Roman"/>
      <w:b/>
      <w:bCs/>
      <w:i/>
      <w:iCs/>
      <w:w w:val="33"/>
      <w:sz w:val="34"/>
      <w:szCs w:val="34"/>
    </w:rPr>
  </w:style>
  <w:style w:type="character" w:customStyle="1" w:styleId="FontStyle50">
    <w:name w:val="Font Style50"/>
    <w:rsid w:val="0098100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1">
    <w:name w:val="Font Style51"/>
    <w:rsid w:val="009810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981001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19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a"/>
    <w:rsid w:val="00981001"/>
    <w:pPr>
      <w:widowControl w:val="0"/>
      <w:autoSpaceDE w:val="0"/>
      <w:autoSpaceDN w:val="0"/>
      <w:adjustRightInd w:val="0"/>
      <w:spacing w:after="0" w:line="222" w:lineRule="exact"/>
      <w:ind w:firstLine="5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8">
    <w:name w:val="Font Style18"/>
    <w:qFormat/>
    <w:rsid w:val="00981001"/>
    <w:rPr>
      <w:rFonts w:ascii="Times New Roman" w:hAnsi="Times New Roman" w:cs="Times New Roman"/>
      <w:sz w:val="22"/>
      <w:szCs w:val="22"/>
    </w:rPr>
  </w:style>
  <w:style w:type="paragraph" w:customStyle="1" w:styleId="13">
    <w:name w:val="Без інтервалів1"/>
    <w:uiPriority w:val="1"/>
    <w:qFormat/>
    <w:rsid w:val="0098100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09995-47BD-4309-8C67-102769B2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3473</Words>
  <Characters>19801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Intel</cp:lastModifiedBy>
  <cp:revision>17</cp:revision>
  <dcterms:created xsi:type="dcterms:W3CDTF">2022-12-28T18:49:00Z</dcterms:created>
  <dcterms:modified xsi:type="dcterms:W3CDTF">2022-12-29T17:06:00Z</dcterms:modified>
</cp:coreProperties>
</file>