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4" w:rsidRPr="001A43F7" w:rsidRDefault="00967147" w:rsidP="0023005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A43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</w:p>
    <w:p w:rsidR="00FD6A54" w:rsidRPr="001A43F7" w:rsidRDefault="0096714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</w:t>
      </w:r>
      <w:r w:rsidR="0023005D"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FD6A54" w:rsidRPr="001A43F7" w:rsidRDefault="0096714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43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</w:t>
      </w:r>
      <w:r w:rsidR="001A43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документації</w:t>
      </w:r>
    </w:p>
    <w:p w:rsidR="00FD6A54" w:rsidRPr="001A43F7" w:rsidRDefault="0096714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43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1904EF" w:rsidRPr="001A43F7" w:rsidRDefault="001904EF" w:rsidP="001904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Розділ 1.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Перелікдокументів та інформації  для підтвердження</w:t>
      </w:r>
      <w:r w:rsid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відповідності УЧАСНИКА  кваліфікаційним</w:t>
      </w:r>
      <w:r w:rsid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критеріям, визначеним у статті 16 Закону “Про публічні</w:t>
      </w:r>
      <w:r w:rsid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закупівлі”:</w:t>
      </w:r>
    </w:p>
    <w:tbl>
      <w:tblPr>
        <w:tblStyle w:val="7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4"/>
        <w:gridCol w:w="2281"/>
        <w:gridCol w:w="6946"/>
      </w:tblGrid>
      <w:tr w:rsidR="001904EF" w:rsidRPr="00E76B73" w:rsidTr="00967147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4EF" w:rsidRPr="001A43F7" w:rsidRDefault="001904EF" w:rsidP="009671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4EF" w:rsidRPr="001A43F7" w:rsidRDefault="001904EF" w:rsidP="009671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</w:t>
            </w:r>
            <w:r w:rsid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4EF" w:rsidRPr="001A43F7" w:rsidRDefault="001904EF" w:rsidP="009671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Документи</w:t>
            </w:r>
            <w:r w:rsid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інформація, які</w:t>
            </w:r>
            <w:r w:rsidR="00A6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підтверджують</w:t>
            </w:r>
            <w:r w:rsidR="00A60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відповідність</w:t>
            </w:r>
            <w:r w:rsidR="00A60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Учасника</w:t>
            </w:r>
            <w:r w:rsidR="00A60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кваліфікаційним</w:t>
            </w:r>
            <w:r w:rsidR="00A60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критеріям*</w:t>
            </w:r>
          </w:p>
        </w:tc>
      </w:tr>
      <w:tr w:rsidR="006829EC" w:rsidRPr="00E76B73" w:rsidTr="00967147">
        <w:trPr>
          <w:trHeight w:val="578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9EC" w:rsidRPr="001A43F7" w:rsidRDefault="006829EC" w:rsidP="006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9EC" w:rsidRPr="001A43F7" w:rsidRDefault="006829EC" w:rsidP="0068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досвіду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9EC" w:rsidRPr="00D16E7A" w:rsidRDefault="006829EC" w:rsidP="00D16E7A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16E7A">
              <w:rPr>
                <w:rFonts w:ascii="Times New Roman" w:hAnsi="Times New Roman" w:cs="Times New Roman"/>
                <w:lang w:val="uk-UA"/>
              </w:rPr>
              <w:t xml:space="preserve">На підтвердження досвіду виконання аналогічного (аналогічних) за предметом закупівлі договору (договорів) Учасник має надати: </w:t>
            </w:r>
          </w:p>
          <w:p w:rsidR="006829EC" w:rsidRPr="00D16E7A" w:rsidRDefault="006829EC" w:rsidP="00D16E7A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16E7A">
              <w:rPr>
                <w:rFonts w:ascii="Times New Roman" w:hAnsi="Times New Roman" w:cs="Times New Roman"/>
                <w:lang w:val="uk-UA"/>
              </w:rPr>
              <w:t>1.1.Довідку, складену Учасником у довільній формі, про наявність документально підтвердженого досвіду</w:t>
            </w:r>
            <w:r w:rsidR="00F11742" w:rsidRPr="00D16E7A">
              <w:rPr>
                <w:rFonts w:ascii="Times New Roman" w:hAnsi="Times New Roman" w:cs="Times New Roman"/>
                <w:lang w:val="uk-UA"/>
              </w:rPr>
              <w:t xml:space="preserve"> виконання аналогічного </w:t>
            </w:r>
            <w:r w:rsidRPr="00D16E7A">
              <w:rPr>
                <w:rFonts w:ascii="Times New Roman" w:hAnsi="Times New Roman" w:cs="Times New Roman"/>
                <w:lang w:val="uk-UA"/>
              </w:rPr>
              <w:t xml:space="preserve"> (аналогічних)</w:t>
            </w:r>
            <w:r w:rsidR="00F11742" w:rsidRPr="00D16E7A">
              <w:rPr>
                <w:rFonts w:ascii="Times New Roman" w:hAnsi="Times New Roman" w:cs="Times New Roman"/>
                <w:lang w:val="uk-UA"/>
              </w:rPr>
              <w:t xml:space="preserve"> договору (договорів)</w:t>
            </w:r>
            <w:r w:rsidRPr="00D16E7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76B73" w:rsidRPr="00E76B73" w:rsidRDefault="006829EC" w:rsidP="00E76B73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9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Аналогічним вважається договір по п</w:t>
            </w:r>
            <w:r w:rsidR="00D16E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редмету закупівлі </w:t>
            </w:r>
            <w:r w:rsidR="00E76B73" w:rsidRPr="00E76B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ДК 021:2015:33690000-3 Лікарські засоби різні </w:t>
            </w:r>
          </w:p>
          <w:p w:rsidR="00E76B73" w:rsidRDefault="00E76B73" w:rsidP="00E76B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B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(33696500-0 Лабораторні реактиви)</w:t>
            </w:r>
          </w:p>
          <w:p w:rsidR="006829EC" w:rsidRPr="00D16E7A" w:rsidRDefault="006829EC" w:rsidP="00E76B73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68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D16E7A">
              <w:rPr>
                <w:rFonts w:ascii="Times New Roman" w:hAnsi="Times New Roman" w:cs="Times New Roman"/>
                <w:lang w:val="uk-UA"/>
              </w:rPr>
              <w:t>Копію не менше 1-го виконаного аналогічного договору, зазначеного у довідці у повному обсязі (з усіма укладеними додатковими угодами, додатками та специфікаціями до договору, адреси, телефону замовника згідно з таким договором, найменування та кількість товару).</w:t>
            </w:r>
          </w:p>
          <w:p w:rsidR="006829EC" w:rsidRPr="00D16E7A" w:rsidRDefault="006829EC" w:rsidP="00D16E7A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829EC" w:rsidRPr="00D16E7A" w:rsidRDefault="006829EC" w:rsidP="00D16E7A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16E7A">
              <w:rPr>
                <w:rFonts w:ascii="Times New Roman" w:hAnsi="Times New Roman" w:cs="Times New Roman"/>
                <w:lang w:val="uk-UA"/>
              </w:rPr>
              <w:t xml:space="preserve">Договір повинен бути укладений через електронну систему </w:t>
            </w:r>
            <w:proofErr w:type="spellStart"/>
            <w:r w:rsidRPr="00D16E7A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D16E7A">
              <w:rPr>
                <w:rFonts w:ascii="Times New Roman" w:hAnsi="Times New Roman" w:cs="Times New Roman"/>
                <w:lang w:val="uk-UA"/>
              </w:rPr>
              <w:t xml:space="preserve">. У довідці вказати номер ідентифікатору </w:t>
            </w:r>
            <w:proofErr w:type="spellStart"/>
            <w:r w:rsidRPr="00D16E7A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D16E7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829EC" w:rsidRPr="006829EC" w:rsidRDefault="006829EC" w:rsidP="00D16E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1904EF" w:rsidRDefault="00D16E7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         </w:t>
      </w:r>
      <w:r w:rsidRPr="00D16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D16E7A" w:rsidRPr="001A43F7" w:rsidRDefault="00D16E7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D6A54" w:rsidRPr="001A43F7" w:rsidRDefault="0096714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Підтвердження</w:t>
      </w:r>
      <w:r w:rsidR="00692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відповідності УЧАСНИКА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</w:t>
      </w:r>
      <w:r w:rsidR="00692E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учасників як учасника</w:t>
      </w:r>
      <w:r w:rsidR="00692E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процедури)  вимогам, визначени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м у </w:t>
      </w:r>
      <w:r w:rsidRPr="001A4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uk-UA"/>
        </w:rPr>
        <w:t>пункті 47 Особливостей.</w:t>
      </w:r>
    </w:p>
    <w:p w:rsidR="00FD6A54" w:rsidRPr="001A43F7" w:rsidRDefault="009671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Замовник не вимагає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від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учасника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 час подання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тендерної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пропозиції в електронній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системі закупівель будь-яких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документів, що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підтверджують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відсутність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підстав, визначених у пункті 47 Особливостей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(крім абзацу чотирнадцятого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цього пункту), крім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самостійного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декларування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відсутності таких підстав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учасником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відповідно до абзацу шістнадцятого пункту </w:t>
      </w:r>
      <w:r w:rsidRPr="001A43F7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  <w:lang w:val="uk-UA"/>
        </w:rPr>
        <w:t>47</w:t>
      </w:r>
      <w:r w:rsidR="00692EF6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Особливостей.</w:t>
      </w:r>
    </w:p>
    <w:p w:rsidR="00FD6A54" w:rsidRPr="001A43F7" w:rsidRDefault="0096714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Учасник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підтверджує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відсутність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підстав, зазначених в пункті 47 Особливостей  (крім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підпунктів 1 і 7, абзацу чотирнадцятого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цього пункту), шляхом самостійного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декларування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відсутності таких підстав в електронній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системі закупівель під час подання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тендерної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пропозиції.</w:t>
      </w:r>
    </w:p>
    <w:p w:rsidR="00FD6A54" w:rsidRPr="001A43F7" w:rsidRDefault="0096714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Замовник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самостійно за результатами розгляду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тендерної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пропозиції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учасника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підтверджує в електронній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системі закупівель відсутність в учасника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закупівлі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підстав, визначених</w:t>
      </w:r>
      <w:r w:rsidR="00692EF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підпунктами 1 і 7 цього пункту.</w:t>
      </w:r>
    </w:p>
    <w:p w:rsidR="00FD6A54" w:rsidRPr="001A43F7" w:rsidRDefault="0096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  повинен надати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довідку у довільній</w:t>
      </w:r>
      <w:r w:rsidR="00692E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формі</w:t>
      </w:r>
      <w:r w:rsidR="00692E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відсутності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підстави для  відмови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учаснику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закупівлі в участі у відкритих торгах, встановленої в абзаці 14 пункту </w:t>
      </w:r>
      <w:r w:rsidRPr="001A43F7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  <w:lang w:val="uk-UA"/>
        </w:rPr>
        <w:t>47</w:t>
      </w:r>
      <w:r w:rsidR="00692EF6">
        <w:rPr>
          <w:rFonts w:ascii="Times New Roman" w:eastAsia="Times New Roman" w:hAnsi="Times New Roman" w:cs="Times New Roman"/>
          <w:color w:val="00B05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Особливостей. Учасник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закупівлі, що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перебуває в обставинах, зазначених у цьому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абзаці, може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надати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підтвердження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вжиття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 для доведення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своєї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надійності, незважаючи на наявність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відповідної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підстави для відмови в участі у відкритих торгах. Для цього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(суб’єкт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господарювання) повинен довести, що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він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сплатив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зобов’язався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сплатити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відповідні</w:t>
      </w:r>
      <w:r w:rsidR="00692E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зобов’язання та відшкодування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завданих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збитків. Якщо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замовник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вважає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таке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підтвердження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достатнім, учаснику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процедури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 не може бути відмовлено в участі в процедурі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закупівлі.</w:t>
      </w:r>
    </w:p>
    <w:p w:rsidR="00FD6A54" w:rsidRPr="001A43F7" w:rsidRDefault="0096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разі коли учасник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процедури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закупівлі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має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намір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залучити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інших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суб’єктів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господарювання як субпідрядників/співвиконавців в обсязі не менш як 20 відсотків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вартості договору про закупівлю у разі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закупівлі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робіт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або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послуг для підтвердження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його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відповідності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кваліфікаційним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критеріям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відповідно до частини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третьої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статті 16 Закону </w:t>
      </w:r>
      <w:r w:rsidRPr="001A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(у разі</w:t>
      </w:r>
      <w:r w:rsidR="00FE5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застосування таких критеріїв до учасника</w:t>
      </w:r>
      <w:r w:rsidR="00FE5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процедури</w:t>
      </w:r>
      <w:r w:rsidR="00FE5B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закупівлі)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замовник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перевіряє таких суб’єктів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господарювання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щодо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відсутності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підстав, визначених пунктом 47 Особливостей.</w:t>
      </w:r>
    </w:p>
    <w:p w:rsidR="00FD6A54" w:rsidRPr="001A43F7" w:rsidRDefault="00FD6A54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D6A54" w:rsidRPr="001A43F7" w:rsidRDefault="00967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</w:t>
      </w:r>
      <w:r w:rsidR="00FE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документів та інформації  для підтвердження</w:t>
      </w:r>
      <w:r w:rsidR="00FE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відповідності ПЕРЕМОЖЦЯ вимогам,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кті</w:t>
      </w:r>
      <w:r w:rsidR="00FE5B1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</w:t>
      </w:r>
      <w:r w:rsidRPr="00C22269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  <w:lang w:val="uk-UA"/>
        </w:rPr>
        <w:t>47</w:t>
      </w:r>
      <w:r w:rsidR="00FE5B1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Особливостей:</w:t>
      </w:r>
    </w:p>
    <w:p w:rsidR="00FD6A54" w:rsidRPr="001A43F7" w:rsidRDefault="0096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Переможець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процедури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закупівлі у строк, що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не перевищує</w:t>
      </w:r>
      <w:r w:rsidR="00FE5B1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чотири</w:t>
      </w:r>
      <w:r w:rsidR="00FE5B1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дні</w:t>
      </w:r>
      <w:r w:rsidR="00FE5B1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 дати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оприлюднення в електронній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системі закупівель повідомлення про намір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укласти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договір про закупівлю, повинен надати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замовнику шляхом оприлюднення в електронній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системі закупівель документи, що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підтверджують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відсутність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підстав, зазначених у підпунктах 3, 5, 6 і 12 та в абзаці</w:t>
      </w:r>
      <w:r w:rsidR="00FE5B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чотирнадцятому пункту </w:t>
      </w:r>
      <w:r w:rsidRPr="001A43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47 </w:t>
      </w:r>
      <w:r w:rsidRPr="001A43F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Особливостей. </w:t>
      </w:r>
    </w:p>
    <w:p w:rsidR="00FD6A54" w:rsidRPr="001A43F7" w:rsidRDefault="0096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Першим днем строку, передбаченого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цією тендерною документацією та/ або Законом та/ або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Особливостями, перебіг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якого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визначається з дати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певної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події, вважатиметься</w:t>
      </w:r>
      <w:r w:rsidR="00FE5B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наступний за днем відповідної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події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календарний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робочий день, залежно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 того, у яких днях (календарних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робочих) обраховується</w:t>
      </w:r>
      <w:r w:rsidR="001776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відповідний строк.</w:t>
      </w:r>
    </w:p>
    <w:p w:rsidR="00FD6A54" w:rsidRPr="001A43F7" w:rsidRDefault="00FD6A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FD6A54" w:rsidRPr="001A43F7" w:rsidRDefault="009671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  <w:r w:rsidRPr="001A43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 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3.1. Документи, які</w:t>
      </w:r>
      <w:r w:rsidR="001776F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надаються  ПЕРЕМОЖЦЕМ (юридичною особою):</w:t>
      </w:r>
    </w:p>
    <w:tbl>
      <w:tblPr>
        <w:tblStyle w:val="3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D6A54" w:rsidRPr="001A43F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№</w:t>
            </w:r>
          </w:p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Вимоги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згідно п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. </w:t>
            </w:r>
            <w:r w:rsidRPr="001A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5E5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</w:t>
            </w:r>
          </w:p>
          <w:p w:rsidR="00FD6A54" w:rsidRPr="001A43F7" w:rsidRDefault="00FD6A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Переможець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торгів на виконання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вимоги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згідно п. </w:t>
            </w:r>
            <w:r w:rsidRPr="001A43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  <w:lang w:val="uk-UA"/>
              </w:rPr>
              <w:t>47</w:t>
            </w:r>
            <w:r w:rsidR="001776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 (підтвердження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відсутності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підстав) повинен надати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таку</w:t>
            </w:r>
            <w:r w:rsidR="001776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інформацію:</w:t>
            </w:r>
          </w:p>
        </w:tc>
      </w:tr>
      <w:tr w:rsidR="00FD6A54" w:rsidRPr="00E76B73" w:rsidTr="00FA4A74">
        <w:trPr>
          <w:trHeight w:val="58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фізичну особу, яка є учасником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притягнуто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згідно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 законом  до відповідальності за вчинення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корупційного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пов’язаного з корупцією.</w:t>
            </w:r>
          </w:p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(підпункт 3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47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Інформаційна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довідка з Єдиного державного реєстру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осіб, які вчинили корупційні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пов’язані з корупцією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правопорушення, згідно з якою не буде знайдено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інформації про корупційні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пов'язані з корупцією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правопорушення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5A13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учасника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процедури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закупівлі. Довідка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надається в період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відсутності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функціональної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можливості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перевірки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інформації на веб</w:t>
            </w:r>
            <w:r w:rsidR="00294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-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ресурсі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Єдиного державного реєстру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осіб, які вчинили корупційні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пов’язані з корупцією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правопорушення, яка не стосується</w:t>
            </w:r>
            <w:r w:rsidR="005A13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запитувача.</w:t>
            </w:r>
          </w:p>
        </w:tc>
      </w:tr>
      <w:tr w:rsidR="00FD6A54" w:rsidRPr="001A43F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був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засуджений за кримінальне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вчинене з корисливих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мотивів (зокрема, пов’язане з хабарництвом, шахрайством та відмиванням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коштів), судимість з якого не знято</w:t>
            </w:r>
            <w:r w:rsidR="007B0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 не погашено в установленому законом порядку.</w:t>
            </w:r>
          </w:p>
          <w:p w:rsidR="00FD6A54" w:rsidRPr="001A43F7" w:rsidRDefault="009671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uk-UA"/>
              </w:rPr>
              <w:t>(підпункт 6 пункт</w:t>
            </w:r>
            <w:r w:rsidR="005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5E5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5E5913" w:rsidRDefault="00967147" w:rsidP="005E5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Повний</w:t>
            </w:r>
            <w:r w:rsidR="007B03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витяг з інформаційно-аналітичної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системи «Облік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відомостей про притягнення особи до кримінальної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відповідальності та наявності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судимості» сформований у паперовій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електронній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формі, що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містить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інформацію про відсутність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судимості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або</w:t>
            </w:r>
            <w:r w:rsidR="00AB28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обмежень,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передбачених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кримінальним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процесуальним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законодавством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України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щодо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керівника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учасника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процедури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закупівлі. </w:t>
            </w:r>
          </w:p>
          <w:p w:rsidR="00FD6A54" w:rsidRPr="001A43F7" w:rsidRDefault="00FD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FD6A54" w:rsidRPr="001A43F7" w:rsidRDefault="00A1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FD6A54" w:rsidRPr="001A43F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фізичну особу, яка є учасником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було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притягнуто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згідно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 законом до відповідальності за вчинення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пов’язаного з використанням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дитячої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праці</w:t>
            </w:r>
            <w:r w:rsidR="00AB28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чи будь-якими формами торгівлі людьми.</w:t>
            </w:r>
          </w:p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(підпункт 12 пункт</w:t>
            </w:r>
            <w:r w:rsidR="005E59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47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FD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6A54" w:rsidRPr="00E76B7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 не виконав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зобов’язання за раніше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укладеним договором про закупівлю з цим самим замовником,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призвело до його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дострокового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розірвання, і було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застосовано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санкції у вигляді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штрафів та/або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відшкодування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збитків — протягом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трьох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років з дати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дострокового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розірвання такого договору. Учасник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перебуває в обставинах, зазначених у цьому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абзаці, може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надати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підтвердження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вжиття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заходів для доведення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своєї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надійності, незважаючи на наявність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відповідної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підстави для відмови в участі у відкритих торгах.  </w:t>
            </w:r>
          </w:p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(абзац 14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47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Довідка в довільній</w:t>
            </w:r>
            <w:r w:rsidR="00BA6DF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формі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 яка містить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інформацію про те,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між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переможцем та замовником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раніше не було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укладено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договорів, або про те,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переможець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виконав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зобов’язання за раніше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укладеним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замовником договором про закупівлю, відповідно, підстав,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призвели б до його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дострокового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розірвання і до застосування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санкції у вигляді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штрафів та/або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відшкодування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збитків, не було, або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довідка з інформацією про те,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він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надав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підтвердження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вжиття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заходів для доведення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своєї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надійності, незважаючи на наявність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відповідної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підстави для відмови в участі у відкритих торгах (для цього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переможець (суб’єкт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господарювання) повинен довести, що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він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сплатив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зобов’язався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сплатити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відповідні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зобов’язання та відшкодування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завданих</w:t>
            </w:r>
            <w:r w:rsidR="00BA6D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збитків. </w:t>
            </w:r>
          </w:p>
        </w:tc>
      </w:tr>
    </w:tbl>
    <w:p w:rsidR="0023005D" w:rsidRPr="001A43F7" w:rsidRDefault="002300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D6A54" w:rsidRPr="001A43F7" w:rsidRDefault="009671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3.2. Документи, які</w:t>
      </w:r>
      <w:r w:rsidR="00C25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надаються ПЕРЕМОЖЦЕМ (фізичною особою чи</w:t>
      </w:r>
      <w:r w:rsidR="00C25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фізичною особою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tbl>
      <w:tblPr>
        <w:tblStyle w:val="20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D6A54" w:rsidRPr="001A43F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Вимоги</w:t>
            </w:r>
            <w:r w:rsidR="00C25B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згідно пункту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C25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Особливостей</w:t>
            </w:r>
          </w:p>
          <w:p w:rsidR="00FD6A54" w:rsidRPr="001A43F7" w:rsidRDefault="00FD6A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торгів на виконання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вимоги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згідно пункту </w:t>
            </w:r>
            <w:r w:rsidRPr="001A43F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  <w:lang w:val="uk-UA"/>
              </w:rPr>
              <w:t>47</w:t>
            </w:r>
            <w:r w:rsidR="005838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Особ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ливостей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(підтвердження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відсутності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підстав) повинен надати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таку</w:t>
            </w:r>
            <w:r w:rsidR="0058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інформацію:</w:t>
            </w:r>
          </w:p>
        </w:tc>
      </w:tr>
      <w:tr w:rsidR="00FD6A54" w:rsidRPr="00E76B73" w:rsidTr="0023005D">
        <w:trPr>
          <w:trHeight w:val="57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фізичну особу, яка є учасником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притягнуто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згідно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 законом  до відповідальності за вчинення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корупційного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</w:t>
            </w:r>
            <w:r w:rsidR="003A62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пов’язаного з корупцією.</w:t>
            </w:r>
          </w:p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(підпункт 3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3A62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Інформаційна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з Єдиного державного реєстру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осіб, які вчинили корупційні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або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пов’язані з корупцією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правопорушення, згідно з якою не буде знайдено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інформації про корупційні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або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пов'язані з корупцією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правопорушення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фізичної особи, яка є  учасником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процедури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закупівлі. Довідка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надається в період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відсутності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функціональної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можливості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перевірки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інформації на веб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ресурсі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Єдиного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державного реєстру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осіб, які вчинили корупційні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або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пов’язані з корупцією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правопорушення, яка не стосується</w:t>
            </w:r>
            <w:r w:rsidR="00A0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запитувача.</w:t>
            </w:r>
          </w:p>
        </w:tc>
      </w:tr>
      <w:tr w:rsidR="00FD6A54" w:rsidRPr="001A43F7" w:rsidTr="0023005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Фізична особа, яка є учасником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була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засуджена за кримінальне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вчинене з корисливих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мотивів (зокрема, пов’язане з хабарництвом та відмиванням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коштів), судимість з якої не знято</w:t>
            </w:r>
            <w:r w:rsidR="004D3C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або не погашено в установленому законом порядку.</w:t>
            </w:r>
          </w:p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(підпункт 5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4D3C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витяг з інформаційно-аналітичної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системи «Облік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відомостей про притягнення особи до кримінальної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відповідальності та наявності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судимості» сформований у паперовій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електронній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формі, що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містить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інформацію про відсутність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судимості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обмежень, передбачених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кримінальним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процесуальним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законодавством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України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фізичної особи, яка є учасником</w:t>
            </w:r>
            <w:r w:rsidR="00152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процедури</w:t>
            </w:r>
            <w:r w:rsidR="00152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закупівлі. </w:t>
            </w:r>
          </w:p>
          <w:p w:rsidR="00FD6A54" w:rsidRPr="001A43F7" w:rsidRDefault="00FD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D6A54" w:rsidRPr="001A43F7" w:rsidRDefault="00A1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FD6A54" w:rsidRPr="001A43F7" w:rsidTr="0023005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учасника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фізичну особу, яка є учасником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процедури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закупівлі, було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притягнуто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згідно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із законом до відповідальності за вчинення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правопорушення, пов’язаного з використанням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дитячої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праці</w:t>
            </w:r>
            <w:r w:rsidR="00152B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чи будь-якими формами торгівлі людьми.</w:t>
            </w:r>
          </w:p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(підпункт 12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47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FD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A54" w:rsidRPr="00E76B73" w:rsidTr="00C22269">
        <w:trPr>
          <w:trHeight w:val="129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процедури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закупівлі не виконав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свої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зобов’язання за раніше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укладеним договором про закупівлю з цим самим замовником, що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призвело до його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дострокового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розірвання, і було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застосовано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санкції у вигляді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штрафів та/або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збитків — протягом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трьох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років з дати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дострокового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розірвання такого договору. Учасник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процедури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закупівлі, що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перебуває в обставинах, зазначених у цьому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абзаці, може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вердження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вжиття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заходів для доведення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своєї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надійності, незважаючи на наявність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відповідної</w:t>
            </w:r>
            <w:r w:rsidR="005F4F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підстави для відмови в участі у відкритих торгах.  </w:t>
            </w:r>
          </w:p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(абзац 14 пункт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47</w:t>
            </w:r>
            <w:r w:rsidR="005F4F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в довільній</w:t>
            </w:r>
            <w:r w:rsidR="00450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формі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яка містить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інформацію про те,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переможцем та замовником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раніше не було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укладено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договорів, або про те,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процедури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закупівлі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свої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зобов’язання за раніше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укладеним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замовником договором про закупівлю, відповідно, підстав,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призвели б до його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дострокового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розірвання і до застосування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санкції у вигляді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штрафів та/або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збитків, не було, або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з інформацією про те,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він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надав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вжиття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заходів для доведення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своєї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надійності, незважаючи на наявність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відповідної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підстави для відмови в участі у відкритих торгах (для цього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переможець (суб’єкт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господарювання) повинен довести, що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він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сплатив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зобов’язався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сплатити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зобов’язання та відшкодування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завданих</w:t>
            </w:r>
            <w:r w:rsidR="001B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збитків. </w:t>
            </w:r>
          </w:p>
        </w:tc>
      </w:tr>
    </w:tbl>
    <w:p w:rsidR="00FD6A54" w:rsidRPr="001A43F7" w:rsidRDefault="00FD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6A54" w:rsidRDefault="0096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 Інша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інформація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встановлена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законодавства (для УЧАСНИКІВ 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="001B46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юридичних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осіб, фізичних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осіб та фізичних</w:t>
      </w:r>
      <w:r w:rsidR="001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осіб</w:t>
      </w:r>
      <w:r w:rsidRPr="001A43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1A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підприємців).</w:t>
      </w:r>
    </w:p>
    <w:p w:rsidR="00C22269" w:rsidRPr="001A43F7" w:rsidRDefault="00C22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1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D6A54" w:rsidRPr="001A43F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Інші</w:t>
            </w:r>
            <w:r w:rsidR="001B4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документи</w:t>
            </w:r>
            <w:r w:rsidR="001B4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</w:t>
            </w:r>
            <w:r w:rsidR="001B4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Учасника:</w:t>
            </w:r>
          </w:p>
        </w:tc>
      </w:tr>
      <w:tr w:rsidR="00FD6A54" w:rsidRPr="00E76B7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тендерна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пропозиція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подається не керівником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учасника, зазначеним у Єдиному державному реєстрі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юридичних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осіб, фізичних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осіб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формувань, а іншою особою, учасник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надає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довіреність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доручення на таку особу.</w:t>
            </w:r>
          </w:p>
        </w:tc>
      </w:tr>
      <w:tr w:rsidR="00FD6A54" w:rsidRPr="001A43F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Достовірна</w:t>
            </w:r>
            <w:r w:rsidR="005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у вигляді</w:t>
            </w:r>
            <w:r w:rsidR="005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довідки</w:t>
            </w:r>
            <w:r w:rsidR="005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довільної</w:t>
            </w:r>
            <w:r w:rsidR="005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форми,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якій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зазначити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дані про наявність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чинної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ліцензії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 документа дозвільного характеру на провадження виду господарської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діяльності, якщо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дозволу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ліцензії на провадження такого виду діяльності</w:t>
            </w:r>
            <w:r w:rsidR="005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передбачено законом.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Замість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довідки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довільної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форми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учасник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може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надати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чинну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ліцензію</w:t>
            </w:r>
            <w:r w:rsidR="005E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 документ дозвільного характеру.</w:t>
            </w:r>
          </w:p>
        </w:tc>
      </w:tr>
      <w:tr w:rsidR="00FD6A54" w:rsidRPr="001A43F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A54" w:rsidRPr="001A43F7" w:rsidRDefault="0096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власник, член 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(акціонер), що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частку в статутному капіталі 10 і більше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відсотків є громадянином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Російської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Федерації / Республіки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Білорусь та проживає на території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 на законних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підставах, то учасник у складі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тендерної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 таких осіб:</w:t>
            </w:r>
          </w:p>
          <w:p w:rsidR="00FD6A54" w:rsidRPr="001A43F7" w:rsidRDefault="00967147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іноземцю, який в установленому порядку уклав контракт про проходження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військової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служби у Збройних Силах України, Державній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службі транспорту 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Національній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гвардії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України,</w:t>
            </w:r>
          </w:p>
          <w:p w:rsidR="00FD6A54" w:rsidRPr="001A43F7" w:rsidRDefault="0096714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</w:p>
          <w:p w:rsidR="00FD6A54" w:rsidRPr="001A43F7" w:rsidRDefault="00967147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посвідчення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біженця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документ, що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підтверджує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притулку в Україні,</w:t>
            </w:r>
          </w:p>
          <w:p w:rsidR="00FD6A54" w:rsidRPr="001A43F7" w:rsidRDefault="0096714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</w:p>
          <w:p w:rsidR="00FD6A54" w:rsidRPr="001A43F7" w:rsidRDefault="00967147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посвідчення особи, яка потребує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додаткового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захисту в Україні,</w:t>
            </w:r>
          </w:p>
          <w:p w:rsidR="00FD6A54" w:rsidRPr="001A43F7" w:rsidRDefault="0096714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</w:p>
          <w:p w:rsidR="00FD6A54" w:rsidRPr="001A43F7" w:rsidRDefault="009671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посвідчення особи, якій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тимчасовий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в Україні,</w:t>
            </w:r>
          </w:p>
          <w:p w:rsidR="00FD6A54" w:rsidRPr="001A43F7" w:rsidRDefault="0096714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</w:p>
          <w:p w:rsidR="00FD6A54" w:rsidRPr="001A43F7" w:rsidRDefault="00967147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витяг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реєстру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громади, що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підтверджує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зареєстроване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задеклароване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3733"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(перебування) особи разом з посвідкою на тимчасове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посвідкою на постійне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="005E37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візою.</w:t>
            </w:r>
          </w:p>
        </w:tc>
      </w:tr>
      <w:tr w:rsidR="0023005D" w:rsidRPr="00E76B7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5D" w:rsidRPr="001A43F7" w:rsidRDefault="0023005D" w:rsidP="0023005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5D" w:rsidRPr="001A43F7" w:rsidRDefault="0023005D" w:rsidP="0023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Копія свідоцтва про реєстрацію платника ПДВ (у разі наявності), або витягу з реєстру платників ПДВ, або копія свідоцтва про сплату єдиного податку на відповідний рік ( у разі наявності), або витягу з реєстру платників єдиного податку;</w:t>
            </w:r>
          </w:p>
        </w:tc>
      </w:tr>
      <w:tr w:rsidR="0023005D" w:rsidRPr="00E76B7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5D" w:rsidRPr="001A43F7" w:rsidRDefault="0023005D" w:rsidP="0023005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5D" w:rsidRPr="001A43F7" w:rsidRDefault="0023005D" w:rsidP="0023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Копію статуту зі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змінами та доповненнями з відміткою державного реєстратора у повному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обсязі. У разі, якщо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Учасник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здійснює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господарську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діяльність на підставі модельного статуту, надається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копія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відповідного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рішення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загальних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зборів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учасників (вимога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тільки для юридичних</w:t>
            </w:r>
            <w:r w:rsidR="00957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4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осіб)</w:t>
            </w:r>
          </w:p>
        </w:tc>
      </w:tr>
    </w:tbl>
    <w:p w:rsidR="00FD6A54" w:rsidRPr="001A43F7" w:rsidRDefault="00FD6A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6A54" w:rsidRPr="001A43F7" w:rsidRDefault="00FD6A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1" w:name="_heading=h.gjdgxs" w:colFirst="0" w:colLast="0"/>
      <w:bookmarkEnd w:id="1"/>
    </w:p>
    <w:sectPr w:rsidR="00FD6A54" w:rsidRPr="001A43F7" w:rsidSect="009B7F1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D37"/>
    <w:multiLevelType w:val="multilevel"/>
    <w:tmpl w:val="D6D0A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CB4DBB"/>
    <w:multiLevelType w:val="multilevel"/>
    <w:tmpl w:val="77D6A7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B3840B7"/>
    <w:multiLevelType w:val="multilevel"/>
    <w:tmpl w:val="C652C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51333CE"/>
    <w:multiLevelType w:val="multilevel"/>
    <w:tmpl w:val="4D843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39498E"/>
    <w:multiLevelType w:val="multilevel"/>
    <w:tmpl w:val="37900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D4F69B3"/>
    <w:multiLevelType w:val="multilevel"/>
    <w:tmpl w:val="735047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54"/>
    <w:rsid w:val="0000385F"/>
    <w:rsid w:val="000A1098"/>
    <w:rsid w:val="000C15C5"/>
    <w:rsid w:val="000D5B79"/>
    <w:rsid w:val="00152B8B"/>
    <w:rsid w:val="001776F1"/>
    <w:rsid w:val="001904EF"/>
    <w:rsid w:val="001A43F7"/>
    <w:rsid w:val="001B468E"/>
    <w:rsid w:val="0023005D"/>
    <w:rsid w:val="00294046"/>
    <w:rsid w:val="0035582E"/>
    <w:rsid w:val="003A62DC"/>
    <w:rsid w:val="00425022"/>
    <w:rsid w:val="00450A3E"/>
    <w:rsid w:val="00480955"/>
    <w:rsid w:val="004D3C79"/>
    <w:rsid w:val="004E2BB5"/>
    <w:rsid w:val="005838D0"/>
    <w:rsid w:val="005A131F"/>
    <w:rsid w:val="005B0B5D"/>
    <w:rsid w:val="005E3733"/>
    <w:rsid w:val="005E5913"/>
    <w:rsid w:val="005F4F78"/>
    <w:rsid w:val="006829EC"/>
    <w:rsid w:val="00692EF6"/>
    <w:rsid w:val="00701F1A"/>
    <w:rsid w:val="00774F06"/>
    <w:rsid w:val="007A05DD"/>
    <w:rsid w:val="007A789B"/>
    <w:rsid w:val="007B03F9"/>
    <w:rsid w:val="007C48B6"/>
    <w:rsid w:val="008122B1"/>
    <w:rsid w:val="00842018"/>
    <w:rsid w:val="008E4E9C"/>
    <w:rsid w:val="00913545"/>
    <w:rsid w:val="0095737B"/>
    <w:rsid w:val="00967147"/>
    <w:rsid w:val="00972597"/>
    <w:rsid w:val="009B32B7"/>
    <w:rsid w:val="009B3502"/>
    <w:rsid w:val="009B7F1C"/>
    <w:rsid w:val="00A05E5F"/>
    <w:rsid w:val="00A17394"/>
    <w:rsid w:val="00A36542"/>
    <w:rsid w:val="00A60532"/>
    <w:rsid w:val="00A9008A"/>
    <w:rsid w:val="00AA60C4"/>
    <w:rsid w:val="00AB2805"/>
    <w:rsid w:val="00BA6DF5"/>
    <w:rsid w:val="00C16B73"/>
    <w:rsid w:val="00C22269"/>
    <w:rsid w:val="00C25B83"/>
    <w:rsid w:val="00D16E7A"/>
    <w:rsid w:val="00D54B9D"/>
    <w:rsid w:val="00E467CC"/>
    <w:rsid w:val="00E76B73"/>
    <w:rsid w:val="00F11742"/>
    <w:rsid w:val="00FA4A74"/>
    <w:rsid w:val="00FD6A54"/>
    <w:rsid w:val="00FE5B16"/>
    <w:rsid w:val="00FF20F2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1C"/>
  </w:style>
  <w:style w:type="paragraph" w:styleId="1">
    <w:name w:val="heading 1"/>
    <w:basedOn w:val="a"/>
    <w:next w:val="a"/>
    <w:uiPriority w:val="9"/>
    <w:qFormat/>
    <w:rsid w:val="009B7F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B7F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B7F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B7F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B7F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B7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B7F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9B7F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10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O-normal">
    <w:name w:val="LO-normal"/>
    <w:rsid w:val="006829E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1C"/>
  </w:style>
  <w:style w:type="paragraph" w:styleId="1">
    <w:name w:val="heading 1"/>
    <w:basedOn w:val="a"/>
    <w:next w:val="a"/>
    <w:uiPriority w:val="9"/>
    <w:qFormat/>
    <w:rsid w:val="009B7F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B7F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B7F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B7F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B7F1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B7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B7F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B7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9B7F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10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1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"/>
    <w:basedOn w:val="TableNormal2"/>
    <w:rsid w:val="009B7F1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O-normal">
    <w:name w:val="LO-normal"/>
    <w:rsid w:val="006829E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4A800C-BC88-44BC-9113-EF4DCD3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</cp:revision>
  <cp:lastPrinted>2023-11-01T08:51:00Z</cp:lastPrinted>
  <dcterms:created xsi:type="dcterms:W3CDTF">2024-01-22T05:56:00Z</dcterms:created>
  <dcterms:modified xsi:type="dcterms:W3CDTF">2024-01-22T06:06:00Z</dcterms:modified>
</cp:coreProperties>
</file>