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DA" w:rsidRPr="001263DA" w:rsidRDefault="001263DA" w:rsidP="001263DA">
      <w:pPr>
        <w:spacing w:after="0" w:line="240" w:lineRule="auto"/>
        <w:jc w:val="center"/>
        <w:rPr>
          <w:rFonts w:ascii="Mariupol Medium" w:eastAsia="Arial" w:hAnsi="Mariupol Medium" w:cs="Times New Roman"/>
          <w:b/>
          <w:sz w:val="24"/>
          <w:szCs w:val="24"/>
          <w:lang w:eastAsia="ar-SA"/>
        </w:rPr>
      </w:pPr>
      <w:r w:rsidRPr="001263DA">
        <w:rPr>
          <w:rFonts w:ascii="Mariupol Medium" w:hAnsi="Mariupol Medium" w:cs="Arial"/>
          <w:noProof/>
          <w:sz w:val="24"/>
          <w:lang w:val="ru-RU"/>
        </w:rPr>
        <w:drawing>
          <wp:inline distT="0" distB="0" distL="0" distR="0" wp14:anchorId="5C135A2A" wp14:editId="6D76D8BE">
            <wp:extent cx="4648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DA" w:rsidRPr="001263DA" w:rsidRDefault="001263DA" w:rsidP="001263DA">
      <w:pPr>
        <w:spacing w:after="0" w:line="240" w:lineRule="auto"/>
        <w:jc w:val="center"/>
        <w:rPr>
          <w:rFonts w:ascii="Mariupol Medium" w:eastAsia="Arial" w:hAnsi="Mariupol Medium" w:cs="Times New Roman"/>
          <w:b/>
          <w:sz w:val="24"/>
          <w:szCs w:val="24"/>
          <w:lang w:eastAsia="ar-SA"/>
        </w:rPr>
      </w:pP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Mariupol Medium" w:eastAsia="Arial" w:hAnsi="Mariupol Medium" w:cs="Times New Roman"/>
          <w:b/>
          <w:sz w:val="24"/>
          <w:szCs w:val="24"/>
          <w:lang w:eastAsia="ar-SA"/>
        </w:rPr>
        <w:t xml:space="preserve"> </w:t>
      </w:r>
      <w:r w:rsidR="00280BA9">
        <w:rPr>
          <w:rFonts w:ascii="Times New Roman" w:hAnsi="Times New Roman" w:cs="Times New Roman"/>
          <w:b/>
          <w:sz w:val="28"/>
          <w:szCs w:val="28"/>
          <w:lang w:eastAsia="en-US"/>
        </w:rPr>
        <w:t>ПРОТОКОЛ №  107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/ПВТ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Рішення уповноваженої особи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про відміну</w:t>
      </w: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80BA9" w:rsidRPr="00280B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закупівля без використання </w:t>
      </w:r>
      <w:proofErr w:type="spellStart"/>
      <w:r w:rsidR="00280BA9" w:rsidRPr="00280BA9">
        <w:rPr>
          <w:rFonts w:ascii="Times New Roman" w:hAnsi="Times New Roman" w:cs="Times New Roman"/>
          <w:b/>
          <w:sz w:val="28"/>
          <w:szCs w:val="28"/>
          <w:lang w:eastAsia="en-US"/>
        </w:rPr>
        <w:t>електоронної</w:t>
      </w:r>
      <w:proofErr w:type="spellEnd"/>
      <w:r w:rsidR="00280BA9" w:rsidRPr="00280BA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системи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Комунального комерційного підприємства «</w:t>
      </w:r>
      <w:proofErr w:type="spellStart"/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м.ЄХАБ</w:t>
      </w:r>
      <w:proofErr w:type="spellEnd"/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1263DA" w:rsidRPr="001263DA" w:rsidRDefault="001263DA" w:rsidP="001263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263D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Маріупольської міської ради Донецької області </w:t>
      </w:r>
    </w:p>
    <w:p w:rsidR="008A0814" w:rsidRDefault="008A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0814" w:rsidRDefault="0023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280BA9" w:rsidRPr="00280BA9">
        <w:rPr>
          <w:rFonts w:ascii="Times New Roman" w:eastAsia="Times New Roman" w:hAnsi="Times New Roman" w:cs="Times New Roman"/>
          <w:b/>
          <w:sz w:val="26"/>
          <w:szCs w:val="26"/>
        </w:rPr>
        <w:t>UA-2022-11-08-004704-a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8A0814" w:rsidRDefault="008A081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A0814" w:rsidRDefault="008A0814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A0814" w:rsidRDefault="008A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814" w:rsidRPr="00B90DD6" w:rsidRDefault="00564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263DA" w:rsidRPr="00B90DD6">
        <w:rPr>
          <w:rFonts w:ascii="Times New Roman" w:eastAsia="Times New Roman" w:hAnsi="Times New Roman" w:cs="Times New Roman"/>
          <w:sz w:val="28"/>
          <w:szCs w:val="28"/>
        </w:rPr>
        <w:t>м. Кривий Ріг</w:t>
      </w:r>
      <w:r w:rsidR="00231C97" w:rsidRPr="00B90D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280BA9">
        <w:rPr>
          <w:rFonts w:ascii="Times New Roman" w:eastAsia="Times New Roman" w:hAnsi="Times New Roman" w:cs="Times New Roman"/>
          <w:sz w:val="28"/>
          <w:szCs w:val="28"/>
        </w:rPr>
        <w:t xml:space="preserve">             «07</w:t>
      </w:r>
      <w:r w:rsidR="001263DA" w:rsidRPr="00B90DD6">
        <w:rPr>
          <w:rFonts w:ascii="Times New Roman" w:eastAsia="Times New Roman" w:hAnsi="Times New Roman" w:cs="Times New Roman"/>
          <w:sz w:val="28"/>
          <w:szCs w:val="28"/>
        </w:rPr>
        <w:t>» лютого</w:t>
      </w:r>
      <w:r w:rsidR="00231C97" w:rsidRPr="00B90DD6">
        <w:rPr>
          <w:rFonts w:ascii="Times New Roman" w:eastAsia="Times New Roman" w:hAnsi="Times New Roman" w:cs="Times New Roman"/>
          <w:sz w:val="28"/>
          <w:szCs w:val="28"/>
        </w:rPr>
        <w:t xml:space="preserve"> 2022 року </w:t>
      </w:r>
    </w:p>
    <w:p w:rsidR="008A0814" w:rsidRDefault="00231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8A0814" w:rsidRDefault="00B90DD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Порядок денний:</w:t>
      </w:r>
    </w:p>
    <w:p w:rsidR="008A0814" w:rsidRDefault="00B42857" w:rsidP="00B428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прийняття рішення про відміну процедури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BA9" w:rsidRPr="00280BA9">
        <w:rPr>
          <w:rFonts w:ascii="Times New Roman" w:eastAsia="Times New Roman" w:hAnsi="Times New Roman" w:cs="Times New Roman"/>
          <w:sz w:val="24"/>
          <w:szCs w:val="24"/>
        </w:rPr>
        <w:t>Канцелярські товари, придбання яких здійснюється на виконання заходів з підтримки внутрішньо-переміщених та\або евакуйованих осіб Маріупольської територіальної громади, зокрема м. Маріуполь у мереж</w:t>
      </w:r>
      <w:r w:rsidR="00280BA9">
        <w:rPr>
          <w:rFonts w:ascii="Times New Roman" w:eastAsia="Times New Roman" w:hAnsi="Times New Roman" w:cs="Times New Roman"/>
          <w:sz w:val="24"/>
          <w:szCs w:val="24"/>
        </w:rPr>
        <w:t>і Центрів підтримки «</w:t>
      </w:r>
      <w:proofErr w:type="spellStart"/>
      <w:r w:rsidR="00280BA9">
        <w:rPr>
          <w:rFonts w:ascii="Times New Roman" w:eastAsia="Times New Roman" w:hAnsi="Times New Roman" w:cs="Times New Roman"/>
          <w:sz w:val="24"/>
          <w:szCs w:val="24"/>
        </w:rPr>
        <w:t>ЯМаріуполь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за </w:t>
      </w:r>
      <w:r w:rsidR="00280BA9" w:rsidRPr="00280BA9">
        <w:rPr>
          <w:rFonts w:ascii="Times New Roman" w:eastAsia="Times New Roman" w:hAnsi="Times New Roman" w:cs="Times New Roman"/>
          <w:sz w:val="24"/>
          <w:szCs w:val="24"/>
        </w:rPr>
        <w:t xml:space="preserve">ДК 021:2015:39260000-2: Секційні лотки та канцелярське приладдя </w:t>
      </w:r>
      <w:r w:rsidRPr="00B42857">
        <w:rPr>
          <w:rFonts w:ascii="Times New Roman" w:eastAsia="Times New Roman" w:hAnsi="Times New Roman" w:cs="Times New Roman"/>
          <w:sz w:val="24"/>
          <w:szCs w:val="24"/>
        </w:rPr>
        <w:t>різні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далі – Закупівля) на підставі частини 1 статті 32 За</w:t>
      </w:r>
      <w:r w:rsidRPr="00B42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Закону України «Про публічні закупівлі» (далі – Закон).</w:t>
      </w:r>
    </w:p>
    <w:p w:rsidR="00B42857" w:rsidRDefault="00B42857" w:rsidP="00B428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 зазначення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підстави для відміни Закупівлі.</w:t>
      </w:r>
    </w:p>
    <w:p w:rsidR="00B42857" w:rsidRDefault="00B42857" w:rsidP="00B4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B6FCF" w:rsidRDefault="00B42857" w:rsidP="00B42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Закупівля зареєстр</w:t>
      </w:r>
      <w:r w:rsidR="005B6FCF">
        <w:rPr>
          <w:rFonts w:ascii="Times New Roman" w:eastAsia="Times New Roman" w:hAnsi="Times New Roman" w:cs="Times New Roman"/>
          <w:sz w:val="24"/>
          <w:szCs w:val="24"/>
        </w:rPr>
        <w:t>ована за ідентифікатором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80BA9" w:rsidRPr="00280BA9">
        <w:rPr>
          <w:rFonts w:ascii="Times New Roman" w:eastAsia="Times New Roman" w:hAnsi="Times New Roman" w:cs="Times New Roman"/>
          <w:b/>
          <w:sz w:val="26"/>
          <w:szCs w:val="26"/>
        </w:rPr>
        <w:t>UA-2022-11-08-004704-a</w:t>
      </w:r>
    </w:p>
    <w:p w:rsidR="00280BA9" w:rsidRDefault="00280BA9" w:rsidP="00B4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FCF" w:rsidRPr="00280BA9" w:rsidRDefault="005B6FCF" w:rsidP="005B6F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Під час проведення Закупівлі</w:t>
      </w:r>
      <w:r w:rsidR="00280BA9">
        <w:rPr>
          <w:rFonts w:ascii="Times New Roman" w:eastAsia="Times New Roman" w:hAnsi="Times New Roman" w:cs="Times New Roman"/>
          <w:sz w:val="24"/>
          <w:szCs w:val="24"/>
        </w:rPr>
        <w:t xml:space="preserve"> невірно була указана сума за  одиницю </w:t>
      </w:r>
      <w:proofErr w:type="spellStart"/>
      <w:r w:rsidR="00280BA9">
        <w:rPr>
          <w:rFonts w:ascii="Times New Roman" w:eastAsia="Times New Roman" w:hAnsi="Times New Roman" w:cs="Times New Roman"/>
          <w:sz w:val="24"/>
          <w:szCs w:val="24"/>
        </w:rPr>
        <w:t>товара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що привело до порушення, згідно пункту 2 частини 1 статті 32 Закону, замовник відмін</w:t>
      </w:r>
      <w:r w:rsidR="0056403B">
        <w:rPr>
          <w:rFonts w:ascii="Times New Roman" w:eastAsia="Times New Roman" w:hAnsi="Times New Roman" w:cs="Times New Roman"/>
          <w:sz w:val="24"/>
          <w:szCs w:val="24"/>
        </w:rPr>
        <w:t>яє тендер у разі неможливості усунення порушень, що виникли через виявлені пору</w:t>
      </w:r>
      <w:r w:rsidR="000445FC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6403B">
        <w:rPr>
          <w:rFonts w:ascii="Times New Roman" w:eastAsia="Times New Roman" w:hAnsi="Times New Roman" w:cs="Times New Roman"/>
          <w:sz w:val="24"/>
          <w:szCs w:val="24"/>
        </w:rPr>
        <w:t xml:space="preserve">ення законодавства у сфері публічних </w:t>
      </w:r>
      <w:proofErr w:type="spellStart"/>
      <w:r w:rsidR="0056403B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56403B">
        <w:rPr>
          <w:rFonts w:ascii="Times New Roman" w:eastAsia="Times New Roman" w:hAnsi="Times New Roman" w:cs="Times New Roman"/>
          <w:sz w:val="24"/>
          <w:szCs w:val="24"/>
        </w:rPr>
        <w:t>, з описом таких порушень, які не можливо усунути.</w:t>
      </w:r>
    </w:p>
    <w:p w:rsidR="005B6FCF" w:rsidRPr="00280BA9" w:rsidRDefault="005B6FCF" w:rsidP="00B4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b"/>
        <w:tblW w:w="10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5"/>
        <w:gridCol w:w="3825"/>
        <w:gridCol w:w="2310"/>
      </w:tblGrid>
      <w:tr w:rsidR="008A0814">
        <w:tc>
          <w:tcPr>
            <w:tcW w:w="4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231C97">
            <w:pPr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Уповноважена особа, директор  ККП ММР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м.ЄХАБ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0814" w:rsidRDefault="008A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8A0814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0814" w:rsidRDefault="00231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[підписано з використанням КЕП]</w:t>
            </w:r>
          </w:p>
          <w:p w:rsidR="008A0814" w:rsidRDefault="008A0814">
            <w:pPr>
              <w:spacing w:after="0" w:line="240" w:lineRule="auto"/>
              <w:ind w:lef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0814" w:rsidRDefault="00231C97">
            <w:pPr>
              <w:spacing w:after="0" w:line="240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Марія Сльота</w:t>
            </w:r>
          </w:p>
        </w:tc>
      </w:tr>
    </w:tbl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p w:rsidR="008A0814" w:rsidRDefault="008A0814">
      <w:pPr>
        <w:spacing w:after="0" w:line="240" w:lineRule="auto"/>
        <w:jc w:val="both"/>
        <w:rPr>
          <w:rFonts w:ascii="Mariupol Medium" w:eastAsia="Mariupol Medium" w:hAnsi="Mariupol Medium" w:cs="Mariupol Medium"/>
        </w:rPr>
      </w:pPr>
    </w:p>
    <w:sectPr w:rsidR="008A0814">
      <w:pgSz w:w="11906" w:h="16838"/>
      <w:pgMar w:top="1134" w:right="707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riupol Medium">
    <w:altName w:val="Arial"/>
    <w:charset w:val="CC"/>
    <w:family w:val="auto"/>
    <w:pitch w:val="variable"/>
    <w:sig w:usb0="00000001" w:usb1="4000006A" w:usb2="00000000" w:usb3="00000000" w:csb0="0000000C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40881"/>
    <w:multiLevelType w:val="hybridMultilevel"/>
    <w:tmpl w:val="F5F0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00A"/>
    <w:multiLevelType w:val="multilevel"/>
    <w:tmpl w:val="02F0F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14"/>
    <w:rsid w:val="000445FC"/>
    <w:rsid w:val="001263DA"/>
    <w:rsid w:val="00183749"/>
    <w:rsid w:val="00231C97"/>
    <w:rsid w:val="00280BA9"/>
    <w:rsid w:val="0056403B"/>
    <w:rsid w:val="005B6FCF"/>
    <w:rsid w:val="008A0814"/>
    <w:rsid w:val="00B42857"/>
    <w:rsid w:val="00B90DD6"/>
    <w:rsid w:val="00F1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D7C53-FF13-48FF-8C97-499F9AD1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7C"/>
  </w:style>
  <w:style w:type="paragraph" w:styleId="1">
    <w:name w:val="heading 1"/>
    <w:basedOn w:val="a"/>
    <w:next w:val="a"/>
    <w:link w:val="10"/>
    <w:uiPriority w:val="9"/>
    <w:qFormat/>
    <w:rsid w:val="00420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E0C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44511"/>
    <w:pPr>
      <w:keepNext/>
      <w:keepLines/>
      <w:spacing w:after="60"/>
    </w:pPr>
    <w:rPr>
      <w:rFonts w:ascii="Arial" w:eastAsia="Arial" w:hAnsi="Arial" w:cs="Arial"/>
      <w:sz w:val="52"/>
      <w:szCs w:val="52"/>
      <w:lang w:val="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0C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E0C7C"/>
    <w:pPr>
      <w:ind w:left="720"/>
      <w:contextualSpacing/>
    </w:pPr>
  </w:style>
  <w:style w:type="character" w:styleId="a6">
    <w:name w:val="Hyperlink"/>
    <w:basedOn w:val="a0"/>
    <w:unhideWhenUsed/>
    <w:rsid w:val="00B16C22"/>
    <w:rPr>
      <w:color w:val="0000FF"/>
      <w:u w:val="single"/>
    </w:rPr>
  </w:style>
  <w:style w:type="character" w:customStyle="1" w:styleId="stage-info-item">
    <w:name w:val="stage-info-item"/>
    <w:basedOn w:val="a0"/>
    <w:rsid w:val="002B3C8A"/>
  </w:style>
  <w:style w:type="character" w:styleId="a7">
    <w:name w:val="Strong"/>
    <w:uiPriority w:val="22"/>
    <w:qFormat/>
    <w:rsid w:val="00CA3DD5"/>
    <w:rPr>
      <w:b/>
      <w:bCs/>
    </w:rPr>
  </w:style>
  <w:style w:type="paragraph" w:customStyle="1" w:styleId="11">
    <w:name w:val="Обычный (веб)1"/>
    <w:basedOn w:val="a"/>
    <w:rsid w:val="00CA3DD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A3DD5"/>
  </w:style>
  <w:style w:type="character" w:styleId="a8">
    <w:name w:val="Emphasis"/>
    <w:basedOn w:val="a0"/>
    <w:uiPriority w:val="20"/>
    <w:qFormat/>
    <w:rsid w:val="00002C85"/>
    <w:rPr>
      <w:i/>
      <w:iCs/>
    </w:rPr>
  </w:style>
  <w:style w:type="character" w:customStyle="1" w:styleId="js-apiid">
    <w:name w:val="js-apiid"/>
    <w:basedOn w:val="a0"/>
    <w:rsid w:val="00D44511"/>
  </w:style>
  <w:style w:type="character" w:customStyle="1" w:styleId="a4">
    <w:name w:val="Название Знак"/>
    <w:basedOn w:val="a0"/>
    <w:link w:val="a3"/>
    <w:rsid w:val="00D44511"/>
    <w:rPr>
      <w:rFonts w:ascii="Arial" w:eastAsia="Arial" w:hAnsi="Arial" w:cs="Arial"/>
      <w:sz w:val="52"/>
      <w:szCs w:val="52"/>
      <w:lang w:val="ru" w:eastAsia="ru-RU"/>
    </w:rPr>
  </w:style>
  <w:style w:type="character" w:customStyle="1" w:styleId="qaclassifierdescrcode">
    <w:name w:val="qa_classifier_descr_code"/>
    <w:basedOn w:val="a0"/>
    <w:rsid w:val="009D7253"/>
  </w:style>
  <w:style w:type="character" w:customStyle="1" w:styleId="qaclassifierdescrprimary">
    <w:name w:val="qa_classifier_descr_primary"/>
    <w:basedOn w:val="a0"/>
    <w:rsid w:val="009D7253"/>
  </w:style>
  <w:style w:type="character" w:customStyle="1" w:styleId="10">
    <w:name w:val="Заголовок 1 Знак"/>
    <w:basedOn w:val="a0"/>
    <w:link w:val="1"/>
    <w:uiPriority w:val="9"/>
    <w:rsid w:val="004203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B6F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FC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df1B7v0kWl+15MIAwHTdE69hDA==">AMUW2mXBAzdFMiRhRvBV7uh5WaDQ8Y0lyutLp1IggU2GZ5idr0zykYKxx9hR1ahZ96+6Ej0puCPdpUxUElYbI1et9/oeMEfqfwfuECNtZVyaKGENzvcew0o7riNECtD4O6yYnyl3uPHI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8</cp:revision>
  <dcterms:created xsi:type="dcterms:W3CDTF">2022-11-04T14:42:00Z</dcterms:created>
  <dcterms:modified xsi:type="dcterms:W3CDTF">2022-11-08T13:33:00Z</dcterms:modified>
</cp:coreProperties>
</file>