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D79C" w14:textId="47C2AF28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ДОГОВІР № </w:t>
      </w:r>
    </w:p>
    <w:p w14:paraId="3D9F2376" w14:textId="79D13C70" w:rsidR="00A72EE4" w:rsidRPr="004B1FE6" w:rsidRDefault="003C46B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                                         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                            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“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____” _____________2024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р.</w:t>
      </w:r>
    </w:p>
    <w:p w14:paraId="1D202AA8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14:paraId="7611243A" w14:textId="058ED6D5" w:rsidR="00A72EE4" w:rsidRPr="00B83E31" w:rsidRDefault="003C46B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uk-UA"/>
        </w:rPr>
        <w:t xml:space="preserve">         </w:t>
      </w:r>
      <w:proofErr w:type="spellStart"/>
      <w:r w:rsidR="001F3150" w:rsidRPr="004B1FE6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uk-UA"/>
        </w:rPr>
        <w:t>Мазниківський</w:t>
      </w:r>
      <w:proofErr w:type="spellEnd"/>
      <w:r w:rsidR="001F3150" w:rsidRPr="004B1FE6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uk-UA"/>
        </w:rPr>
        <w:t xml:space="preserve"> будинок-інтернат для громадян похилого віку та осіб з інвалідністю</w:t>
      </w:r>
      <w:r w:rsidR="001F3150" w:rsidRPr="004B1FE6">
        <w:rPr>
          <w:rFonts w:ascii="Times New Roman" w:eastAsia="Calibri" w:hAnsi="Times New Roman" w:cs="Times New Roman"/>
          <w:b/>
          <w:bCs/>
          <w:sz w:val="21"/>
          <w:szCs w:val="21"/>
          <w:lang w:val="uk-UA"/>
        </w:rPr>
        <w:t>,</w:t>
      </w:r>
      <w:r w:rsidR="001F3150" w:rsidRPr="004B1FE6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в особі</w:t>
      </w:r>
      <w:r w:rsidR="006D6406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_____________________________________________________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, що діє на підставі </w:t>
      </w:r>
      <w:r w:rsidR="00A72EE4" w:rsidRPr="003C46B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Статуту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, названий в подальшому “Покупець”, з однієї сторони, 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_____________________________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 особі генерального директ</w:t>
      </w: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ора ________________, що діє на підставі ________________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, назване в подальшому “Постачальник”, з іншої сторони, а разом іменуються “Сторонами”, уклали цей Договір, надалі “Договір”, </w:t>
      </w:r>
      <w:r w:rsidR="00B83E31" w:rsidRPr="006D6406">
        <w:rPr>
          <w:rFonts w:ascii="Times New Roman" w:hAnsi="Times New Roman" w:cs="Times New Roman"/>
          <w:color w:val="000000"/>
          <w:lang w:val="uk-UA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 (зі змінами), на період дії правового режиму воєнного стану в Україні та протягом 90 днів з дня його припинення або скасування», уклали цей Договір про таке:</w:t>
      </w:r>
    </w:p>
    <w:p w14:paraId="0382BF3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14:paraId="0AA7C3ED" w14:textId="774D470C" w:rsidR="00A72EE4" w:rsidRPr="004B1FE6" w:rsidRDefault="00A72EE4" w:rsidP="004B1F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Предмет Договору</w:t>
      </w:r>
    </w:p>
    <w:p w14:paraId="61142281" w14:textId="220C74AA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1.1. Постачальник зобов'язується поставляти Покупцеві, а Покупець — прийняти і оплатити </w:t>
      </w:r>
      <w:r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продукти харчування (</w:t>
      </w:r>
      <w:r w:rsidR="00E21660"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Хлібопродукти</w:t>
      </w:r>
      <w:r w:rsidRPr="004B1FE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),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надалі “Товар”, за кількістю та цінами зазначеними в Специфікації (Додаток 1), що є невід'ємною частиною Договору.</w:t>
      </w:r>
    </w:p>
    <w:p w14:paraId="5C7C8CAC" w14:textId="5BF23AFB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1.2. Предмет закупівлі: за кодами:  </w:t>
      </w:r>
      <w:bookmarkStart w:id="0" w:name="_Hlk125041698"/>
      <w:r w:rsidRPr="004B1FE6">
        <w:rPr>
          <w:rFonts w:ascii="Times New Roman" w:eastAsia="Times New Roman" w:hAnsi="Times New Roman" w:cs="Times New Roman"/>
          <w:b/>
          <w:bCs/>
          <w:i/>
          <w:sz w:val="21"/>
          <w:szCs w:val="21"/>
          <w:shd w:val="clear" w:color="auto" w:fill="FFFFFF"/>
          <w:lang w:val="uk-UA" w:eastAsia="uk-UA"/>
        </w:rPr>
        <w:t>ДК</w:t>
      </w:r>
      <w:r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 021:2015:</w:t>
      </w:r>
      <w:r w:rsidRPr="004B1FE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15810000-9 - Хлібопродукти, свіжовипечені хлібобулочні та кондитерські вироби</w:t>
      </w:r>
      <w:r w:rsidR="001F3150"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 (</w:t>
      </w:r>
      <w:bookmarkEnd w:id="0"/>
      <w:r w:rsidR="003C46B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____________________________________________________________________________)</w:t>
      </w:r>
      <w:r w:rsidR="00D47F83" w:rsidRPr="00D47F83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для стаціонарного відділення </w:t>
      </w:r>
      <w:proofErr w:type="spellStart"/>
      <w:r w:rsidR="00D47F83" w:rsidRPr="00D47F83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Мазниківського</w:t>
      </w:r>
      <w:proofErr w:type="spellEnd"/>
      <w:r w:rsidR="00D47F83" w:rsidRPr="00D47F83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 будинку-інтернату для громадян похилого віку та осіб з інвалідністю в Хмельницькому районі,с. </w:t>
      </w:r>
      <w:proofErr w:type="spellStart"/>
      <w:r w:rsidR="00D47F83" w:rsidRPr="00D47F83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Мазники</w:t>
      </w:r>
      <w:proofErr w:type="spellEnd"/>
      <w:r w:rsidR="00D47F83" w:rsidRPr="00D47F83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, вул. Л. Українки,3 ( для розміщення внутрішньо переміщених (евакуйованих) осіб)</w:t>
      </w:r>
      <w:r w:rsidR="00D47F83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  </w:t>
      </w:r>
      <w:r w:rsidR="001F3150"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- ідентифікато</w:t>
      </w:r>
      <w:r w:rsidR="003C46B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 xml:space="preserve">р закупівлі: UA-                     </w:t>
      </w:r>
      <w:r w:rsidR="001F3150" w:rsidRPr="004B1FE6"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  <w:lang w:val="uk-UA" w:eastAsia="uk-UA"/>
        </w:rPr>
        <w:t>.</w:t>
      </w:r>
    </w:p>
    <w:p w14:paraId="6324271F" w14:textId="4220A514" w:rsidR="006D6406" w:rsidRPr="00270049" w:rsidRDefault="00A72EE4" w:rsidP="00270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Місце поставки товару: </w:t>
      </w:r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32265, Україна, Хме</w:t>
      </w:r>
      <w:r w:rsidR="003C46B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 xml:space="preserve">льницька область, Хмельницький </w:t>
      </w:r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 xml:space="preserve">район, </w:t>
      </w:r>
      <w:proofErr w:type="spellStart"/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с.Мазники</w:t>
      </w:r>
      <w:proofErr w:type="spellEnd"/>
      <w:r w:rsidR="00E23FF0"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, вул. Л. Українки, 3</w:t>
      </w:r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.</w:t>
      </w:r>
    </w:p>
    <w:p w14:paraId="5E3EC8B2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3B68B268" w14:textId="0BFF5A7B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2.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Ціна Договору</w:t>
      </w:r>
    </w:p>
    <w:p w14:paraId="3A9121DD" w14:textId="42BBB9E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Сума цього Договору становить </w:t>
      </w:r>
      <w:r w:rsidR="003C46B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__________________________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в тому числі ПДВ грн..</w:t>
      </w:r>
    </w:p>
    <w:p w14:paraId="6CCCEC3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Сума цього Договору не може бути змінена, окрім випадків, зазначених в п. 10.4 цього Договору.</w:t>
      </w:r>
    </w:p>
    <w:p w14:paraId="0C8E8DB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Ціна на Товар встановлюється у національній валюті України.</w:t>
      </w:r>
    </w:p>
    <w:p w14:paraId="53DE6A15" w14:textId="77777777" w:rsidR="00A72EE4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2.4. Ціна за одиницю Товару вказується з урахуванням податків і зборів, що сплачуються або мають бути сплачені, витрати на транспортування, страхування, навантаження, розвантаження, усіх інших витрат, та відповідно до цін, діючих на ринку на дані товари, з урахуванням норм діючого законодавства України.</w:t>
      </w:r>
    </w:p>
    <w:p w14:paraId="7969B9EB" w14:textId="1E6210B1" w:rsidR="00270049" w:rsidRPr="004B1FE6" w:rsidRDefault="00270049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2.5.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Товар, що поставляється  не має бути походженням з Російської Федерації/Республіки Білорусь/</w:t>
      </w:r>
      <w:r w:rsidRPr="00270049">
        <w:rPr>
          <w:rFonts w:ascii="Times New Roman" w:eastAsia="Calibri" w:hAnsi="Times New Roman" w:cs="Times New Roman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270049">
        <w:rPr>
          <w:rFonts w:ascii="Times New Roman" w:eastAsia="Calibri" w:hAnsi="Times New Roman" w:cs="Times New Roman"/>
          <w:shd w:val="clear" w:color="auto" w:fill="FFFFFF"/>
          <w:lang w:val="uk-UA"/>
        </w:rPr>
        <w:t>Ісламської Республіки </w:t>
      </w:r>
      <w:r w:rsidRPr="00270049">
        <w:rPr>
          <w:rFonts w:ascii="Times New Roman" w:eastAsia="Calibri" w:hAnsi="Times New Roman" w:cs="Times New Roman"/>
          <w:bCs/>
          <w:shd w:val="clear" w:color="auto" w:fill="FFFFFF"/>
          <w:lang w:val="uk-UA"/>
        </w:rPr>
        <w:t>Іран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 У разі поставки товару походженням з Російської Федерації/Республіки Білорусь/</w:t>
      </w:r>
      <w:r w:rsidRPr="00270049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Ісламської Республіки </w:t>
      </w:r>
      <w:r w:rsidRPr="00270049">
        <w:rPr>
          <w:rFonts w:ascii="Times New Roman" w:eastAsia="Calibri" w:hAnsi="Times New Roman" w:cs="Times New Roman"/>
          <w:bCs/>
          <w:shd w:val="clear" w:color="auto" w:fill="FFFFFF"/>
          <w:lang w:val="uk-UA"/>
        </w:rPr>
        <w:t>Іран</w:t>
      </w:r>
      <w:r w:rsidRPr="0027004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такий товар не приймається покупцем, до постачальника застосовуються штрафні санкції відповідно до умов Договору</w:t>
      </w:r>
    </w:p>
    <w:p w14:paraId="4E2F69EC" w14:textId="77777777" w:rsidR="004B1FE6" w:rsidRPr="000D3297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</w:p>
    <w:p w14:paraId="16989CF8" w14:textId="583040B6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3.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Порядок здійснення оплати</w:t>
      </w:r>
    </w:p>
    <w:p w14:paraId="77CA9AC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Усі розрахунки за Договором проводяться у безготівковій формі на рахунок Постачальника за фактично надані Товари за наявності видаткової накладної по факту поставки.</w:t>
      </w:r>
    </w:p>
    <w:p w14:paraId="32A199F8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Розрахунки за поставлений Товар здійснюються протягом 10 банківських днів, з моменту підписання видаткової накладної.</w:t>
      </w:r>
    </w:p>
    <w:p w14:paraId="7C9C7D5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Джерело фінансування закупівлі: кошти місцевого бюджету.</w:t>
      </w:r>
    </w:p>
    <w:p w14:paraId="0754B855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1A820A17" w14:textId="34DC6D2A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4.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Якість товарів</w:t>
      </w:r>
    </w:p>
    <w:p w14:paraId="09C9DBE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повинен поставити Покупцю Товар, якість якого повинна відповідати вимогам діючого ДСТУ, ТУ, іншій нормативно-технічній документації, затвердженій у відповідному порядку та вимогам, які відповідають якісним та кількісним характеристикам на Товари даного виду, згідно чинного законодавства України.</w:t>
      </w:r>
    </w:p>
    <w:p w14:paraId="2006656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4.2. Кожна партія Товару гарантується Постачальником та має супроводжуватись документами, що підтверджують якість Товару: копія висновку санітарно-епідеміологічної експертизи на Товар, посвідчення якості, сертифікат відповідності, накладна, тощо.</w:t>
      </w:r>
    </w:p>
    <w:p w14:paraId="306C8ED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4.3. Постачальник повинен надати копію експлуатаційного дозволу на власні та/або орендовані потужності (об'єкти) з виробництва, копія рішення про реєстрацію ж у Державному реєстрі потужностей операторів ринку.</w:t>
      </w:r>
    </w:p>
    <w:p w14:paraId="4FAF811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зобов'язаний до передачі Товару Покупцю зберігати його за свій рахунок, не допускати його погіршення.</w:t>
      </w:r>
    </w:p>
    <w:p w14:paraId="1AF89D7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lastRenderedPageBreak/>
        <w:t>4.5. Передача Товару вважається здійсненою після підпису уповноваженої особи Покупця накладної даної партії Товару. Всі ризики на Товар переходять до Покупця після остаточного закінчення передачі-приймання Товару.</w:t>
      </w:r>
    </w:p>
    <w:p w14:paraId="4EBE6C1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4.6.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Товар має бути поставлений у тарі, яка повинна відповідати ДСТУ, ТУ та (або) упакований належним чином в упаковку, а за її відсутності — способом, який збереження Товару цього роду за звичайних умов зберігання і транспортування та відповідає встановленим стандартам. Маркуванню згідно діючого ТУ та ДСТУ.</w:t>
      </w:r>
    </w:p>
    <w:p w14:paraId="7A46C57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4.7. Після прийняття Товару Покупцем, відповідальність за прийнятий Товар, його зберігання, пошкодження несе Покупець.</w:t>
      </w:r>
    </w:p>
    <w:p w14:paraId="0811544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4.8.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Зобов'язаний мати матеріально-технічне забезпечення, необхідне до виконання даного Договору (обладнання, що дозволяє зберігати весь обсяг Товару, складські приміщення, придатні для зберігання певного виду товару, транспорт для транспортування з урахуванням фізико-хімічних властивостей товару), а також кваліфікований персонал, який має особисті медичні книжки, і пройшов гігієнічну підготовку в установленому порядку.</w:t>
      </w:r>
    </w:p>
    <w:p w14:paraId="1BDABB34" w14:textId="77777777" w:rsidR="00A72EE4" w:rsidRPr="004B1FE6" w:rsidRDefault="00A72EE4" w:rsidP="00B83E3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4.9.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повинен передати Покупцю товар доброякісний. Без стороннього запаху. В іншому випадку Постачальник повинен замінити неякісний Товар на Товар відповідної якості з відповідними документами зазначеними у п. 4.2, п. 4.3 Договору. Заміна неякісного Товару на якісний відбувається з обов'язковим складання акту приймання-передачі товару по якості за підписом уповноважених осіб Постачальника та Покупця, у строки, обумовлені Сторонами.</w:t>
      </w:r>
    </w:p>
    <w:p w14:paraId="5DC6EDE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314C6F17" w14:textId="33A16899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5.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Поставка товарів</w:t>
      </w:r>
    </w:p>
    <w:p w14:paraId="1CAD330A" w14:textId="2C766F05" w:rsidR="00B83E31" w:rsidRPr="00B83E31" w:rsidRDefault="00A72EE4" w:rsidP="00B83E31">
      <w:pPr>
        <w:pStyle w:val="a6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 w:rsidRPr="00B83E31">
        <w:rPr>
          <w:sz w:val="22"/>
          <w:szCs w:val="22"/>
          <w:lang w:eastAsia="uk-UA"/>
        </w:rPr>
        <w:t>5.1.</w:t>
      </w:r>
      <w:r w:rsidRPr="00B83E31">
        <w:rPr>
          <w:sz w:val="22"/>
          <w:szCs w:val="22"/>
          <w:lang w:val="uk-UA" w:eastAsia="uk-UA"/>
        </w:rPr>
        <w:t>.</w:t>
      </w:r>
      <w:r w:rsidR="00B83E31" w:rsidRPr="00B83E31">
        <w:rPr>
          <w:color w:val="000000"/>
          <w:sz w:val="22"/>
          <w:szCs w:val="22"/>
        </w:rPr>
        <w:t xml:space="preserve"> Поставка Товару </w:t>
      </w:r>
      <w:proofErr w:type="spellStart"/>
      <w:r w:rsidR="00B83E31" w:rsidRPr="00B83E31">
        <w:rPr>
          <w:color w:val="000000"/>
          <w:sz w:val="22"/>
          <w:szCs w:val="22"/>
        </w:rPr>
        <w:t>здійснюється</w:t>
      </w:r>
      <w:proofErr w:type="spellEnd"/>
      <w:r w:rsidR="00B83E31" w:rsidRPr="00B83E31">
        <w:rPr>
          <w:color w:val="000000"/>
          <w:sz w:val="22"/>
          <w:szCs w:val="22"/>
        </w:rPr>
        <w:t xml:space="preserve"> силами та за </w:t>
      </w:r>
      <w:proofErr w:type="spellStart"/>
      <w:r w:rsidR="00B83E31" w:rsidRPr="00B83E31">
        <w:rPr>
          <w:color w:val="000000"/>
          <w:sz w:val="22"/>
          <w:szCs w:val="22"/>
        </w:rPr>
        <w:t>рахунок</w:t>
      </w:r>
      <w:proofErr w:type="spellEnd"/>
      <w:r w:rsidR="00B83E31" w:rsidRPr="00B83E31">
        <w:rPr>
          <w:color w:val="000000"/>
          <w:sz w:val="22"/>
          <w:szCs w:val="22"/>
        </w:rPr>
        <w:t xml:space="preserve"> </w:t>
      </w:r>
      <w:proofErr w:type="spellStart"/>
      <w:r w:rsidR="00B83E31" w:rsidRPr="00B83E31">
        <w:rPr>
          <w:color w:val="000000"/>
          <w:sz w:val="22"/>
          <w:szCs w:val="22"/>
        </w:rPr>
        <w:t>Постачальника</w:t>
      </w:r>
      <w:proofErr w:type="spellEnd"/>
      <w:r w:rsidR="00B83E31" w:rsidRPr="00B83E31">
        <w:rPr>
          <w:color w:val="000000"/>
          <w:sz w:val="22"/>
          <w:szCs w:val="22"/>
        </w:rPr>
        <w:t>.</w:t>
      </w:r>
    </w:p>
    <w:p w14:paraId="3B8BBEC1" w14:textId="262759B0" w:rsidR="00B83E31" w:rsidRPr="00B83E31" w:rsidRDefault="00B83E31" w:rsidP="00B83E31">
      <w:pPr>
        <w:pStyle w:val="a6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 w:rsidRPr="00B83E31">
        <w:rPr>
          <w:color w:val="000000"/>
          <w:sz w:val="22"/>
          <w:szCs w:val="22"/>
        </w:rPr>
        <w:t>5.2. Пост</w:t>
      </w:r>
      <w:r>
        <w:rPr>
          <w:color w:val="000000"/>
          <w:sz w:val="22"/>
          <w:szCs w:val="22"/>
        </w:rPr>
        <w:t xml:space="preserve">авка Товару </w:t>
      </w:r>
      <w:proofErr w:type="spellStart"/>
      <w:r>
        <w:rPr>
          <w:color w:val="000000"/>
          <w:sz w:val="22"/>
          <w:szCs w:val="22"/>
        </w:rPr>
        <w:t>здійснюється</w:t>
      </w:r>
      <w:proofErr w:type="spellEnd"/>
      <w:r>
        <w:rPr>
          <w:color w:val="000000"/>
          <w:sz w:val="22"/>
          <w:szCs w:val="22"/>
        </w:rPr>
        <w:t xml:space="preserve"> </w:t>
      </w:r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згідно</w:t>
      </w:r>
      <w:proofErr w:type="spellEnd"/>
      <w:r w:rsidRPr="00B83E31">
        <w:rPr>
          <w:color w:val="000000"/>
          <w:sz w:val="22"/>
          <w:szCs w:val="22"/>
        </w:rPr>
        <w:t xml:space="preserve"> заявки </w:t>
      </w:r>
      <w:proofErr w:type="spellStart"/>
      <w:r w:rsidRPr="00B83E31">
        <w:rPr>
          <w:color w:val="000000"/>
          <w:sz w:val="22"/>
          <w:szCs w:val="22"/>
        </w:rPr>
        <w:t>відповідальної</w:t>
      </w:r>
      <w:proofErr w:type="spellEnd"/>
      <w:r w:rsidRPr="00B83E31">
        <w:rPr>
          <w:color w:val="000000"/>
          <w:sz w:val="22"/>
          <w:szCs w:val="22"/>
        </w:rPr>
        <w:t xml:space="preserve"> особи </w:t>
      </w:r>
      <w:proofErr w:type="spellStart"/>
      <w:r w:rsidRPr="00B83E31">
        <w:rPr>
          <w:color w:val="000000"/>
          <w:sz w:val="22"/>
          <w:szCs w:val="22"/>
        </w:rPr>
        <w:t>Замовника</w:t>
      </w:r>
      <w:proofErr w:type="spellEnd"/>
      <w:r w:rsidRPr="00B83E31">
        <w:rPr>
          <w:color w:val="000000"/>
          <w:sz w:val="22"/>
          <w:szCs w:val="22"/>
        </w:rPr>
        <w:t xml:space="preserve"> (</w:t>
      </w:r>
      <w:proofErr w:type="spellStart"/>
      <w:r w:rsidRPr="00B83E31">
        <w:rPr>
          <w:color w:val="000000"/>
          <w:sz w:val="22"/>
          <w:szCs w:val="22"/>
        </w:rPr>
        <w:t>письмової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чи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усної</w:t>
      </w:r>
      <w:proofErr w:type="spellEnd"/>
      <w:r w:rsidRPr="00B83E31">
        <w:rPr>
          <w:color w:val="000000"/>
          <w:sz w:val="22"/>
          <w:szCs w:val="22"/>
        </w:rPr>
        <w:t xml:space="preserve">), </w:t>
      </w:r>
      <w:proofErr w:type="gramStart"/>
      <w:r w:rsidRPr="00B83E31">
        <w:rPr>
          <w:color w:val="000000"/>
          <w:sz w:val="22"/>
          <w:szCs w:val="22"/>
        </w:rPr>
        <w:t>в</w:t>
      </w:r>
      <w:proofErr w:type="gram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якій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вказується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асортимент</w:t>
      </w:r>
      <w:proofErr w:type="spellEnd"/>
      <w:r w:rsidRPr="00B83E31">
        <w:rPr>
          <w:color w:val="000000"/>
          <w:sz w:val="22"/>
          <w:szCs w:val="22"/>
        </w:rPr>
        <w:t xml:space="preserve"> та </w:t>
      </w:r>
      <w:proofErr w:type="spellStart"/>
      <w:r w:rsidRPr="00B83E31">
        <w:rPr>
          <w:color w:val="000000"/>
          <w:sz w:val="22"/>
          <w:szCs w:val="22"/>
        </w:rPr>
        <w:t>кількість</w:t>
      </w:r>
      <w:proofErr w:type="spellEnd"/>
      <w:r w:rsidRPr="00B83E31">
        <w:rPr>
          <w:color w:val="000000"/>
          <w:sz w:val="22"/>
          <w:szCs w:val="22"/>
        </w:rPr>
        <w:t xml:space="preserve"> товару по </w:t>
      </w:r>
      <w:proofErr w:type="spellStart"/>
      <w:r w:rsidRPr="00B83E31">
        <w:rPr>
          <w:color w:val="000000"/>
          <w:sz w:val="22"/>
          <w:szCs w:val="22"/>
        </w:rPr>
        <w:t>кожній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окремій</w:t>
      </w:r>
      <w:proofErr w:type="spellEnd"/>
      <w:r w:rsidRPr="00B83E31">
        <w:rPr>
          <w:color w:val="000000"/>
          <w:sz w:val="22"/>
          <w:szCs w:val="22"/>
        </w:rPr>
        <w:t xml:space="preserve"> </w:t>
      </w:r>
      <w:proofErr w:type="spellStart"/>
      <w:r w:rsidRPr="00B83E31">
        <w:rPr>
          <w:color w:val="000000"/>
          <w:sz w:val="22"/>
          <w:szCs w:val="22"/>
        </w:rPr>
        <w:t>поставці</w:t>
      </w:r>
      <w:proofErr w:type="spellEnd"/>
      <w:r w:rsidRPr="00B83E31">
        <w:rPr>
          <w:color w:val="000000"/>
          <w:sz w:val="22"/>
          <w:szCs w:val="22"/>
        </w:rPr>
        <w:t>.</w:t>
      </w:r>
    </w:p>
    <w:p w14:paraId="7B21CDD2" w14:textId="55083D8E" w:rsidR="00B83E31" w:rsidRPr="006D6406" w:rsidRDefault="00B83E31" w:rsidP="00B83E31">
      <w:pPr>
        <w:pStyle w:val="a6"/>
        <w:spacing w:before="0" w:beforeAutospacing="0" w:after="0" w:afterAutospacing="0"/>
        <w:ind w:left="-142"/>
        <w:rPr>
          <w:b/>
          <w:color w:val="000000"/>
          <w:sz w:val="22"/>
          <w:szCs w:val="22"/>
          <w:lang w:val="uk-UA"/>
        </w:rPr>
      </w:pPr>
      <w:r w:rsidRPr="00B83E31">
        <w:rPr>
          <w:color w:val="000000"/>
          <w:sz w:val="22"/>
          <w:szCs w:val="22"/>
        </w:rPr>
        <w:t xml:space="preserve">5.3. </w:t>
      </w:r>
      <w:proofErr w:type="spellStart"/>
      <w:r w:rsidRPr="00B83E31">
        <w:rPr>
          <w:color w:val="000000"/>
          <w:sz w:val="22"/>
          <w:szCs w:val="22"/>
        </w:rPr>
        <w:t>Місце</w:t>
      </w:r>
      <w:proofErr w:type="spellEnd"/>
      <w:r w:rsidRPr="00B83E31">
        <w:rPr>
          <w:color w:val="000000"/>
          <w:sz w:val="22"/>
          <w:szCs w:val="22"/>
        </w:rPr>
        <w:t xml:space="preserve"> поставки товару: </w:t>
      </w:r>
      <w:r w:rsidRPr="006D6406">
        <w:rPr>
          <w:b/>
          <w:color w:val="000000"/>
          <w:sz w:val="22"/>
          <w:szCs w:val="22"/>
        </w:rPr>
        <w:t xml:space="preserve">32423, </w:t>
      </w:r>
      <w:proofErr w:type="spellStart"/>
      <w:r w:rsidRPr="006D6406">
        <w:rPr>
          <w:b/>
          <w:color w:val="000000"/>
          <w:sz w:val="22"/>
          <w:szCs w:val="22"/>
        </w:rPr>
        <w:t>Хмельницька</w:t>
      </w:r>
      <w:proofErr w:type="spellEnd"/>
      <w:r w:rsidRPr="006D6406">
        <w:rPr>
          <w:b/>
          <w:color w:val="000000"/>
          <w:sz w:val="22"/>
          <w:szCs w:val="22"/>
        </w:rPr>
        <w:t xml:space="preserve"> область</w:t>
      </w:r>
      <w:proofErr w:type="gramStart"/>
      <w:r w:rsidRPr="006D6406">
        <w:rPr>
          <w:b/>
          <w:color w:val="000000"/>
          <w:sz w:val="22"/>
          <w:szCs w:val="22"/>
        </w:rPr>
        <w:t xml:space="preserve"> ,</w:t>
      </w:r>
      <w:proofErr w:type="gramEnd"/>
      <w:r w:rsidRPr="006D6406">
        <w:rPr>
          <w:b/>
          <w:color w:val="000000"/>
          <w:sz w:val="22"/>
          <w:szCs w:val="22"/>
        </w:rPr>
        <w:t xml:space="preserve"> </w:t>
      </w:r>
      <w:r w:rsidRPr="006D6406">
        <w:rPr>
          <w:b/>
          <w:color w:val="000000"/>
          <w:sz w:val="22"/>
          <w:szCs w:val="22"/>
          <w:lang w:val="uk-UA"/>
        </w:rPr>
        <w:t xml:space="preserve">Хмельницький район, с. </w:t>
      </w:r>
      <w:proofErr w:type="spellStart"/>
      <w:r w:rsidRPr="006D6406">
        <w:rPr>
          <w:b/>
          <w:color w:val="000000"/>
          <w:sz w:val="22"/>
          <w:szCs w:val="22"/>
          <w:lang w:val="uk-UA"/>
        </w:rPr>
        <w:t>Мазники</w:t>
      </w:r>
      <w:proofErr w:type="spellEnd"/>
      <w:r w:rsidRPr="006D6406">
        <w:rPr>
          <w:b/>
          <w:color w:val="000000"/>
          <w:sz w:val="22"/>
          <w:szCs w:val="22"/>
          <w:lang w:val="uk-UA"/>
        </w:rPr>
        <w:t>, Л. Українки, 3.</w:t>
      </w:r>
    </w:p>
    <w:p w14:paraId="5C4E9DD8" w14:textId="0BF3088B" w:rsidR="00A72EE4" w:rsidRPr="006D6406" w:rsidRDefault="00B83E31" w:rsidP="006D6406">
      <w:pPr>
        <w:pStyle w:val="a6"/>
        <w:spacing w:before="0" w:beforeAutospacing="0" w:after="0" w:afterAutospacing="0"/>
        <w:ind w:left="-142"/>
        <w:rPr>
          <w:color w:val="000000"/>
          <w:sz w:val="22"/>
          <w:szCs w:val="22"/>
          <w:lang w:val="uk-UA"/>
        </w:rPr>
      </w:pPr>
      <w:r w:rsidRPr="00B83E31">
        <w:rPr>
          <w:color w:val="000000"/>
          <w:sz w:val="22"/>
          <w:szCs w:val="22"/>
        </w:rPr>
        <w:t>5.4. Строк (</w:t>
      </w:r>
      <w:proofErr w:type="spellStart"/>
      <w:r w:rsidRPr="00B83E31">
        <w:rPr>
          <w:color w:val="000000"/>
          <w:sz w:val="22"/>
          <w:szCs w:val="22"/>
        </w:rPr>
        <w:t>термін</w:t>
      </w:r>
      <w:proofErr w:type="spellEnd"/>
      <w:r w:rsidRPr="00B83E31">
        <w:rPr>
          <w:color w:val="000000"/>
          <w:sz w:val="22"/>
          <w:szCs w:val="22"/>
        </w:rPr>
        <w:t xml:space="preserve">) поставки товару: </w:t>
      </w:r>
      <w:r w:rsidRPr="00B83E31">
        <w:rPr>
          <w:b/>
          <w:color w:val="000000"/>
          <w:sz w:val="22"/>
          <w:szCs w:val="22"/>
        </w:rPr>
        <w:t xml:space="preserve">до 31 </w:t>
      </w:r>
      <w:proofErr w:type="spellStart"/>
      <w:r w:rsidRPr="00B83E31">
        <w:rPr>
          <w:b/>
          <w:color w:val="000000"/>
          <w:sz w:val="22"/>
          <w:szCs w:val="22"/>
        </w:rPr>
        <w:t>грудня</w:t>
      </w:r>
      <w:proofErr w:type="spellEnd"/>
      <w:r w:rsidRPr="00B83E31">
        <w:rPr>
          <w:b/>
          <w:color w:val="000000"/>
          <w:sz w:val="22"/>
          <w:szCs w:val="22"/>
        </w:rPr>
        <w:t xml:space="preserve"> 2024 року</w:t>
      </w:r>
      <w:r w:rsidRPr="00B83E31">
        <w:rPr>
          <w:color w:val="000000"/>
          <w:sz w:val="22"/>
          <w:szCs w:val="22"/>
        </w:rPr>
        <w:t>.</w:t>
      </w:r>
    </w:p>
    <w:p w14:paraId="4F0A552A" w14:textId="39681B01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пропущення строку поставки цієї партії Товару, визначеного у цьому пункті, поставка цієї конкретної партії Товару вважається простроченою, а Покупець набуває право на застосування санкцій, передбачених цим Договором та законодавством України.</w:t>
      </w:r>
    </w:p>
    <w:p w14:paraId="5A720319" w14:textId="72233C6B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6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Постачальник одночасно з Товаром повинен передати Покупцю видаткову накладну, що стосується Товару та підлягають переданню разом із Товаром відповідно до Договору та актів законодавства України. </w:t>
      </w:r>
    </w:p>
    <w:p w14:paraId="62EDC3ED" w14:textId="296C45B4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7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Датою поставки Товару є дата підписання Покупцем видаткової накладної.</w:t>
      </w:r>
    </w:p>
    <w:p w14:paraId="56823FE0" w14:textId="4D631030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8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Зобов'язання Постачальника щодо поставки товару вважаються виконаними у повному обсязі з моменту передачі Товару у власність Покупця за умовами цього Договору.</w:t>
      </w:r>
    </w:p>
    <w:p w14:paraId="5DD959FA" w14:textId="74503773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9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неможливості виконати взяті на себе обов'язки по строкам, якості та кількості Товару, який постачається, Постачальник повинен повідомити Покупця у строк, не пізніше ніж за 48 годин.</w:t>
      </w:r>
    </w:p>
    <w:p w14:paraId="765DB158" w14:textId="59F63AA0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10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Товар, що надходить на склад підлягають перевірці в частині відповідності їх асортименту, якості (рахунку, ваги, об’єму та кількості) вказаним у супроводжуючих документах. Якщо при прийманні Товару виявлено недостачу чи надлишок, то матеріально   відповідальна особа зобов'язана призупинити подальший прийом товару. Результат прийому товару оформлюється актом у відповідності до норм діючого законодавства України.</w:t>
      </w:r>
    </w:p>
    <w:p w14:paraId="036981E5" w14:textId="4301CCD9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11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Якщо Постачальник передав Покупцю частину Товару, асортимент якого відповідає умовам Договору, і частину Товару з порушенням умов Договору, Покупець має право на свій вибір:</w:t>
      </w:r>
    </w:p>
    <w:p w14:paraId="01A8EAA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1)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прийняти частину Товару, що відповідає умовам Договору, і відмовитися від решти Товару з подальшою заміною Товару, а також від оплати за частину такого Товару;</w:t>
      </w:r>
    </w:p>
    <w:p w14:paraId="483F1F4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2) відмовитися від усього Товару.</w:t>
      </w:r>
    </w:p>
    <w:p w14:paraId="389F9E04" w14:textId="4A9EDB09" w:rsidR="00A72EE4" w:rsidRPr="004B1FE6" w:rsidRDefault="006D640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5.12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. Покупець зобов'язаний прийняти Товар, крім випадків, коли він має право вимагати заміни Товару або має право відмовитися від Договору в односторонньому порядку.</w:t>
      </w:r>
    </w:p>
    <w:p w14:paraId="5E7DDFBC" w14:textId="5E03C15E" w:rsidR="00A72EE4" w:rsidRPr="004B1FE6" w:rsidRDefault="006D6406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5.13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. Постачальник самостійно, та за свій рахунок, проводить доставку до місць використання Товару, спеціалізованим транспортом, що забезпечує зберігання і якість Товару.</w:t>
      </w:r>
    </w:p>
    <w:p w14:paraId="1DFD18CC" w14:textId="0BD355D5" w:rsidR="00A72EE4" w:rsidRPr="004B1FE6" w:rsidRDefault="00B83E31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uk-UA"/>
        </w:rPr>
        <w:t>5.1</w:t>
      </w:r>
      <w:r w:rsidR="006D640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самостійно, та за свій рахунок, проводить розвантажування Товару до місць використання (зберігання) Товару.</w:t>
      </w:r>
    </w:p>
    <w:p w14:paraId="118AB2B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11AD1A5C" w14:textId="10F69D4D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6.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Права та обов'язки сторін</w:t>
      </w:r>
    </w:p>
    <w:p w14:paraId="38D9038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зобов'язаний:</w:t>
      </w:r>
    </w:p>
    <w:p w14:paraId="78683BA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Своєчасно та в повному обсязі оплачувати прийнятий за Договором Товар;</w:t>
      </w:r>
    </w:p>
    <w:p w14:paraId="51C5AD6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Приймати поставлений Товар, відповідно до умов Договору;</w:t>
      </w:r>
    </w:p>
    <w:p w14:paraId="2799BDD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Використовувати окремий Товар безпосередньо за цільовим призначенням;</w:t>
      </w:r>
    </w:p>
    <w:p w14:paraId="50153CF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6.1.4.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Повідомлення Постачальника про порушення умов Договору щодо кількості, асортименту, якості, тари та (або) упаковки Товару у п'ятиденний строк дня встановлення порушення умов Договору;</w:t>
      </w:r>
    </w:p>
    <w:p w14:paraId="59CFE73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 xml:space="preserve">6.1.5.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Призначити свого представника, уповноваженого по відповідній довіреності на право приймання Товару від Постачальника і підписання приймально-здавальних документів.</w:t>
      </w:r>
    </w:p>
    <w:p w14:paraId="17E5A72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має право:</w:t>
      </w:r>
    </w:p>
    <w:p w14:paraId="604B822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Достроково розірвати цей Договір у разі невиконання зобов'язання Постачальником, повідомивши його у строк 48 годин, до фактичної дати розірвання Договору;</w:t>
      </w:r>
    </w:p>
    <w:p w14:paraId="4BCBED7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Контролювати поставку Товару у строки, встановлені цим Договором;</w:t>
      </w:r>
    </w:p>
    <w:p w14:paraId="696231B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Повернути Постачальнику документи на оплату у разі їх неналежного оформлення (відсутність печатки, підписів, тощо);</w:t>
      </w:r>
    </w:p>
    <w:p w14:paraId="771A35D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6.2.4.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Відмовитися від прийняття Товару у разі, якщо під час поставки Постачальник не надає супроводжувальних документів, і якщо виявить порушення Постачальником умов Договору щодо кількості, асортименту, якості, тари та (або) упаковки Товару.</w:t>
      </w:r>
    </w:p>
    <w:p w14:paraId="439126D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зобов'язаний:</w:t>
      </w:r>
    </w:p>
    <w:p w14:paraId="328BF1EE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Забезпечити поставку Товару у строки, встановлені цим Договором;</w:t>
      </w:r>
    </w:p>
    <w:p w14:paraId="3DCCF98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Забезпечити поставку Товару, якість яких відповідає умовам, встановленим розділом 5 цього Договору;</w:t>
      </w:r>
    </w:p>
    <w:p w14:paraId="7B8E51A3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6.3.3. Передавати Покупцю завірені Постачальником копії сертифікатів відповідності і свідоцтва про державну реєстрацію Товару;</w:t>
      </w:r>
    </w:p>
    <w:p w14:paraId="1DDEDBFE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6.3.4.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За вимогою Покупця у строк, не пізніше ніж за 48 годин замінити Товар, який був поставлений без додержання необхідних характеристик (якість, вага, асортимент, супроводжуючими документами, т. і.).</w:t>
      </w:r>
    </w:p>
    <w:p w14:paraId="09AA69D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Постачальник має право:</w:t>
      </w:r>
    </w:p>
    <w:p w14:paraId="69AAB99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6.4.1.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Своєчасно та в повному обсязі отримувати плату за поставлений Товар, який був поставлений без непошкодженого Товару в повному обсязі;</w:t>
      </w:r>
    </w:p>
    <w:p w14:paraId="559EABF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6.4.2.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На дострокову поставку Товару за письмовим погодженням Покупця.</w:t>
      </w:r>
    </w:p>
    <w:p w14:paraId="3C0ADC8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433757CD" w14:textId="07BB5ACD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7.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Відповідальність сторін</w:t>
      </w:r>
    </w:p>
    <w:p w14:paraId="3D303B1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7E580FE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затримки поставки Товару, заявленого Покупцем, Постачальник сплачує пеню у       розмірі 0,1% вартості Товару, з яких допущено прострочення виконання за кожен день  прострочення, а за прострочення понад тридцять днів додатково стягується штраф у розмірі семи відсотків від суми Договору (згідно ст. 231 Господарського Кодексу України).</w:t>
      </w:r>
    </w:p>
    <w:p w14:paraId="4640BC4C" w14:textId="77777777" w:rsidR="004F5FC7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7.3. 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порушення умов зобов'язання щодо якості Товарів, Постачальник зобов'язується замінити неякісний Товар протягом одного дня.</w:t>
      </w:r>
    </w:p>
    <w:p w14:paraId="0C8228C8" w14:textId="4F52A9DC" w:rsidR="00A72EE4" w:rsidRPr="004B1FE6" w:rsidRDefault="004F5FC7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7.4. </w:t>
      </w:r>
      <w:r w:rsidR="00A72EE4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Сплата пені не звільняє Сторону від виконання прийнятих на себе зобов'язань по Договору.</w:t>
      </w:r>
    </w:p>
    <w:p w14:paraId="786328BD" w14:textId="2C83B3E5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7.</w:t>
      </w:r>
      <w:r w:rsidR="009E5BB1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5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неможливості виконати взяті на себе обов'язки по строкам, якості та кількості Товару, який постачається, Постачальник зобов'язаний повідомити Покупця у строк, не пізніше ніж за 48 годин.</w:t>
      </w:r>
    </w:p>
    <w:p w14:paraId="1BC965A5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0F1EE1AF" w14:textId="00356752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8.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Обставини непереборної сили</w:t>
      </w:r>
    </w:p>
    <w:p w14:paraId="2EC4B65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війна тощо).</w:t>
      </w:r>
    </w:p>
    <w:p w14:paraId="4B93F12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8.2. Сторона, що не може виконати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14:paraId="0598802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679171C" w14:textId="5C7C77D0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</w:t>
      </w:r>
    </w:p>
    <w:p w14:paraId="640D327A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</w:p>
    <w:p w14:paraId="2E7856D4" w14:textId="184D2EE8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9. Вирішення спорів</w:t>
      </w:r>
    </w:p>
    <w:p w14:paraId="59A7CBB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153E4CD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разі недосягнення Сторонами згоди спори (розбіжності) вирішуються у судовому порядку.</w:t>
      </w:r>
    </w:p>
    <w:p w14:paraId="1216EAD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претензії зазначається підстава її пред'явлення, відносно якого вона пред'являється.</w:t>
      </w:r>
    </w:p>
    <w:p w14:paraId="143CE572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9.4.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Усунення недоліків проводиться Постачальником протягом 10 календарних днів з дати отримання Постачальником претензії Покупця. В окремих випадках можливо за погодженням Сторін збільшення термінів, але не більше 30 календарних днів з дати отримання Постачальником претензії Покупця.</w:t>
      </w:r>
    </w:p>
    <w:p w14:paraId="7F3B12F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9.5.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Зобов'язаний повідомити Постачальника про порушення умов Договору щодо кількості, асортименту, якості, тари та (або) упаковки товару у десятиденний строк з дня встановлення порушень умов Договору.</w:t>
      </w:r>
    </w:p>
    <w:p w14:paraId="1854662E" w14:textId="7712E41F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9.6.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Відмова від Договору в односторонньому порядку відбувається з письмовим повідомленням Постачальника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за умови систематичного невиконання або не усунення останнім порушень умов цього 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lastRenderedPageBreak/>
        <w:t>Договору та не виконання умов попереднього попередження</w:t>
      </w:r>
      <w:r w:rsidR="00E0684D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про розірвання договору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у визначен</w:t>
      </w:r>
      <w:r w:rsidR="00E0684D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і</w:t>
      </w:r>
      <w:r w:rsidR="004F5FC7"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в ньому строки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.</w:t>
      </w:r>
    </w:p>
    <w:p w14:paraId="78E0A65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9.7.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Покупець у випадках порушення Постачальником умов Договору щодо кількості, асортименту, якості, тари та (або) упаковки товару складає відповідний акт у присутності представника Постачальника, що підписується уповноваженою особою Постачальника та Покупця. Уповноваженими особами за цим Договором вважаються особи Постачальника і Покупця, що безпосередньо приймають участь у процедурі прийняття-здачі товару.</w:t>
      </w:r>
    </w:p>
    <w:p w14:paraId="3007C34F" w14:textId="77777777" w:rsidR="004B1FE6" w:rsidRDefault="004B1FE6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748E9AF1" w14:textId="69565500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Строк дії договору Інші умови</w:t>
      </w:r>
    </w:p>
    <w:p w14:paraId="1DDAFAA0" w14:textId="7D65D050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10.1.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Цей договір набирає чинності з дати йог</w:t>
      </w:r>
      <w:r w:rsidR="003C46B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о підписання і діє</w:t>
      </w:r>
      <w:r w:rsidR="00734CAF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з </w:t>
      </w:r>
      <w:r w:rsidR="006D6406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    .     </w:t>
      </w:r>
      <w:r w:rsidR="00734CAF" w:rsidRP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.2024р. </w:t>
      </w:r>
      <w:r w:rsidR="003C46B6" w:rsidRP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 до 31.12.2024</w:t>
      </w:r>
      <w:r w:rsidR="00734CAF" w:rsidRP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р</w:t>
      </w:r>
      <w:r w:rsidR="00734CAF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 xml:space="preserve">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, а в частині розрахунків – до повного виконання взятих сторонами зобов’язань.</w:t>
      </w:r>
    </w:p>
    <w:p w14:paraId="74CD955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10.2.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Усі зміни та доповнення до Договору, а також його дострокове розірвання за згодою Сторін є чинними лише у тому випадку, якщо оформленні письмово у вигляді додаткових угод, які підписуються обома Сторонами. Усі додаткові угоди є невід'ємними частинами Договору.</w:t>
      </w:r>
    </w:p>
    <w:p w14:paraId="0DE6A31E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10.3.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У випадках,  не передбачених цим Договором, Сторони керуються чинним законодавством України.</w:t>
      </w:r>
    </w:p>
    <w:p w14:paraId="640C631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Порядок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</w:p>
    <w:p w14:paraId="4A41E46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1. </w:t>
      </w:r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uk-UA" w:eastAsia="uk-UA"/>
        </w:rPr>
        <w:t>І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стотні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можуть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змінюватися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після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його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підписання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зобов’язань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сторонами в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повному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обсязі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крім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випадків</w:t>
      </w:r>
      <w:proofErr w:type="spellEnd"/>
      <w:r w:rsidRPr="004B1FE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>:</w:t>
      </w:r>
    </w:p>
    <w:p w14:paraId="5CE46A6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зменшення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обсягів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зокрема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урахуванням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фактичного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обсягу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видатків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замовника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41D3F97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погодження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товару на ринку,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відбулося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моменту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останнього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частині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здійснюється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пропорційно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товару на ринку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відсоток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одиницю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перевищувати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відсоток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товару на ринку)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документального </w:t>
      </w: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ідтвердження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такого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коливання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не повинна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призвести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суми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момент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його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7C154B13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покращення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предмета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покращення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призведе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суми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57EE0EBD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продовження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строку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строку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зобов’язань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передачі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товару,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робіт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послуг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виникнення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документально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підтверджених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об’єктивних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обставин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спричинили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продовження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у тому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числі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обставин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непереборної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сили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затримки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фінансування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витрат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замовника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призведуть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збільшення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суми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62B845C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5)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погодження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бік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зменшення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(без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кількості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обсягу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товарів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робіт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послуг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);</w:t>
      </w:r>
    </w:p>
    <w:p w14:paraId="525A747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ставок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податків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зборів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та/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пільг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-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пропорційно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таких ставок та/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пільг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також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системи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пропорційно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податкового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навантаження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внаслідок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системи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оподаткування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7333768F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згідно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законодавством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органами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державної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статистики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індексу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споживчих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курсу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іноземної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валюти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біржових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котирувань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показників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Platts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ARGUS,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регульованих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тарифів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нормативів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середньозважених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електроенергію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ринку “на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добу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наперед”,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застосовуються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</w:p>
    <w:p w14:paraId="1858510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застосуванням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положень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частини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шостої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статті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41 Закону.</w:t>
      </w:r>
    </w:p>
    <w:p w14:paraId="0F291D70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можуть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вноситись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оформляються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шляхом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додаткової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угоди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угод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) Сторонами.</w:t>
      </w:r>
      <w:proofErr w:type="gramEnd"/>
    </w:p>
    <w:p w14:paraId="375B056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2.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зробити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кожна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шляхом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направлення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офіційного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/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Моментом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однієї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Сторону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розумінні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є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наступний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робочий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день </w:t>
      </w:r>
      <w:proofErr w:type="spellStart"/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ісля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дня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відправки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— дата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). Дата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є датою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фактичної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обізнаності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факти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події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листі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).</w:t>
      </w:r>
    </w:p>
    <w:p w14:paraId="39EA8D8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домовились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роздруківка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Стороною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адреси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вказаної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реквізитах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є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доказом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згідно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умовами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договору.</w:t>
      </w:r>
    </w:p>
    <w:p w14:paraId="7644DA8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направлення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повернено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підприємством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зв’язку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посиланням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відсутність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вибуття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адресата,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відмову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одержання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закінчення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строку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зберігання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відправлення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тощо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адресат (Сторона)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зміст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належним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чином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яка є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третім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календарним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днем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після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дня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отримання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підприємством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зв'язку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адресата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листа.</w:t>
      </w:r>
    </w:p>
    <w:p w14:paraId="4A801607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3.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містити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обґрунтування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необхідності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таких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і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виражати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намі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</w:t>
      </w:r>
      <w:proofErr w:type="spellEnd"/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особи, яка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її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зробила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себе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зобов'язаною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її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прийняття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2ED9F22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4. Сторона,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отримала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щодо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внесення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протягом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20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робочих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розглянути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пропозицію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погодитись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аргументовану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відмову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7A2C3D79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5.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допускається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лише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згодою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законом.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Водночас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цей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бути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змінено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рішенням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суду 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вимогу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однієї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істотного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порушення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другою стороною та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встановлених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законом.</w:t>
      </w:r>
    </w:p>
    <w:p w14:paraId="0E3F53B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6. Сторона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яка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необхідне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достроково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односторонньому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надсилає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лист-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пізніше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ніж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30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 Лист-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gram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договору</w:t>
      </w:r>
      <w:proofErr w:type="gram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надсилається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поштовим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електронним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листом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описом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вкладення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на адресу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розділі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„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Реквізити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договору“.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вважається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зазначеної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листі-повідомленні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2E7AE6E6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7. Будь-яка Сторона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право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цей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достроково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односторонньому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порядку,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повідомивши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Сторону у строк за 20 (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двадцять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)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календарних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бажаної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розірвання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:</w:t>
      </w:r>
    </w:p>
    <w:p w14:paraId="3BF8DC79" w14:textId="519D8B4B" w:rsidR="00A72EE4" w:rsidRPr="004B1FE6" w:rsidRDefault="00EF451D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— </w:t>
      </w:r>
      <w:bookmarkStart w:id="1" w:name="_Hlk124175676"/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або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неналежного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виконання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протилежною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стороною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своїх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зобов’язань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більш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як на 15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календарних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днів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понад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строку,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визначеного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пунктом 5.1.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;</w:t>
      </w:r>
      <w:bookmarkEnd w:id="1"/>
    </w:p>
    <w:p w14:paraId="552EDC68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—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передбачених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чинним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законодавством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01CA6271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8.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Кожна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несе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відповідальність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правильність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вказаних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нею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цьому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договорі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реквізитів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зобов'язується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своєчасно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повідомляти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іншу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Сторону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їх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а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разі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несе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ризик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настання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пов'язаних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із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ним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несприятливих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наслідків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Якщо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стосуються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істотних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умов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цього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договору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можуть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оформити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такі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зміни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шляхом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відповідного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повідомлення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одна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письмовій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формі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4C2F48A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4.9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У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випадках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передбачених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дійсним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про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закупівлю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керуються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чинним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законодавством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4D0383C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0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Жодна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не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має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права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передавати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права та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обов’язки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за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цим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Договором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третім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особам без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отримання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письмової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згоди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другої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Сторони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1AE2D72A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10.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4.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1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1</w:t>
      </w: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.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Договір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викладений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українською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мовою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в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двох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примірниках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,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які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мають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однакову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юридичну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силу, по одному для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кожної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зі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Сторін</w:t>
      </w:r>
      <w:proofErr w:type="spellEnd"/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</w:p>
    <w:p w14:paraId="1C88CA55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</w:pPr>
    </w:p>
    <w:p w14:paraId="40D85020" w14:textId="26CB1ACD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11.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Додатки до договору</w:t>
      </w:r>
    </w:p>
    <w:p w14:paraId="4586A714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11.1. </w:t>
      </w: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>Невід'ємними частинами цього договору є: Додаток № 1 — Специфікація.</w:t>
      </w:r>
    </w:p>
    <w:p w14:paraId="59C480BB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14:paraId="628B774C" w14:textId="77777777" w:rsidR="00A72EE4" w:rsidRPr="004B1FE6" w:rsidRDefault="00A72EE4" w:rsidP="004B1FE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</w:pPr>
      <w:r w:rsidRPr="004B1FE6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12. </w:t>
      </w:r>
      <w:r w:rsidRPr="004B1FE6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uk-UA"/>
        </w:rPr>
        <w:t>Місцезнаходження та банківські реквізити Сторін</w:t>
      </w:r>
    </w:p>
    <w:p w14:paraId="300FCF01" w14:textId="5B2D2BDC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5"/>
        <w:tblW w:w="96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11"/>
      </w:tblGrid>
      <w:tr w:rsidR="004B1FE6" w:rsidRPr="004B1FE6" w14:paraId="3FCC5136" w14:textId="77777777" w:rsidTr="004B1FE6">
        <w:trPr>
          <w:trHeight w:val="4507"/>
        </w:trPr>
        <w:tc>
          <w:tcPr>
            <w:tcW w:w="4962" w:type="dxa"/>
          </w:tcPr>
          <w:p w14:paraId="6EF88703" w14:textId="77777777" w:rsidR="004B1FE6" w:rsidRPr="004B1FE6" w:rsidRDefault="004B1FE6" w:rsidP="004B1FE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4F60741A" w14:textId="77777777" w:rsidR="004B1FE6" w:rsidRPr="004B1FE6" w:rsidRDefault="004B1FE6" w:rsidP="004B1F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>Мазниківський</w:t>
            </w:r>
            <w:proofErr w:type="spellEnd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 xml:space="preserve"> будинок-інтернат для громадян похилого віку та  осіб з інвалідністю</w:t>
            </w:r>
          </w:p>
          <w:p w14:paraId="3013A2C0" w14:textId="77777777" w:rsidR="003C46B6" w:rsidRPr="003C46B6" w:rsidRDefault="003C46B6" w:rsidP="003C46B6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</w:pPr>
            <w:proofErr w:type="spellStart"/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Мазниківський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будинок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-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інтернат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для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громадян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похилого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віку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та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осіб</w:t>
            </w:r>
            <w:r w:rsidRPr="003C46B6">
              <w:rPr>
                <w:rFonts w:ascii="Times New Roman" w:eastAsia="Times New Roman" w:hAnsi="Times New Roman" w:cs="Times New Roman"/>
                <w:spacing w:val="-1"/>
                <w:lang w:val="uk-UA" w:eastAsia="zh-CN"/>
              </w:rPr>
              <w:t xml:space="preserve"> з </w:t>
            </w:r>
            <w:r w:rsidRPr="003C46B6">
              <w:rPr>
                <w:rFonts w:ascii="Times New Roman" w:eastAsia="Times New Roman" w:hAnsi="Times New Roman" w:cs="Times New Roman"/>
                <w:b/>
                <w:spacing w:val="-1"/>
                <w:lang w:val="uk-UA" w:eastAsia="zh-CN"/>
              </w:rPr>
              <w:t>інвалідністю</w:t>
            </w:r>
          </w:p>
          <w:p w14:paraId="7C57679A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>Індекс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32265                                                      </w:t>
            </w:r>
          </w:p>
          <w:p w14:paraId="402E8691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Адреса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: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Хмельницька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обл.,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 Хмельницький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р-н</w:t>
            </w:r>
            <w:proofErr w:type="gram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.,</w:t>
            </w:r>
            <w:proofErr w:type="gramEnd"/>
          </w:p>
          <w:p w14:paraId="53ED39D2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с.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Мазники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вул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Л.Українки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3                                          </w:t>
            </w:r>
          </w:p>
          <w:p w14:paraId="4ED022A0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код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ЄДРПОУ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30486938       </w:t>
            </w:r>
          </w:p>
          <w:p w14:paraId="3EE75A3D" w14:textId="0BB08EDE" w:rsidR="00D47F83" w:rsidRPr="00D47F83" w:rsidRDefault="00D47F83" w:rsidP="00D47F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</w:pPr>
            <w:proofErr w:type="gramStart"/>
            <w:r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р</w:t>
            </w:r>
            <w:proofErr w:type="gramEnd"/>
            <w:r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/р UA318201720344260006000044384  </w:t>
            </w:r>
          </w:p>
          <w:p w14:paraId="59FE50A8" w14:textId="4C7DA85B" w:rsidR="003C46B6" w:rsidRPr="003C46B6" w:rsidRDefault="00D47F83" w:rsidP="00D47F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р</w:t>
            </w:r>
            <w:proofErr w:type="gramEnd"/>
            <w:r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/р UA748201720344261006300044384  </w:t>
            </w:r>
            <w:r w:rsidR="003C46B6"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                                 </w:t>
            </w:r>
          </w:p>
          <w:p w14:paraId="0C6921AA" w14:textId="77777777" w:rsidR="003C46B6" w:rsidRPr="00D47F83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Тел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./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факс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  </w:t>
            </w:r>
            <w:r w:rsidRPr="00D47F83">
              <w:rPr>
                <w:rFonts w:ascii="Times New Roman" w:eastAsia="Times New Roman" w:hAnsi="Times New Roman" w:cs="Times New Roman"/>
                <w:color w:val="00000A"/>
                <w:lang w:val="en-US" w:eastAsia="zh-CN"/>
              </w:rPr>
              <w:t>038256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>97727</w:t>
            </w:r>
            <w:r w:rsidRPr="00D47F83">
              <w:rPr>
                <w:rFonts w:ascii="Times New Roman" w:eastAsia="Times New Roman" w:hAnsi="Times New Roman" w:cs="Times New Roman"/>
                <w:color w:val="00000A"/>
                <w:lang w:val="en-US" w:eastAsia="zh-CN"/>
              </w:rPr>
              <w:t xml:space="preserve">                                    </w:t>
            </w:r>
          </w:p>
          <w:p w14:paraId="383D2810" w14:textId="77777777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e-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mail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: mbilpv@ukr.net</w:t>
            </w:r>
          </w:p>
          <w:p w14:paraId="7C5E597A" w14:textId="77777777" w:rsid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  <w:p w14:paraId="6C9ADBE5" w14:textId="7FEB492C" w:rsidR="003C46B6" w:rsidRPr="003C46B6" w:rsidRDefault="003C46B6" w:rsidP="003C46B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</w:t>
            </w:r>
            <w:r w:rsidRPr="003C46B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</w:t>
            </w:r>
            <w:r w:rsidR="006D640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                     </w:t>
            </w:r>
            <w:r w:rsidR="006D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___________   </w:t>
            </w:r>
          </w:p>
          <w:p w14:paraId="0EB07437" w14:textId="0BF2CAE5" w:rsidR="004B1FE6" w:rsidRPr="004B1FE6" w:rsidRDefault="003C46B6" w:rsidP="003C46B6">
            <w:pPr>
              <w:suppressAutoHyphens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</w:pPr>
            <w:r w:rsidRPr="003C46B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М.П.</w:t>
            </w:r>
          </w:p>
        </w:tc>
        <w:tc>
          <w:tcPr>
            <w:tcW w:w="4711" w:type="dxa"/>
          </w:tcPr>
          <w:p w14:paraId="226711A3" w14:textId="77777777" w:rsidR="004B1FE6" w:rsidRPr="004B1FE6" w:rsidRDefault="004B1FE6" w:rsidP="004B1FE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ПОСТАЧАЛЬНИК:</w:t>
            </w:r>
          </w:p>
          <w:p w14:paraId="7E8141F5" w14:textId="12C66395" w:rsidR="004B1FE6" w:rsidRPr="004B1FE6" w:rsidRDefault="004B1FE6" w:rsidP="003C46B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14:paraId="26283E2A" w14:textId="77777777" w:rsidR="00A72EE4" w:rsidRPr="004B1FE6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70E5A5A0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0AF819C9" w14:textId="77777777" w:rsidR="00A72EE4" w:rsidRDefault="00A72EE4" w:rsidP="00A72EE4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570E4C8C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1C61251C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107E91B8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05B0EC4B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2EBA29E2" w14:textId="77777777" w:rsidR="00A72EE4" w:rsidRDefault="00A72EE4" w:rsidP="00270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1D6A2D46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14:paraId="6B01E0F9" w14:textId="1605B68D" w:rsidR="00A72EE4" w:rsidRDefault="00A72EE4" w:rsidP="00A72EE4">
      <w:pPr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Додаток № 1</w:t>
      </w:r>
    </w:p>
    <w:p w14:paraId="4220B00F" w14:textId="68F59EFF" w:rsidR="00A72EE4" w:rsidRDefault="00A72EE4" w:rsidP="00A72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  <w:t xml:space="preserve"> </w:t>
      </w:r>
      <w:r w:rsidR="003C46B6">
        <w:rPr>
          <w:rFonts w:ascii="Times New Roman" w:eastAsia="Times New Roman" w:hAnsi="Times New Roman" w:cs="Times New Roman"/>
          <w:lang w:val="uk-UA" w:eastAsia="uk-UA"/>
        </w:rPr>
        <w:t xml:space="preserve">до договору №           </w:t>
      </w:r>
      <w:r w:rsidR="004B1FE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від «</w:t>
      </w:r>
      <w:r w:rsidR="003C46B6">
        <w:rPr>
          <w:rFonts w:ascii="Times New Roman" w:eastAsia="Times New Roman" w:hAnsi="Times New Roman" w:cs="Times New Roman"/>
          <w:lang w:val="uk-UA" w:eastAsia="uk-UA"/>
        </w:rPr>
        <w:t>___» __________ 2024</w:t>
      </w:r>
      <w:r>
        <w:rPr>
          <w:rFonts w:ascii="Times New Roman" w:eastAsia="Times New Roman" w:hAnsi="Times New Roman" w:cs="Times New Roman"/>
          <w:lang w:val="uk-UA" w:eastAsia="uk-UA"/>
        </w:rPr>
        <w:t xml:space="preserve"> р.</w:t>
      </w:r>
    </w:p>
    <w:p w14:paraId="7B0F162C" w14:textId="20D058BB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73E8C710" w14:textId="44299571" w:rsidR="00BD1259" w:rsidRDefault="00BD1259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5FCFC2F9" w14:textId="0ACF64F5" w:rsidR="00FD1924" w:rsidRPr="00507165" w:rsidRDefault="00FD1924" w:rsidP="00B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1"/>
          <w:szCs w:val="21"/>
          <w:shd w:val="clear" w:color="auto" w:fill="FFFFFF"/>
          <w:lang w:val="uk-UA" w:eastAsia="uk-UA"/>
        </w:rPr>
      </w:pPr>
      <w:r w:rsidRPr="00507165">
        <w:rPr>
          <w:rFonts w:ascii="Times New Roman" w:eastAsia="Times New Roman" w:hAnsi="Times New Roman" w:cs="Times New Roman"/>
          <w:b/>
          <w:bCs/>
          <w:iCs/>
          <w:sz w:val="21"/>
          <w:szCs w:val="21"/>
          <w:shd w:val="clear" w:color="auto" w:fill="FFFFFF"/>
          <w:lang w:val="uk-UA" w:eastAsia="uk-UA"/>
        </w:rPr>
        <w:t>Специфікація</w:t>
      </w:r>
    </w:p>
    <w:p w14:paraId="0A56E7CC" w14:textId="72FEB308" w:rsidR="00BD1259" w:rsidRPr="00507165" w:rsidRDefault="00BD1259" w:rsidP="00BD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uk-UA" w:eastAsia="uk-UA"/>
        </w:rPr>
      </w:pPr>
      <w:r w:rsidRPr="00507165">
        <w:rPr>
          <w:rFonts w:ascii="Times New Roman" w:eastAsia="Times New Roman" w:hAnsi="Times New Roman" w:cs="Times New Roman"/>
          <w:b/>
          <w:bCs/>
          <w:iCs/>
          <w:sz w:val="21"/>
          <w:szCs w:val="21"/>
          <w:shd w:val="clear" w:color="auto" w:fill="FFFFFF"/>
          <w:lang w:val="uk-UA" w:eastAsia="uk-UA"/>
        </w:rPr>
        <w:t>ДК</w:t>
      </w:r>
      <w:r w:rsidRPr="00507165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 021:2015:</w:t>
      </w:r>
      <w:r w:rsidRPr="00507165">
        <w:rPr>
          <w:rFonts w:ascii="Times New Roman" w:hAnsi="Times New Roman" w:cs="Times New Roman"/>
          <w:iCs/>
          <w:sz w:val="21"/>
          <w:szCs w:val="21"/>
          <w:lang w:val="uk-UA"/>
        </w:rPr>
        <w:t xml:space="preserve"> </w:t>
      </w:r>
      <w:r w:rsidRPr="00507165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15810000-9 - Хлібопродукти, свіжовипечені хлібобулочні та кондитерські вироби (</w:t>
      </w:r>
      <w:r w:rsidR="003C46B6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___________________________</w:t>
      </w:r>
      <w:r w:rsidRPr="00507165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)</w:t>
      </w:r>
      <w:r w:rsidR="00D47F83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 xml:space="preserve"> </w:t>
      </w:r>
      <w:bookmarkStart w:id="2" w:name="_GoBack"/>
      <w:bookmarkEnd w:id="2"/>
      <w:r w:rsidR="00D47F83" w:rsidRPr="00D47F83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 xml:space="preserve">для стаціонарного відділення </w:t>
      </w:r>
      <w:proofErr w:type="spellStart"/>
      <w:r w:rsidR="00D47F83" w:rsidRPr="00D47F83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Мазниківського</w:t>
      </w:r>
      <w:proofErr w:type="spellEnd"/>
      <w:r w:rsidR="00D47F83" w:rsidRPr="00D47F83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 xml:space="preserve"> будинку-інтернату для громадян похилого віку та осіб з інвалідністю в Хмельницькому районі,с. </w:t>
      </w:r>
      <w:proofErr w:type="spellStart"/>
      <w:r w:rsidR="00D47F83" w:rsidRPr="00D47F83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Мазники</w:t>
      </w:r>
      <w:proofErr w:type="spellEnd"/>
      <w:r w:rsidR="00D47F83" w:rsidRPr="00D47F83">
        <w:rPr>
          <w:rFonts w:ascii="Times New Roman" w:eastAsia="Times New Roman" w:hAnsi="Times New Roman" w:cs="Times New Roman"/>
          <w:b/>
          <w:iCs/>
          <w:sz w:val="21"/>
          <w:szCs w:val="21"/>
          <w:shd w:val="clear" w:color="auto" w:fill="FFFFFF"/>
          <w:lang w:val="uk-UA" w:eastAsia="uk-UA"/>
        </w:rPr>
        <w:t>, вул. Л. Українки,3 ( для розміщення внутрішньо переміщених (евакуйованих) осіб)</w:t>
      </w:r>
    </w:p>
    <w:p w14:paraId="0CD29750" w14:textId="77777777" w:rsidR="00A72EE4" w:rsidRPr="00FD192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tbl>
      <w:tblPr>
        <w:tblW w:w="9815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54"/>
        <w:gridCol w:w="298"/>
        <w:gridCol w:w="2584"/>
        <w:gridCol w:w="1276"/>
        <w:gridCol w:w="682"/>
        <w:gridCol w:w="736"/>
        <w:gridCol w:w="1842"/>
        <w:gridCol w:w="1843"/>
      </w:tblGrid>
      <w:tr w:rsidR="00A72EE4" w14:paraId="0D13AB5E" w14:textId="77777777" w:rsidTr="00BD1259">
        <w:trPr>
          <w:trHeight w:val="17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D9C6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r>
              <w:rPr>
                <w:rFonts w:ascii="Times New Roman" w:eastAsia="MS Mincho" w:hAnsi="Times New Roman" w:cs="Times New Roman"/>
                <w:lang w:eastAsia="uk-UA"/>
              </w:rPr>
              <w:t>№ з/п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7B11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Найменування</w:t>
            </w:r>
            <w:proofErr w:type="spellEnd"/>
            <w:r>
              <w:rPr>
                <w:rFonts w:ascii="Times New Roman" w:eastAsia="MS Mincho" w:hAnsi="Times New Roman" w:cs="Times New Roman"/>
                <w:lang w:eastAsia="uk-UA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F1A7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r>
              <w:rPr>
                <w:rFonts w:ascii="Times New Roman" w:eastAsia="MS Mincho" w:hAnsi="Times New Roman" w:cs="Times New Roman"/>
                <w:lang w:eastAsia="uk-UA"/>
              </w:rPr>
              <w:t xml:space="preserve">Один. </w:t>
            </w: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виміру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492B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Кількість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49F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Ціна</w:t>
            </w:r>
            <w:proofErr w:type="spellEnd"/>
            <w:r>
              <w:rPr>
                <w:rFonts w:ascii="Times New Roman" w:eastAsia="MS Mincho" w:hAnsi="Times New Roman" w:cs="Times New Roman"/>
                <w:lang w:eastAsia="uk-UA"/>
              </w:rPr>
              <w:t>, з ПДВ грн.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4E4FA" w14:textId="77777777" w:rsidR="00A72EE4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lang w:eastAsia="uk-UA"/>
              </w:rPr>
            </w:pPr>
          </w:p>
          <w:p w14:paraId="2BB0FCCD" w14:textId="77777777" w:rsidR="00A72EE4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lang w:eastAsia="uk-UA"/>
              </w:rPr>
            </w:pPr>
          </w:p>
          <w:p w14:paraId="68BE0CBB" w14:textId="7B793EA7" w:rsidR="00A72EE4" w:rsidRDefault="00A72EE4" w:rsidP="003627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MS Mincho" w:hAnsi="Times New Roman" w:cs="Times New Roman"/>
                <w:lang w:eastAsia="uk-UA"/>
              </w:rPr>
              <w:t>,</w:t>
            </w:r>
          </w:p>
          <w:p w14:paraId="5DFB4F07" w14:textId="77777777" w:rsidR="00A72EE4" w:rsidRDefault="00A72EE4" w:rsidP="003627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lang w:eastAsia="uk-UA"/>
              </w:rPr>
              <w:t>з ПДВ, грн.</w:t>
            </w:r>
          </w:p>
        </w:tc>
      </w:tr>
      <w:tr w:rsidR="00A72EE4" w14:paraId="3E087628" w14:textId="77777777" w:rsidTr="003C46B6">
        <w:trPr>
          <w:trHeight w:val="5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1F73C" w14:textId="1FB4663C" w:rsidR="00A72EE4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uk-UA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A94" w14:textId="5A0F8028" w:rsidR="00A72EE4" w:rsidRPr="00320219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4FB2F" w14:textId="6978CAF8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E43" w14:textId="69AB3E10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A647" w14:textId="44B18795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DEF8" w14:textId="2294E212" w:rsidR="00A72EE4" w:rsidRPr="00320219" w:rsidRDefault="00A72E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 w:eastAsia="uk-UA"/>
              </w:rPr>
            </w:pPr>
          </w:p>
        </w:tc>
      </w:tr>
      <w:tr w:rsidR="00A72EE4" w14:paraId="51203173" w14:textId="77777777" w:rsidTr="00320219">
        <w:trPr>
          <w:trHeight w:val="5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F4F31" w14:textId="77777777" w:rsidR="00A72EE4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03F6" w14:textId="77777777" w:rsidR="00A72EE4" w:rsidRPr="00320219" w:rsidRDefault="00A72E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uk-UA"/>
              </w:rPr>
            </w:pPr>
            <w:r w:rsidRPr="00320219">
              <w:rPr>
                <w:rFonts w:ascii="Times New Roman" w:eastAsia="MS Mincho" w:hAnsi="Times New Roman" w:cs="Times New Roman"/>
                <w:b/>
                <w:bCs/>
                <w:lang w:eastAsia="uk-UA"/>
              </w:rPr>
              <w:t>Разом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EBCF" w14:textId="77777777" w:rsidR="00A72EE4" w:rsidRPr="00320219" w:rsidRDefault="00A72EE4" w:rsidP="003C46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uk-UA" w:eastAsia="uk-UA"/>
              </w:rPr>
            </w:pPr>
          </w:p>
        </w:tc>
      </w:tr>
      <w:tr w:rsidR="00A72EE4" w14:paraId="0F42AEE5" w14:textId="77777777" w:rsidTr="00BD1259">
        <w:trPr>
          <w:gridBefore w:val="2"/>
          <w:gridAfter w:val="3"/>
          <w:wBefore w:w="852" w:type="dxa"/>
          <w:wAfter w:w="4421" w:type="dxa"/>
          <w:trHeight w:val="480"/>
        </w:trPr>
        <w:tc>
          <w:tcPr>
            <w:tcW w:w="4542" w:type="dxa"/>
            <w:gridSpan w:val="3"/>
          </w:tcPr>
          <w:p w14:paraId="5B15F888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74EC6334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2BA6AE04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14:paraId="346E8720" w14:textId="77777777" w:rsidR="00A72EE4" w:rsidRDefault="00A7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</w:tbl>
    <w:p w14:paraId="506B5694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9536" w:type="dxa"/>
        <w:tblInd w:w="-72" w:type="dxa"/>
        <w:tblLook w:val="00A0" w:firstRow="1" w:lastRow="0" w:firstColumn="1" w:lastColumn="0" w:noHBand="0" w:noVBand="0"/>
      </w:tblPr>
      <w:tblGrid>
        <w:gridCol w:w="4858"/>
        <w:gridCol w:w="4678"/>
      </w:tblGrid>
      <w:tr w:rsidR="00A72EE4" w14:paraId="362C08D8" w14:textId="77777777" w:rsidTr="003C46B6">
        <w:tc>
          <w:tcPr>
            <w:tcW w:w="4858" w:type="dxa"/>
            <w:hideMark/>
          </w:tcPr>
          <w:p w14:paraId="40E53AF7" w14:textId="7F48A488" w:rsidR="003C46B6" w:rsidRDefault="00A72EE4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        </w:t>
            </w:r>
            <w:r w:rsidR="003C46B6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14:paraId="5D88F5A4" w14:textId="77777777" w:rsidR="003C46B6" w:rsidRPr="004B1FE6" w:rsidRDefault="003C46B6" w:rsidP="003C46B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0C8F1A13" w14:textId="77777777" w:rsidR="00B83E31" w:rsidRDefault="003C46B6" w:rsidP="00B8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>Мазниківський</w:t>
            </w:r>
            <w:proofErr w:type="spellEnd"/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zh-CN"/>
              </w:rPr>
              <w:t xml:space="preserve"> будинок-інтернат для громадян похилого віку та  осіб з інвалідністю</w:t>
            </w:r>
          </w:p>
          <w:p w14:paraId="6B50A5C5" w14:textId="68E7F2E9" w:rsidR="003C46B6" w:rsidRPr="003C46B6" w:rsidRDefault="003C46B6" w:rsidP="00B8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val="uk-UA" w:eastAsia="zh-CN"/>
              </w:rPr>
              <w:t>Індекс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32265                                                      </w:t>
            </w:r>
          </w:p>
          <w:p w14:paraId="0FF46F6E" w14:textId="77777777" w:rsidR="003C46B6" w:rsidRPr="003C46B6" w:rsidRDefault="003C46B6" w:rsidP="00B83E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Адреса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: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Хмельницька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обл.,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 Хмельницький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р-н</w:t>
            </w:r>
            <w:proofErr w:type="gram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.,</w:t>
            </w:r>
            <w:proofErr w:type="gramEnd"/>
          </w:p>
          <w:p w14:paraId="2F6381FD" w14:textId="77777777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с.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Мазники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вул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 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Л.Українки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, 3                                          </w:t>
            </w:r>
          </w:p>
          <w:p w14:paraId="1AF86E6E" w14:textId="77777777" w:rsidR="00D47F83" w:rsidRDefault="003C46B6" w:rsidP="00D47F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код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ЄДРПОУ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 xml:space="preserve">: 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30486938       </w:t>
            </w:r>
          </w:p>
          <w:p w14:paraId="6C055981" w14:textId="47B139AB" w:rsidR="00D47F83" w:rsidRPr="00D47F83" w:rsidRDefault="003C46B6" w:rsidP="00D47F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 </w:t>
            </w:r>
            <w:proofErr w:type="gramStart"/>
            <w:r w:rsidR="00D47F83"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р</w:t>
            </w:r>
            <w:proofErr w:type="gramEnd"/>
            <w:r w:rsidR="00D47F83"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/р UA318201720344260006000044384  </w:t>
            </w:r>
          </w:p>
          <w:p w14:paraId="6E2C2B77" w14:textId="2447AB6B" w:rsidR="003C46B6" w:rsidRPr="003C46B6" w:rsidRDefault="00D47F83" w:rsidP="00D47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р</w:t>
            </w:r>
            <w:proofErr w:type="gramEnd"/>
            <w:r w:rsidRPr="00D47F83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/р UA748201720344261006300044384  </w:t>
            </w:r>
            <w:r w:rsidR="003C46B6"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 xml:space="preserve">                         </w:t>
            </w:r>
          </w:p>
          <w:p w14:paraId="2F8C6693" w14:textId="77777777" w:rsidR="003C46B6" w:rsidRPr="00D47F83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Тел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./</w:t>
            </w:r>
            <w:r w:rsidRPr="003C46B6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факс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  </w:t>
            </w:r>
            <w:r w:rsidRPr="00D47F83">
              <w:rPr>
                <w:rFonts w:ascii="Times New Roman" w:eastAsia="Times New Roman" w:hAnsi="Times New Roman" w:cs="Times New Roman"/>
                <w:color w:val="00000A"/>
                <w:lang w:val="en-US" w:eastAsia="zh-CN"/>
              </w:rPr>
              <w:t>038256</w:t>
            </w:r>
            <w:r w:rsidRPr="003C46B6"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  <w:t>97727</w:t>
            </w:r>
            <w:r w:rsidRPr="00D47F83">
              <w:rPr>
                <w:rFonts w:ascii="Times New Roman" w:eastAsia="Times New Roman" w:hAnsi="Times New Roman" w:cs="Times New Roman"/>
                <w:color w:val="00000A"/>
                <w:lang w:val="en-US" w:eastAsia="zh-CN"/>
              </w:rPr>
              <w:t xml:space="preserve">                                    </w:t>
            </w:r>
          </w:p>
          <w:p w14:paraId="3847D012" w14:textId="77777777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e-</w:t>
            </w:r>
            <w:proofErr w:type="spellStart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mail</w:t>
            </w:r>
            <w:proofErr w:type="spellEnd"/>
            <w:r w:rsidRPr="003C46B6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val="uk-UA" w:eastAsia="ar-SA"/>
              </w:rPr>
              <w:t>: mbilpv@ukr.net</w:t>
            </w:r>
          </w:p>
          <w:p w14:paraId="32D62BF0" w14:textId="77777777" w:rsidR="006D6406" w:rsidRDefault="006D640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  <w:p w14:paraId="24C6180A" w14:textId="1A06A341" w:rsidR="003C46B6" w:rsidRPr="003C46B6" w:rsidRDefault="003C46B6" w:rsidP="003C46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</w:t>
            </w:r>
            <w:r w:rsidR="006D640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      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 xml:space="preserve"> </w:t>
            </w:r>
            <w:r w:rsidR="00B83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 </w:t>
            </w:r>
          </w:p>
          <w:p w14:paraId="3513EF58" w14:textId="5E950375" w:rsidR="00A72EE4" w:rsidRDefault="003C46B6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3C46B6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М.П.</w:t>
            </w:r>
          </w:p>
        </w:tc>
        <w:tc>
          <w:tcPr>
            <w:tcW w:w="4678" w:type="dxa"/>
            <w:hideMark/>
          </w:tcPr>
          <w:p w14:paraId="610D1804" w14:textId="77777777" w:rsidR="003C46B6" w:rsidRDefault="00A72EE4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 </w:t>
            </w:r>
          </w:p>
          <w:p w14:paraId="5E5E89C5" w14:textId="4E5F4092" w:rsidR="003C46B6" w:rsidRPr="003C46B6" w:rsidRDefault="003C46B6" w:rsidP="003C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B1FE6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uk-UA"/>
              </w:rPr>
              <w:t>ПОСТАЧАЛЬНИК:</w:t>
            </w:r>
          </w:p>
          <w:p w14:paraId="077532D7" w14:textId="0CB89214" w:rsidR="00A72EE4" w:rsidRDefault="00A7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14:paraId="525C1CC9" w14:textId="77777777" w:rsidR="00A72EE4" w:rsidRDefault="00A72EE4" w:rsidP="00A7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6EC3E3F8" w14:textId="77777777" w:rsidR="00F014FC" w:rsidRDefault="00D47F83"/>
    <w:sectPr w:rsidR="00F014FC" w:rsidSect="00B83E3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87"/>
    <w:multiLevelType w:val="hybridMultilevel"/>
    <w:tmpl w:val="4238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F4"/>
    <w:rsid w:val="00013195"/>
    <w:rsid w:val="000C5FF4"/>
    <w:rsid w:val="000D3297"/>
    <w:rsid w:val="001F3150"/>
    <w:rsid w:val="002371D1"/>
    <w:rsid w:val="00270049"/>
    <w:rsid w:val="002B21C1"/>
    <w:rsid w:val="00320219"/>
    <w:rsid w:val="0036271B"/>
    <w:rsid w:val="003C46B6"/>
    <w:rsid w:val="004B1FE6"/>
    <w:rsid w:val="004F5FC7"/>
    <w:rsid w:val="00507165"/>
    <w:rsid w:val="00571268"/>
    <w:rsid w:val="006D6406"/>
    <w:rsid w:val="00734CAF"/>
    <w:rsid w:val="007362A1"/>
    <w:rsid w:val="008A2BF9"/>
    <w:rsid w:val="0093299B"/>
    <w:rsid w:val="009E5BB1"/>
    <w:rsid w:val="00A56F18"/>
    <w:rsid w:val="00A72EE4"/>
    <w:rsid w:val="00AC1289"/>
    <w:rsid w:val="00B83E31"/>
    <w:rsid w:val="00BD1259"/>
    <w:rsid w:val="00D47F83"/>
    <w:rsid w:val="00E0684D"/>
    <w:rsid w:val="00E21660"/>
    <w:rsid w:val="00E23FF0"/>
    <w:rsid w:val="00EF451D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45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B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45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B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B578-EE98-41E1-8794-BAE5F08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2024-01-16T10:04:00Z</cp:lastPrinted>
  <dcterms:created xsi:type="dcterms:W3CDTF">2023-01-19T15:14:00Z</dcterms:created>
  <dcterms:modified xsi:type="dcterms:W3CDTF">2024-04-15T07:24:00Z</dcterms:modified>
</cp:coreProperties>
</file>