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" w:firstLine="0"/>
        <w:jc w:val="center"/>
        <w:rPr>
          <w:b/>
          <w:bCs/>
          <w:i/>
          <w:i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Додаток </w:t>
      </w:r>
      <w:r>
        <w:rPr>
          <w:b/>
          <w:bCs/>
          <w:i/>
          <w:iCs/>
          <w:sz w:val="22"/>
          <w:szCs w:val="22"/>
          <w:lang w:val="ru-RU"/>
        </w:rPr>
        <w:t>№ 4</w:t>
      </w:r>
    </w:p>
    <w:p>
      <w:pPr>
        <w:ind w:right="-8"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 </w:t>
      </w:r>
      <w:r>
        <w:rPr>
          <w:b/>
          <w:bCs/>
          <w:i/>
          <w:iCs/>
          <w:sz w:val="22"/>
          <w:szCs w:val="22"/>
          <w:lang w:val="ru-RU"/>
        </w:rPr>
        <w:t>тендерної д</w:t>
      </w:r>
      <w:r>
        <w:rPr>
          <w:b/>
          <w:bCs/>
          <w:i/>
          <w:iCs/>
          <w:sz w:val="22"/>
          <w:szCs w:val="22"/>
        </w:rPr>
        <w:t>окументації</w:t>
      </w:r>
    </w:p>
    <w:p>
      <w:pPr>
        <w:widowControl w:val="0"/>
        <w:ind w:left="0" w:right="0" w:firstLine="709"/>
        <w:jc w:val="center"/>
        <w:rPr>
          <w:b/>
          <w:lang w:val="ru-RU"/>
        </w:rPr>
      </w:pPr>
      <w:bookmarkStart w:id="0" w:name="_GoBack"/>
      <w:bookmarkEnd w:id="0"/>
    </w:p>
    <w:p>
      <w:pPr>
        <w:pStyle w:val="22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2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widowControl w:val="0"/>
        <w:ind w:left="0" w:right="0" w:firstLine="709"/>
        <w:jc w:val="center"/>
        <w:rPr>
          <w:b w:val="0"/>
          <w:bCs/>
          <w:i/>
          <w:iCs/>
          <w:lang w:val="ru-RU"/>
        </w:rPr>
      </w:pPr>
      <w:r>
        <w:rPr>
          <w:b w:val="0"/>
          <w:bCs/>
          <w:i/>
          <w:iCs/>
          <w:lang w:val="ru-RU"/>
        </w:rPr>
        <w:t>НА БЛАНКУ УЧАСНИКА (за наявності)</w:t>
      </w:r>
    </w:p>
    <w:p>
      <w:pPr>
        <w:widowControl w:val="0"/>
        <w:ind w:left="0" w:right="0" w:firstLine="709"/>
        <w:jc w:val="center"/>
        <w:rPr>
          <w:b w:val="0"/>
          <w:bCs/>
          <w:i/>
          <w:iCs/>
          <w:lang w:val="ru-RU"/>
        </w:rPr>
      </w:pPr>
    </w:p>
    <w:p>
      <w:pPr>
        <w:pStyle w:val="22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shd w:val="clear" w:color="auto" w:fill="FFFFFF"/>
        </w:rPr>
        <w:t>Довідка про наявність досвіду виконання аналогічного</w:t>
      </w:r>
      <w:r>
        <w:rPr>
          <w:rFonts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>аналогічн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их) 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 xml:space="preserve">за предметом закупівлі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договору</w:t>
      </w:r>
      <w:r>
        <w:rPr>
          <w:rFonts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cs="Times New Roman"/>
          <w:b/>
          <w:bCs/>
          <w:sz w:val="24"/>
          <w:szCs w:val="24"/>
          <w:shd w:val="clear" w:color="auto" w:fill="FFFFFF"/>
          <w:lang w:val="uk-UA"/>
        </w:rPr>
        <w:t>договор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>ів)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spacing w:before="0" w:after="0"/>
        <w:jc w:val="center"/>
        <w:textAlignment w:val="auto"/>
        <w:rPr>
          <w:rFonts w:ascii="Times New Roman" w:hAnsi="Times New Roman" w:cs="Times New Roman"/>
          <w:b/>
          <w:bCs/>
          <w:strike/>
          <w:dstrike w:val="0"/>
          <w:sz w:val="24"/>
          <w:szCs w:val="24"/>
          <w:highlight w:val="white"/>
          <w:lang w:eastAsia="en-US"/>
        </w:rPr>
      </w:pPr>
    </w:p>
    <w:tbl>
      <w:tblPr>
        <w:tblStyle w:val="9"/>
        <w:tblW w:w="94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3"/>
        <w:gridCol w:w="1779"/>
        <w:gridCol w:w="2602"/>
        <w:gridCol w:w="1995"/>
        <w:gridCol w:w="2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val="uk-UA"/>
              </w:rPr>
              <w:t>з</w:t>
            </w:r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AutoHyphens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Предмет договору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Дата та номер договору 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Строк дії договору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(з___до____)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tbl>
      <w:tblPr>
        <w:tblStyle w:val="10"/>
        <w:tblpPr w:leftFromText="180" w:rightFromText="180" w:vertAnchor="text" w:tblpX="10313" w:tblpY="-723"/>
        <w:tblOverlap w:val="never"/>
        <w:tblW w:w="6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318" w:type="dxa"/>
          </w:tcPr>
          <w:p>
            <w:pPr>
              <w:pStyle w:val="22"/>
              <w:numPr>
                <w:ilvl w:val="0"/>
                <w:numId w:val="0"/>
              </w:numPr>
              <w:rPr>
                <w:rFonts w:ascii="Times New Roman" w:hAnsi="Times New Roman" w:eastAsia="Times New Roman" w:cs="Times New Roman"/>
                <w:b w:val="0"/>
                <w:bCs/>
                <w:i w:val="0"/>
                <w:iCs w:val="0"/>
                <w:color w:val="auto"/>
                <w:vertAlign w:val="baseline"/>
                <w:lang w:val="uk-UA"/>
              </w:rPr>
            </w:pPr>
          </w:p>
        </w:tc>
      </w:tr>
    </w:tbl>
    <w:p>
      <w:pPr>
        <w:pStyle w:val="22"/>
        <w:numPr>
          <w:ilvl w:val="0"/>
          <w:numId w:val="0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2"/>
        <w:numPr>
          <w:ilvl w:val="0"/>
          <w:numId w:val="0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 xml:space="preserve">     У довідці зазначаються </w:t>
      </w:r>
      <w:r>
        <w:rPr>
          <w:rFonts w:cs="Times New Roman"/>
          <w:b/>
          <w:bCs w:val="0"/>
          <w:i w:val="0"/>
          <w:iCs w:val="0"/>
          <w:color w:val="auto"/>
          <w:lang w:val="ru-RU"/>
        </w:rPr>
        <w:t xml:space="preserve">два </w:t>
      </w:r>
      <w:r>
        <w:rPr>
          <w:rFonts w:eastAsia="Times New Roman" w:cs="Times New Roman"/>
          <w:b/>
          <w:bCs w:val="0"/>
          <w:i w:val="0"/>
          <w:iCs w:val="0"/>
          <w:color w:val="auto"/>
          <w:lang w:val="uk-UA"/>
        </w:rPr>
        <w:t>аналогічні</w:t>
      </w: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 xml:space="preserve"> договори за предметом закупівлі, </w:t>
      </w:r>
      <w:r>
        <w:rPr>
          <w:rFonts w:cs="Times New Roman"/>
          <w:b/>
          <w:bCs w:val="0"/>
          <w:i w:val="0"/>
          <w:iCs w:val="0"/>
          <w:color w:val="auto"/>
          <w:lang w:val="uk-UA"/>
        </w:rPr>
        <w:t>які укладені в 2020-2022 роках</w:t>
      </w:r>
      <w:r>
        <w:rPr>
          <w:rFonts w:cs="Times New Roman"/>
          <w:b w:val="0"/>
          <w:bCs/>
          <w:i w:val="0"/>
          <w:iCs w:val="0"/>
          <w:color w:val="auto"/>
          <w:lang w:val="uk-UA"/>
        </w:rPr>
        <w:t xml:space="preserve">, </w:t>
      </w:r>
      <w:r>
        <w:rPr>
          <w:rFonts w:eastAsia="Times New Roman" w:cs="Times New Roman"/>
          <w:b w:val="0"/>
          <w:bCs/>
          <w:i w:val="0"/>
          <w:iCs w:val="0"/>
          <w:color w:val="auto"/>
          <w:lang w:val="uk-UA"/>
        </w:rPr>
        <w:t>в тому числі своєчасність їх виконання.</w:t>
      </w:r>
      <w:r>
        <w:rPr>
          <w:rFonts w:cs="Times New Roman"/>
          <w:b w:val="0"/>
          <w:bCs/>
          <w:i w:val="0"/>
          <w:iCs w:val="0"/>
          <w:color w:val="auto"/>
          <w:lang w:val="uk-UA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На підтвердження зазначених у довідці </w:t>
      </w:r>
      <w:r>
        <w:rPr>
          <w:rFonts w:cs="Times New Roman"/>
          <w:sz w:val="24"/>
          <w:szCs w:val="24"/>
          <w:lang w:val="uk-UA"/>
        </w:rPr>
        <w:t xml:space="preserve">договорів </w:t>
      </w:r>
      <w:r>
        <w:rPr>
          <w:rFonts w:cs="Times New Roman"/>
          <w:sz w:val="24"/>
          <w:szCs w:val="24"/>
          <w:lang w:val="ru-RU"/>
        </w:rPr>
        <w:t xml:space="preserve">надати 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>скан-копії аналогічних договорів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>,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 xml:space="preserve"> скан-копії актів</w:t>
      </w:r>
      <w:r>
        <w:rPr>
          <w:rFonts w:cs="Times New Roman"/>
          <w:i w:val="0"/>
          <w:iCs/>
          <w:color w:val="auto"/>
          <w:sz w:val="24"/>
          <w:szCs w:val="24"/>
          <w:lang w:val="uk-UA" w:eastAsia="en-US"/>
        </w:rPr>
        <w:t>-приймання передачі (видаткових накладних)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 xml:space="preserve"> та відгуки від організацій</w:t>
      </w:r>
      <w:r>
        <w:rPr>
          <w:rFonts w:cs="Times New Roman"/>
          <w:i w:val="0"/>
          <w:iCs/>
          <w:color w:val="auto"/>
          <w:sz w:val="24"/>
          <w:szCs w:val="24"/>
          <w:lang w:eastAsia="en-US"/>
        </w:rPr>
        <w:t>,</w:t>
      </w:r>
      <w:r>
        <w:rPr>
          <w:rFonts w:cs="Times New Roman"/>
          <w:i w:val="0"/>
          <w:iCs/>
          <w:color w:val="auto"/>
          <w:sz w:val="24"/>
          <w:szCs w:val="24"/>
          <w:lang w:val="ru-RU" w:eastAsia="en-US"/>
        </w:rPr>
        <w:t xml:space="preserve"> </w:t>
      </w:r>
      <w:r>
        <w:rPr>
          <w:rFonts w:cs="Times New Roman"/>
          <w:sz w:val="24"/>
          <w:szCs w:val="24"/>
        </w:rPr>
        <w:t>що підтверджують достовірність виконання наведених аналогічних договорів.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uk-UA"/>
        </w:rPr>
        <w:t>Відгуки повинні містити інформацію про якість поставленого товару, своєчасність, наявність чи відсутність зауважень, інформацію про додаткові угоди, які укладалися між Сторонами договору.</w:t>
      </w:r>
    </w:p>
    <w:p>
      <w:pPr>
        <w:ind w:left="15" w:right="0" w:firstLine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uk-UA" w:eastAsia="uk-UA"/>
        </w:rPr>
        <w:t xml:space="preserve">Учасник у складі пропозиції повинен надати </w:t>
      </w:r>
      <w:r>
        <w:rPr>
          <w:rFonts w:cs="Times New Roman"/>
          <w:b/>
          <w:bCs/>
          <w:sz w:val="24"/>
          <w:szCs w:val="24"/>
          <w:lang w:val="uk-UA" w:eastAsia="uk-UA"/>
        </w:rPr>
        <w:t>лист – підтвердження</w:t>
      </w:r>
      <w:r>
        <w:rPr>
          <w:rFonts w:cs="Times New Roman"/>
          <w:sz w:val="24"/>
          <w:szCs w:val="24"/>
          <w:lang w:val="uk-UA" w:eastAsia="uk-UA"/>
        </w:rPr>
        <w:t xml:space="preserve">, що договори протягом вищевказаного періоду </w:t>
      </w:r>
      <w:r>
        <w:rPr>
          <w:rFonts w:cs="Times New Roman"/>
          <w:sz w:val="24"/>
          <w:szCs w:val="24"/>
          <w:lang w:val="uk-UA"/>
        </w:rPr>
        <w:t>виконувалися своєчасно, в повному обсязі, відповідної якості та зауваження (претензії) щодо виконання договорів від замовників не надходили.</w:t>
      </w: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ind w:right="0" w:firstLine="0"/>
        <w:jc w:val="center"/>
        <w:rPr>
          <w:i/>
          <w:sz w:val="24"/>
        </w:rPr>
      </w:pPr>
      <w:r>
        <w:rPr>
          <w:i/>
          <w:sz w:val="24"/>
        </w:rPr>
        <w:t>Посада, прізвище, ініціали, підпис керівника або уповноваженої особи учасника,</w:t>
      </w:r>
    </w:p>
    <w:p>
      <w:pPr>
        <w:ind w:right="0" w:firstLine="0"/>
        <w:jc w:val="center"/>
        <w:rPr>
          <w:b/>
          <w:bCs/>
          <w:caps/>
          <w:lang w:val="uk-UA"/>
        </w:rPr>
      </w:pPr>
      <w:r>
        <w:rPr>
          <w:i/>
          <w:sz w:val="24"/>
        </w:rPr>
        <w:t>завірені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печаткою (у разі наявності).</w:t>
      </w: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en-US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p>
      <w:pPr>
        <w:keepNext/>
        <w:ind w:left="0" w:leftChars="0" w:right="0" w:firstLine="0" w:firstLineChars="0"/>
        <w:jc w:val="center"/>
        <w:rPr>
          <w:b/>
          <w:bCs/>
          <w:caps/>
          <w:lang w:val="uk-UA"/>
        </w:rPr>
      </w:pPr>
    </w:p>
    <w:sectPr>
      <w:footnotePr>
        <w:pos w:val="beneathText"/>
        <w:numFmt w:val="decimal"/>
      </w:footnotePr>
      <w:pgSz w:w="11906" w:h="16838"/>
      <w:pgMar w:top="1021" w:right="605" w:bottom="1021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ranklin Gothic Medium">
    <w:panose1 w:val="020B0603020102020204"/>
    <w:charset w:val="CC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6D26"/>
    <w:rsid w:val="041B646A"/>
    <w:rsid w:val="04503732"/>
    <w:rsid w:val="054210EB"/>
    <w:rsid w:val="06F0703A"/>
    <w:rsid w:val="09D12A7E"/>
    <w:rsid w:val="09F809ED"/>
    <w:rsid w:val="0A4C1F5B"/>
    <w:rsid w:val="0A903F4F"/>
    <w:rsid w:val="0B6D2CA1"/>
    <w:rsid w:val="0D181513"/>
    <w:rsid w:val="0F525CF7"/>
    <w:rsid w:val="116B490D"/>
    <w:rsid w:val="12B05BB5"/>
    <w:rsid w:val="13FF40AF"/>
    <w:rsid w:val="16197154"/>
    <w:rsid w:val="17216858"/>
    <w:rsid w:val="1A3043F2"/>
    <w:rsid w:val="1B1C22ED"/>
    <w:rsid w:val="1B224FD5"/>
    <w:rsid w:val="1C5E0362"/>
    <w:rsid w:val="1CAF4C04"/>
    <w:rsid w:val="1DFC4B22"/>
    <w:rsid w:val="23CA1066"/>
    <w:rsid w:val="240B56AA"/>
    <w:rsid w:val="24FF6206"/>
    <w:rsid w:val="258544BE"/>
    <w:rsid w:val="25E46083"/>
    <w:rsid w:val="271D61F9"/>
    <w:rsid w:val="2A2E6D1C"/>
    <w:rsid w:val="2B2C4E66"/>
    <w:rsid w:val="2C9A13F1"/>
    <w:rsid w:val="2F6C3423"/>
    <w:rsid w:val="30AA3D33"/>
    <w:rsid w:val="31246F54"/>
    <w:rsid w:val="31250CB9"/>
    <w:rsid w:val="330021C6"/>
    <w:rsid w:val="334212CE"/>
    <w:rsid w:val="340E49CB"/>
    <w:rsid w:val="348B5297"/>
    <w:rsid w:val="357133D5"/>
    <w:rsid w:val="372F2B68"/>
    <w:rsid w:val="39D620AD"/>
    <w:rsid w:val="3BDD7717"/>
    <w:rsid w:val="40A858C8"/>
    <w:rsid w:val="417D3850"/>
    <w:rsid w:val="448D675A"/>
    <w:rsid w:val="45DC1E35"/>
    <w:rsid w:val="47C35B22"/>
    <w:rsid w:val="4AD35DA8"/>
    <w:rsid w:val="4BF349A9"/>
    <w:rsid w:val="4C080A07"/>
    <w:rsid w:val="4CE36012"/>
    <w:rsid w:val="51E230A7"/>
    <w:rsid w:val="54565EE1"/>
    <w:rsid w:val="567A79DA"/>
    <w:rsid w:val="58A151A5"/>
    <w:rsid w:val="58FA238C"/>
    <w:rsid w:val="5BAF61B6"/>
    <w:rsid w:val="5CDF6847"/>
    <w:rsid w:val="5D20071F"/>
    <w:rsid w:val="5D9C34F8"/>
    <w:rsid w:val="5ED77068"/>
    <w:rsid w:val="5F1C4A43"/>
    <w:rsid w:val="5FE253C7"/>
    <w:rsid w:val="66A41D3E"/>
    <w:rsid w:val="6BE365DD"/>
    <w:rsid w:val="6C8523BB"/>
    <w:rsid w:val="6EA13DA5"/>
    <w:rsid w:val="703F2B27"/>
    <w:rsid w:val="717B72AB"/>
    <w:rsid w:val="71E07C33"/>
    <w:rsid w:val="730C6818"/>
    <w:rsid w:val="787D44E1"/>
    <w:rsid w:val="79AA2157"/>
    <w:rsid w:val="7D2106B7"/>
    <w:rsid w:val="7EAE1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uiPriority w:val="67"/>
    <w:pPr>
      <w:widowControl w:val="0"/>
      <w:numPr>
        <w:ilvl w:val="0"/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67"/>
    <w:pPr>
      <w:spacing w:before="0"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5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6">
    <w:name w:val="List"/>
    <w:basedOn w:val="4"/>
    <w:qFormat/>
    <w:uiPriority w:val="67"/>
    <w:rPr>
      <w:rFonts w:cs="Arial"/>
    </w:rPr>
  </w:style>
  <w:style w:type="character" w:styleId="8">
    <w:name w:val="Hyperlink"/>
    <w:qFormat/>
    <w:uiPriority w:val="68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Без інтервалів1"/>
    <w:qFormat/>
    <w:uiPriority w:val="67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2">
    <w:name w:val="rvps14"/>
    <w:basedOn w:val="1"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13">
    <w:name w:val="rvps2"/>
    <w:basedOn w:val="1"/>
    <w:qFormat/>
    <w:uiPriority w:val="7"/>
    <w:pPr>
      <w:spacing w:before="280" w:after="280"/>
    </w:pPr>
  </w:style>
  <w:style w:type="paragraph" w:customStyle="1" w:styleId="14">
    <w:name w:val="No Spacing"/>
    <w:qFormat/>
    <w:uiPriority w:val="2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5">
    <w:name w:val="Без интервала1"/>
    <w:basedOn w:val="1"/>
    <w:qFormat/>
    <w:uiPriority w:val="0"/>
    <w:pPr>
      <w:spacing w:before="0" w:after="0" w:line="240" w:lineRule="auto"/>
    </w:pPr>
    <w:rPr>
      <w:rFonts w:ascii="Calibri" w:hAnsi="Calibri" w:eastAsia="Calibri" w:cs="Times New Roman"/>
      <w:lang w:val="en-US" w:bidi="en-US"/>
    </w:rPr>
  </w:style>
  <w:style w:type="paragraph" w:customStyle="1" w:styleId="16">
    <w:name w:val="Указатель1"/>
    <w:basedOn w:val="1"/>
    <w:qFormat/>
    <w:uiPriority w:val="67"/>
    <w:pPr>
      <w:suppressLineNumbers/>
    </w:pPr>
    <w:rPr>
      <w:rFonts w:cs="Arial"/>
    </w:rPr>
  </w:style>
  <w:style w:type="paragraph" w:customStyle="1" w:styleId="17">
    <w:name w:val="LO-normal"/>
    <w:qFormat/>
    <w:uiPriority w:val="2"/>
    <w:pPr>
      <w:widowControl/>
      <w:suppressAutoHyphens/>
    </w:pPr>
    <w:rPr>
      <w:rFonts w:ascii="Calibri" w:hAnsi="Calibri" w:eastAsia="Calibri" w:cs="Calibri"/>
      <w:color w:val="auto"/>
      <w:sz w:val="20"/>
      <w:szCs w:val="20"/>
      <w:lang w:val="uk-UA" w:eastAsia="zh-CN" w:bidi="ar-SA"/>
    </w:rPr>
  </w:style>
  <w:style w:type="paragraph" w:customStyle="1" w:styleId="18">
    <w:name w:val="msonospacing"/>
    <w:qFormat/>
    <w:uiPriority w:val="0"/>
    <w:pPr>
      <w:widowControl/>
      <w:bidi w:val="0"/>
      <w:spacing w:before="0" w:after="0" w:line="240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customStyle="1" w:styleId="19">
    <w:name w:val="Звичайний (веб)"/>
    <w:basedOn w:val="1"/>
    <w:uiPriority w:val="67"/>
    <w:pPr>
      <w:spacing w:before="280" w:after="280"/>
    </w:pPr>
    <w:rPr>
      <w:szCs w:val="20"/>
    </w:rPr>
  </w:style>
  <w:style w:type="paragraph" w:customStyle="1" w:styleId="20">
    <w:name w:val="Заголовок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Знак Знак2 Знак Знак Знак Знак Знак Знак"/>
    <w:basedOn w:val="1"/>
    <w:qFormat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22">
    <w:name w:val="Standard"/>
    <w:qFormat/>
    <w:uiPriority w:val="0"/>
    <w:pPr>
      <w:widowControl w:val="0"/>
      <w:suppressAutoHyphens/>
      <w:bidi w:val="0"/>
      <w:spacing w:before="0" w:after="0" w:line="240" w:lineRule="auto"/>
      <w:jc w:val="left"/>
      <w:textAlignment w:val="baseline"/>
    </w:pPr>
    <w:rPr>
      <w:rFonts w:ascii="Calibri" w:hAnsi="Calibri" w:eastAsia="Arial Unicode MS" w:cs="Tahoma"/>
      <w:color w:val="000000"/>
      <w:kern w:val="2"/>
      <w:sz w:val="24"/>
      <w:szCs w:val="24"/>
      <w:lang w:val="en-US" w:eastAsia="en-US" w:bidi="en-US"/>
    </w:rPr>
  </w:style>
  <w:style w:type="paragraph" w:customStyle="1" w:styleId="23">
    <w:name w:val="Style6"/>
    <w:basedOn w:val="1"/>
    <w:qFormat/>
    <w:uiPriority w:val="7"/>
    <w:pPr>
      <w:widowControl w:val="0"/>
      <w:spacing w:line="310" w:lineRule="exact"/>
      <w:jc w:val="center"/>
    </w:pPr>
    <w:rPr>
      <w:rFonts w:ascii="Franklin Gothic Medium" w:hAnsi="Franklin Gothic Medium" w:eastAsia="Calibri" w:cs="Franklin Gothic Medium"/>
      <w:lang w:val="ru-RU"/>
    </w:rPr>
  </w:style>
  <w:style w:type="paragraph" w:customStyle="1" w:styleId="24">
    <w:name w:val="Default"/>
    <w:qFormat/>
    <w:uiPriority w:val="6"/>
    <w:pPr>
      <w:widowControl/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uk-UA" w:eastAsia="zh-CN" w:bidi="ar-SA"/>
    </w:rPr>
  </w:style>
  <w:style w:type="paragraph" w:customStyle="1" w:styleId="25">
    <w:name w:val="Стандартний HTML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character" w:customStyle="1" w:styleId="26">
    <w:name w:val="Нижній колонтитул Знак"/>
    <w:qFormat/>
    <w:uiPriority w:val="67"/>
    <w:rPr>
      <w:rFonts w:cs="Times New Roman"/>
      <w:sz w:val="24"/>
      <w:szCs w:val="24"/>
    </w:rPr>
  </w:style>
  <w:style w:type="character" w:customStyle="1" w:styleId="27">
    <w:name w:val="Шрифт абзацу за замовчуванням"/>
    <w:qFormat/>
    <w:uiPriority w:val="67"/>
  </w:style>
  <w:style w:type="character" w:customStyle="1" w:styleId="28">
    <w:name w:val="WW8Num12z0"/>
    <w:qFormat/>
    <w:uiPriority w:val="3"/>
    <w:rPr>
      <w:rFonts w:cs="Times New Roman"/>
    </w:rPr>
  </w:style>
  <w:style w:type="character" w:customStyle="1" w:styleId="29">
    <w:name w:val="WW8Num5z0"/>
    <w:qFormat/>
    <w:uiPriority w:val="3"/>
    <w:rPr>
      <w:rFonts w:cs="Times New Roman"/>
    </w:rPr>
  </w:style>
  <w:style w:type="character" w:customStyle="1" w:styleId="30">
    <w:name w:val="WW8Num7z1"/>
    <w:qFormat/>
    <w:uiPriority w:val="3"/>
    <w:rPr>
      <w:rFonts w:cs="Times New Roman"/>
    </w:rPr>
  </w:style>
  <w:style w:type="character" w:customStyle="1" w:styleId="31">
    <w:name w:val="WW8Num2z3"/>
    <w:qFormat/>
    <w:uiPriority w:val="3"/>
  </w:style>
  <w:style w:type="character" w:customStyle="1" w:styleId="32">
    <w:name w:val="Font Style"/>
    <w:qFormat/>
    <w:uiPriority w:val="6"/>
    <w:rPr>
      <w:color w:val="000000"/>
      <w:sz w:val="20"/>
    </w:rPr>
  </w:style>
  <w:style w:type="character" w:customStyle="1" w:styleId="33">
    <w:name w:val="apple-converted-space"/>
    <w:qFormat/>
    <w:uiPriority w:val="7"/>
  </w:style>
  <w:style w:type="character" w:customStyle="1" w:styleId="34">
    <w:name w:val="WW8Num3z0"/>
    <w:qFormat/>
    <w:uiPriority w:val="3"/>
    <w:rPr>
      <w:rFonts w:hint="default" w:ascii="Times New Roman" w:hAnsi="Times New Roman" w:eastAsia="Times New Roman" w:cs="Times New Roman"/>
      <w:color w:val="auto"/>
    </w:rPr>
  </w:style>
  <w:style w:type="character" w:customStyle="1" w:styleId="35">
    <w:name w:val="WW8Num1z0"/>
    <w:qFormat/>
    <w:uiPriority w:val="3"/>
    <w:rPr>
      <w:rFonts w:cs="Times New Roman"/>
    </w:rPr>
  </w:style>
  <w:style w:type="character" w:customStyle="1" w:styleId="36">
    <w:name w:val="WW8Num14z4"/>
    <w:qFormat/>
    <w:uiPriority w:val="3"/>
    <w:rPr>
      <w:rFonts w:hint="default" w:ascii="Courier New" w:hAnsi="Courier New" w:cs="Courier New"/>
    </w:rPr>
  </w:style>
  <w:style w:type="character" w:customStyle="1" w:styleId="37">
    <w:name w:val="WW8Num14z1"/>
    <w:qFormat/>
    <w:uiPriority w:val="3"/>
  </w:style>
  <w:style w:type="character" w:customStyle="1" w:styleId="38">
    <w:name w:val="WW8Num9z1"/>
    <w:qFormat/>
    <w:uiPriority w:val="3"/>
  </w:style>
  <w:style w:type="character" w:customStyle="1" w:styleId="39">
    <w:name w:val="WW8Num2z8"/>
    <w:qFormat/>
    <w:uiPriority w:val="3"/>
  </w:style>
  <w:style w:type="character" w:customStyle="1" w:styleId="40">
    <w:name w:val="Заголовок 1 Знак"/>
    <w:qFormat/>
    <w:uiPriority w:val="67"/>
    <w:rPr>
      <w:rFonts w:ascii="Times New Roman CYR" w:hAnsi="Times New Roman CYR" w:cs="Times New Roman CYR"/>
      <w:sz w:val="24"/>
      <w:lang w:val="ru-RU"/>
    </w:rPr>
  </w:style>
  <w:style w:type="character" w:customStyle="1" w:styleId="41">
    <w:name w:val="WW8Num9z3"/>
    <w:qFormat/>
    <w:uiPriority w:val="3"/>
  </w:style>
  <w:style w:type="character" w:customStyle="1" w:styleId="42">
    <w:name w:val="WW8Num9z0"/>
    <w:qFormat/>
    <w:uiPriority w:val="3"/>
    <w:rPr>
      <w:rFonts w:hint="default"/>
      <w:color w:val="FF0000"/>
    </w:rPr>
  </w:style>
  <w:style w:type="character" w:customStyle="1" w:styleId="43">
    <w:name w:val="WW8Num9z7"/>
    <w:qFormat/>
    <w:uiPriority w:val="3"/>
  </w:style>
  <w:style w:type="character" w:customStyle="1" w:styleId="44">
    <w:name w:val="WW8Num2z7"/>
    <w:qFormat/>
    <w:uiPriority w:val="3"/>
  </w:style>
  <w:style w:type="character" w:customStyle="1" w:styleId="45">
    <w:name w:val="WW8Num13z0"/>
    <w:qFormat/>
    <w:uiPriority w:val="3"/>
    <w:rPr>
      <w:rFonts w:hint="default" w:cs="Times New Roman"/>
    </w:rPr>
  </w:style>
  <w:style w:type="character" w:customStyle="1" w:styleId="46">
    <w:name w:val="WW8Num10z1"/>
    <w:qFormat/>
    <w:uiPriority w:val="3"/>
    <w:rPr>
      <w:rFonts w:hint="default" w:cs="Times New Roman"/>
    </w:rPr>
  </w:style>
  <w:style w:type="character" w:customStyle="1" w:styleId="47">
    <w:name w:val="HTML Preformatted Char"/>
    <w:qFormat/>
    <w:uiPriority w:val="4"/>
    <w:rPr>
      <w:rFonts w:ascii="Courier New" w:hAnsi="Courier New" w:cs="Courier New"/>
      <w:sz w:val="20"/>
      <w:szCs w:val="20"/>
    </w:rPr>
  </w:style>
  <w:style w:type="character" w:customStyle="1" w:styleId="48">
    <w:name w:val="Heading 1 Char"/>
    <w:qFormat/>
    <w:uiPriority w:val="6"/>
    <w:rPr>
      <w:rFonts w:ascii="Cambria" w:hAnsi="Cambria" w:cs="Cambria"/>
      <w:b/>
      <w:bCs/>
      <w:kern w:val="2"/>
      <w:sz w:val="32"/>
      <w:szCs w:val="32"/>
    </w:rPr>
  </w:style>
  <w:style w:type="character" w:customStyle="1" w:styleId="49">
    <w:name w:val="WW8Num6z3"/>
    <w:qFormat/>
    <w:uiPriority w:val="3"/>
    <w:rPr>
      <w:rFonts w:hint="default" w:cs="Times New Roman"/>
    </w:rPr>
  </w:style>
  <w:style w:type="character" w:customStyle="1" w:styleId="50">
    <w:name w:val="HTML Preformatted Char2"/>
    <w:qFormat/>
    <w:uiPriority w:val="4"/>
    <w:rPr>
      <w:rFonts w:ascii="Courier New" w:hAnsi="Courier New" w:cs="Courier New"/>
      <w:color w:val="000000"/>
      <w:sz w:val="18"/>
    </w:rPr>
  </w:style>
  <w:style w:type="character" w:customStyle="1" w:styleId="51">
    <w:name w:val="WW8Num4z0"/>
    <w:qFormat/>
    <w:uiPriority w:val="3"/>
    <w:rPr>
      <w:rFonts w:hint="default" w:cs="Times New Roman"/>
    </w:rPr>
  </w:style>
  <w:style w:type="character" w:customStyle="1" w:styleId="52">
    <w:name w:val="WW8Num2z5"/>
    <w:qFormat/>
    <w:uiPriority w:val="3"/>
  </w:style>
  <w:style w:type="character" w:customStyle="1" w:styleId="53">
    <w:name w:val="Звичайний (веб) Знак"/>
    <w:qFormat/>
    <w:uiPriority w:val="67"/>
    <w:rPr>
      <w:sz w:val="24"/>
      <w:lang w:val="ru-RU"/>
    </w:rPr>
  </w:style>
  <w:style w:type="character" w:customStyle="1" w:styleId="54">
    <w:name w:val="Основний текст Знак"/>
    <w:qFormat/>
    <w:uiPriority w:val="67"/>
    <w:rPr>
      <w:rFonts w:ascii="Calibri" w:hAnsi="Calibri" w:cs="Calibri"/>
      <w:sz w:val="22"/>
      <w:lang w:val="uk-UA"/>
    </w:rPr>
  </w:style>
  <w:style w:type="character" w:customStyle="1" w:styleId="55">
    <w:name w:val="WW8Num2z6"/>
    <w:qFormat/>
    <w:uiPriority w:val="3"/>
  </w:style>
  <w:style w:type="character" w:customStyle="1" w:styleId="56">
    <w:name w:val="WW8Num13z1"/>
    <w:qFormat/>
    <w:uiPriority w:val="3"/>
    <w:rPr>
      <w:rFonts w:cs="Times New Roman"/>
    </w:rPr>
  </w:style>
  <w:style w:type="character" w:customStyle="1" w:styleId="57">
    <w:name w:val="WW8Num2z0"/>
    <w:qFormat/>
    <w:uiPriority w:val="3"/>
    <w:rPr>
      <w:rFonts w:hint="default"/>
      <w:color w:val="FF0000"/>
    </w:rPr>
  </w:style>
  <w:style w:type="character" w:customStyle="1" w:styleId="58">
    <w:name w:val="WW8Num14z2"/>
    <w:qFormat/>
    <w:uiPriority w:val="3"/>
    <w:rPr>
      <w:rFonts w:hint="default" w:ascii="Wingdings" w:hAnsi="Wingdings" w:cs="Wingdings"/>
    </w:rPr>
  </w:style>
  <w:style w:type="character" w:customStyle="1" w:styleId="59">
    <w:name w:val="WW8Num3z3"/>
    <w:qFormat/>
    <w:uiPriority w:val="3"/>
    <w:rPr>
      <w:rFonts w:hint="default" w:ascii="Symbol" w:hAnsi="Symbol" w:cs="Symbol"/>
    </w:rPr>
  </w:style>
  <w:style w:type="character" w:customStyle="1" w:styleId="60">
    <w:name w:val="WW8Num4z1"/>
    <w:qFormat/>
    <w:uiPriority w:val="3"/>
    <w:rPr>
      <w:rFonts w:cs="Times New Roman"/>
    </w:rPr>
  </w:style>
  <w:style w:type="character" w:customStyle="1" w:styleId="61">
    <w:name w:val="WW8Num7z0"/>
    <w:qFormat/>
    <w:uiPriority w:val="3"/>
    <w:rPr>
      <w:rFonts w:hint="default" w:cs="Times New Roman"/>
    </w:rPr>
  </w:style>
  <w:style w:type="character" w:customStyle="1" w:styleId="62">
    <w:name w:val="WW8Num6z1"/>
    <w:qFormat/>
    <w:uiPriority w:val="3"/>
    <w:rPr>
      <w:rFonts w:hint="default" w:ascii="Times New Roman" w:hAnsi="Times New Roman" w:cs="Times New Roman"/>
      <w:color w:val="auto"/>
      <w:sz w:val="24"/>
      <w:szCs w:val="24"/>
    </w:rPr>
  </w:style>
  <w:style w:type="character" w:customStyle="1" w:styleId="63">
    <w:name w:val="WW8Num11z2"/>
    <w:qFormat/>
    <w:uiPriority w:val="3"/>
    <w:rPr>
      <w:rFonts w:hint="default" w:ascii="Wingdings" w:hAnsi="Wingdings" w:cs="Wingdings"/>
    </w:rPr>
  </w:style>
  <w:style w:type="character" w:customStyle="1" w:styleId="64">
    <w:name w:val="WW8Num3z2"/>
    <w:qFormat/>
    <w:uiPriority w:val="3"/>
    <w:rPr>
      <w:rFonts w:hint="default" w:ascii="Wingdings" w:hAnsi="Wingdings" w:cs="Wingdings"/>
    </w:rPr>
  </w:style>
  <w:style w:type="character" w:customStyle="1" w:styleId="65">
    <w:name w:val="Стандартний HTML Знак"/>
    <w:qFormat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66">
    <w:name w:val="WW8Num9z5"/>
    <w:qFormat/>
    <w:uiPriority w:val="3"/>
  </w:style>
  <w:style w:type="character" w:customStyle="1" w:styleId="67">
    <w:name w:val="WW8Num11z3"/>
    <w:qFormat/>
    <w:uiPriority w:val="3"/>
    <w:rPr>
      <w:rFonts w:hint="default" w:ascii="Symbol" w:hAnsi="Symbol" w:cs="Symbol"/>
    </w:rPr>
  </w:style>
  <w:style w:type="character" w:customStyle="1" w:styleId="68">
    <w:name w:val="Body Text Char"/>
    <w:qFormat/>
    <w:uiPriority w:val="6"/>
    <w:rPr>
      <w:rFonts w:cs="Times New Roman"/>
      <w:sz w:val="24"/>
      <w:szCs w:val="24"/>
    </w:rPr>
  </w:style>
  <w:style w:type="character" w:customStyle="1" w:styleId="69">
    <w:name w:val="WW8Num2z4"/>
    <w:qFormat/>
    <w:uiPriority w:val="3"/>
  </w:style>
  <w:style w:type="character" w:customStyle="1" w:styleId="70">
    <w:name w:val="WW8Num11z0"/>
    <w:qFormat/>
    <w:uiPriority w:val="3"/>
    <w:rPr>
      <w:rFonts w:hint="default" w:ascii="Times New Roman" w:hAnsi="Times New Roman" w:eastAsia="Times New Roman" w:cs="Times New Roman"/>
    </w:rPr>
  </w:style>
  <w:style w:type="character" w:customStyle="1" w:styleId="71">
    <w:name w:val="WW8Num9z2"/>
    <w:qFormat/>
    <w:uiPriority w:val="3"/>
  </w:style>
  <w:style w:type="character" w:customStyle="1" w:styleId="72">
    <w:name w:val="WW8Num2z2"/>
    <w:qFormat/>
    <w:uiPriority w:val="3"/>
  </w:style>
  <w:style w:type="character" w:customStyle="1" w:styleId="73">
    <w:name w:val="WW8Num9z4"/>
    <w:qFormat/>
    <w:uiPriority w:val="3"/>
  </w:style>
  <w:style w:type="character" w:customStyle="1" w:styleId="74">
    <w:name w:val="WW8Num8z1"/>
    <w:qFormat/>
    <w:uiPriority w:val="3"/>
    <w:rPr>
      <w:rFonts w:cs="Times New Roman"/>
    </w:rPr>
  </w:style>
  <w:style w:type="character" w:customStyle="1" w:styleId="75">
    <w:name w:val="WW8Num9z8"/>
    <w:qFormat/>
    <w:uiPriority w:val="3"/>
  </w:style>
  <w:style w:type="character" w:customStyle="1" w:styleId="76">
    <w:name w:val="WW8Num10z0"/>
    <w:qFormat/>
    <w:uiPriority w:val="3"/>
    <w:rPr>
      <w:rFonts w:hint="default" w:cs="Times New Roman"/>
    </w:rPr>
  </w:style>
  <w:style w:type="character" w:customStyle="1" w:styleId="77">
    <w:name w:val="WW8Num14z0"/>
    <w:qFormat/>
    <w:uiPriority w:val="3"/>
    <w:rPr>
      <w:rFonts w:hint="default" w:ascii="Symbol" w:hAnsi="Symbol" w:cs="Symbol"/>
    </w:rPr>
  </w:style>
  <w:style w:type="character" w:customStyle="1" w:styleId="78">
    <w:name w:val="rvts0"/>
    <w:qFormat/>
    <w:uiPriority w:val="7"/>
  </w:style>
  <w:style w:type="character" w:customStyle="1" w:styleId="79">
    <w:name w:val="rvts46"/>
    <w:qFormat/>
    <w:uiPriority w:val="7"/>
    <w:rPr>
      <w:rFonts w:cs="Times New Roman"/>
    </w:rPr>
  </w:style>
  <w:style w:type="character" w:customStyle="1" w:styleId="80">
    <w:name w:val="WW8Num6z2"/>
    <w:qFormat/>
    <w:uiPriority w:val="3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81">
    <w:name w:val="Верхній колонтитул Знак"/>
    <w:qFormat/>
    <w:uiPriority w:val="68"/>
    <w:rPr>
      <w:rFonts w:cs="Times New Roman"/>
      <w:sz w:val="24"/>
      <w:szCs w:val="24"/>
    </w:rPr>
  </w:style>
  <w:style w:type="character" w:customStyle="1" w:styleId="82">
    <w:name w:val="WW8Num11z1"/>
    <w:qFormat/>
    <w:uiPriority w:val="3"/>
    <w:rPr>
      <w:rFonts w:hint="default" w:ascii="Courier New" w:hAnsi="Courier New" w:cs="Courier New"/>
    </w:rPr>
  </w:style>
  <w:style w:type="character" w:customStyle="1" w:styleId="83">
    <w:name w:val="WW8Num6z0"/>
    <w:qFormat/>
    <w:uiPriority w:val="3"/>
    <w:rPr>
      <w:rFonts w:hint="default" w:ascii="Times New Roman" w:hAnsi="Times New Roman" w:cs="Times New Roman"/>
      <w:b/>
      <w:sz w:val="24"/>
      <w:szCs w:val="24"/>
    </w:rPr>
  </w:style>
  <w:style w:type="character" w:customStyle="1" w:styleId="84">
    <w:name w:val="WW8Num9z6"/>
    <w:qFormat/>
    <w:uiPriority w:val="3"/>
  </w:style>
  <w:style w:type="character" w:customStyle="1" w:styleId="85">
    <w:name w:val="WW8Num3z1"/>
    <w:qFormat/>
    <w:uiPriority w:val="3"/>
    <w:rPr>
      <w:rFonts w:hint="default" w:ascii="Courier New" w:hAnsi="Courier New" w:cs="Courier New"/>
    </w:rPr>
  </w:style>
  <w:style w:type="character" w:customStyle="1" w:styleId="86">
    <w:name w:val="WW8Num2z1"/>
    <w:qFormat/>
    <w:uiPriority w:val="3"/>
  </w:style>
  <w:style w:type="character" w:customStyle="1" w:styleId="87">
    <w:name w:val="WW8Num8z0"/>
    <w:qFormat/>
    <w:uiPriority w:val="3"/>
    <w:rPr>
      <w:rFonts w:hint="default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343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2021-01-20T15:23:00Z</dcterms:created>
  <dc:creator>user</dc:creator>
  <cp:lastModifiedBy>user</cp:lastModifiedBy>
  <cp:lastPrinted>2020-05-06T07:19:00Z</cp:lastPrinted>
  <dcterms:modified xsi:type="dcterms:W3CDTF">2023-10-30T09:27:31Z</dcterms:modified>
  <dc:title>Додаток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