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D52F" w14:textId="30CA431C" w:rsidR="00E315FC" w:rsidRPr="004574AE" w:rsidRDefault="00E315FC" w:rsidP="00737A96">
      <w:pPr>
        <w:tabs>
          <w:tab w:val="left" w:pos="0"/>
          <w:tab w:val="center" w:pos="4153"/>
          <w:tab w:val="right" w:pos="8306"/>
        </w:tabs>
        <w:spacing w:after="0" w:line="240" w:lineRule="auto"/>
        <w:rPr>
          <w:rFonts w:ascii="Times New Roman" w:hAnsi="Times New Roman"/>
          <w:sz w:val="24"/>
          <w:szCs w:val="24"/>
          <w:lang w:eastAsia="ru-RU"/>
        </w:rPr>
      </w:pPr>
    </w:p>
    <w:p w14:paraId="6E4C95F4" w14:textId="5FAC1A21" w:rsidR="00797A76" w:rsidRPr="0069014B" w:rsidRDefault="00B42EF8" w:rsidP="00797A76">
      <w:pPr>
        <w:spacing w:after="0" w:line="240" w:lineRule="auto"/>
        <w:jc w:val="right"/>
        <w:rPr>
          <w:rFonts w:ascii="Times New Roman" w:hAnsi="Times New Roman"/>
        </w:rPr>
      </w:pPr>
      <w:r>
        <w:rPr>
          <w:rFonts w:ascii="Times New Roman" w:eastAsia="Times New Roman" w:hAnsi="Times New Roman"/>
          <w:b/>
          <w:sz w:val="24"/>
          <w:szCs w:val="24"/>
          <w:lang w:eastAsia="uk-UA"/>
        </w:rPr>
        <w:t>ДОДАТОК 2</w:t>
      </w:r>
    </w:p>
    <w:p w14:paraId="0B219479" w14:textId="77777777" w:rsidR="00797A76" w:rsidRPr="0069014B" w:rsidRDefault="00797A76" w:rsidP="00797A76">
      <w:pPr>
        <w:spacing w:after="0" w:line="240" w:lineRule="auto"/>
        <w:jc w:val="right"/>
        <w:rPr>
          <w:rFonts w:ascii="Times New Roman" w:hAnsi="Times New Roman"/>
        </w:rPr>
      </w:pPr>
      <w:r w:rsidRPr="0069014B">
        <w:rPr>
          <w:rFonts w:ascii="Times New Roman" w:hAnsi="Times New Roman"/>
          <w:i/>
          <w:sz w:val="24"/>
          <w:szCs w:val="24"/>
          <w:lang w:eastAsia="uk-UA"/>
        </w:rPr>
        <w:t>до тендерної документації на закупівлю</w:t>
      </w:r>
    </w:p>
    <w:p w14:paraId="0757B726" w14:textId="77777777" w:rsidR="00343715" w:rsidRPr="00104375" w:rsidRDefault="00343715" w:rsidP="00343715">
      <w:pPr>
        <w:spacing w:after="0" w:line="240" w:lineRule="auto"/>
        <w:ind w:right="228"/>
        <w:jc w:val="center"/>
        <w:rPr>
          <w:rFonts w:ascii="Times New Roman" w:eastAsia="Times New Roman" w:hAnsi="Times New Roman"/>
          <w:b/>
          <w:bCs/>
          <w:sz w:val="23"/>
          <w:szCs w:val="23"/>
          <w:lang w:eastAsia="ru-RU"/>
        </w:rPr>
      </w:pPr>
      <w:r w:rsidRPr="00104375">
        <w:rPr>
          <w:rFonts w:ascii="Times New Roman" w:eastAsia="Times New Roman" w:hAnsi="Times New Roman"/>
          <w:b/>
          <w:bCs/>
          <w:sz w:val="23"/>
          <w:szCs w:val="23"/>
          <w:lang w:eastAsia="ru-RU"/>
        </w:rPr>
        <w:t xml:space="preserve">Технічні, </w:t>
      </w:r>
      <w:r w:rsidRPr="00104375">
        <w:rPr>
          <w:rFonts w:ascii="Times New Roman" w:eastAsia="Times New Roman" w:hAnsi="Times New Roman"/>
          <w:b/>
          <w:sz w:val="24"/>
          <w:szCs w:val="24"/>
          <w:lang w:eastAsia="uk-UA"/>
        </w:rPr>
        <w:t>якісні характеристики предмета закупівлі</w:t>
      </w:r>
    </w:p>
    <w:p w14:paraId="625A3D18" w14:textId="21F88EFF" w:rsidR="00343715" w:rsidRPr="00104375" w:rsidRDefault="00AF7890" w:rsidP="00343715">
      <w:pPr>
        <w:spacing w:after="0" w:line="240" w:lineRule="auto"/>
        <w:ind w:firstLine="709"/>
        <w:jc w:val="center"/>
        <w:rPr>
          <w:rFonts w:ascii="Times New Roman" w:eastAsia="Times New Roman" w:hAnsi="Times New Roman"/>
          <w:b/>
          <w:sz w:val="23"/>
          <w:szCs w:val="23"/>
          <w:lang w:eastAsia="ru-RU"/>
        </w:rPr>
      </w:pPr>
      <w:r w:rsidRPr="00AF7890">
        <w:rPr>
          <w:rFonts w:ascii="Times New Roman" w:eastAsia="Times New Roman" w:hAnsi="Times New Roman"/>
          <w:b/>
          <w:bCs/>
          <w:sz w:val="24"/>
          <w:szCs w:val="24"/>
          <w:lang w:eastAsia="ru-RU"/>
        </w:rPr>
        <w:t xml:space="preserve">ДК 021:2015: 24450000-3 - Агрохімічна продукція (Агрохімічна продукція: Гербіцид суцільної дії </w:t>
      </w:r>
      <w:proofErr w:type="spellStart"/>
      <w:r w:rsidRPr="00AF7890">
        <w:rPr>
          <w:rFonts w:ascii="Times New Roman" w:eastAsia="Times New Roman" w:hAnsi="Times New Roman"/>
          <w:b/>
          <w:bCs/>
          <w:sz w:val="24"/>
          <w:szCs w:val="24"/>
          <w:lang w:eastAsia="ru-RU"/>
        </w:rPr>
        <w:t>Тотал</w:t>
      </w:r>
      <w:proofErr w:type="spellEnd"/>
      <w:r w:rsidRPr="00AF7890">
        <w:rPr>
          <w:rFonts w:ascii="Times New Roman" w:eastAsia="Times New Roman" w:hAnsi="Times New Roman"/>
          <w:b/>
          <w:bCs/>
          <w:sz w:val="24"/>
          <w:szCs w:val="24"/>
          <w:lang w:eastAsia="ru-RU"/>
        </w:rPr>
        <w:t xml:space="preserve">, </w:t>
      </w:r>
      <w:proofErr w:type="spellStart"/>
      <w:r w:rsidRPr="00AF7890">
        <w:rPr>
          <w:rFonts w:ascii="Times New Roman" w:eastAsia="Times New Roman" w:hAnsi="Times New Roman"/>
          <w:b/>
          <w:bCs/>
          <w:sz w:val="24"/>
          <w:szCs w:val="24"/>
          <w:lang w:eastAsia="ru-RU"/>
        </w:rPr>
        <w:t>Інокулянт</w:t>
      </w:r>
      <w:proofErr w:type="spellEnd"/>
      <w:r w:rsidRPr="00AF7890">
        <w:rPr>
          <w:rFonts w:ascii="Times New Roman" w:eastAsia="Times New Roman" w:hAnsi="Times New Roman"/>
          <w:b/>
          <w:bCs/>
          <w:sz w:val="24"/>
          <w:szCs w:val="24"/>
          <w:lang w:eastAsia="ru-RU"/>
        </w:rPr>
        <w:t xml:space="preserve"> </w:t>
      </w:r>
      <w:proofErr w:type="spellStart"/>
      <w:r w:rsidRPr="00AF7890">
        <w:rPr>
          <w:rFonts w:ascii="Times New Roman" w:eastAsia="Times New Roman" w:hAnsi="Times New Roman"/>
          <w:b/>
          <w:bCs/>
          <w:sz w:val="24"/>
          <w:szCs w:val="24"/>
          <w:lang w:eastAsia="ru-RU"/>
        </w:rPr>
        <w:t>ХіСтік</w:t>
      </w:r>
      <w:proofErr w:type="spellEnd"/>
      <w:r w:rsidRPr="00AF7890">
        <w:rPr>
          <w:rFonts w:ascii="Times New Roman" w:eastAsia="Times New Roman" w:hAnsi="Times New Roman"/>
          <w:b/>
          <w:bCs/>
          <w:sz w:val="24"/>
          <w:szCs w:val="24"/>
          <w:lang w:eastAsia="ru-RU"/>
        </w:rPr>
        <w:t>,)</w:t>
      </w:r>
    </w:p>
    <w:tbl>
      <w:tblPr>
        <w:tblW w:w="100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229"/>
        <w:gridCol w:w="1305"/>
      </w:tblGrid>
      <w:tr w:rsidR="00343715" w:rsidRPr="00104375" w14:paraId="77257B03" w14:textId="77777777" w:rsidTr="00343715">
        <w:trPr>
          <w:trHeight w:val="310"/>
        </w:trPr>
        <w:tc>
          <w:tcPr>
            <w:tcW w:w="1526" w:type="dxa"/>
            <w:shd w:val="clear" w:color="auto" w:fill="auto"/>
            <w:vAlign w:val="center"/>
          </w:tcPr>
          <w:p w14:paraId="3AE6AC6B" w14:textId="77777777" w:rsidR="00343715" w:rsidRPr="00104375" w:rsidRDefault="00343715" w:rsidP="00507856">
            <w:pPr>
              <w:tabs>
                <w:tab w:val="left" w:pos="142"/>
                <w:tab w:val="center" w:pos="4153"/>
                <w:tab w:val="right" w:pos="8306"/>
              </w:tabs>
              <w:autoSpaceDN w:val="0"/>
              <w:adjustRightInd w:val="0"/>
              <w:spacing w:after="0" w:line="240" w:lineRule="auto"/>
              <w:jc w:val="center"/>
              <w:rPr>
                <w:rFonts w:ascii="Times New Roman" w:eastAsia="Times New Roman" w:hAnsi="Times New Roman"/>
                <w:sz w:val="24"/>
                <w:szCs w:val="24"/>
                <w:lang w:eastAsia="ru-RU"/>
              </w:rPr>
            </w:pPr>
            <w:r w:rsidRPr="00104375">
              <w:rPr>
                <w:rFonts w:ascii="Times New Roman" w:eastAsia="Times New Roman" w:hAnsi="Times New Roman"/>
                <w:sz w:val="24"/>
                <w:szCs w:val="24"/>
                <w:lang w:eastAsia="ru-RU"/>
              </w:rPr>
              <w:t>Найменування</w:t>
            </w:r>
          </w:p>
        </w:tc>
        <w:tc>
          <w:tcPr>
            <w:tcW w:w="7229" w:type="dxa"/>
            <w:shd w:val="clear" w:color="auto" w:fill="auto"/>
            <w:vAlign w:val="center"/>
          </w:tcPr>
          <w:p w14:paraId="3E715186" w14:textId="77777777" w:rsidR="00343715" w:rsidRPr="00104375" w:rsidRDefault="00343715" w:rsidP="00507856">
            <w:pPr>
              <w:tabs>
                <w:tab w:val="left" w:pos="142"/>
                <w:tab w:val="center" w:pos="4153"/>
                <w:tab w:val="right" w:pos="8306"/>
              </w:tabs>
              <w:autoSpaceDN w:val="0"/>
              <w:adjustRightInd w:val="0"/>
              <w:spacing w:after="0" w:line="240" w:lineRule="auto"/>
              <w:jc w:val="center"/>
              <w:rPr>
                <w:rFonts w:ascii="Times New Roman" w:eastAsia="Times New Roman" w:hAnsi="Times New Roman"/>
                <w:sz w:val="24"/>
                <w:szCs w:val="24"/>
                <w:lang w:eastAsia="ru-RU"/>
              </w:rPr>
            </w:pPr>
            <w:r w:rsidRPr="00104375">
              <w:rPr>
                <w:rFonts w:ascii="Times New Roman" w:eastAsia="Times New Roman" w:hAnsi="Times New Roman"/>
                <w:sz w:val="24"/>
                <w:szCs w:val="24"/>
                <w:lang w:eastAsia="ru-RU"/>
              </w:rPr>
              <w:t>Технічні характеристики</w:t>
            </w:r>
          </w:p>
        </w:tc>
        <w:tc>
          <w:tcPr>
            <w:tcW w:w="1305" w:type="dxa"/>
            <w:shd w:val="clear" w:color="auto" w:fill="auto"/>
            <w:vAlign w:val="center"/>
          </w:tcPr>
          <w:p w14:paraId="1C51548E" w14:textId="77777777" w:rsidR="00343715" w:rsidRPr="00104375" w:rsidRDefault="00343715" w:rsidP="00507856">
            <w:pPr>
              <w:tabs>
                <w:tab w:val="left" w:pos="142"/>
                <w:tab w:val="center" w:pos="4153"/>
                <w:tab w:val="right" w:pos="8306"/>
              </w:tabs>
              <w:autoSpaceDN w:val="0"/>
              <w:adjustRightInd w:val="0"/>
              <w:spacing w:after="0" w:line="240" w:lineRule="auto"/>
              <w:jc w:val="center"/>
              <w:rPr>
                <w:rFonts w:ascii="Times New Roman" w:eastAsia="Times New Roman" w:hAnsi="Times New Roman"/>
                <w:sz w:val="24"/>
                <w:szCs w:val="24"/>
                <w:lang w:eastAsia="ru-RU"/>
              </w:rPr>
            </w:pPr>
            <w:r w:rsidRPr="00104375">
              <w:rPr>
                <w:rFonts w:ascii="Times New Roman" w:eastAsia="Times New Roman" w:hAnsi="Times New Roman"/>
                <w:sz w:val="24"/>
                <w:szCs w:val="24"/>
                <w:lang w:eastAsia="ru-RU"/>
              </w:rPr>
              <w:t>Кількість</w:t>
            </w:r>
          </w:p>
        </w:tc>
      </w:tr>
      <w:tr w:rsidR="00343715" w:rsidRPr="000B2CDD" w14:paraId="7ED845D3" w14:textId="77777777" w:rsidTr="00343715">
        <w:trPr>
          <w:trHeight w:val="862"/>
        </w:trPr>
        <w:tc>
          <w:tcPr>
            <w:tcW w:w="1526" w:type="dxa"/>
            <w:shd w:val="clear" w:color="auto" w:fill="auto"/>
            <w:vAlign w:val="center"/>
          </w:tcPr>
          <w:p w14:paraId="6B29CA57" w14:textId="55A12423" w:rsidR="00343715" w:rsidRPr="00D84C52" w:rsidRDefault="00AF7890" w:rsidP="00507856">
            <w:pPr>
              <w:keepNext/>
              <w:keepLines/>
              <w:spacing w:after="0" w:line="240" w:lineRule="auto"/>
              <w:outlineLvl w:val="0"/>
              <w:rPr>
                <w:rFonts w:ascii="Times New Roman" w:eastAsia="Times New Roman" w:hAnsi="Times New Roman"/>
                <w:b/>
                <w:bCs/>
                <w:sz w:val="24"/>
                <w:szCs w:val="24"/>
                <w:lang w:eastAsia="ru-RU"/>
              </w:rPr>
            </w:pPr>
            <w:r w:rsidRPr="00913546">
              <w:rPr>
                <w:rFonts w:ascii="Times New Roman" w:hAnsi="Times New Roman"/>
                <w:sz w:val="24"/>
                <w:szCs w:val="24"/>
              </w:rPr>
              <w:t xml:space="preserve">Гербіцид </w:t>
            </w:r>
            <w:proofErr w:type="spellStart"/>
            <w:r w:rsidRPr="00913546">
              <w:rPr>
                <w:rFonts w:ascii="Times New Roman" w:hAnsi="Times New Roman"/>
                <w:sz w:val="24"/>
                <w:szCs w:val="24"/>
              </w:rPr>
              <w:t>Тотал</w:t>
            </w:r>
            <w:proofErr w:type="spellEnd"/>
          </w:p>
        </w:tc>
        <w:tc>
          <w:tcPr>
            <w:tcW w:w="7229" w:type="dxa"/>
            <w:shd w:val="clear" w:color="auto" w:fill="auto"/>
          </w:tcPr>
          <w:p w14:paraId="3F4BBDFA" w14:textId="77777777" w:rsidR="00AF7890" w:rsidRPr="00AF7890" w:rsidRDefault="00343715" w:rsidP="00AF7890">
            <w:pPr>
              <w:pStyle w:val="afa"/>
              <w:numPr>
                <w:ilvl w:val="0"/>
                <w:numId w:val="13"/>
              </w:numPr>
              <w:shd w:val="clear" w:color="auto" w:fill="FFFFFF"/>
              <w:suppressAutoHyphens w:val="0"/>
              <w:spacing w:after="0"/>
              <w:ind w:left="33" w:firstLine="0"/>
              <w:jc w:val="both"/>
              <w:rPr>
                <w:rFonts w:ascii="Times New Roman" w:eastAsia="Times New Roman" w:hAnsi="Times New Roman"/>
                <w:sz w:val="24"/>
                <w:szCs w:val="24"/>
                <w:lang w:val="uk-UA"/>
              </w:rPr>
            </w:pPr>
            <w:r w:rsidRPr="00AF7890">
              <w:rPr>
                <w:rFonts w:ascii="Times New Roman" w:eastAsia="Times New Roman" w:hAnsi="Times New Roman"/>
                <w:b/>
                <w:bCs/>
                <w:sz w:val="24"/>
                <w:szCs w:val="24"/>
                <w:lang w:val="uk-UA"/>
              </w:rPr>
              <w:t xml:space="preserve"> </w:t>
            </w:r>
            <w:r w:rsidR="00AF7890" w:rsidRPr="00AF7890">
              <w:rPr>
                <w:rFonts w:ascii="Times New Roman" w:hAnsi="Times New Roman"/>
                <w:sz w:val="24"/>
                <w:szCs w:val="24"/>
                <w:shd w:val="clear" w:color="auto" w:fill="FFFFFF"/>
                <w:lang w:val="uk-UA"/>
              </w:rPr>
              <w:t xml:space="preserve">Діюча речовина: </w:t>
            </w:r>
            <w:proofErr w:type="spellStart"/>
            <w:r w:rsidR="00AF7890" w:rsidRPr="00AF7890">
              <w:rPr>
                <w:rFonts w:ascii="Times New Roman" w:eastAsia="Times New Roman" w:hAnsi="Times New Roman"/>
                <w:sz w:val="24"/>
                <w:szCs w:val="24"/>
                <w:lang w:val="uk-UA"/>
              </w:rPr>
              <w:t>ізопропіламінна</w:t>
            </w:r>
            <w:proofErr w:type="spellEnd"/>
            <w:r w:rsidR="00AF7890" w:rsidRPr="00AF7890">
              <w:rPr>
                <w:rFonts w:ascii="Times New Roman" w:eastAsia="Times New Roman" w:hAnsi="Times New Roman"/>
                <w:sz w:val="24"/>
                <w:szCs w:val="24"/>
                <w:lang w:val="uk-UA"/>
              </w:rPr>
              <w:t xml:space="preserve"> сіль </w:t>
            </w:r>
            <w:proofErr w:type="spellStart"/>
            <w:r w:rsidR="00AF7890" w:rsidRPr="00AF7890">
              <w:rPr>
                <w:rFonts w:ascii="Times New Roman" w:eastAsia="Times New Roman" w:hAnsi="Times New Roman"/>
                <w:sz w:val="24"/>
                <w:szCs w:val="24"/>
                <w:lang w:val="uk-UA"/>
              </w:rPr>
              <w:t>гліфосату</w:t>
            </w:r>
            <w:proofErr w:type="spellEnd"/>
            <w:r w:rsidR="00AF7890" w:rsidRPr="00AF7890">
              <w:rPr>
                <w:rFonts w:ascii="Times New Roman" w:eastAsia="Times New Roman" w:hAnsi="Times New Roman"/>
                <w:sz w:val="24"/>
                <w:szCs w:val="24"/>
                <w:lang w:val="uk-UA"/>
              </w:rPr>
              <w:t>, 480 г/л</w:t>
            </w:r>
            <w:r w:rsidR="00AF7890" w:rsidRPr="00AF7890">
              <w:rPr>
                <w:rFonts w:ascii="Times New Roman" w:hAnsi="Times New Roman"/>
                <w:sz w:val="24"/>
                <w:szCs w:val="24"/>
                <w:shd w:val="clear" w:color="auto" w:fill="FFFFFF"/>
                <w:lang w:val="uk-UA"/>
              </w:rPr>
              <w:t xml:space="preserve"> </w:t>
            </w:r>
          </w:p>
          <w:p w14:paraId="57C3F576" w14:textId="77777777" w:rsidR="00AF7890" w:rsidRPr="00C651AE" w:rsidRDefault="00AF7890" w:rsidP="00AF7890">
            <w:pPr>
              <w:pStyle w:val="afa"/>
              <w:numPr>
                <w:ilvl w:val="0"/>
                <w:numId w:val="13"/>
              </w:numPr>
              <w:shd w:val="clear" w:color="auto" w:fill="FFFFFF"/>
              <w:suppressAutoHyphens w:val="0"/>
              <w:spacing w:after="0"/>
              <w:ind w:left="33" w:firstLine="0"/>
              <w:jc w:val="both"/>
              <w:rPr>
                <w:rFonts w:ascii="Times New Roman" w:eastAsia="Times New Roman" w:hAnsi="Times New Roman"/>
                <w:sz w:val="24"/>
                <w:szCs w:val="24"/>
              </w:rPr>
            </w:pPr>
            <w:r w:rsidRPr="00AF7890">
              <w:rPr>
                <w:rFonts w:ascii="Times New Roman" w:hAnsi="Times New Roman"/>
                <w:sz w:val="24"/>
                <w:szCs w:val="24"/>
                <w:shd w:val="clear" w:color="auto" w:fill="FFFFFF"/>
                <w:lang w:val="uk-UA"/>
              </w:rPr>
              <w:t xml:space="preserve">Об’єкт дії: </w:t>
            </w:r>
            <w:r w:rsidRPr="00AF7890">
              <w:rPr>
                <w:rFonts w:ascii="Times New Roman" w:hAnsi="Times New Roman"/>
                <w:spacing w:val="2"/>
                <w:sz w:val="24"/>
                <w:szCs w:val="24"/>
                <w:shd w:val="clear" w:color="auto" w:fill="FFFFFF"/>
                <w:lang w:val="uk-UA"/>
              </w:rPr>
              <w:t xml:space="preserve">системний гербіцид суцільної дії. </w:t>
            </w:r>
            <w:proofErr w:type="spellStart"/>
            <w:r w:rsidRPr="00C651AE">
              <w:rPr>
                <w:rFonts w:ascii="Times New Roman" w:hAnsi="Times New Roman"/>
                <w:spacing w:val="2"/>
                <w:sz w:val="24"/>
                <w:szCs w:val="24"/>
                <w:shd w:val="clear" w:color="auto" w:fill="FFFFFF"/>
              </w:rPr>
              <w:t>Ефективно</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бореться</w:t>
            </w:r>
            <w:proofErr w:type="spellEnd"/>
            <w:r w:rsidRPr="00C651AE">
              <w:rPr>
                <w:rFonts w:ascii="Times New Roman" w:hAnsi="Times New Roman"/>
                <w:spacing w:val="2"/>
                <w:sz w:val="24"/>
                <w:szCs w:val="24"/>
                <w:shd w:val="clear" w:color="auto" w:fill="FFFFFF"/>
              </w:rPr>
              <w:t xml:space="preserve"> з широким спектром </w:t>
            </w:r>
            <w:proofErr w:type="spellStart"/>
            <w:r w:rsidRPr="00C651AE">
              <w:rPr>
                <w:rFonts w:ascii="Times New Roman" w:hAnsi="Times New Roman"/>
                <w:spacing w:val="2"/>
                <w:sz w:val="24"/>
                <w:szCs w:val="24"/>
                <w:shd w:val="clear" w:color="auto" w:fill="FFFFFF"/>
              </w:rPr>
              <w:t>однорічних</w:t>
            </w:r>
            <w:proofErr w:type="spellEnd"/>
            <w:r w:rsidRPr="00C651AE">
              <w:rPr>
                <w:rFonts w:ascii="Times New Roman" w:hAnsi="Times New Roman"/>
                <w:spacing w:val="2"/>
                <w:sz w:val="24"/>
                <w:szCs w:val="24"/>
                <w:shd w:val="clear" w:color="auto" w:fill="FFFFFF"/>
              </w:rPr>
              <w:t xml:space="preserve"> і </w:t>
            </w:r>
            <w:proofErr w:type="spellStart"/>
            <w:r w:rsidRPr="00C651AE">
              <w:rPr>
                <w:rFonts w:ascii="Times New Roman" w:hAnsi="Times New Roman"/>
                <w:spacing w:val="2"/>
                <w:sz w:val="24"/>
                <w:szCs w:val="24"/>
                <w:shd w:val="clear" w:color="auto" w:fill="FFFFFF"/>
              </w:rPr>
              <w:t>багаторічних</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дводольних</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бур'янів</w:t>
            </w:r>
            <w:proofErr w:type="spellEnd"/>
            <w:r w:rsidRPr="00C651AE">
              <w:rPr>
                <w:rFonts w:ascii="Times New Roman" w:hAnsi="Times New Roman"/>
                <w:spacing w:val="2"/>
                <w:sz w:val="24"/>
                <w:szCs w:val="24"/>
                <w:shd w:val="clear" w:color="auto" w:fill="FFFFFF"/>
              </w:rPr>
              <w:t xml:space="preserve"> на </w:t>
            </w:r>
            <w:proofErr w:type="spellStart"/>
            <w:r w:rsidRPr="00C651AE">
              <w:rPr>
                <w:rFonts w:ascii="Times New Roman" w:hAnsi="Times New Roman"/>
                <w:spacing w:val="2"/>
                <w:sz w:val="24"/>
                <w:szCs w:val="24"/>
                <w:shd w:val="clear" w:color="auto" w:fill="FFFFFF"/>
              </w:rPr>
              <w:t>сільськогосподарських</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угіддях</w:t>
            </w:r>
            <w:proofErr w:type="spellEnd"/>
            <w:r w:rsidRPr="00C651AE">
              <w:rPr>
                <w:rFonts w:ascii="Times New Roman" w:hAnsi="Times New Roman"/>
                <w:spacing w:val="2"/>
                <w:sz w:val="24"/>
                <w:szCs w:val="24"/>
                <w:shd w:val="clear" w:color="auto" w:fill="FFFFFF"/>
              </w:rPr>
              <w:t xml:space="preserve"> - на полях, в садах і на землях </w:t>
            </w:r>
            <w:proofErr w:type="spellStart"/>
            <w:r w:rsidRPr="00C651AE">
              <w:rPr>
                <w:rFonts w:ascii="Times New Roman" w:hAnsi="Times New Roman"/>
                <w:spacing w:val="2"/>
                <w:sz w:val="24"/>
                <w:szCs w:val="24"/>
                <w:shd w:val="clear" w:color="auto" w:fill="FFFFFF"/>
              </w:rPr>
              <w:t>несільськогосподарського</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призначення</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пирій</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повзучий</w:t>
            </w:r>
            <w:proofErr w:type="spellEnd"/>
            <w:r w:rsidRPr="00C651AE">
              <w:rPr>
                <w:rFonts w:ascii="Times New Roman" w:hAnsi="Times New Roman"/>
                <w:spacing w:val="2"/>
                <w:sz w:val="24"/>
                <w:szCs w:val="24"/>
                <w:shd w:val="clear" w:color="auto" w:fill="FFFFFF"/>
              </w:rPr>
              <w:t xml:space="preserve">, березка </w:t>
            </w:r>
            <w:proofErr w:type="spellStart"/>
            <w:r w:rsidRPr="00C651AE">
              <w:rPr>
                <w:rFonts w:ascii="Times New Roman" w:hAnsi="Times New Roman"/>
                <w:spacing w:val="2"/>
                <w:sz w:val="24"/>
                <w:szCs w:val="24"/>
                <w:shd w:val="clear" w:color="auto" w:fill="FFFFFF"/>
              </w:rPr>
              <w:t>польова</w:t>
            </w:r>
            <w:proofErr w:type="spellEnd"/>
            <w:r w:rsidRPr="00C651AE">
              <w:rPr>
                <w:rFonts w:ascii="Times New Roman" w:hAnsi="Times New Roman"/>
                <w:spacing w:val="2"/>
                <w:sz w:val="24"/>
                <w:szCs w:val="24"/>
                <w:shd w:val="clear" w:color="auto" w:fill="FFFFFF"/>
              </w:rPr>
              <w:t xml:space="preserve">, осот </w:t>
            </w:r>
            <w:proofErr w:type="spellStart"/>
            <w:r w:rsidRPr="00C651AE">
              <w:rPr>
                <w:rFonts w:ascii="Times New Roman" w:hAnsi="Times New Roman"/>
                <w:spacing w:val="2"/>
                <w:sz w:val="24"/>
                <w:szCs w:val="24"/>
                <w:shd w:val="clear" w:color="auto" w:fill="FFFFFF"/>
              </w:rPr>
              <w:t>рожевий</w:t>
            </w:r>
            <w:proofErr w:type="spellEnd"/>
            <w:r w:rsidRPr="00C651AE">
              <w:rPr>
                <w:rFonts w:ascii="Times New Roman" w:hAnsi="Times New Roman"/>
                <w:spacing w:val="2"/>
                <w:sz w:val="24"/>
                <w:szCs w:val="24"/>
                <w:shd w:val="clear" w:color="auto" w:fill="FFFFFF"/>
              </w:rPr>
              <w:t xml:space="preserve"> і </w:t>
            </w:r>
            <w:proofErr w:type="spellStart"/>
            <w:r w:rsidRPr="00C651AE">
              <w:rPr>
                <w:rFonts w:ascii="Times New Roman" w:hAnsi="Times New Roman"/>
                <w:spacing w:val="2"/>
                <w:sz w:val="24"/>
                <w:szCs w:val="24"/>
                <w:shd w:val="clear" w:color="auto" w:fill="FFFFFF"/>
              </w:rPr>
              <w:t>інші</w:t>
            </w:r>
            <w:proofErr w:type="spellEnd"/>
            <w:r w:rsidRPr="00C651AE">
              <w:rPr>
                <w:rFonts w:ascii="Times New Roman" w:hAnsi="Times New Roman"/>
                <w:spacing w:val="2"/>
                <w:sz w:val="24"/>
                <w:szCs w:val="24"/>
                <w:shd w:val="clear" w:color="auto" w:fill="FFFFFF"/>
              </w:rPr>
              <w:t xml:space="preserve">, а </w:t>
            </w:r>
            <w:proofErr w:type="spellStart"/>
            <w:r w:rsidRPr="00C651AE">
              <w:rPr>
                <w:rFonts w:ascii="Times New Roman" w:hAnsi="Times New Roman"/>
                <w:spacing w:val="2"/>
                <w:sz w:val="24"/>
                <w:szCs w:val="24"/>
                <w:shd w:val="clear" w:color="auto" w:fill="FFFFFF"/>
              </w:rPr>
              <w:t>також</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гідрофітние</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бур'яни</w:t>
            </w:r>
            <w:proofErr w:type="spellEnd"/>
            <w:r w:rsidRPr="00C651AE">
              <w:rPr>
                <w:rFonts w:ascii="Times New Roman" w:hAnsi="Times New Roman"/>
                <w:spacing w:val="2"/>
                <w:sz w:val="24"/>
                <w:szCs w:val="24"/>
                <w:shd w:val="clear" w:color="auto" w:fill="FFFFFF"/>
              </w:rPr>
              <w:t xml:space="preserve"> - осоку, рогозу та </w:t>
            </w:r>
            <w:proofErr w:type="spellStart"/>
            <w:r w:rsidRPr="00C651AE">
              <w:rPr>
                <w:rFonts w:ascii="Times New Roman" w:hAnsi="Times New Roman"/>
                <w:spacing w:val="2"/>
                <w:sz w:val="24"/>
                <w:szCs w:val="24"/>
                <w:shd w:val="clear" w:color="auto" w:fill="FFFFFF"/>
              </w:rPr>
              <w:t>ін</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Поєднує</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функцію</w:t>
            </w:r>
            <w:proofErr w:type="spellEnd"/>
            <w:r w:rsidRPr="00C651AE">
              <w:rPr>
                <w:rFonts w:ascii="Times New Roman" w:hAnsi="Times New Roman"/>
                <w:spacing w:val="2"/>
                <w:sz w:val="24"/>
                <w:szCs w:val="24"/>
                <w:shd w:val="clear" w:color="auto" w:fill="FFFFFF"/>
              </w:rPr>
              <w:t xml:space="preserve"> </w:t>
            </w:r>
            <w:proofErr w:type="spellStart"/>
            <w:r w:rsidRPr="00C651AE">
              <w:rPr>
                <w:rFonts w:ascii="Times New Roman" w:hAnsi="Times New Roman"/>
                <w:spacing w:val="2"/>
                <w:sz w:val="24"/>
                <w:szCs w:val="24"/>
                <w:shd w:val="clear" w:color="auto" w:fill="FFFFFF"/>
              </w:rPr>
              <w:t>гербіциду</w:t>
            </w:r>
            <w:proofErr w:type="spellEnd"/>
            <w:r w:rsidRPr="00C651AE">
              <w:rPr>
                <w:rFonts w:ascii="Times New Roman" w:hAnsi="Times New Roman"/>
                <w:spacing w:val="2"/>
                <w:sz w:val="24"/>
                <w:szCs w:val="24"/>
                <w:shd w:val="clear" w:color="auto" w:fill="FFFFFF"/>
              </w:rPr>
              <w:t xml:space="preserve"> і десиканта </w:t>
            </w:r>
            <w:proofErr w:type="spellStart"/>
            <w:r w:rsidRPr="00C651AE">
              <w:rPr>
                <w:rFonts w:ascii="Times New Roman" w:hAnsi="Times New Roman"/>
                <w:spacing w:val="2"/>
                <w:sz w:val="24"/>
                <w:szCs w:val="24"/>
                <w:shd w:val="clear" w:color="auto" w:fill="FFFFFF"/>
              </w:rPr>
              <w:t>соняшнику</w:t>
            </w:r>
            <w:proofErr w:type="spellEnd"/>
            <w:r w:rsidRPr="00C651AE">
              <w:rPr>
                <w:rFonts w:ascii="Times New Roman" w:hAnsi="Times New Roman"/>
                <w:spacing w:val="2"/>
                <w:sz w:val="24"/>
                <w:szCs w:val="24"/>
                <w:shd w:val="clear" w:color="auto" w:fill="FFFFFF"/>
              </w:rPr>
              <w:t xml:space="preserve"> і </w:t>
            </w:r>
            <w:proofErr w:type="spellStart"/>
            <w:r w:rsidRPr="00C651AE">
              <w:rPr>
                <w:rFonts w:ascii="Times New Roman" w:hAnsi="Times New Roman"/>
                <w:spacing w:val="2"/>
                <w:sz w:val="24"/>
                <w:szCs w:val="24"/>
                <w:shd w:val="clear" w:color="auto" w:fill="FFFFFF"/>
              </w:rPr>
              <w:t>зернобобових</w:t>
            </w:r>
            <w:proofErr w:type="spellEnd"/>
            <w:r w:rsidRPr="00C651AE">
              <w:rPr>
                <w:rFonts w:ascii="Times New Roman" w:hAnsi="Times New Roman"/>
                <w:spacing w:val="2"/>
                <w:sz w:val="24"/>
                <w:szCs w:val="24"/>
                <w:shd w:val="clear" w:color="auto" w:fill="FFFFFF"/>
              </w:rPr>
              <w:t>.</w:t>
            </w:r>
          </w:p>
          <w:p w14:paraId="13ACA150" w14:textId="77777777" w:rsidR="00AF7890" w:rsidRPr="00C651AE" w:rsidRDefault="00AF7890" w:rsidP="00AF7890">
            <w:pPr>
              <w:pStyle w:val="afa"/>
              <w:numPr>
                <w:ilvl w:val="0"/>
                <w:numId w:val="13"/>
              </w:numPr>
              <w:shd w:val="clear" w:color="auto" w:fill="FFFFFF"/>
              <w:suppressAutoHyphens w:val="0"/>
              <w:spacing w:after="0"/>
              <w:ind w:left="33" w:firstLine="0"/>
              <w:jc w:val="both"/>
              <w:rPr>
                <w:rFonts w:ascii="Times New Roman" w:eastAsia="Times New Roman" w:hAnsi="Times New Roman"/>
                <w:sz w:val="24"/>
                <w:szCs w:val="24"/>
              </w:rPr>
            </w:pPr>
            <w:proofErr w:type="spellStart"/>
            <w:r w:rsidRPr="00C651AE">
              <w:rPr>
                <w:rFonts w:ascii="Times New Roman" w:hAnsi="Times New Roman"/>
                <w:sz w:val="24"/>
                <w:szCs w:val="24"/>
                <w:shd w:val="clear" w:color="auto" w:fill="FFFFFF"/>
              </w:rPr>
              <w:t>Препаративна</w:t>
            </w:r>
            <w:proofErr w:type="spellEnd"/>
            <w:r w:rsidRPr="00C651AE">
              <w:rPr>
                <w:rFonts w:ascii="Times New Roman" w:hAnsi="Times New Roman"/>
                <w:sz w:val="24"/>
                <w:szCs w:val="24"/>
                <w:shd w:val="clear" w:color="auto" w:fill="FFFFFF"/>
              </w:rPr>
              <w:t xml:space="preserve"> форма: </w:t>
            </w:r>
            <w:r w:rsidRPr="00C651AE">
              <w:rPr>
                <w:rFonts w:ascii="Times New Roman" w:eastAsia="Times New Roman" w:hAnsi="Times New Roman"/>
                <w:sz w:val="24"/>
                <w:szCs w:val="24"/>
                <w:lang w:val="uk-UA"/>
              </w:rPr>
              <w:t>р</w:t>
            </w:r>
            <w:proofErr w:type="spellStart"/>
            <w:r w:rsidRPr="00C651AE">
              <w:rPr>
                <w:rFonts w:ascii="Times New Roman" w:eastAsia="Times New Roman" w:hAnsi="Times New Roman"/>
                <w:sz w:val="24"/>
                <w:szCs w:val="24"/>
              </w:rPr>
              <w:t>озчинний</w:t>
            </w:r>
            <w:proofErr w:type="spellEnd"/>
            <w:r w:rsidRPr="00C651AE">
              <w:rPr>
                <w:rFonts w:ascii="Times New Roman" w:eastAsia="Times New Roman" w:hAnsi="Times New Roman"/>
                <w:sz w:val="24"/>
                <w:szCs w:val="24"/>
              </w:rPr>
              <w:t xml:space="preserve"> концентрат</w:t>
            </w:r>
            <w:r w:rsidRPr="00C651AE">
              <w:rPr>
                <w:rFonts w:ascii="Times New Roman" w:eastAsia="Times New Roman" w:hAnsi="Times New Roman"/>
                <w:sz w:val="24"/>
                <w:szCs w:val="24"/>
                <w:lang w:val="uk-UA"/>
              </w:rPr>
              <w:t>.</w:t>
            </w:r>
          </w:p>
          <w:p w14:paraId="0025ECC9" w14:textId="60B52DB0" w:rsidR="00343715" w:rsidRPr="00DE60EC" w:rsidRDefault="00AF7890" w:rsidP="00AF7890">
            <w:pPr>
              <w:spacing w:after="0" w:line="240" w:lineRule="auto"/>
              <w:jc w:val="both"/>
              <w:rPr>
                <w:rFonts w:ascii="Times New Roman" w:eastAsia="Times New Roman" w:hAnsi="Times New Roman"/>
                <w:b/>
                <w:bCs/>
                <w:color w:val="FF0000"/>
                <w:sz w:val="24"/>
                <w:szCs w:val="24"/>
                <w:lang w:eastAsia="ru-RU"/>
              </w:rPr>
            </w:pPr>
            <w:r w:rsidRPr="00C651AE">
              <w:rPr>
                <w:rFonts w:ascii="Times New Roman" w:hAnsi="Times New Roman"/>
                <w:sz w:val="24"/>
                <w:szCs w:val="24"/>
                <w:shd w:val="clear" w:color="auto" w:fill="FFFFFF"/>
              </w:rPr>
              <w:t>Тара: каністра 10 – 20 літрів.</w:t>
            </w:r>
          </w:p>
        </w:tc>
        <w:tc>
          <w:tcPr>
            <w:tcW w:w="1305" w:type="dxa"/>
            <w:shd w:val="clear" w:color="auto" w:fill="auto"/>
            <w:vAlign w:val="center"/>
          </w:tcPr>
          <w:p w14:paraId="4CB96186" w14:textId="77777777" w:rsidR="00AF7890" w:rsidRDefault="00AF7890" w:rsidP="00507856">
            <w:pPr>
              <w:tabs>
                <w:tab w:val="left" w:pos="142"/>
                <w:tab w:val="center" w:pos="4153"/>
                <w:tab w:val="right" w:pos="8306"/>
              </w:tabs>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200 </w:t>
            </w:r>
          </w:p>
          <w:p w14:paraId="043BA291" w14:textId="1810848A" w:rsidR="00343715" w:rsidRPr="00734802" w:rsidRDefault="00AF7890" w:rsidP="00507856">
            <w:pPr>
              <w:tabs>
                <w:tab w:val="left" w:pos="142"/>
                <w:tab w:val="center" w:pos="4153"/>
                <w:tab w:val="right" w:pos="8306"/>
              </w:tabs>
              <w:autoSpaceDN w:val="0"/>
              <w:adjustRightInd w:val="0"/>
              <w:spacing w:after="0" w:line="240" w:lineRule="auto"/>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літрів</w:t>
            </w:r>
          </w:p>
        </w:tc>
      </w:tr>
      <w:tr w:rsidR="00343715" w14:paraId="7E538A08" w14:textId="77777777" w:rsidTr="00343715">
        <w:tblPrEx>
          <w:tblLook w:val="0000" w:firstRow="0" w:lastRow="0" w:firstColumn="0" w:lastColumn="0" w:noHBand="0" w:noVBand="0"/>
        </w:tblPrEx>
        <w:trPr>
          <w:trHeight w:val="330"/>
        </w:trPr>
        <w:tc>
          <w:tcPr>
            <w:tcW w:w="1526" w:type="dxa"/>
          </w:tcPr>
          <w:p w14:paraId="2EAF45F3" w14:textId="33A49B76" w:rsidR="00343715" w:rsidRDefault="00AF7890" w:rsidP="00507856">
            <w:pPr>
              <w:spacing w:after="0" w:line="240" w:lineRule="auto"/>
              <w:jc w:val="center"/>
              <w:rPr>
                <w:rFonts w:ascii="Times New Roman" w:eastAsia="Times New Roman" w:hAnsi="Times New Roman"/>
                <w:b/>
                <w:sz w:val="23"/>
                <w:szCs w:val="23"/>
                <w:lang w:eastAsia="ru-RU"/>
              </w:rPr>
            </w:pPr>
            <w:proofErr w:type="spellStart"/>
            <w:r w:rsidRPr="00913546">
              <w:rPr>
                <w:rFonts w:ascii="Times New Roman" w:hAnsi="Times New Roman"/>
                <w:sz w:val="24"/>
                <w:szCs w:val="24"/>
              </w:rPr>
              <w:t>Інокулянт</w:t>
            </w:r>
            <w:proofErr w:type="spellEnd"/>
            <w:r>
              <w:rPr>
                <w:rFonts w:ascii="Times New Roman" w:eastAsia="Times New Roman" w:hAnsi="Times New Roman"/>
                <w:b/>
                <w:sz w:val="23"/>
                <w:szCs w:val="23"/>
                <w:lang w:eastAsia="ru-RU"/>
              </w:rPr>
              <w:t xml:space="preserve"> </w:t>
            </w:r>
            <w:proofErr w:type="spellStart"/>
            <w:r>
              <w:rPr>
                <w:rFonts w:ascii="Times New Roman" w:eastAsia="Times New Roman" w:hAnsi="Times New Roman"/>
                <w:b/>
                <w:sz w:val="23"/>
                <w:szCs w:val="23"/>
                <w:lang w:eastAsia="ru-RU"/>
              </w:rPr>
              <w:t>ХіСтік</w:t>
            </w:r>
            <w:proofErr w:type="spellEnd"/>
          </w:p>
          <w:p w14:paraId="151B3CFE" w14:textId="77777777" w:rsidR="00343715" w:rsidRDefault="00343715" w:rsidP="00507856">
            <w:pPr>
              <w:spacing w:after="0" w:line="240" w:lineRule="auto"/>
              <w:jc w:val="center"/>
              <w:rPr>
                <w:rFonts w:ascii="Times New Roman" w:eastAsia="Times New Roman" w:hAnsi="Times New Roman"/>
                <w:b/>
                <w:sz w:val="23"/>
                <w:szCs w:val="23"/>
                <w:lang w:eastAsia="ru-RU"/>
              </w:rPr>
            </w:pPr>
          </w:p>
          <w:p w14:paraId="50FF9B36" w14:textId="77777777" w:rsidR="00343715" w:rsidRDefault="00343715" w:rsidP="00507856">
            <w:pPr>
              <w:spacing w:after="0" w:line="240" w:lineRule="auto"/>
              <w:jc w:val="center"/>
              <w:rPr>
                <w:rFonts w:ascii="Times New Roman" w:eastAsia="Times New Roman" w:hAnsi="Times New Roman"/>
                <w:b/>
                <w:sz w:val="23"/>
                <w:szCs w:val="23"/>
                <w:lang w:eastAsia="ru-RU"/>
              </w:rPr>
            </w:pPr>
          </w:p>
        </w:tc>
        <w:tc>
          <w:tcPr>
            <w:tcW w:w="7229" w:type="dxa"/>
          </w:tcPr>
          <w:p w14:paraId="197CE63A" w14:textId="08C163D6" w:rsidR="00AF7890" w:rsidRPr="00AF7890" w:rsidRDefault="00AF7890" w:rsidP="00AF7890">
            <w:pPr>
              <w:pStyle w:val="afa"/>
              <w:numPr>
                <w:ilvl w:val="0"/>
                <w:numId w:val="13"/>
              </w:numPr>
              <w:shd w:val="clear" w:color="auto" w:fill="FFFFFF"/>
              <w:suppressAutoHyphens w:val="0"/>
              <w:spacing w:after="0" w:line="340" w:lineRule="exact"/>
              <w:ind w:left="284" w:hanging="284"/>
              <w:rPr>
                <w:rFonts w:ascii="Times New Roman" w:eastAsia="Times New Roman" w:hAnsi="Times New Roman"/>
                <w:sz w:val="24"/>
                <w:szCs w:val="24"/>
                <w:lang w:val="uk-UA"/>
              </w:rPr>
            </w:pPr>
            <w:r w:rsidRPr="00AF7890">
              <w:rPr>
                <w:rFonts w:ascii="Times New Roman" w:hAnsi="Times New Roman"/>
                <w:sz w:val="24"/>
                <w:szCs w:val="24"/>
                <w:shd w:val="clear" w:color="auto" w:fill="FFFFFF"/>
                <w:lang w:val="uk-UA"/>
              </w:rPr>
              <w:t xml:space="preserve">Діюча речовина: </w:t>
            </w:r>
            <w:r w:rsidRPr="00AF7890">
              <w:rPr>
                <w:rFonts w:ascii="Times New Roman" w:hAnsi="Times New Roman"/>
                <w:sz w:val="24"/>
                <w:szCs w:val="24"/>
                <w:lang w:val="uk-UA"/>
              </w:rPr>
              <w:t xml:space="preserve">живі клітини бактерії </w:t>
            </w:r>
            <w:proofErr w:type="spellStart"/>
            <w:r w:rsidRPr="00C651AE">
              <w:rPr>
                <w:rFonts w:ascii="Times New Roman" w:hAnsi="Times New Roman"/>
                <w:sz w:val="24"/>
                <w:szCs w:val="24"/>
              </w:rPr>
              <w:t>Bradyrhizobium</w:t>
            </w:r>
            <w:proofErr w:type="spellEnd"/>
            <w:r w:rsidRPr="00C651AE">
              <w:rPr>
                <w:rFonts w:ascii="Times New Roman" w:hAnsi="Times New Roman"/>
                <w:sz w:val="24"/>
                <w:szCs w:val="24"/>
              </w:rPr>
              <w:t> </w:t>
            </w:r>
            <w:proofErr w:type="spellStart"/>
            <w:r w:rsidRPr="00C651AE">
              <w:rPr>
                <w:rStyle w:val="t-kqg-5"/>
                <w:rFonts w:ascii="Times New Roman" w:hAnsi="Times New Roman"/>
                <w:sz w:val="24"/>
                <w:szCs w:val="24"/>
              </w:rPr>
              <w:t>japonicum</w:t>
            </w:r>
            <w:proofErr w:type="spellEnd"/>
            <w:r w:rsidRPr="00AF7890">
              <w:rPr>
                <w:rFonts w:ascii="Times New Roman" w:hAnsi="Times New Roman"/>
                <w:sz w:val="24"/>
                <w:szCs w:val="24"/>
                <w:lang w:val="uk-UA"/>
              </w:rPr>
              <w:t xml:space="preserve"> </w:t>
            </w:r>
            <w:bookmarkStart w:id="0" w:name="_GoBack"/>
            <w:bookmarkEnd w:id="0"/>
          </w:p>
          <w:p w14:paraId="6798F1B8" w14:textId="77777777" w:rsidR="00AF7890" w:rsidRPr="00C651AE" w:rsidRDefault="00AF7890" w:rsidP="00AF7890">
            <w:pPr>
              <w:pStyle w:val="afa"/>
              <w:numPr>
                <w:ilvl w:val="0"/>
                <w:numId w:val="13"/>
              </w:numPr>
              <w:shd w:val="clear" w:color="auto" w:fill="FFFFFF"/>
              <w:suppressAutoHyphens w:val="0"/>
              <w:spacing w:after="0" w:line="340" w:lineRule="exact"/>
              <w:ind w:left="284" w:hanging="284"/>
              <w:rPr>
                <w:rFonts w:ascii="Times New Roman" w:eastAsia="Times New Roman" w:hAnsi="Times New Roman"/>
                <w:sz w:val="24"/>
                <w:szCs w:val="24"/>
              </w:rPr>
            </w:pPr>
            <w:proofErr w:type="spellStart"/>
            <w:r w:rsidRPr="00C651AE">
              <w:rPr>
                <w:rFonts w:ascii="Times New Roman" w:hAnsi="Times New Roman"/>
                <w:sz w:val="24"/>
                <w:szCs w:val="24"/>
                <w:shd w:val="clear" w:color="auto" w:fill="FFFFFF"/>
              </w:rPr>
              <w:t>Дія</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Призначений</w:t>
            </w:r>
            <w:proofErr w:type="spellEnd"/>
            <w:r w:rsidRPr="00C651AE">
              <w:rPr>
                <w:rFonts w:ascii="Times New Roman" w:hAnsi="Times New Roman"/>
                <w:sz w:val="24"/>
                <w:szCs w:val="24"/>
                <w:shd w:val="clear" w:color="auto" w:fill="FFFFFF"/>
              </w:rPr>
              <w:t xml:space="preserve"> для </w:t>
            </w:r>
            <w:proofErr w:type="spellStart"/>
            <w:r w:rsidRPr="00C651AE">
              <w:rPr>
                <w:rFonts w:ascii="Times New Roman" w:hAnsi="Times New Roman"/>
                <w:sz w:val="24"/>
                <w:szCs w:val="24"/>
                <w:shd w:val="clear" w:color="auto" w:fill="FFFFFF"/>
              </w:rPr>
              <w:t>інокуляції</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насіння</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сої</w:t>
            </w:r>
            <w:proofErr w:type="spellEnd"/>
            <w:r w:rsidRPr="00C651AE">
              <w:rPr>
                <w:rFonts w:ascii="Times New Roman" w:hAnsi="Times New Roman"/>
                <w:sz w:val="24"/>
                <w:szCs w:val="24"/>
                <w:shd w:val="clear" w:color="auto" w:fill="FFFFFF"/>
              </w:rPr>
              <w:t xml:space="preserve">. </w:t>
            </w:r>
          </w:p>
          <w:p w14:paraId="717E17F3" w14:textId="77777777" w:rsidR="00AF7890" w:rsidRPr="00C651AE" w:rsidRDefault="00AF7890" w:rsidP="00AF7890">
            <w:pPr>
              <w:pStyle w:val="afa"/>
              <w:numPr>
                <w:ilvl w:val="0"/>
                <w:numId w:val="13"/>
              </w:numPr>
              <w:shd w:val="clear" w:color="auto" w:fill="FFFFFF"/>
              <w:suppressAutoHyphens w:val="0"/>
              <w:spacing w:after="0" w:line="340" w:lineRule="exact"/>
              <w:ind w:left="284" w:hanging="284"/>
              <w:rPr>
                <w:rFonts w:ascii="Times New Roman" w:eastAsia="Times New Roman" w:hAnsi="Times New Roman"/>
                <w:sz w:val="24"/>
                <w:szCs w:val="24"/>
              </w:rPr>
            </w:pPr>
            <w:proofErr w:type="spellStart"/>
            <w:r w:rsidRPr="00C651AE">
              <w:rPr>
                <w:rFonts w:ascii="Times New Roman" w:hAnsi="Times New Roman"/>
                <w:sz w:val="24"/>
                <w:szCs w:val="24"/>
                <w:shd w:val="clear" w:color="auto" w:fill="FFFFFF"/>
              </w:rPr>
              <w:t>Об’єкт</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дії</w:t>
            </w:r>
            <w:proofErr w:type="spellEnd"/>
            <w:r w:rsidRPr="00C651AE">
              <w:rPr>
                <w:rFonts w:ascii="Times New Roman" w:hAnsi="Times New Roman"/>
                <w:sz w:val="24"/>
                <w:szCs w:val="24"/>
                <w:shd w:val="clear" w:color="auto" w:fill="FFFFFF"/>
              </w:rPr>
              <w:t xml:space="preserve">: Препарат </w:t>
            </w:r>
            <w:proofErr w:type="spellStart"/>
            <w:r w:rsidRPr="00C651AE">
              <w:rPr>
                <w:rFonts w:ascii="Times New Roman" w:hAnsi="Times New Roman"/>
                <w:sz w:val="24"/>
                <w:szCs w:val="24"/>
                <w:shd w:val="clear" w:color="auto" w:fill="FFFFFF"/>
              </w:rPr>
              <w:t>застосовують</w:t>
            </w:r>
            <w:proofErr w:type="spellEnd"/>
            <w:r w:rsidRPr="00C651AE">
              <w:rPr>
                <w:rFonts w:ascii="Times New Roman" w:hAnsi="Times New Roman"/>
                <w:sz w:val="24"/>
                <w:szCs w:val="24"/>
                <w:shd w:val="clear" w:color="auto" w:fill="FFFFFF"/>
              </w:rPr>
              <w:t xml:space="preserve"> шляхом </w:t>
            </w:r>
            <w:proofErr w:type="spellStart"/>
            <w:r w:rsidRPr="00C651AE">
              <w:rPr>
                <w:rFonts w:ascii="Times New Roman" w:hAnsi="Times New Roman"/>
                <w:sz w:val="24"/>
                <w:szCs w:val="24"/>
                <w:shd w:val="clear" w:color="auto" w:fill="FFFFFF"/>
              </w:rPr>
              <w:t>передпосівної</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обробки</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насіння</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сої</w:t>
            </w:r>
            <w:proofErr w:type="spellEnd"/>
            <w:r w:rsidRPr="00C651AE">
              <w:rPr>
                <w:rFonts w:ascii="Times New Roman" w:hAnsi="Times New Roman"/>
                <w:sz w:val="24"/>
                <w:szCs w:val="24"/>
                <w:shd w:val="clear" w:color="auto" w:fill="FFFFFF"/>
              </w:rPr>
              <w:t xml:space="preserve"> з метою </w:t>
            </w:r>
            <w:proofErr w:type="spellStart"/>
            <w:r w:rsidRPr="00C651AE">
              <w:rPr>
                <w:rFonts w:ascii="Times New Roman" w:hAnsi="Times New Roman"/>
                <w:sz w:val="24"/>
                <w:szCs w:val="24"/>
                <w:shd w:val="clear" w:color="auto" w:fill="FFFFFF"/>
              </w:rPr>
              <w:t>забезпечення</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доступним</w:t>
            </w:r>
            <w:proofErr w:type="spellEnd"/>
            <w:r w:rsidRPr="00C651AE">
              <w:rPr>
                <w:rFonts w:ascii="Times New Roman" w:hAnsi="Times New Roman"/>
                <w:sz w:val="24"/>
                <w:szCs w:val="24"/>
                <w:shd w:val="clear" w:color="auto" w:fill="FFFFFF"/>
              </w:rPr>
              <w:t xml:space="preserve"> для </w:t>
            </w:r>
            <w:proofErr w:type="spellStart"/>
            <w:r w:rsidRPr="00C651AE">
              <w:rPr>
                <w:rFonts w:ascii="Times New Roman" w:hAnsi="Times New Roman"/>
                <w:sz w:val="24"/>
                <w:szCs w:val="24"/>
                <w:shd w:val="clear" w:color="auto" w:fill="FFFFFF"/>
              </w:rPr>
              <w:t>рослини</w:t>
            </w:r>
            <w:proofErr w:type="spellEnd"/>
            <w:r w:rsidRPr="00C651AE">
              <w:rPr>
                <w:rFonts w:ascii="Times New Roman" w:hAnsi="Times New Roman"/>
                <w:sz w:val="24"/>
                <w:szCs w:val="24"/>
                <w:shd w:val="clear" w:color="auto" w:fill="FFFFFF"/>
              </w:rPr>
              <w:t xml:space="preserve"> азотом, </w:t>
            </w:r>
            <w:proofErr w:type="spellStart"/>
            <w:r w:rsidRPr="00C651AE">
              <w:rPr>
                <w:rFonts w:ascii="Times New Roman" w:hAnsi="Times New Roman"/>
                <w:sz w:val="24"/>
                <w:szCs w:val="24"/>
                <w:shd w:val="clear" w:color="auto" w:fill="FFFFFF"/>
              </w:rPr>
              <w:t>здешевлення</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технології</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вирощування</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сої</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підвищення</w:t>
            </w:r>
            <w:proofErr w:type="spellEnd"/>
            <w:r w:rsidRPr="00C651AE">
              <w:rPr>
                <w:rFonts w:ascii="Times New Roman" w:hAnsi="Times New Roman"/>
                <w:sz w:val="24"/>
                <w:szCs w:val="24"/>
                <w:shd w:val="clear" w:color="auto" w:fill="FFFFFF"/>
              </w:rPr>
              <w:t xml:space="preserve"> </w:t>
            </w:r>
            <w:proofErr w:type="spellStart"/>
            <w:r w:rsidRPr="00C651AE">
              <w:rPr>
                <w:rFonts w:ascii="Times New Roman" w:hAnsi="Times New Roman"/>
                <w:sz w:val="24"/>
                <w:szCs w:val="24"/>
                <w:shd w:val="clear" w:color="auto" w:fill="FFFFFF"/>
              </w:rPr>
              <w:t>урожайності</w:t>
            </w:r>
            <w:proofErr w:type="spellEnd"/>
            <w:r w:rsidRPr="00C651AE">
              <w:rPr>
                <w:rFonts w:ascii="Times New Roman" w:hAnsi="Times New Roman"/>
                <w:sz w:val="24"/>
                <w:szCs w:val="24"/>
                <w:shd w:val="clear" w:color="auto" w:fill="FFFFFF"/>
              </w:rPr>
              <w:t xml:space="preserve">, та </w:t>
            </w:r>
            <w:proofErr w:type="spellStart"/>
            <w:r w:rsidRPr="00C651AE">
              <w:rPr>
                <w:rFonts w:ascii="Times New Roman" w:hAnsi="Times New Roman"/>
                <w:sz w:val="24"/>
                <w:szCs w:val="24"/>
                <w:shd w:val="clear" w:color="auto" w:fill="FFFFFF"/>
              </w:rPr>
              <w:t>накопичення</w:t>
            </w:r>
            <w:proofErr w:type="spellEnd"/>
            <w:r w:rsidRPr="00C651AE">
              <w:rPr>
                <w:rFonts w:ascii="Times New Roman" w:hAnsi="Times New Roman"/>
                <w:sz w:val="24"/>
                <w:szCs w:val="24"/>
                <w:shd w:val="clear" w:color="auto" w:fill="FFFFFF"/>
              </w:rPr>
              <w:t xml:space="preserve"> азоту в </w:t>
            </w:r>
            <w:proofErr w:type="spellStart"/>
            <w:r w:rsidRPr="00C651AE">
              <w:rPr>
                <w:rFonts w:ascii="Times New Roman" w:hAnsi="Times New Roman"/>
                <w:sz w:val="24"/>
                <w:szCs w:val="24"/>
                <w:shd w:val="clear" w:color="auto" w:fill="FFFFFF"/>
              </w:rPr>
              <w:t>ґрунті</w:t>
            </w:r>
            <w:proofErr w:type="spellEnd"/>
            <w:r w:rsidRPr="00C651AE">
              <w:rPr>
                <w:rFonts w:ascii="Times New Roman" w:hAnsi="Times New Roman"/>
                <w:sz w:val="24"/>
                <w:szCs w:val="24"/>
                <w:shd w:val="clear" w:color="auto" w:fill="FFFFFF"/>
              </w:rPr>
              <w:t>.</w:t>
            </w:r>
          </w:p>
          <w:p w14:paraId="0D69CC00" w14:textId="77777777" w:rsidR="00AF7890" w:rsidRPr="00C651AE" w:rsidRDefault="00AF7890" w:rsidP="00AF7890">
            <w:pPr>
              <w:pStyle w:val="afa"/>
              <w:numPr>
                <w:ilvl w:val="0"/>
                <w:numId w:val="13"/>
              </w:numPr>
              <w:shd w:val="clear" w:color="auto" w:fill="FFFFFF"/>
              <w:suppressAutoHyphens w:val="0"/>
              <w:spacing w:after="0" w:line="340" w:lineRule="exact"/>
              <w:ind w:left="284" w:hanging="284"/>
              <w:rPr>
                <w:rFonts w:ascii="Times New Roman" w:eastAsia="Times New Roman" w:hAnsi="Times New Roman"/>
                <w:sz w:val="24"/>
                <w:szCs w:val="24"/>
              </w:rPr>
            </w:pPr>
            <w:proofErr w:type="spellStart"/>
            <w:r w:rsidRPr="00C651AE">
              <w:rPr>
                <w:rFonts w:ascii="Times New Roman" w:hAnsi="Times New Roman"/>
                <w:sz w:val="24"/>
                <w:szCs w:val="24"/>
                <w:shd w:val="clear" w:color="auto" w:fill="FFFFFF"/>
              </w:rPr>
              <w:t>Препаративна</w:t>
            </w:r>
            <w:proofErr w:type="spellEnd"/>
            <w:r w:rsidRPr="00C651AE">
              <w:rPr>
                <w:rFonts w:ascii="Times New Roman" w:hAnsi="Times New Roman"/>
                <w:sz w:val="24"/>
                <w:szCs w:val="24"/>
                <w:shd w:val="clear" w:color="auto" w:fill="FFFFFF"/>
              </w:rPr>
              <w:t xml:space="preserve"> форма: порошок темно-коричневого </w:t>
            </w:r>
            <w:proofErr w:type="spellStart"/>
            <w:r w:rsidRPr="00C651AE">
              <w:rPr>
                <w:rFonts w:ascii="Times New Roman" w:hAnsi="Times New Roman"/>
                <w:sz w:val="24"/>
                <w:szCs w:val="24"/>
                <w:shd w:val="clear" w:color="auto" w:fill="FFFFFF"/>
              </w:rPr>
              <w:t>кольору</w:t>
            </w:r>
            <w:proofErr w:type="spellEnd"/>
            <w:r w:rsidRPr="00C651AE">
              <w:rPr>
                <w:rFonts w:ascii="Times New Roman" w:hAnsi="Times New Roman"/>
                <w:sz w:val="24"/>
                <w:szCs w:val="24"/>
                <w:shd w:val="clear" w:color="auto" w:fill="FFFFFF"/>
              </w:rPr>
              <w:t>.</w:t>
            </w:r>
          </w:p>
          <w:p w14:paraId="2EC3E641" w14:textId="77777777" w:rsidR="00AF7890" w:rsidRPr="00C651AE" w:rsidRDefault="00AF7890" w:rsidP="00AF7890">
            <w:pPr>
              <w:pStyle w:val="afa"/>
              <w:numPr>
                <w:ilvl w:val="0"/>
                <w:numId w:val="13"/>
              </w:numPr>
              <w:shd w:val="clear" w:color="auto" w:fill="FFFFFF"/>
              <w:suppressAutoHyphens w:val="0"/>
              <w:spacing w:after="0" w:line="340" w:lineRule="exact"/>
              <w:ind w:left="284" w:hanging="284"/>
              <w:rPr>
                <w:rFonts w:ascii="Times New Roman" w:eastAsia="Times New Roman" w:hAnsi="Times New Roman"/>
                <w:sz w:val="24"/>
                <w:szCs w:val="24"/>
              </w:rPr>
            </w:pPr>
            <w:r w:rsidRPr="00C651AE">
              <w:rPr>
                <w:rFonts w:ascii="Times New Roman" w:hAnsi="Times New Roman"/>
                <w:sz w:val="24"/>
                <w:szCs w:val="24"/>
                <w:shd w:val="clear" w:color="auto" w:fill="FFFFFF"/>
              </w:rPr>
              <w:t xml:space="preserve">Тара: </w:t>
            </w:r>
            <w:proofErr w:type="spellStart"/>
            <w:r w:rsidRPr="00C651AE">
              <w:rPr>
                <w:rFonts w:ascii="Times New Roman" w:hAnsi="Times New Roman"/>
                <w:sz w:val="24"/>
                <w:szCs w:val="24"/>
                <w:shd w:val="clear" w:color="auto" w:fill="FFFFFF"/>
              </w:rPr>
              <w:t>поліетиленовий</w:t>
            </w:r>
            <w:proofErr w:type="spellEnd"/>
            <w:r w:rsidRPr="00C651AE">
              <w:rPr>
                <w:rFonts w:ascii="Times New Roman" w:hAnsi="Times New Roman"/>
                <w:sz w:val="24"/>
                <w:szCs w:val="24"/>
                <w:shd w:val="clear" w:color="auto" w:fill="FFFFFF"/>
              </w:rPr>
              <w:t xml:space="preserve"> пакет.</w:t>
            </w:r>
          </w:p>
          <w:p w14:paraId="78F256A2" w14:textId="2C6525AE" w:rsidR="00343715" w:rsidRPr="009E7707" w:rsidRDefault="00AF7890" w:rsidP="00AF7890">
            <w:pPr>
              <w:spacing w:after="0" w:line="240" w:lineRule="auto"/>
              <w:jc w:val="both"/>
              <w:rPr>
                <w:rFonts w:ascii="Times New Roman" w:eastAsia="Times New Roman" w:hAnsi="Times New Roman"/>
                <w:b/>
                <w:bCs/>
                <w:sz w:val="18"/>
                <w:szCs w:val="18"/>
                <w:lang w:eastAsia="ru-RU"/>
              </w:rPr>
            </w:pPr>
            <w:r w:rsidRPr="00C651AE">
              <w:rPr>
                <w:rFonts w:ascii="Times New Roman" w:hAnsi="Times New Roman"/>
                <w:sz w:val="24"/>
                <w:szCs w:val="24"/>
                <w:shd w:val="clear" w:color="auto" w:fill="FFFFFF"/>
              </w:rPr>
              <w:t xml:space="preserve">Температура зберігання: </w:t>
            </w:r>
            <w:proofErr w:type="spellStart"/>
            <w:r w:rsidRPr="00C651AE">
              <w:rPr>
                <w:rFonts w:ascii="Times New Roman" w:hAnsi="Times New Roman"/>
                <w:sz w:val="24"/>
                <w:szCs w:val="24"/>
                <w:shd w:val="clear" w:color="auto" w:fill="FFFFFF"/>
              </w:rPr>
              <w:t>Інокулянт</w:t>
            </w:r>
            <w:proofErr w:type="spellEnd"/>
            <w:r w:rsidRPr="00C651AE">
              <w:rPr>
                <w:rFonts w:ascii="Times New Roman" w:hAnsi="Times New Roman"/>
                <w:sz w:val="24"/>
                <w:szCs w:val="24"/>
                <w:shd w:val="clear" w:color="auto" w:fill="FFFFFF"/>
              </w:rPr>
              <w:t xml:space="preserve"> зберігати тільки в оригінальній упаковці, щільно закритим, у вентильованому приміщенні з температурою в межах від +4 до +9 °С, уникати прямих сонячних променів на </w:t>
            </w:r>
            <w:proofErr w:type="spellStart"/>
            <w:r w:rsidRPr="00C651AE">
              <w:rPr>
                <w:rFonts w:ascii="Times New Roman" w:hAnsi="Times New Roman"/>
                <w:sz w:val="24"/>
                <w:szCs w:val="24"/>
                <w:shd w:val="clear" w:color="auto" w:fill="FFFFFF"/>
              </w:rPr>
              <w:t>інокулянт</w:t>
            </w:r>
            <w:proofErr w:type="spellEnd"/>
            <w:r w:rsidRPr="00C651AE">
              <w:rPr>
                <w:rFonts w:ascii="Times New Roman" w:hAnsi="Times New Roman"/>
                <w:sz w:val="24"/>
                <w:szCs w:val="24"/>
                <w:shd w:val="clear" w:color="auto" w:fill="FFFFFF"/>
              </w:rPr>
              <w:t xml:space="preserve"> та оброблене насіння.</w:t>
            </w:r>
          </w:p>
        </w:tc>
        <w:tc>
          <w:tcPr>
            <w:tcW w:w="1305" w:type="dxa"/>
          </w:tcPr>
          <w:p w14:paraId="03F273E6" w14:textId="77777777" w:rsidR="00343715" w:rsidRDefault="00343715" w:rsidP="00507856">
            <w:pPr>
              <w:spacing w:after="0" w:line="240" w:lineRule="auto"/>
              <w:jc w:val="center"/>
              <w:rPr>
                <w:rFonts w:ascii="Times New Roman" w:eastAsia="Times New Roman" w:hAnsi="Times New Roman"/>
                <w:b/>
                <w:color w:val="FF0000"/>
                <w:sz w:val="23"/>
                <w:szCs w:val="23"/>
                <w:lang w:eastAsia="ru-RU"/>
              </w:rPr>
            </w:pPr>
          </w:p>
          <w:p w14:paraId="0754F987" w14:textId="77777777" w:rsidR="00343715" w:rsidRDefault="00343715" w:rsidP="00507856">
            <w:pPr>
              <w:spacing w:after="0" w:line="240" w:lineRule="auto"/>
              <w:jc w:val="center"/>
              <w:rPr>
                <w:rFonts w:ascii="Times New Roman" w:eastAsia="Times New Roman" w:hAnsi="Times New Roman"/>
                <w:b/>
                <w:color w:val="FF0000"/>
                <w:sz w:val="23"/>
                <w:szCs w:val="23"/>
                <w:lang w:eastAsia="ru-RU"/>
              </w:rPr>
            </w:pPr>
          </w:p>
          <w:p w14:paraId="1DAFDA39" w14:textId="082173F5" w:rsidR="00343715" w:rsidRPr="00934182" w:rsidRDefault="00AF7890" w:rsidP="00507856">
            <w:pPr>
              <w:spacing w:after="0" w:line="240" w:lineRule="auto"/>
              <w:jc w:val="center"/>
              <w:rPr>
                <w:rFonts w:ascii="Times New Roman" w:eastAsia="Times New Roman" w:hAnsi="Times New Roman"/>
                <w:b/>
                <w:color w:val="FF0000"/>
                <w:sz w:val="23"/>
                <w:szCs w:val="23"/>
                <w:lang w:eastAsia="ru-RU"/>
              </w:rPr>
            </w:pPr>
            <w:r>
              <w:rPr>
                <w:rFonts w:ascii="Times New Roman" w:eastAsia="Times New Roman" w:hAnsi="Times New Roman"/>
                <w:b/>
                <w:sz w:val="23"/>
                <w:szCs w:val="23"/>
                <w:lang w:eastAsia="ru-RU"/>
              </w:rPr>
              <w:t>30 кілограм</w:t>
            </w:r>
          </w:p>
        </w:tc>
      </w:tr>
    </w:tbl>
    <w:p w14:paraId="7E717B66" w14:textId="77777777" w:rsidR="00343715" w:rsidRDefault="00343715" w:rsidP="00343715">
      <w:pPr>
        <w:tabs>
          <w:tab w:val="left" w:pos="2070"/>
        </w:tabs>
        <w:spacing w:after="0" w:line="240" w:lineRule="auto"/>
        <w:ind w:left="426"/>
        <w:jc w:val="both"/>
        <w:rPr>
          <w:rFonts w:ascii="Times New Roman" w:eastAsia="Arial" w:hAnsi="Times New Roman"/>
          <w:b/>
          <w:sz w:val="24"/>
          <w:szCs w:val="24"/>
          <w:lang w:eastAsia="ru-RU"/>
        </w:rPr>
      </w:pPr>
    </w:p>
    <w:p w14:paraId="6F21F97D" w14:textId="4B2802F6" w:rsidR="00343715" w:rsidRPr="00A9550E" w:rsidRDefault="00343715" w:rsidP="00343715">
      <w:pPr>
        <w:tabs>
          <w:tab w:val="left" w:pos="2070"/>
        </w:tabs>
        <w:spacing w:after="0" w:line="240" w:lineRule="auto"/>
        <w:ind w:left="426" w:firstLine="567"/>
        <w:jc w:val="both"/>
        <w:rPr>
          <w:rFonts w:ascii="Times New Roman" w:eastAsia="Arial" w:hAnsi="Times New Roman"/>
          <w:sz w:val="24"/>
          <w:szCs w:val="24"/>
          <w:lang w:eastAsia="ru-RU"/>
        </w:rPr>
      </w:pPr>
      <w:r w:rsidRPr="00104375">
        <w:rPr>
          <w:rFonts w:ascii="Times New Roman" w:eastAsia="Arial" w:hAnsi="Times New Roman"/>
          <w:b/>
          <w:sz w:val="24"/>
          <w:szCs w:val="24"/>
          <w:lang w:eastAsia="ru-RU"/>
        </w:rPr>
        <w:t>Місце поставки товару</w:t>
      </w:r>
      <w:r w:rsidRPr="00A9550E">
        <w:rPr>
          <w:rFonts w:ascii="Times New Roman" w:eastAsia="Arial" w:hAnsi="Times New Roman"/>
          <w:b/>
          <w:sz w:val="24"/>
          <w:szCs w:val="24"/>
          <w:lang w:eastAsia="ru-RU"/>
        </w:rPr>
        <w:t>:</w:t>
      </w:r>
      <w:r w:rsidRPr="00A9550E">
        <w:rPr>
          <w:rFonts w:ascii="Times New Roman" w:eastAsia="Arial" w:hAnsi="Times New Roman"/>
          <w:sz w:val="24"/>
          <w:szCs w:val="24"/>
          <w:lang w:eastAsia="ru-RU"/>
        </w:rPr>
        <w:t xml:space="preserve"> вул. Львівська 17а, </w:t>
      </w:r>
      <w:proofErr w:type="spellStart"/>
      <w:r w:rsidRPr="00A9550E">
        <w:rPr>
          <w:rFonts w:ascii="Times New Roman" w:eastAsia="Arial" w:hAnsi="Times New Roman"/>
          <w:sz w:val="24"/>
          <w:szCs w:val="24"/>
          <w:lang w:eastAsia="ru-RU"/>
        </w:rPr>
        <w:t>с.Червоне</w:t>
      </w:r>
      <w:proofErr w:type="spellEnd"/>
      <w:r w:rsidRPr="00A9550E">
        <w:rPr>
          <w:rFonts w:ascii="Times New Roman" w:eastAsia="Arial" w:hAnsi="Times New Roman"/>
          <w:sz w:val="24"/>
          <w:szCs w:val="24"/>
          <w:lang w:eastAsia="ru-RU"/>
        </w:rPr>
        <w:t xml:space="preserve">, </w:t>
      </w:r>
      <w:proofErr w:type="spellStart"/>
      <w:r w:rsidRPr="00A9550E">
        <w:rPr>
          <w:rFonts w:ascii="Times New Roman" w:eastAsia="Arial" w:hAnsi="Times New Roman"/>
          <w:sz w:val="24"/>
          <w:szCs w:val="24"/>
          <w:lang w:eastAsia="ru-RU"/>
        </w:rPr>
        <w:t>Золочівський</w:t>
      </w:r>
      <w:proofErr w:type="spellEnd"/>
      <w:r w:rsidRPr="00A9550E">
        <w:rPr>
          <w:rFonts w:ascii="Times New Roman" w:eastAsia="Arial" w:hAnsi="Times New Roman"/>
          <w:sz w:val="24"/>
          <w:szCs w:val="24"/>
          <w:lang w:eastAsia="ru-RU"/>
        </w:rPr>
        <w:t xml:space="preserve"> р-н, Львівська обл., 80733.</w:t>
      </w:r>
    </w:p>
    <w:p w14:paraId="056D2FA4" w14:textId="2E11F340" w:rsidR="00343715" w:rsidRPr="000B5006" w:rsidRDefault="00343715" w:rsidP="00343715">
      <w:pPr>
        <w:widowControl w:val="0"/>
        <w:suppressAutoHyphens/>
        <w:autoSpaceDE w:val="0"/>
        <w:spacing w:after="0" w:line="240" w:lineRule="auto"/>
        <w:ind w:left="426" w:firstLine="567"/>
        <w:jc w:val="both"/>
        <w:rPr>
          <w:rFonts w:ascii="Times New Roman" w:eastAsia="Arial" w:hAnsi="Times New Roman"/>
          <w:b/>
          <w:sz w:val="24"/>
          <w:szCs w:val="24"/>
          <w:lang w:bidi="en-US"/>
        </w:rPr>
      </w:pPr>
      <w:r w:rsidRPr="009E7707">
        <w:rPr>
          <w:rFonts w:ascii="Times New Roman" w:eastAsia="Arial" w:hAnsi="Times New Roman"/>
          <w:b/>
          <w:sz w:val="24"/>
          <w:szCs w:val="24"/>
          <w:lang w:bidi="en-US"/>
        </w:rPr>
        <w:t>Кількість товарів:</w:t>
      </w:r>
      <w:r>
        <w:rPr>
          <w:rFonts w:ascii="Times New Roman" w:eastAsia="Arial" w:hAnsi="Times New Roman"/>
          <w:b/>
          <w:sz w:val="24"/>
          <w:szCs w:val="24"/>
          <w:lang w:bidi="en-US"/>
        </w:rPr>
        <w:t xml:space="preserve"> </w:t>
      </w:r>
      <w:r w:rsidR="00AF7890" w:rsidRPr="00913546">
        <w:rPr>
          <w:rFonts w:ascii="Times New Roman" w:hAnsi="Times New Roman"/>
          <w:sz w:val="24"/>
          <w:szCs w:val="24"/>
        </w:rPr>
        <w:t xml:space="preserve">Гербіцид </w:t>
      </w:r>
      <w:proofErr w:type="spellStart"/>
      <w:r w:rsidR="00AF7890" w:rsidRPr="00913546">
        <w:rPr>
          <w:rFonts w:ascii="Times New Roman" w:hAnsi="Times New Roman"/>
          <w:sz w:val="24"/>
          <w:szCs w:val="24"/>
        </w:rPr>
        <w:t>Тотал</w:t>
      </w:r>
      <w:proofErr w:type="spellEnd"/>
      <w:r w:rsidR="00AF7890">
        <w:rPr>
          <w:rFonts w:ascii="Times New Roman" w:hAnsi="Times New Roman"/>
          <w:sz w:val="24"/>
          <w:szCs w:val="24"/>
        </w:rPr>
        <w:t xml:space="preserve"> – 200 літрів, </w:t>
      </w:r>
      <w:proofErr w:type="spellStart"/>
      <w:r w:rsidR="00AF7890">
        <w:rPr>
          <w:rFonts w:ascii="Times New Roman" w:hAnsi="Times New Roman"/>
          <w:sz w:val="24"/>
          <w:szCs w:val="24"/>
        </w:rPr>
        <w:t>Інокулянт</w:t>
      </w:r>
      <w:proofErr w:type="spellEnd"/>
      <w:r w:rsidR="00AF7890">
        <w:rPr>
          <w:rFonts w:ascii="Times New Roman" w:hAnsi="Times New Roman"/>
          <w:sz w:val="24"/>
          <w:szCs w:val="24"/>
        </w:rPr>
        <w:t xml:space="preserve"> </w:t>
      </w:r>
      <w:proofErr w:type="spellStart"/>
      <w:r w:rsidR="00AF7890">
        <w:rPr>
          <w:rFonts w:ascii="Times New Roman" w:hAnsi="Times New Roman"/>
          <w:sz w:val="24"/>
          <w:szCs w:val="24"/>
        </w:rPr>
        <w:t>ХіСьік</w:t>
      </w:r>
      <w:proofErr w:type="spellEnd"/>
      <w:r w:rsidR="00AF7890">
        <w:rPr>
          <w:rFonts w:ascii="Times New Roman" w:hAnsi="Times New Roman"/>
          <w:sz w:val="24"/>
          <w:szCs w:val="24"/>
        </w:rPr>
        <w:t xml:space="preserve"> – 30 кілограм</w:t>
      </w:r>
    </w:p>
    <w:p w14:paraId="48C96A8A" w14:textId="056861E9" w:rsidR="00343715" w:rsidRPr="00104375" w:rsidRDefault="00343715" w:rsidP="00343715">
      <w:pPr>
        <w:widowControl w:val="0"/>
        <w:suppressAutoHyphens/>
        <w:autoSpaceDE w:val="0"/>
        <w:spacing w:after="0" w:line="240" w:lineRule="auto"/>
        <w:ind w:left="426" w:firstLine="708"/>
        <w:jc w:val="both"/>
        <w:rPr>
          <w:rFonts w:ascii="Times New Roman" w:eastAsia="Arial" w:hAnsi="Times New Roman"/>
          <w:b/>
          <w:sz w:val="24"/>
          <w:szCs w:val="24"/>
          <w:lang w:bidi="en-US"/>
        </w:rPr>
      </w:pPr>
      <w:r w:rsidRPr="00F16E7A">
        <w:rPr>
          <w:rFonts w:ascii="Times New Roman" w:eastAsia="Arial" w:hAnsi="Times New Roman"/>
          <w:b/>
          <w:sz w:val="24"/>
          <w:szCs w:val="24"/>
          <w:lang w:bidi="en-US"/>
        </w:rPr>
        <w:t xml:space="preserve">Строк поставки товарів: </w:t>
      </w:r>
      <w:r w:rsidRPr="00F16E7A">
        <w:rPr>
          <w:rFonts w:ascii="Times New Roman" w:eastAsia="Arial" w:hAnsi="Times New Roman"/>
          <w:sz w:val="24"/>
          <w:szCs w:val="24"/>
          <w:lang w:bidi="en-US"/>
        </w:rPr>
        <w:t xml:space="preserve">до  </w:t>
      </w:r>
      <w:r>
        <w:rPr>
          <w:rFonts w:ascii="Times New Roman" w:eastAsia="Arial" w:hAnsi="Times New Roman"/>
          <w:sz w:val="24"/>
          <w:szCs w:val="24"/>
          <w:lang w:bidi="en-US"/>
        </w:rPr>
        <w:t>31.03</w:t>
      </w:r>
      <w:r w:rsidRPr="00F16E7A">
        <w:rPr>
          <w:rFonts w:ascii="Times New Roman" w:eastAsia="Arial" w:hAnsi="Times New Roman"/>
          <w:sz w:val="24"/>
          <w:szCs w:val="24"/>
          <w:lang w:bidi="en-US"/>
        </w:rPr>
        <w:t>.202</w:t>
      </w:r>
      <w:r w:rsidR="0045601C">
        <w:rPr>
          <w:rFonts w:ascii="Times New Roman" w:eastAsia="Arial" w:hAnsi="Times New Roman"/>
          <w:sz w:val="24"/>
          <w:szCs w:val="24"/>
          <w:lang w:bidi="en-US"/>
        </w:rPr>
        <w:t>4</w:t>
      </w:r>
      <w:r w:rsidRPr="00F16E7A">
        <w:rPr>
          <w:rFonts w:ascii="Times New Roman" w:eastAsia="Arial" w:hAnsi="Times New Roman"/>
          <w:sz w:val="24"/>
          <w:szCs w:val="24"/>
          <w:lang w:bidi="en-US"/>
        </w:rPr>
        <w:t xml:space="preserve"> року.</w:t>
      </w:r>
    </w:p>
    <w:p w14:paraId="7209004E" w14:textId="034E4601" w:rsidR="00343715" w:rsidRPr="00D70296" w:rsidRDefault="00343715" w:rsidP="00343715">
      <w:pPr>
        <w:widowControl w:val="0"/>
        <w:suppressAutoHyphens/>
        <w:autoSpaceDE w:val="0"/>
        <w:spacing w:after="0" w:line="240" w:lineRule="auto"/>
        <w:ind w:left="426" w:firstLine="708"/>
        <w:jc w:val="both"/>
        <w:rPr>
          <w:rFonts w:ascii="Times New Roman" w:eastAsia="Arial" w:hAnsi="Times New Roman"/>
          <w:bCs/>
          <w:sz w:val="24"/>
          <w:szCs w:val="24"/>
          <w:lang w:bidi="en-US"/>
        </w:rPr>
      </w:pPr>
      <w:r w:rsidRPr="00D70296">
        <w:rPr>
          <w:rFonts w:ascii="Times New Roman" w:eastAsia="Arial" w:hAnsi="Times New Roman"/>
          <w:bCs/>
          <w:sz w:val="24"/>
          <w:szCs w:val="24"/>
          <w:lang w:bidi="en-US"/>
        </w:rPr>
        <w:t xml:space="preserve">Постачання </w:t>
      </w:r>
      <w:r w:rsidR="00AF7890">
        <w:rPr>
          <w:rFonts w:ascii="Times New Roman" w:eastAsia="Arial" w:hAnsi="Times New Roman"/>
          <w:bCs/>
          <w:sz w:val="24"/>
          <w:szCs w:val="24"/>
          <w:lang w:bidi="en-US"/>
        </w:rPr>
        <w:t>агрохімічної продукції</w:t>
      </w:r>
      <w:r w:rsidRPr="00D70296">
        <w:rPr>
          <w:rFonts w:ascii="Times New Roman" w:eastAsia="Arial" w:hAnsi="Times New Roman"/>
          <w:bCs/>
          <w:sz w:val="24"/>
          <w:szCs w:val="24"/>
          <w:lang w:bidi="en-US"/>
        </w:rPr>
        <w:t xml:space="preserve">  здійснюється  </w:t>
      </w:r>
      <w:r w:rsidRPr="00D70296">
        <w:rPr>
          <w:rFonts w:ascii="Times New Roman" w:hAnsi="Times New Roman"/>
          <w:bCs/>
          <w:sz w:val="24"/>
          <w:szCs w:val="24"/>
        </w:rPr>
        <w:t xml:space="preserve"> за рахунок Учасника</w:t>
      </w:r>
      <w:r w:rsidRPr="00D70296">
        <w:rPr>
          <w:rFonts w:ascii="Times New Roman" w:eastAsia="Arial" w:hAnsi="Times New Roman"/>
          <w:bCs/>
          <w:sz w:val="24"/>
          <w:szCs w:val="24"/>
          <w:lang w:bidi="en-US"/>
        </w:rPr>
        <w:t>.</w:t>
      </w:r>
    </w:p>
    <w:p w14:paraId="5E5D97CF" w14:textId="60E9E690" w:rsidR="00343715" w:rsidRPr="00D70296" w:rsidRDefault="00B76630" w:rsidP="00343715">
      <w:pPr>
        <w:widowControl w:val="0"/>
        <w:suppressAutoHyphens/>
        <w:autoSpaceDE w:val="0"/>
        <w:spacing w:after="0" w:line="240" w:lineRule="auto"/>
        <w:ind w:left="426" w:firstLine="708"/>
        <w:jc w:val="both"/>
        <w:rPr>
          <w:rFonts w:ascii="Times New Roman" w:eastAsia="Arial" w:hAnsi="Times New Roman"/>
          <w:bCs/>
          <w:sz w:val="24"/>
          <w:szCs w:val="24"/>
          <w:lang w:bidi="en-US"/>
        </w:rPr>
      </w:pPr>
      <w:bookmarkStart w:id="1" w:name="_Hlk124857791"/>
      <w:r>
        <w:rPr>
          <w:rFonts w:ascii="Times New Roman" w:eastAsia="Arial" w:hAnsi="Times New Roman"/>
          <w:bCs/>
          <w:sz w:val="24"/>
          <w:szCs w:val="24"/>
          <w:lang w:bidi="en-US"/>
        </w:rPr>
        <w:t xml:space="preserve">Зберігається агрохімічна продукція </w:t>
      </w:r>
      <w:r w:rsidR="00343715" w:rsidRPr="00D70296">
        <w:rPr>
          <w:rFonts w:ascii="Times New Roman" w:eastAsia="Arial" w:hAnsi="Times New Roman"/>
          <w:bCs/>
          <w:sz w:val="24"/>
          <w:szCs w:val="24"/>
          <w:lang w:bidi="en-US"/>
        </w:rPr>
        <w:t>на складі Учасника до момент</w:t>
      </w:r>
      <w:r w:rsidR="00343715">
        <w:rPr>
          <w:rFonts w:ascii="Times New Roman" w:eastAsia="Arial" w:hAnsi="Times New Roman"/>
          <w:bCs/>
          <w:sz w:val="24"/>
          <w:szCs w:val="24"/>
          <w:lang w:bidi="en-US"/>
        </w:rPr>
        <w:t>у</w:t>
      </w:r>
      <w:r w:rsidR="00343715" w:rsidRPr="00D70296">
        <w:rPr>
          <w:rFonts w:ascii="Times New Roman" w:eastAsia="Arial" w:hAnsi="Times New Roman"/>
          <w:bCs/>
          <w:sz w:val="24"/>
          <w:szCs w:val="24"/>
          <w:lang w:bidi="en-US"/>
        </w:rPr>
        <w:t xml:space="preserve"> потреби Замовника. </w:t>
      </w:r>
    </w:p>
    <w:bookmarkEnd w:id="1"/>
    <w:p w14:paraId="703FB6A9" w14:textId="77777777" w:rsidR="00AF7890" w:rsidRDefault="00AF7890" w:rsidP="00343715">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p>
    <w:p w14:paraId="2323EF3F" w14:textId="77777777" w:rsidR="00AF7890" w:rsidRPr="00AF7890" w:rsidRDefault="00AF7890" w:rsidP="00AF789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AF7890">
        <w:rPr>
          <w:rFonts w:ascii="Times New Roman" w:eastAsia="Arial" w:hAnsi="Times New Roman"/>
          <w:sz w:val="24"/>
          <w:szCs w:val="24"/>
          <w:lang w:bidi="en-US"/>
        </w:rPr>
        <w:t>У тих випадках, коли у специфікації товару містяться посилання на конкретні торговельні марки чи фірму, патент, конструкцію, тип або назву предмета закупівлі, джерело його походження або виробника - слід читати як "або  еквівалент".</w:t>
      </w:r>
    </w:p>
    <w:p w14:paraId="2DAB5F7D" w14:textId="2CF2CD26" w:rsidR="00AF7890" w:rsidRPr="00AF7890" w:rsidRDefault="00AF7890" w:rsidP="00AF789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AF7890">
        <w:rPr>
          <w:rFonts w:ascii="Times New Roman" w:eastAsia="Arial" w:hAnsi="Times New Roman"/>
          <w:sz w:val="24"/>
          <w:szCs w:val="24"/>
          <w:lang w:bidi="en-US"/>
        </w:rPr>
        <w:t>При наданні еквіваленту кількість не повинна змінитись. Наданий еквівалент повинен відповідати складовій ча</w:t>
      </w:r>
      <w:r>
        <w:rPr>
          <w:rFonts w:ascii="Times New Roman" w:eastAsia="Arial" w:hAnsi="Times New Roman"/>
          <w:sz w:val="24"/>
          <w:szCs w:val="24"/>
          <w:lang w:bidi="en-US"/>
        </w:rPr>
        <w:t>стині та якості  поданому вище.</w:t>
      </w:r>
    </w:p>
    <w:p w14:paraId="227B1567" w14:textId="77777777" w:rsidR="00AF7890" w:rsidRPr="00AF7890" w:rsidRDefault="00AF7890" w:rsidP="00AF789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AF7890">
        <w:rPr>
          <w:rFonts w:ascii="Times New Roman" w:eastAsia="Arial" w:hAnsi="Times New Roman"/>
          <w:sz w:val="24"/>
          <w:szCs w:val="24"/>
          <w:lang w:bidi="en-US"/>
        </w:rPr>
        <w:t>На кожній упаковці повинна бути наклейка-етикетка з чинною нормативною документацією. Маркування містить: назву, вид, склад продукту, умови зберігання, назву країни, масу, кінцеву дату споживання, назва та місцезнаходження підприємства. Залишковий термін придатності на момент постачання повинен складати не менше ніж 80% від загального терміну зберігання.</w:t>
      </w:r>
    </w:p>
    <w:p w14:paraId="1C3EDDEB" w14:textId="66F0E5D6" w:rsidR="00AF7890" w:rsidRDefault="00AF7890" w:rsidP="00AF789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AF7890">
        <w:rPr>
          <w:rFonts w:ascii="Times New Roman" w:eastAsia="Arial" w:hAnsi="Times New Roman"/>
          <w:sz w:val="24"/>
          <w:szCs w:val="24"/>
          <w:lang w:bidi="en-US"/>
        </w:rPr>
        <w:t xml:space="preserve">Товар повинен відповідати нормам ДСТУ, ТУ, що діють на території України та мати </w:t>
      </w:r>
      <w:r w:rsidRPr="00AF7890">
        <w:rPr>
          <w:rFonts w:ascii="Times New Roman" w:eastAsia="Arial" w:hAnsi="Times New Roman"/>
          <w:sz w:val="24"/>
          <w:szCs w:val="24"/>
          <w:lang w:bidi="en-US"/>
        </w:rPr>
        <w:lastRenderedPageBreak/>
        <w:t>посвідчення якості і декларацію від виробника на кожну партію, що постачається інших документів.</w:t>
      </w:r>
    </w:p>
    <w:p w14:paraId="6ACF1D1D"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Запропонований товар повинен відповідати таким вимогам:</w:t>
      </w:r>
    </w:p>
    <w:p w14:paraId="269CCAD0"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1. Кожна партія товару повинна відповідати заявці Замовника, та мати супроводжувальні документи, що підтверджують якість товару (товаро-транспортна накладна, рахунок-фактура на відвантажений Товар, видаткова накладна, документи щодо лабораторного контролю якості, тощо) із зазначенням його походження, дату виготовлення та технічні характеристики, строку придатності, умов зберігання та температурного режиму.</w:t>
      </w:r>
    </w:p>
    <w:p w14:paraId="681D48FB"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2. Строк придатності товару на момент поставки на склад замовника повинен становити не менше 80% від передбаченого виробником.</w:t>
      </w:r>
    </w:p>
    <w:p w14:paraId="4685A099"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3.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14:paraId="0F6ED824"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4. Товар повинен передаватися Замовнику в упаковці підприємства виробника, яка не повинна бути деформованою або пошкодженою, в разі виявлення пошкоджень товар буде повернутий Постачальнику за його рахунок.</w:t>
      </w:r>
    </w:p>
    <w:p w14:paraId="2A66864A"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5.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 Постачальник за свій рахунок здійснює транспортування Товару, завантаження та розвантаження.</w:t>
      </w:r>
    </w:p>
    <w:p w14:paraId="3A3A9AFA"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p>
    <w:p w14:paraId="75583758"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Дані технічні вимоги є невід'ємною складовою пропозиції учасника торгів. Оформляються на фірмовому бланку за підписом керівника (підприємства, установи, організації) та скріплюються мокрою печаткою (за наявності).</w:t>
      </w:r>
    </w:p>
    <w:p w14:paraId="54501298"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p>
    <w:p w14:paraId="1EE63327"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 xml:space="preserve">Додаткова інформація: </w:t>
      </w:r>
    </w:p>
    <w:p w14:paraId="00452228"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1. Учасник  гарантує, що товари, які наведені в переліку, мають відповідну нормативну документацію, яка обов’язково додається при поставці товару.</w:t>
      </w:r>
    </w:p>
    <w:p w14:paraId="773C1AD7"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2. Гарантія якості товару діє протягом строку, встановленого виробником товару, який вказано на упаковці або в  відповідний документації.</w:t>
      </w:r>
    </w:p>
    <w:p w14:paraId="57DEA0CB"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3. Обов’язкова заміна товару, що не відповідає вищенаведеним вимогам щодо якості.</w:t>
      </w:r>
    </w:p>
    <w:p w14:paraId="12CB692F"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При виникненні претензій щодо кількості чи якості товару, Учасник повинен усунути недоліки  не пізніше 24 годин з часу отримання претензій від Замовника.</w:t>
      </w:r>
    </w:p>
    <w:p w14:paraId="208EF6F5"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4. Всі витрати, пов’язані із заміною товару неналежної якості несе Постачальник.</w:t>
      </w:r>
    </w:p>
    <w:p w14:paraId="27A4E867"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5. Закупівля здійснюється за заявкою Замовника, де зазначається найменування та кількість Товару, та термін відвантаження. Заявка направляється Замовником у будь-якій йому доступній формі (письмово, факсом, електронною поштою, тощо).</w:t>
      </w:r>
    </w:p>
    <w:p w14:paraId="7C747142"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6. Всі документи, які підтверджують якість товару, що постачається, повинні бути оформлені відповідно до вимог законодавства України.</w:t>
      </w:r>
    </w:p>
    <w:p w14:paraId="1A29F9E0"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B76630">
        <w:rPr>
          <w:rFonts w:ascii="Times New Roman" w:eastAsia="Arial" w:hAnsi="Times New Roman"/>
          <w:sz w:val="24"/>
          <w:szCs w:val="24"/>
          <w:lang w:bidi="en-US"/>
        </w:rPr>
        <w:tab/>
      </w:r>
    </w:p>
    <w:p w14:paraId="5763B474"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sz w:val="24"/>
          <w:szCs w:val="24"/>
          <w:lang w:bidi="en-US"/>
        </w:rPr>
      </w:pPr>
      <w:r w:rsidRPr="00B76630">
        <w:rPr>
          <w:rFonts w:ascii="Times New Roman" w:eastAsia="Arial" w:hAnsi="Times New Roman"/>
          <w:sz w:val="24"/>
          <w:szCs w:val="24"/>
          <w:lang w:bidi="en-US"/>
        </w:rPr>
        <w:t>____________________________________________</w:t>
      </w:r>
    </w:p>
    <w:p w14:paraId="270EBB2E" w14:textId="77777777" w:rsidR="00B7663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b/>
          <w:i/>
          <w:sz w:val="24"/>
          <w:szCs w:val="24"/>
          <w:lang w:bidi="en-US"/>
        </w:rPr>
      </w:pPr>
      <w:r w:rsidRPr="00B76630">
        <w:rPr>
          <w:rFonts w:ascii="Times New Roman" w:eastAsia="Arial" w:hAnsi="Times New Roman"/>
          <w:sz w:val="24"/>
          <w:szCs w:val="24"/>
          <w:lang w:bidi="en-US"/>
        </w:rPr>
        <w:tab/>
      </w:r>
      <w:r w:rsidRPr="00B76630">
        <w:rPr>
          <w:rFonts w:ascii="Times New Roman" w:eastAsia="Arial" w:hAnsi="Times New Roman"/>
          <w:b/>
          <w:i/>
          <w:sz w:val="24"/>
          <w:szCs w:val="24"/>
          <w:lang w:bidi="en-US"/>
        </w:rPr>
        <w:t xml:space="preserve">Посада, прізвище, ініціали, підпис Учасника або уповноваженої особи Учасника, відбиток печатки </w:t>
      </w:r>
    </w:p>
    <w:p w14:paraId="1650C9E8" w14:textId="7B2FA2E8" w:rsidR="00AF7890" w:rsidRPr="00B76630" w:rsidRDefault="00B76630" w:rsidP="00B76630">
      <w:pPr>
        <w:widowControl w:val="0"/>
        <w:tabs>
          <w:tab w:val="left" w:pos="2070"/>
        </w:tabs>
        <w:autoSpaceDE w:val="0"/>
        <w:spacing w:after="0" w:line="240" w:lineRule="auto"/>
        <w:ind w:left="426" w:firstLine="708"/>
        <w:jc w:val="both"/>
        <w:rPr>
          <w:rFonts w:ascii="Times New Roman" w:eastAsia="Arial" w:hAnsi="Times New Roman"/>
          <w:b/>
          <w:i/>
          <w:sz w:val="24"/>
          <w:szCs w:val="24"/>
          <w:lang w:bidi="en-US"/>
        </w:rPr>
      </w:pPr>
      <w:r w:rsidRPr="00B76630">
        <w:rPr>
          <w:rFonts w:ascii="Times New Roman" w:eastAsia="Arial" w:hAnsi="Times New Roman"/>
          <w:b/>
          <w:i/>
          <w:sz w:val="24"/>
          <w:szCs w:val="24"/>
          <w:lang w:bidi="en-US"/>
        </w:rPr>
        <w:t>(Ця вимога не стосується учасників, які здійснюють діяльність без печатки згідно з чинним законодавством)</w:t>
      </w:r>
    </w:p>
    <w:p w14:paraId="5AEE6B2D" w14:textId="32D451BF" w:rsidR="00343715" w:rsidRDefault="00343715" w:rsidP="00343715">
      <w:pPr>
        <w:widowControl w:val="0"/>
        <w:tabs>
          <w:tab w:val="left" w:pos="2070"/>
        </w:tabs>
        <w:autoSpaceDE w:val="0"/>
        <w:spacing w:after="0" w:line="240" w:lineRule="auto"/>
        <w:ind w:left="426" w:firstLine="708"/>
        <w:jc w:val="both"/>
        <w:rPr>
          <w:rFonts w:ascii="Times New Roman" w:eastAsia="Arial" w:hAnsi="Times New Roman"/>
          <w:color w:val="000000"/>
          <w:sz w:val="24"/>
          <w:szCs w:val="24"/>
          <w:lang w:eastAsia="ru-RU"/>
        </w:rPr>
      </w:pPr>
      <w:r w:rsidRPr="00104375">
        <w:rPr>
          <w:rFonts w:ascii="Times New Roman" w:eastAsia="Arial" w:hAnsi="Times New Roman"/>
          <w:color w:val="000000"/>
          <w:sz w:val="24"/>
          <w:szCs w:val="24"/>
          <w:lang w:eastAsia="ru-RU"/>
        </w:rPr>
        <w:t>При виявленні неякісного товару, складається акт  відповідно  до вимог діючого законодавства.</w:t>
      </w:r>
      <w:r w:rsidRPr="00104375">
        <w:rPr>
          <w:rFonts w:ascii="Arial" w:eastAsia="Arial" w:hAnsi="Arial" w:cs="Arial"/>
          <w:color w:val="000000"/>
          <w:sz w:val="28"/>
          <w:szCs w:val="28"/>
          <w:lang w:eastAsia="ru-RU"/>
        </w:rPr>
        <w:t xml:space="preserve">  </w:t>
      </w:r>
      <w:r w:rsidRPr="00104375">
        <w:rPr>
          <w:rFonts w:ascii="Times New Roman" w:eastAsia="Arial" w:hAnsi="Times New Roman"/>
          <w:color w:val="000000"/>
          <w:sz w:val="24"/>
          <w:szCs w:val="24"/>
          <w:lang w:eastAsia="ru-RU"/>
        </w:rPr>
        <w:t>Не</w:t>
      </w:r>
      <w:r w:rsidR="0045601C">
        <w:rPr>
          <w:rFonts w:ascii="Times New Roman" w:eastAsia="Arial" w:hAnsi="Times New Roman"/>
          <w:color w:val="000000"/>
          <w:sz w:val="24"/>
          <w:szCs w:val="24"/>
          <w:lang w:eastAsia="ru-RU"/>
        </w:rPr>
        <w:t xml:space="preserve"> </w:t>
      </w:r>
      <w:r w:rsidRPr="00104375">
        <w:rPr>
          <w:rFonts w:ascii="Times New Roman" w:eastAsia="Arial" w:hAnsi="Times New Roman"/>
          <w:color w:val="000000"/>
          <w:sz w:val="24"/>
          <w:szCs w:val="24"/>
          <w:lang w:eastAsia="ru-RU"/>
        </w:rPr>
        <w:t xml:space="preserve">якісний товар підлягає заміні </w:t>
      </w:r>
      <w:r>
        <w:rPr>
          <w:rFonts w:ascii="Times New Roman" w:eastAsia="Arial" w:hAnsi="Times New Roman"/>
          <w:color w:val="000000"/>
          <w:sz w:val="24"/>
          <w:szCs w:val="24"/>
          <w:lang w:eastAsia="ru-RU"/>
        </w:rPr>
        <w:t xml:space="preserve">в період 2 робочих днів за рахунок Учасника. </w:t>
      </w:r>
      <w:r w:rsidRPr="00104375">
        <w:rPr>
          <w:rFonts w:ascii="Times New Roman" w:eastAsia="Arial" w:hAnsi="Times New Roman"/>
          <w:color w:val="000000"/>
          <w:sz w:val="24"/>
          <w:szCs w:val="24"/>
          <w:lang w:eastAsia="ru-RU"/>
        </w:rPr>
        <w:t xml:space="preserve">Всі витрати, пов’язані із заміною неякісних товарів або </w:t>
      </w:r>
      <w:proofErr w:type="spellStart"/>
      <w:r w:rsidRPr="00104375">
        <w:rPr>
          <w:rFonts w:ascii="Times New Roman" w:eastAsia="Arial" w:hAnsi="Times New Roman"/>
          <w:color w:val="000000"/>
          <w:sz w:val="24"/>
          <w:szCs w:val="24"/>
          <w:lang w:eastAsia="ru-RU"/>
        </w:rPr>
        <w:t>допоставку</w:t>
      </w:r>
      <w:proofErr w:type="spellEnd"/>
      <w:r w:rsidRPr="00104375">
        <w:rPr>
          <w:rFonts w:ascii="Times New Roman" w:eastAsia="Arial" w:hAnsi="Times New Roman"/>
          <w:color w:val="000000"/>
          <w:sz w:val="24"/>
          <w:szCs w:val="24"/>
          <w:lang w:eastAsia="ru-RU"/>
        </w:rPr>
        <w:t xml:space="preserve"> товарів (транспортні витрати та ін.) несе Учасник.</w:t>
      </w:r>
    </w:p>
    <w:p w14:paraId="1B0FA5CC" w14:textId="7D3CEF68" w:rsidR="00B76630" w:rsidRPr="00B76630" w:rsidRDefault="00343715" w:rsidP="00B76630">
      <w:pPr>
        <w:pStyle w:val="afc"/>
        <w:spacing w:after="0"/>
        <w:ind w:left="426" w:firstLine="708"/>
        <w:jc w:val="both"/>
        <w:rPr>
          <w:rFonts w:ascii="Times New Roman" w:eastAsia="Arial" w:hAnsi="Times New Roman"/>
          <w:bCs/>
          <w:sz w:val="24"/>
          <w:szCs w:val="24"/>
          <w:lang w:bidi="en-US"/>
        </w:rPr>
      </w:pPr>
      <w:r w:rsidRPr="00343715">
        <w:rPr>
          <w:rFonts w:ascii="Times New Roman" w:eastAsia="Arial" w:hAnsi="Times New Roman"/>
          <w:bCs/>
          <w:sz w:val="24"/>
          <w:szCs w:val="24"/>
          <w:lang w:bidi="en-US"/>
        </w:rPr>
        <w:lastRenderedPageBreak/>
        <w:t>Документи, що підтверджують відповідність якості товару: в складі тендерної пропозиції учасник надає копію сертифікату якості та/або копію сертифікату відповідності та/або копію висновку про якість товару</w:t>
      </w:r>
      <w:r w:rsidR="00AB19BC">
        <w:rPr>
          <w:rFonts w:ascii="Times New Roman" w:eastAsia="Arial" w:hAnsi="Times New Roman"/>
          <w:bCs/>
          <w:sz w:val="24"/>
          <w:szCs w:val="24"/>
          <w:lang w:bidi="en-US"/>
        </w:rPr>
        <w:t xml:space="preserve"> та/або </w:t>
      </w:r>
      <w:r w:rsidR="00AB19BC" w:rsidRPr="00AF7890">
        <w:rPr>
          <w:rFonts w:ascii="Times New Roman" w:eastAsia="Arial" w:hAnsi="Times New Roman"/>
          <w:sz w:val="24"/>
          <w:szCs w:val="24"/>
          <w:lang w:bidi="en-US"/>
        </w:rPr>
        <w:t>посвідчення</w:t>
      </w:r>
      <w:r w:rsidR="00AB19BC">
        <w:rPr>
          <w:rFonts w:ascii="Times New Roman" w:eastAsia="Arial" w:hAnsi="Times New Roman"/>
          <w:sz w:val="24"/>
          <w:szCs w:val="24"/>
          <w:lang w:bidi="en-US"/>
        </w:rPr>
        <w:t xml:space="preserve"> якості та/або </w:t>
      </w:r>
      <w:r w:rsidR="00AB19BC" w:rsidRPr="00AF7890">
        <w:rPr>
          <w:rFonts w:ascii="Times New Roman" w:eastAsia="Arial" w:hAnsi="Times New Roman"/>
          <w:sz w:val="24"/>
          <w:szCs w:val="24"/>
          <w:lang w:bidi="en-US"/>
        </w:rPr>
        <w:t>декларац</w:t>
      </w:r>
      <w:r w:rsidR="00AB19BC">
        <w:rPr>
          <w:rFonts w:ascii="Times New Roman" w:eastAsia="Arial" w:hAnsi="Times New Roman"/>
          <w:sz w:val="24"/>
          <w:szCs w:val="24"/>
          <w:lang w:bidi="en-US"/>
        </w:rPr>
        <w:t xml:space="preserve">ію від виробника </w:t>
      </w:r>
      <w:r w:rsidRPr="00343715">
        <w:rPr>
          <w:rFonts w:ascii="Times New Roman" w:eastAsia="Arial" w:hAnsi="Times New Roman"/>
          <w:bCs/>
          <w:sz w:val="24"/>
          <w:szCs w:val="24"/>
          <w:lang w:bidi="en-US"/>
        </w:rPr>
        <w:t xml:space="preserve"> на кожний товар окремо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 у разі якщо товар підлягає обов’язковій сертифікації/паспортизації, якщо ні – довідку в довільній формі про необов’язковість сертифікації/паспортизації. </w:t>
      </w:r>
    </w:p>
    <w:p w14:paraId="4D34AEDA" w14:textId="4EE2FDEE" w:rsidR="00343715" w:rsidRDefault="00343715" w:rsidP="00343715">
      <w:pPr>
        <w:widowControl w:val="0"/>
        <w:suppressAutoHyphens/>
        <w:autoSpaceDE w:val="0"/>
        <w:spacing w:after="0" w:line="240" w:lineRule="auto"/>
        <w:ind w:left="426" w:right="140"/>
        <w:jc w:val="both"/>
        <w:rPr>
          <w:rFonts w:ascii="Times New Roman" w:eastAsia="Arial" w:hAnsi="Times New Roman"/>
          <w:b/>
          <w:i/>
          <w:lang w:bidi="en-US"/>
        </w:rPr>
      </w:pPr>
      <w:r w:rsidRPr="00104375">
        <w:rPr>
          <w:rFonts w:ascii="Times New Roman" w:eastAsia="Arial" w:hAnsi="Times New Roman"/>
          <w:b/>
          <w:i/>
          <w:lang w:bidi="en-US"/>
        </w:rPr>
        <w:t>.</w:t>
      </w:r>
    </w:p>
    <w:p w14:paraId="75346907" w14:textId="77777777" w:rsidR="00AB19BC" w:rsidRPr="00104375" w:rsidRDefault="00AB19BC" w:rsidP="00343715">
      <w:pPr>
        <w:widowControl w:val="0"/>
        <w:suppressAutoHyphens/>
        <w:autoSpaceDE w:val="0"/>
        <w:spacing w:after="0" w:line="240" w:lineRule="auto"/>
        <w:ind w:left="426" w:right="140"/>
        <w:jc w:val="both"/>
        <w:rPr>
          <w:rFonts w:ascii="Times New Roman" w:eastAsia="Arial" w:hAnsi="Times New Roman"/>
          <w:b/>
          <w:i/>
          <w:lang w:bidi="en-US"/>
        </w:rPr>
      </w:pPr>
    </w:p>
    <w:p w14:paraId="7924C8F8" w14:textId="77777777" w:rsidR="00343715" w:rsidRPr="00B83450" w:rsidRDefault="00343715" w:rsidP="00343715">
      <w:pPr>
        <w:suppressAutoHyphens/>
        <w:spacing w:after="0" w:line="240" w:lineRule="auto"/>
        <w:ind w:left="426" w:firstLine="540"/>
        <w:jc w:val="both"/>
        <w:rPr>
          <w:rFonts w:ascii="Times New Roman" w:hAnsi="Times New Roman"/>
          <w:sz w:val="24"/>
          <w:szCs w:val="24"/>
          <w:lang w:eastAsia="ar-SA"/>
        </w:rPr>
      </w:pPr>
      <w:r w:rsidRPr="00B83450">
        <w:rPr>
          <w:rFonts w:ascii="Times New Roman" w:hAnsi="Times New Roman"/>
          <w:i/>
          <w:sz w:val="24"/>
          <w:szCs w:val="24"/>
          <w:lang w:eastAsia="ar-SA"/>
        </w:rPr>
        <w:tab/>
      </w:r>
    </w:p>
    <w:p w14:paraId="133EC1E4" w14:textId="77777777" w:rsidR="00343715" w:rsidRDefault="00343715" w:rsidP="00343715">
      <w:pPr>
        <w:jc w:val="right"/>
        <w:rPr>
          <w:rFonts w:ascii="Times New Roman" w:hAnsi="Times New Roman"/>
          <w:b/>
          <w:bCs/>
          <w:sz w:val="24"/>
          <w:szCs w:val="24"/>
        </w:rPr>
      </w:pPr>
    </w:p>
    <w:p w14:paraId="687F7987" w14:textId="77777777" w:rsidR="00B42EF8" w:rsidRPr="00636772" w:rsidRDefault="00B42EF8" w:rsidP="00B42EF8">
      <w:pPr>
        <w:spacing w:after="0" w:line="240" w:lineRule="auto"/>
        <w:jc w:val="both"/>
        <w:rPr>
          <w:rFonts w:ascii="Times New Roman" w:hAnsi="Times New Roman"/>
          <w:b/>
          <w:sz w:val="24"/>
          <w:szCs w:val="24"/>
          <w:highlight w:val="yellow"/>
        </w:rPr>
      </w:pPr>
    </w:p>
    <w:p w14:paraId="7D661A23" w14:textId="77777777" w:rsidR="00B42EF8" w:rsidRPr="00636772" w:rsidRDefault="00B42EF8" w:rsidP="00343715">
      <w:pPr>
        <w:spacing w:after="0" w:line="240" w:lineRule="auto"/>
        <w:ind w:left="426" w:firstLine="850"/>
        <w:jc w:val="both"/>
        <w:rPr>
          <w:rFonts w:ascii="Times New Roman" w:hAnsi="Times New Roman"/>
          <w:b/>
          <w:sz w:val="20"/>
          <w:szCs w:val="20"/>
        </w:rPr>
      </w:pPr>
      <w:r w:rsidRPr="00636772">
        <w:rPr>
          <w:rFonts w:ascii="Times New Roman" w:hAnsi="Times New Roman"/>
          <w:b/>
          <w:sz w:val="20"/>
          <w:szCs w:val="20"/>
        </w:rPr>
        <w:t xml:space="preserve">Примітка!!! </w:t>
      </w:r>
    </w:p>
    <w:p w14:paraId="5105B8B5" w14:textId="77777777" w:rsidR="00B42EF8" w:rsidRPr="00636772" w:rsidRDefault="00B42EF8" w:rsidP="00343715">
      <w:pPr>
        <w:spacing w:after="0" w:line="240" w:lineRule="auto"/>
        <w:ind w:left="426" w:firstLine="850"/>
        <w:jc w:val="both"/>
        <w:rPr>
          <w:rFonts w:ascii="Times New Roman" w:hAnsi="Times New Roman"/>
          <w:bCs/>
          <w:i/>
          <w:iCs/>
          <w:sz w:val="20"/>
          <w:szCs w:val="20"/>
        </w:rPr>
      </w:pPr>
      <w:r w:rsidRPr="00636772">
        <w:rPr>
          <w:rFonts w:ascii="Times New Roman" w:hAnsi="Times New Roman"/>
          <w:bCs/>
          <w:i/>
          <w:iCs/>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14:paraId="638BEBAB" w14:textId="77777777" w:rsidR="00B42EF8" w:rsidRPr="00BD66FA" w:rsidRDefault="00B42EF8" w:rsidP="00B42EF8">
      <w:pPr>
        <w:spacing w:after="0" w:line="240" w:lineRule="auto"/>
        <w:jc w:val="center"/>
        <w:rPr>
          <w:rFonts w:ascii="Times New Roman" w:hAnsi="Times New Roman"/>
          <w:b/>
          <w:sz w:val="24"/>
          <w:szCs w:val="24"/>
          <w:highlight w:val="yellow"/>
        </w:rPr>
      </w:pPr>
    </w:p>
    <w:p w14:paraId="76725259" w14:textId="77777777" w:rsidR="00F7566E" w:rsidRPr="004574AE" w:rsidRDefault="00F7566E" w:rsidP="004574AE">
      <w:pPr>
        <w:tabs>
          <w:tab w:val="left" w:pos="0"/>
          <w:tab w:val="center" w:pos="4153"/>
          <w:tab w:val="right" w:pos="8306"/>
        </w:tabs>
        <w:spacing w:after="0" w:line="240" w:lineRule="auto"/>
        <w:jc w:val="right"/>
        <w:rPr>
          <w:rFonts w:ascii="Times New Roman" w:hAnsi="Times New Roman"/>
          <w:sz w:val="24"/>
          <w:szCs w:val="24"/>
          <w:lang w:eastAsia="ru-RU"/>
        </w:rPr>
      </w:pPr>
    </w:p>
    <w:sectPr w:rsidR="00F7566E" w:rsidRPr="004574AE" w:rsidSect="0039505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15:restartNumberingAfterBreak="0">
    <w:nsid w:val="5E1B77F8"/>
    <w:multiLevelType w:val="hybridMultilevel"/>
    <w:tmpl w:val="4D40F0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83"/>
    <w:rsid w:val="00015E25"/>
    <w:rsid w:val="001F7A9E"/>
    <w:rsid w:val="00204301"/>
    <w:rsid w:val="00213B67"/>
    <w:rsid w:val="0025159A"/>
    <w:rsid w:val="0027232D"/>
    <w:rsid w:val="002A39A7"/>
    <w:rsid w:val="002D4027"/>
    <w:rsid w:val="00315D56"/>
    <w:rsid w:val="00343715"/>
    <w:rsid w:val="00353976"/>
    <w:rsid w:val="00395056"/>
    <w:rsid w:val="003D00E7"/>
    <w:rsid w:val="0045601C"/>
    <w:rsid w:val="004574AE"/>
    <w:rsid w:val="00491983"/>
    <w:rsid w:val="00682AE7"/>
    <w:rsid w:val="00682C81"/>
    <w:rsid w:val="00737A96"/>
    <w:rsid w:val="00790962"/>
    <w:rsid w:val="00797A76"/>
    <w:rsid w:val="008E3564"/>
    <w:rsid w:val="00AB19BC"/>
    <w:rsid w:val="00AF7890"/>
    <w:rsid w:val="00B42EF8"/>
    <w:rsid w:val="00B76630"/>
    <w:rsid w:val="00B81591"/>
    <w:rsid w:val="00C70349"/>
    <w:rsid w:val="00CA5478"/>
    <w:rsid w:val="00D17634"/>
    <w:rsid w:val="00D840E4"/>
    <w:rsid w:val="00DD18D4"/>
    <w:rsid w:val="00E315FC"/>
    <w:rsid w:val="00E643B7"/>
    <w:rsid w:val="00EA2FC3"/>
    <w:rsid w:val="00F05BD8"/>
    <w:rsid w:val="00F7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FF76"/>
  <w15:chartTrackingRefBased/>
  <w15:docId w15:val="{79FDFC73-0193-4FDD-B43A-A2A9DEB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5FC"/>
    <w:pPr>
      <w:spacing w:after="200" w:line="276" w:lineRule="auto"/>
    </w:pPr>
    <w:rPr>
      <w:rFonts w:ascii="Calibri" w:eastAsia="Calibri" w:hAnsi="Calibri" w:cs="Times New Roman"/>
      <w:lang w:val="uk-UA"/>
    </w:rPr>
  </w:style>
  <w:style w:type="paragraph" w:styleId="1">
    <w:name w:val="heading 1"/>
    <w:basedOn w:val="a"/>
    <w:next w:val="a"/>
    <w:link w:val="10"/>
    <w:qFormat/>
    <w:rsid w:val="00F7566E"/>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F7566E"/>
    <w:pPr>
      <w:keepNext/>
      <w:spacing w:before="240" w:after="60" w:line="240" w:lineRule="auto"/>
      <w:outlineLvl w:val="2"/>
    </w:pPr>
    <w:rPr>
      <w:rFonts w:ascii="Calibri Light" w:hAnsi="Calibri Light"/>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15FC"/>
    <w:rPr>
      <w:color w:val="0000FF"/>
      <w:u w:val="single"/>
    </w:rPr>
  </w:style>
  <w:style w:type="character" w:customStyle="1" w:styleId="10">
    <w:name w:val="Заголовок 1 Знак"/>
    <w:basedOn w:val="a0"/>
    <w:link w:val="1"/>
    <w:rsid w:val="00F7566E"/>
    <w:rPr>
      <w:rFonts w:ascii="Arial" w:eastAsia="Times New Roman" w:hAnsi="Arial" w:cs="Arial"/>
      <w:b/>
      <w:bCs/>
      <w:kern w:val="32"/>
      <w:sz w:val="32"/>
      <w:szCs w:val="32"/>
      <w:lang w:eastAsia="ru-RU"/>
    </w:rPr>
  </w:style>
  <w:style w:type="character" w:customStyle="1" w:styleId="30">
    <w:name w:val="Заголовок 3 Знак"/>
    <w:basedOn w:val="a0"/>
    <w:link w:val="3"/>
    <w:rsid w:val="00F7566E"/>
    <w:rPr>
      <w:rFonts w:ascii="Calibri Light" w:eastAsia="Calibri" w:hAnsi="Calibri Light" w:cs="Times New Roman"/>
      <w:b/>
      <w:bCs/>
      <w:sz w:val="26"/>
      <w:szCs w:val="26"/>
      <w:lang w:val="en-US" w:eastAsia="ru-RU"/>
    </w:rPr>
  </w:style>
  <w:style w:type="character" w:customStyle="1" w:styleId="a4">
    <w:name w:val="Заголовок Знак"/>
    <w:link w:val="a5"/>
    <w:locked/>
    <w:rsid w:val="00F7566E"/>
    <w:rPr>
      <w:rFonts w:ascii="Calibri" w:hAnsi="Calibri"/>
      <w:b/>
      <w:sz w:val="24"/>
      <w:lang w:val="x-none" w:eastAsia="ru-RU"/>
    </w:rPr>
  </w:style>
  <w:style w:type="paragraph" w:styleId="a5">
    <w:name w:val="Title"/>
    <w:basedOn w:val="a"/>
    <w:link w:val="a4"/>
    <w:qFormat/>
    <w:rsid w:val="00F7566E"/>
    <w:pPr>
      <w:spacing w:after="0" w:line="240" w:lineRule="auto"/>
      <w:jc w:val="center"/>
    </w:pPr>
    <w:rPr>
      <w:rFonts w:eastAsiaTheme="minorHAnsi" w:cstheme="minorBidi"/>
      <w:b/>
      <w:sz w:val="24"/>
      <w:lang w:val="x-none" w:eastAsia="ru-RU"/>
    </w:rPr>
  </w:style>
  <w:style w:type="character" w:customStyle="1" w:styleId="11">
    <w:name w:val="Назва Знак1"/>
    <w:basedOn w:val="a0"/>
    <w:uiPriority w:val="10"/>
    <w:rsid w:val="00F7566E"/>
    <w:rPr>
      <w:rFonts w:asciiTheme="majorHAnsi" w:eastAsiaTheme="majorEastAsia" w:hAnsiTheme="majorHAnsi" w:cstheme="majorBidi"/>
      <w:spacing w:val="-10"/>
      <w:kern w:val="28"/>
      <w:sz w:val="56"/>
      <w:szCs w:val="56"/>
      <w:lang w:val="uk-UA"/>
    </w:rPr>
  </w:style>
  <w:style w:type="character" w:styleId="a6">
    <w:name w:val="Strong"/>
    <w:uiPriority w:val="22"/>
    <w:qFormat/>
    <w:rsid w:val="00F7566E"/>
    <w:rPr>
      <w:rFonts w:ascii="Times New Roman" w:hAnsi="Times New Roman"/>
      <w:b/>
    </w:rPr>
  </w:style>
  <w:style w:type="character" w:customStyle="1" w:styleId="2">
    <w:name w:val="Основной текст 2 Знак"/>
    <w:link w:val="20"/>
    <w:locked/>
    <w:rsid w:val="00F7566E"/>
    <w:rPr>
      <w:rFonts w:ascii="Calibri" w:hAnsi="Calibri"/>
      <w:b/>
      <w:sz w:val="24"/>
      <w:lang w:val="uk-UA" w:eastAsia="uk-UA"/>
    </w:rPr>
  </w:style>
  <w:style w:type="paragraph" w:styleId="20">
    <w:name w:val="Body Text 2"/>
    <w:basedOn w:val="a"/>
    <w:link w:val="2"/>
    <w:rsid w:val="00F7566E"/>
    <w:pPr>
      <w:spacing w:after="0" w:line="240" w:lineRule="auto"/>
    </w:pPr>
    <w:rPr>
      <w:rFonts w:eastAsiaTheme="minorHAnsi" w:cstheme="minorBidi"/>
      <w:b/>
      <w:sz w:val="24"/>
      <w:lang w:eastAsia="uk-UA"/>
    </w:rPr>
  </w:style>
  <w:style w:type="character" w:customStyle="1" w:styleId="21">
    <w:name w:val="Основний текст 2 Знак1"/>
    <w:basedOn w:val="a0"/>
    <w:uiPriority w:val="99"/>
    <w:semiHidden/>
    <w:rsid w:val="00F7566E"/>
    <w:rPr>
      <w:rFonts w:ascii="Calibri" w:eastAsia="Calibri" w:hAnsi="Calibri" w:cs="Times New Roman"/>
      <w:lang w:val="uk-UA"/>
    </w:rPr>
  </w:style>
  <w:style w:type="character" w:customStyle="1" w:styleId="apple-converted-space">
    <w:name w:val="apple-converted-space"/>
    <w:rsid w:val="00F7566E"/>
  </w:style>
  <w:style w:type="paragraph" w:customStyle="1" w:styleId="rvps2">
    <w:name w:val="rvps2"/>
    <w:basedOn w:val="a"/>
    <w:rsid w:val="00F7566E"/>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Без інтервалів1"/>
    <w:link w:val="NoSpacingChar2"/>
    <w:rsid w:val="00F7566E"/>
    <w:pPr>
      <w:spacing w:after="0" w:line="240" w:lineRule="auto"/>
    </w:pPr>
    <w:rPr>
      <w:rFonts w:ascii="Calibri" w:eastAsia="Calibri" w:hAnsi="Calibri" w:cs="Times New Roman"/>
      <w:lang w:val="uk-UA"/>
    </w:rPr>
  </w:style>
  <w:style w:type="character" w:customStyle="1" w:styleId="NoSpacingChar2">
    <w:name w:val="No Spacing Char2"/>
    <w:link w:val="12"/>
    <w:locked/>
    <w:rsid w:val="00F7566E"/>
    <w:rPr>
      <w:rFonts w:ascii="Calibri" w:eastAsia="Calibri" w:hAnsi="Calibri" w:cs="Times New Roman"/>
      <w:lang w:val="uk-UA"/>
    </w:rPr>
  </w:style>
  <w:style w:type="paragraph" w:styleId="a7">
    <w:name w:val="header"/>
    <w:basedOn w:val="a"/>
    <w:link w:val="a8"/>
    <w:rsid w:val="00F7566E"/>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8">
    <w:name w:val="Верхний колонтитул Знак"/>
    <w:basedOn w:val="a0"/>
    <w:link w:val="a7"/>
    <w:rsid w:val="00F7566E"/>
    <w:rPr>
      <w:rFonts w:ascii="Times New Roman" w:eastAsia="Times New Roman" w:hAnsi="Times New Roman" w:cs="Times New Roman"/>
      <w:sz w:val="24"/>
      <w:szCs w:val="24"/>
      <w:lang w:eastAsia="ru-RU"/>
    </w:rPr>
  </w:style>
  <w:style w:type="character" w:styleId="a9">
    <w:name w:val="page number"/>
    <w:rsid w:val="00F7566E"/>
    <w:rPr>
      <w:rFonts w:cs="Times New Roman"/>
    </w:rPr>
  </w:style>
  <w:style w:type="paragraph" w:styleId="aa">
    <w:name w:val="footer"/>
    <w:basedOn w:val="a"/>
    <w:link w:val="ab"/>
    <w:rsid w:val="00F7566E"/>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b">
    <w:name w:val="Нижний колонтитул Знак"/>
    <w:basedOn w:val="a0"/>
    <w:link w:val="aa"/>
    <w:rsid w:val="00F7566E"/>
    <w:rPr>
      <w:rFonts w:ascii="Times New Roman" w:eastAsia="Times New Roman" w:hAnsi="Times New Roman" w:cs="Times New Roman"/>
      <w:sz w:val="24"/>
      <w:szCs w:val="24"/>
      <w:lang w:val="en-US" w:eastAsia="ru-RU"/>
    </w:rPr>
  </w:style>
  <w:style w:type="paragraph" w:styleId="HTML">
    <w:name w:val="HTML Preformatted"/>
    <w:basedOn w:val="a"/>
    <w:link w:val="HTML0"/>
    <w:rsid w:val="00F7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basedOn w:val="a0"/>
    <w:link w:val="HTML"/>
    <w:rsid w:val="00F7566E"/>
    <w:rPr>
      <w:rFonts w:ascii="Courier New" w:eastAsia="Calibri" w:hAnsi="Courier New" w:cs="Times New Roman"/>
      <w:sz w:val="20"/>
      <w:szCs w:val="20"/>
      <w:lang w:val="en-US" w:eastAsia="ru-RU"/>
    </w:rPr>
  </w:style>
  <w:style w:type="paragraph" w:styleId="31">
    <w:name w:val="Body Text Indent 3"/>
    <w:basedOn w:val="a"/>
    <w:link w:val="32"/>
    <w:rsid w:val="00F7566E"/>
    <w:pPr>
      <w:spacing w:after="120" w:line="240" w:lineRule="auto"/>
      <w:ind w:left="283"/>
    </w:pPr>
    <w:rPr>
      <w:rFonts w:ascii="Times New Roman" w:eastAsia="Times New Roman" w:hAnsi="Times New Roman"/>
      <w:sz w:val="16"/>
      <w:szCs w:val="16"/>
      <w:lang w:val="en-US" w:eastAsia="ru-RU"/>
    </w:rPr>
  </w:style>
  <w:style w:type="character" w:customStyle="1" w:styleId="32">
    <w:name w:val="Основной текст с отступом 3 Знак"/>
    <w:basedOn w:val="a0"/>
    <w:link w:val="31"/>
    <w:rsid w:val="00F7566E"/>
    <w:rPr>
      <w:rFonts w:ascii="Times New Roman" w:eastAsia="Times New Roman" w:hAnsi="Times New Roman" w:cs="Times New Roman"/>
      <w:sz w:val="16"/>
      <w:szCs w:val="16"/>
      <w:lang w:val="en-US" w:eastAsia="ru-RU"/>
    </w:rPr>
  </w:style>
  <w:style w:type="paragraph" w:customStyle="1" w:styleId="StyleZakonu">
    <w:name w:val="StyleZakonu"/>
    <w:basedOn w:val="a"/>
    <w:rsid w:val="00F7566E"/>
    <w:pPr>
      <w:spacing w:after="60" w:line="220" w:lineRule="exact"/>
      <w:ind w:firstLine="284"/>
      <w:jc w:val="both"/>
    </w:pPr>
    <w:rPr>
      <w:rFonts w:ascii="Times New Roman" w:hAnsi="Times New Roman"/>
      <w:sz w:val="20"/>
      <w:szCs w:val="20"/>
      <w:lang w:eastAsia="ru-RU"/>
    </w:rPr>
  </w:style>
  <w:style w:type="paragraph" w:customStyle="1" w:styleId="ac">
    <w:name w:val="Знак Знак Знак Знак Знак"/>
    <w:basedOn w:val="a"/>
    <w:rsid w:val="00F7566E"/>
    <w:pPr>
      <w:spacing w:after="0" w:line="240" w:lineRule="auto"/>
    </w:pPr>
    <w:rPr>
      <w:rFonts w:ascii="Verdana" w:hAnsi="Verdana" w:cs="Verdana"/>
      <w:sz w:val="20"/>
      <w:szCs w:val="20"/>
      <w:lang w:val="en-US"/>
    </w:rPr>
  </w:style>
  <w:style w:type="character" w:customStyle="1" w:styleId="22">
    <w:name w:val="Основной текст (2)"/>
    <w:rsid w:val="00F7566E"/>
    <w:rPr>
      <w:rFonts w:cs="Times New Roman"/>
      <w:lang w:bidi="ar-SA"/>
    </w:rPr>
  </w:style>
  <w:style w:type="paragraph" w:customStyle="1" w:styleId="13">
    <w:name w:val="Знак Знак1"/>
    <w:basedOn w:val="a"/>
    <w:rsid w:val="00F7566E"/>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F7566E"/>
    <w:rPr>
      <w:color w:val="800080"/>
      <w:u w:val="single"/>
    </w:rPr>
  </w:style>
  <w:style w:type="character" w:customStyle="1" w:styleId="14">
    <w:name w:val="Название Знак1"/>
    <w:uiPriority w:val="10"/>
    <w:rsid w:val="00F7566E"/>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F7566E"/>
    <w:rPr>
      <w:sz w:val="24"/>
      <w:szCs w:val="24"/>
      <w:lang w:val="ru-RU" w:eastAsia="ru-RU"/>
    </w:rPr>
  </w:style>
  <w:style w:type="character" w:customStyle="1" w:styleId="23">
    <w:name w:val="Подпись к таблице (2)_"/>
    <w:link w:val="211"/>
    <w:locked/>
    <w:rsid w:val="00F7566E"/>
    <w:rPr>
      <w:shd w:val="clear" w:color="auto" w:fill="FFFFFF"/>
    </w:rPr>
  </w:style>
  <w:style w:type="paragraph" w:customStyle="1" w:styleId="211">
    <w:name w:val="Подпись к таблице (2)1"/>
    <w:basedOn w:val="a"/>
    <w:link w:val="23"/>
    <w:rsid w:val="00F7566E"/>
    <w:pPr>
      <w:widowControl w:val="0"/>
      <w:shd w:val="clear" w:color="auto" w:fill="FFFFFF"/>
      <w:spacing w:after="0" w:line="240" w:lineRule="atLeast"/>
    </w:pPr>
    <w:rPr>
      <w:rFonts w:asciiTheme="minorHAnsi" w:eastAsiaTheme="minorHAnsi" w:hAnsiTheme="minorHAnsi" w:cstheme="minorBidi"/>
      <w:lang w:val="ru-RU"/>
    </w:rPr>
  </w:style>
  <w:style w:type="character" w:customStyle="1" w:styleId="24">
    <w:name w:val="Подпись к таблице (2)"/>
    <w:rsid w:val="00F7566E"/>
    <w:rPr>
      <w:u w:val="single"/>
      <w:shd w:val="clear" w:color="auto" w:fill="FFFFFF"/>
    </w:rPr>
  </w:style>
  <w:style w:type="paragraph" w:customStyle="1" w:styleId="15">
    <w:name w:val="Знак Знак1"/>
    <w:basedOn w:val="a"/>
    <w:rsid w:val="00F7566E"/>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locked/>
    <w:rsid w:val="00F7566E"/>
    <w:rPr>
      <w:lang w:val="uk-UA" w:eastAsia="uk-UA"/>
    </w:rPr>
  </w:style>
  <w:style w:type="paragraph" w:styleId="af">
    <w:name w:val="No Spacing"/>
    <w:link w:val="ae"/>
    <w:qFormat/>
    <w:rsid w:val="00F7566E"/>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F7566E"/>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F7566E"/>
    <w:pPr>
      <w:spacing w:after="0" w:line="240" w:lineRule="auto"/>
      <w:ind w:left="720"/>
      <w:contextualSpacing/>
    </w:pPr>
    <w:rPr>
      <w:rFonts w:ascii="Times New Roman CYR" w:eastAsiaTheme="minorHAnsi" w:hAnsi="Times New Roman CYR" w:cs="Times New Roman CYR"/>
      <w:sz w:val="24"/>
      <w:szCs w:val="24"/>
      <w:lang w:val="ru-RU" w:eastAsia="ar-SA"/>
    </w:rPr>
  </w:style>
  <w:style w:type="character" w:styleId="af2">
    <w:name w:val="footnote reference"/>
    <w:uiPriority w:val="99"/>
    <w:unhideWhenUsed/>
    <w:rsid w:val="00F7566E"/>
    <w:rPr>
      <w:vertAlign w:val="superscript"/>
    </w:rPr>
  </w:style>
  <w:style w:type="character" w:customStyle="1" w:styleId="rvts46">
    <w:name w:val="rvts46"/>
    <w:basedOn w:val="a0"/>
    <w:rsid w:val="00F7566E"/>
  </w:style>
  <w:style w:type="character" w:styleId="af3">
    <w:name w:val="annotation reference"/>
    <w:rsid w:val="00F7566E"/>
    <w:rPr>
      <w:sz w:val="16"/>
      <w:szCs w:val="16"/>
    </w:rPr>
  </w:style>
  <w:style w:type="paragraph" w:styleId="af4">
    <w:name w:val="annotation text"/>
    <w:basedOn w:val="a"/>
    <w:link w:val="af5"/>
    <w:rsid w:val="00F7566E"/>
    <w:pPr>
      <w:spacing w:after="0" w:line="240" w:lineRule="auto"/>
    </w:pPr>
    <w:rPr>
      <w:rFonts w:ascii="Times New Roman" w:eastAsia="Times New Roman" w:hAnsi="Times New Roman"/>
      <w:sz w:val="20"/>
      <w:szCs w:val="20"/>
      <w:lang w:val="ru-RU" w:eastAsia="ru-RU"/>
    </w:rPr>
  </w:style>
  <w:style w:type="character" w:customStyle="1" w:styleId="af5">
    <w:name w:val="Текст примечания Знак"/>
    <w:basedOn w:val="a0"/>
    <w:link w:val="af4"/>
    <w:rsid w:val="00F7566E"/>
    <w:rPr>
      <w:rFonts w:ascii="Times New Roman" w:eastAsia="Times New Roman" w:hAnsi="Times New Roman" w:cs="Times New Roman"/>
      <w:sz w:val="20"/>
      <w:szCs w:val="20"/>
      <w:lang w:eastAsia="ru-RU"/>
    </w:rPr>
  </w:style>
  <w:style w:type="paragraph" w:styleId="af6">
    <w:name w:val="annotation subject"/>
    <w:basedOn w:val="af4"/>
    <w:next w:val="af4"/>
    <w:link w:val="af7"/>
    <w:rsid w:val="00F7566E"/>
    <w:rPr>
      <w:b/>
      <w:bCs/>
    </w:rPr>
  </w:style>
  <w:style w:type="character" w:customStyle="1" w:styleId="af7">
    <w:name w:val="Тема примечания Знак"/>
    <w:basedOn w:val="af5"/>
    <w:link w:val="af6"/>
    <w:rsid w:val="00F7566E"/>
    <w:rPr>
      <w:rFonts w:ascii="Times New Roman" w:eastAsia="Times New Roman" w:hAnsi="Times New Roman" w:cs="Times New Roman"/>
      <w:b/>
      <w:bCs/>
      <w:sz w:val="20"/>
      <w:szCs w:val="20"/>
      <w:lang w:eastAsia="ru-RU"/>
    </w:rPr>
  </w:style>
  <w:style w:type="paragraph" w:styleId="af8">
    <w:name w:val="Balloon Text"/>
    <w:basedOn w:val="a"/>
    <w:link w:val="af9"/>
    <w:rsid w:val="00F7566E"/>
    <w:pPr>
      <w:spacing w:after="0" w:line="240" w:lineRule="auto"/>
    </w:pPr>
    <w:rPr>
      <w:rFonts w:ascii="Segoe UI" w:eastAsia="Times New Roman" w:hAnsi="Segoe UI" w:cs="Segoe UI"/>
      <w:sz w:val="18"/>
      <w:szCs w:val="18"/>
      <w:lang w:val="ru-RU" w:eastAsia="ru-RU"/>
    </w:rPr>
  </w:style>
  <w:style w:type="character" w:customStyle="1" w:styleId="af9">
    <w:name w:val="Текст выноски Знак"/>
    <w:basedOn w:val="a0"/>
    <w:link w:val="af8"/>
    <w:rsid w:val="00F7566E"/>
    <w:rPr>
      <w:rFonts w:ascii="Segoe UI" w:eastAsia="Times New Roman" w:hAnsi="Segoe UI" w:cs="Segoe UI"/>
      <w:sz w:val="18"/>
      <w:szCs w:val="18"/>
      <w:lang w:eastAsia="ru-RU"/>
    </w:rPr>
  </w:style>
  <w:style w:type="character" w:customStyle="1" w:styleId="UnresolvedMention">
    <w:name w:val="Unresolved Mention"/>
    <w:uiPriority w:val="99"/>
    <w:semiHidden/>
    <w:unhideWhenUsed/>
    <w:rsid w:val="00F7566E"/>
    <w:rPr>
      <w:color w:val="605E5C"/>
      <w:shd w:val="clear" w:color="auto" w:fill="E1DFDD"/>
    </w:rPr>
  </w:style>
  <w:style w:type="character" w:customStyle="1" w:styleId="rvts0">
    <w:name w:val="rvts0"/>
    <w:rsid w:val="0025159A"/>
    <w:rPr>
      <w:rFonts w:ascii="Times New Roman" w:hAnsi="Times New Roman" w:cs="Times New Roman" w:hint="default"/>
    </w:rPr>
  </w:style>
  <w:style w:type="paragraph" w:styleId="afa">
    <w:name w:val="List Paragraph"/>
    <w:aliases w:val="EBRD List,CA bullets,Details,Заголовок 1.1,AC List 01,название табл/рис,заголовок 1.1,Elenco Normale,List Paragraph,Список уровня 2,Chapter10,Bullet Number,Bullet 1,Use Case List Paragraph,lp1,List Paragraph1,lp11,List Paragraph11"/>
    <w:basedOn w:val="a"/>
    <w:link w:val="afb"/>
    <w:uiPriority w:val="34"/>
    <w:qFormat/>
    <w:rsid w:val="00B42EF8"/>
    <w:pPr>
      <w:suppressAutoHyphens/>
      <w:ind w:left="720"/>
      <w:contextualSpacing/>
    </w:pPr>
    <w:rPr>
      <w:rFonts w:asciiTheme="minorHAnsi" w:eastAsiaTheme="minorEastAsia" w:hAnsiTheme="minorHAnsi" w:cstheme="minorBidi"/>
      <w:lang w:val="ru-RU" w:eastAsia="ru-RU"/>
    </w:rPr>
  </w:style>
  <w:style w:type="paragraph" w:customStyle="1" w:styleId="16">
    <w:name w:val="Без интервала1"/>
    <w:qFormat/>
    <w:rsid w:val="00B42EF8"/>
    <w:pPr>
      <w:spacing w:after="0" w:line="240" w:lineRule="auto"/>
    </w:pPr>
    <w:rPr>
      <w:rFonts w:eastAsia="Times New Roman" w:cs="Times New Roman"/>
      <w:lang w:val="uk-UA"/>
    </w:rPr>
  </w:style>
  <w:style w:type="character" w:customStyle="1" w:styleId="afb">
    <w:name w:val="Абзац списка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Bullet Number Знак,Bullet 1 Знак"/>
    <w:link w:val="afa"/>
    <w:uiPriority w:val="34"/>
    <w:locked/>
    <w:rsid w:val="00B42EF8"/>
    <w:rPr>
      <w:rFonts w:eastAsiaTheme="minorEastAsia"/>
      <w:lang w:eastAsia="ru-RU"/>
    </w:rPr>
  </w:style>
  <w:style w:type="character" w:customStyle="1" w:styleId="Bodytext2Bold">
    <w:name w:val="Body text (2) + Bold"/>
    <w:rsid w:val="00B42EF8"/>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paragraph" w:styleId="afc">
    <w:name w:val="Body Text Indent"/>
    <w:basedOn w:val="a"/>
    <w:link w:val="afd"/>
    <w:uiPriority w:val="99"/>
    <w:unhideWhenUsed/>
    <w:rsid w:val="00343715"/>
    <w:pPr>
      <w:spacing w:after="120"/>
      <w:ind w:left="283"/>
    </w:pPr>
  </w:style>
  <w:style w:type="character" w:customStyle="1" w:styleId="afd">
    <w:name w:val="Основной текст с отступом Знак"/>
    <w:basedOn w:val="a0"/>
    <w:link w:val="afc"/>
    <w:uiPriority w:val="99"/>
    <w:rsid w:val="00343715"/>
    <w:rPr>
      <w:rFonts w:ascii="Calibri" w:eastAsia="Calibri" w:hAnsi="Calibri" w:cs="Times New Roman"/>
      <w:lang w:val="uk-UA"/>
    </w:rPr>
  </w:style>
  <w:style w:type="character" w:customStyle="1" w:styleId="t-kqg-5">
    <w:name w:val="t-kqg-5"/>
    <w:basedOn w:val="a0"/>
    <w:rsid w:val="00AF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044">
      <w:bodyDiv w:val="1"/>
      <w:marLeft w:val="0"/>
      <w:marRight w:val="0"/>
      <w:marTop w:val="0"/>
      <w:marBottom w:val="0"/>
      <w:divBdr>
        <w:top w:val="none" w:sz="0" w:space="0" w:color="auto"/>
        <w:left w:val="none" w:sz="0" w:space="0" w:color="auto"/>
        <w:bottom w:val="none" w:sz="0" w:space="0" w:color="auto"/>
        <w:right w:val="none" w:sz="0" w:space="0" w:color="auto"/>
      </w:divBdr>
    </w:div>
    <w:div w:id="12775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2024-03-05T10:13:00Z</dcterms:created>
  <dcterms:modified xsi:type="dcterms:W3CDTF">2024-03-05T10:13:00Z</dcterms:modified>
</cp:coreProperties>
</file>