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1C" w:rsidRPr="00C20061" w:rsidRDefault="00B0321C" w:rsidP="00B0321C">
      <w:pPr>
        <w:pStyle w:val="3"/>
        <w:numPr>
          <w:ilvl w:val="2"/>
          <w:numId w:val="0"/>
        </w:numPr>
        <w:tabs>
          <w:tab w:val="num" w:pos="0"/>
          <w:tab w:val="left" w:pos="720"/>
        </w:tabs>
        <w:suppressAutoHyphens/>
        <w:spacing w:before="0" w:after="0" w:line="276" w:lineRule="auto"/>
        <w:ind w:left="720" w:hanging="720"/>
        <w:jc w:val="center"/>
        <w:rPr>
          <w:rFonts w:ascii="Times New Roman" w:hAnsi="Times New Roman"/>
          <w:color w:val="000000"/>
          <w:sz w:val="24"/>
          <w:szCs w:val="24"/>
        </w:rPr>
      </w:pPr>
      <w:r w:rsidRPr="00C20061">
        <w:rPr>
          <w:rFonts w:ascii="Times New Roman" w:hAnsi="Times New Roman"/>
          <w:color w:val="000000"/>
          <w:sz w:val="24"/>
          <w:szCs w:val="24"/>
        </w:rPr>
        <w:t>ОГОЛОШЕННЯ</w:t>
      </w:r>
    </w:p>
    <w:p w:rsidR="00B0321C" w:rsidRPr="00C20061" w:rsidRDefault="00B0321C" w:rsidP="00B0321C">
      <w:pPr>
        <w:pStyle w:val="3"/>
        <w:numPr>
          <w:ilvl w:val="2"/>
          <w:numId w:val="0"/>
        </w:numPr>
        <w:tabs>
          <w:tab w:val="num" w:pos="0"/>
          <w:tab w:val="left" w:pos="720"/>
        </w:tabs>
        <w:suppressAutoHyphens/>
        <w:spacing w:before="0" w:after="0" w:line="276" w:lineRule="auto"/>
        <w:ind w:left="720" w:hanging="720"/>
        <w:jc w:val="center"/>
        <w:rPr>
          <w:rFonts w:ascii="Times New Roman" w:hAnsi="Times New Roman"/>
          <w:color w:val="000000"/>
          <w:sz w:val="24"/>
          <w:szCs w:val="24"/>
        </w:rPr>
      </w:pPr>
      <w:r w:rsidRPr="00C20061">
        <w:rPr>
          <w:rFonts w:ascii="Times New Roman" w:hAnsi="Times New Roman"/>
          <w:color w:val="000000"/>
          <w:sz w:val="24"/>
          <w:szCs w:val="24"/>
        </w:rPr>
        <w:t xml:space="preserve">для проведення спрощеної закупівлі </w:t>
      </w:r>
    </w:p>
    <w:p w:rsidR="00B0321C" w:rsidRPr="00C20061" w:rsidRDefault="00B0321C" w:rsidP="00B0321C">
      <w:pPr>
        <w:jc w:val="center"/>
        <w:rPr>
          <w:b/>
        </w:rPr>
      </w:pPr>
      <w:r w:rsidRPr="00C20061">
        <w:rPr>
          <w:b/>
        </w:rPr>
        <w:t>Експлуатаційні послуги, пов’язані з утриманням прибудинкових територій (зокрема вивіз сміття)</w:t>
      </w:r>
    </w:p>
    <w:p w:rsidR="00B0321C" w:rsidRPr="00C20061" w:rsidRDefault="00B0321C" w:rsidP="00B0321C">
      <w:pPr>
        <w:jc w:val="center"/>
      </w:pPr>
      <w:r w:rsidRPr="00C20061">
        <w:t>Код ДК 021:2015- 90510000-5</w:t>
      </w:r>
      <w:r w:rsidR="00446AB5" w:rsidRPr="00446AB5">
        <w:t xml:space="preserve"> Утилізація/видалення сміття та поводження зі сміттям</w:t>
      </w:r>
    </w:p>
    <w:p w:rsidR="00B0321C" w:rsidRPr="00C20061" w:rsidRDefault="00B0321C" w:rsidP="00B0321C">
      <w:pPr>
        <w:spacing w:line="276" w:lineRule="auto"/>
      </w:pPr>
    </w:p>
    <w:p w:rsidR="00B0321C" w:rsidRPr="00C20061" w:rsidRDefault="00B0321C" w:rsidP="00B0321C">
      <w:pPr>
        <w:pStyle w:val="rvps2"/>
        <w:spacing w:before="0" w:beforeAutospacing="0" w:after="0" w:afterAutospacing="0" w:line="276" w:lineRule="auto"/>
        <w:jc w:val="both"/>
      </w:pPr>
      <w:r w:rsidRPr="00C20061">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0321C" w:rsidRPr="00C20061" w:rsidRDefault="00B0321C" w:rsidP="00B0321C">
      <w:pPr>
        <w:pStyle w:val="rvps2"/>
        <w:spacing w:before="0" w:beforeAutospacing="0" w:after="0" w:afterAutospacing="0" w:line="276" w:lineRule="auto"/>
        <w:jc w:val="both"/>
      </w:pPr>
      <w:r w:rsidRPr="00C20061">
        <w:t xml:space="preserve">1.1. Найменування: </w:t>
      </w:r>
      <w:proofErr w:type="spellStart"/>
      <w:r w:rsidRPr="00C20061">
        <w:t>Плахтіїївська</w:t>
      </w:r>
      <w:proofErr w:type="spellEnd"/>
      <w:r w:rsidRPr="00C20061">
        <w:t xml:space="preserve"> сільська рада Білгород-Дністровського району Одеської області.</w:t>
      </w:r>
    </w:p>
    <w:p w:rsidR="00B0321C" w:rsidRPr="00C20061" w:rsidRDefault="00B0321C" w:rsidP="00B0321C">
      <w:pPr>
        <w:pStyle w:val="rvps2"/>
        <w:spacing w:before="0" w:beforeAutospacing="0" w:after="0" w:afterAutospacing="0" w:line="276" w:lineRule="auto"/>
        <w:jc w:val="both"/>
      </w:pPr>
      <w:r w:rsidRPr="00C20061">
        <w:t xml:space="preserve">1.2. Місцезнаходження: Україна, 68232, Одеська обл., Білгород-Дністровський р-н, село </w:t>
      </w:r>
      <w:proofErr w:type="spellStart"/>
      <w:r w:rsidRPr="00C20061">
        <w:t>Плахтіївка</w:t>
      </w:r>
      <w:proofErr w:type="spellEnd"/>
      <w:r w:rsidRPr="00C20061">
        <w:t xml:space="preserve">, </w:t>
      </w:r>
      <w:proofErr w:type="spellStart"/>
      <w:r w:rsidRPr="00C20061">
        <w:t>вул.Сонячна</w:t>
      </w:r>
      <w:proofErr w:type="spellEnd"/>
      <w:r w:rsidRPr="00C20061">
        <w:t>, будинок 126.</w:t>
      </w:r>
    </w:p>
    <w:p w:rsidR="00B0321C" w:rsidRPr="00C20061" w:rsidRDefault="00B0321C" w:rsidP="00B0321C">
      <w:pPr>
        <w:pStyle w:val="rvps2"/>
        <w:spacing w:before="0" w:beforeAutospacing="0" w:after="0" w:afterAutospacing="0" w:line="276" w:lineRule="auto"/>
        <w:jc w:val="both"/>
      </w:pPr>
      <w:r w:rsidRPr="00C20061">
        <w:t>1.3. Ідентифікаційний код замовника в Єдиному державному реєстрі юридичних осіб, фізичних осіб - підприємців та громадських формувань: 04380711.</w:t>
      </w:r>
    </w:p>
    <w:p w:rsidR="00B0321C" w:rsidRPr="00C20061" w:rsidRDefault="00B0321C" w:rsidP="00B0321C">
      <w:pPr>
        <w:pStyle w:val="rvps2"/>
        <w:spacing w:before="0" w:beforeAutospacing="0" w:after="0" w:afterAutospacing="0" w:line="276" w:lineRule="auto"/>
        <w:jc w:val="both"/>
      </w:pPr>
      <w:r w:rsidRPr="00C20061">
        <w:t>1.4. Контактна особа замовника, уповноважена здійснювати зв’язок з учасниками: Бондаренко Марина Дмитрівна, 0962406067, plahtiyvka_sr@ukr.net</w:t>
      </w:r>
    </w:p>
    <w:p w:rsidR="00B0321C" w:rsidRPr="00C20061" w:rsidRDefault="00B0321C" w:rsidP="00B0321C">
      <w:pPr>
        <w:pStyle w:val="rvps2"/>
        <w:spacing w:before="0" w:beforeAutospacing="0" w:after="0" w:afterAutospacing="0" w:line="276" w:lineRule="auto"/>
        <w:jc w:val="both"/>
      </w:pPr>
      <w:r w:rsidRPr="00C20061">
        <w:t xml:space="preserve">1.5. Категорія замовника: </w:t>
      </w:r>
      <w:r w:rsidRPr="00C20061">
        <w:rPr>
          <w:lang w:val="ru-RU"/>
        </w:rPr>
        <w:t xml:space="preserve">п.1 ч.1 ст.2 Закону </w:t>
      </w:r>
      <w:proofErr w:type="spellStart"/>
      <w:r w:rsidRPr="00C20061">
        <w:rPr>
          <w:lang w:val="ru-RU"/>
        </w:rPr>
        <w:t>України</w:t>
      </w:r>
      <w:proofErr w:type="spellEnd"/>
      <w:r w:rsidRPr="00C20061">
        <w:rPr>
          <w:lang w:val="ru-RU"/>
        </w:rPr>
        <w:t xml:space="preserve"> «Про </w:t>
      </w:r>
      <w:proofErr w:type="spellStart"/>
      <w:r w:rsidRPr="00C20061">
        <w:rPr>
          <w:lang w:val="ru-RU"/>
        </w:rPr>
        <w:t>публічні</w:t>
      </w:r>
      <w:proofErr w:type="spellEnd"/>
      <w:r w:rsidRPr="00C20061">
        <w:rPr>
          <w:lang w:val="ru-RU"/>
        </w:rPr>
        <w:t xml:space="preserve"> </w:t>
      </w:r>
      <w:proofErr w:type="spellStart"/>
      <w:r w:rsidRPr="00C20061">
        <w:rPr>
          <w:lang w:val="ru-RU"/>
        </w:rPr>
        <w:t>закупівлі</w:t>
      </w:r>
      <w:proofErr w:type="spellEnd"/>
      <w:r w:rsidRPr="00C20061">
        <w:rPr>
          <w:lang w:val="ru-RU"/>
        </w:rPr>
        <w:t>»</w:t>
      </w:r>
      <w:r w:rsidRPr="00C20061">
        <w:t>.</w:t>
      </w:r>
    </w:p>
    <w:p w:rsidR="00B0321C" w:rsidRPr="00C20061" w:rsidRDefault="00B0321C" w:rsidP="00B0321C">
      <w:pPr>
        <w:spacing w:line="276" w:lineRule="auto"/>
        <w:jc w:val="both"/>
        <w:rPr>
          <w:lang w:eastAsia="ru-RU"/>
        </w:rPr>
      </w:pPr>
      <w:r w:rsidRPr="00C20061">
        <w:t xml:space="preserve">2. Назва предмета закупівлі: </w:t>
      </w:r>
      <w:r w:rsidRPr="00C20061">
        <w:rPr>
          <w:lang w:eastAsia="ru-RU"/>
        </w:rPr>
        <w:t xml:space="preserve">Експлуатаційні послуги, пов’язані з утриманням прибудинкових територій (зокрема вивіз сміття). </w:t>
      </w:r>
      <w:r w:rsidRPr="00C20061">
        <w:rPr>
          <w:color w:val="000000"/>
          <w:lang w:eastAsia="ru-RU"/>
        </w:rPr>
        <w:t>Код ДК 021:2015- 90510000-5 Утилізація/видалення сміття та поводження зі сміттям</w:t>
      </w:r>
    </w:p>
    <w:p w:rsidR="00B0321C" w:rsidRPr="00C20061" w:rsidRDefault="00B0321C" w:rsidP="00B0321C">
      <w:pPr>
        <w:spacing w:line="276" w:lineRule="auto"/>
        <w:jc w:val="both"/>
      </w:pPr>
      <w:r w:rsidRPr="00C20061">
        <w:rPr>
          <w:bCs/>
        </w:rPr>
        <w:t xml:space="preserve">3. </w:t>
      </w:r>
      <w:r w:rsidRPr="00C20061">
        <w:t>Інформація про технічні, якісні та інші характеристики предмета закупівлі: Згідно Додатку 4.</w:t>
      </w:r>
    </w:p>
    <w:p w:rsidR="00B0321C" w:rsidRPr="00C20061" w:rsidRDefault="00B0321C" w:rsidP="00B0321C">
      <w:pPr>
        <w:spacing w:line="276" w:lineRule="auto"/>
        <w:jc w:val="both"/>
        <w:rPr>
          <w:color w:val="000000"/>
        </w:rPr>
      </w:pPr>
      <w:r w:rsidRPr="00C20061">
        <w:rPr>
          <w:color w:val="000000"/>
        </w:rPr>
        <w:t xml:space="preserve">4. Кількість та місце надання послуг: </w:t>
      </w:r>
    </w:p>
    <w:p w:rsidR="00B0321C" w:rsidRPr="00C20061" w:rsidRDefault="00B0321C" w:rsidP="00B0321C">
      <w:pPr>
        <w:spacing w:line="276" w:lineRule="auto"/>
        <w:jc w:val="both"/>
        <w:rPr>
          <w:color w:val="000000"/>
        </w:rPr>
      </w:pPr>
      <w:r w:rsidRPr="00C20061">
        <w:rPr>
          <w:color w:val="000000"/>
        </w:rPr>
        <w:t xml:space="preserve">Кількість: </w:t>
      </w:r>
      <w:r w:rsidR="00715E56">
        <w:rPr>
          <w:color w:val="000000"/>
          <w:u w:val="single"/>
        </w:rPr>
        <w:t>178,5</w:t>
      </w:r>
      <w:r w:rsidR="005D5B9C">
        <w:rPr>
          <w:color w:val="000000"/>
        </w:rPr>
        <w:t xml:space="preserve"> </w:t>
      </w:r>
      <w:r w:rsidR="00F969C0">
        <w:rPr>
          <w:color w:val="000000"/>
        </w:rPr>
        <w:t>годин</w:t>
      </w:r>
    </w:p>
    <w:p w:rsidR="00B0321C" w:rsidRPr="000E1D6F" w:rsidRDefault="00B0321C" w:rsidP="00B0321C">
      <w:pPr>
        <w:spacing w:line="276" w:lineRule="auto"/>
        <w:jc w:val="both"/>
      </w:pPr>
      <w:r w:rsidRPr="000E1D6F">
        <w:rPr>
          <w:color w:val="000000"/>
        </w:rPr>
        <w:t xml:space="preserve">Місце </w:t>
      </w:r>
      <w:r w:rsidRPr="000E1D6F">
        <w:t xml:space="preserve">надання послуг: </w:t>
      </w:r>
    </w:p>
    <w:tbl>
      <w:tblPr>
        <w:tblW w:w="0" w:type="auto"/>
        <w:tblCellSpacing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09"/>
        <w:gridCol w:w="2795"/>
      </w:tblGrid>
      <w:tr w:rsidR="00B0321C" w:rsidRPr="00C20061" w:rsidTr="004636FB">
        <w:trPr>
          <w:tblCellSpacing w:w="0" w:type="dxa"/>
        </w:trPr>
        <w:tc>
          <w:tcPr>
            <w:tcW w:w="509" w:type="dxa"/>
            <w:tcBorders>
              <w:top w:val="single" w:sz="2" w:space="0" w:color="000000"/>
              <w:left w:val="single" w:sz="2" w:space="0" w:color="000000"/>
              <w:bottom w:val="single" w:sz="2" w:space="0" w:color="000000"/>
              <w:right w:val="single" w:sz="2" w:space="0" w:color="000000"/>
            </w:tcBorders>
            <w:vAlign w:val="center"/>
            <w:hideMark/>
          </w:tcPr>
          <w:p w:rsidR="00B0321C" w:rsidRPr="000E1D6F" w:rsidRDefault="00B0321C" w:rsidP="004636FB">
            <w:pPr>
              <w:widowControl w:val="0"/>
              <w:spacing w:line="276" w:lineRule="auto"/>
              <w:jc w:val="center"/>
            </w:pPr>
            <w:r w:rsidRPr="000E1D6F">
              <w:rPr>
                <w:color w:val="000000"/>
                <w:shd w:val="clear" w:color="auto" w:fill="FFFFFF"/>
              </w:rPr>
              <w:t>1</w:t>
            </w:r>
          </w:p>
        </w:tc>
        <w:tc>
          <w:tcPr>
            <w:tcW w:w="2795" w:type="dxa"/>
            <w:tcBorders>
              <w:top w:val="single" w:sz="2" w:space="0" w:color="000000"/>
              <w:left w:val="single" w:sz="2" w:space="0" w:color="000000"/>
              <w:bottom w:val="single" w:sz="2" w:space="0" w:color="000000"/>
              <w:right w:val="single" w:sz="2" w:space="0" w:color="000000"/>
            </w:tcBorders>
            <w:vAlign w:val="center"/>
            <w:hideMark/>
          </w:tcPr>
          <w:p w:rsidR="00B0321C" w:rsidRPr="00C20061" w:rsidRDefault="00B0321C" w:rsidP="004636FB">
            <w:pPr>
              <w:spacing w:line="276" w:lineRule="auto"/>
            </w:pPr>
            <w:r w:rsidRPr="000E1D6F">
              <w:t> </w:t>
            </w:r>
            <w:proofErr w:type="spellStart"/>
            <w:r w:rsidRPr="000E1D6F">
              <w:rPr>
                <w:rStyle w:val="docdata"/>
                <w:color w:val="000000"/>
              </w:rPr>
              <w:t>с.Ярославка</w:t>
            </w:r>
            <w:proofErr w:type="spellEnd"/>
          </w:p>
        </w:tc>
      </w:tr>
      <w:tr w:rsidR="00B0321C" w:rsidRPr="00C20061" w:rsidTr="004636FB">
        <w:trPr>
          <w:tblCellSpacing w:w="0" w:type="dxa"/>
        </w:trPr>
        <w:tc>
          <w:tcPr>
            <w:tcW w:w="509" w:type="dxa"/>
            <w:tcBorders>
              <w:top w:val="single" w:sz="2" w:space="0" w:color="000000"/>
              <w:left w:val="single" w:sz="2" w:space="0" w:color="000000"/>
              <w:bottom w:val="single" w:sz="2" w:space="0" w:color="000000"/>
              <w:right w:val="single" w:sz="2" w:space="0" w:color="000000"/>
            </w:tcBorders>
            <w:vAlign w:val="center"/>
            <w:hideMark/>
          </w:tcPr>
          <w:p w:rsidR="00B0321C" w:rsidRPr="00C20061" w:rsidRDefault="00B0321C" w:rsidP="004636FB">
            <w:pPr>
              <w:widowControl w:val="0"/>
              <w:spacing w:line="276" w:lineRule="auto"/>
              <w:jc w:val="center"/>
            </w:pPr>
            <w:r w:rsidRPr="00C20061">
              <w:rPr>
                <w:color w:val="000000"/>
                <w:shd w:val="clear" w:color="auto" w:fill="FFFFFF"/>
              </w:rPr>
              <w:t>2</w:t>
            </w:r>
          </w:p>
        </w:tc>
        <w:tc>
          <w:tcPr>
            <w:tcW w:w="2795" w:type="dxa"/>
            <w:tcBorders>
              <w:top w:val="single" w:sz="2" w:space="0" w:color="000000"/>
              <w:left w:val="single" w:sz="2" w:space="0" w:color="000000"/>
              <w:bottom w:val="single" w:sz="2" w:space="0" w:color="000000"/>
              <w:right w:val="single" w:sz="2" w:space="0" w:color="000000"/>
            </w:tcBorders>
            <w:vAlign w:val="center"/>
            <w:hideMark/>
          </w:tcPr>
          <w:p w:rsidR="00B0321C" w:rsidRPr="00C20061" w:rsidRDefault="00B0321C" w:rsidP="004636FB">
            <w:pPr>
              <w:spacing w:line="276" w:lineRule="auto"/>
            </w:pPr>
            <w:r w:rsidRPr="00C20061">
              <w:t> </w:t>
            </w:r>
            <w:proofErr w:type="spellStart"/>
            <w:r w:rsidRPr="00C20061">
              <w:rPr>
                <w:rStyle w:val="docdata"/>
                <w:color w:val="000000"/>
              </w:rPr>
              <w:t>с.Плахтіївка</w:t>
            </w:r>
            <w:proofErr w:type="spellEnd"/>
          </w:p>
        </w:tc>
      </w:tr>
    </w:tbl>
    <w:p w:rsidR="00B0321C" w:rsidRPr="00C20061" w:rsidRDefault="00B0321C" w:rsidP="00B0321C">
      <w:pPr>
        <w:spacing w:line="276" w:lineRule="auto"/>
        <w:jc w:val="both"/>
      </w:pPr>
      <w:r w:rsidRPr="00C20061">
        <w:t xml:space="preserve">5. Строк надання послуг: </w:t>
      </w:r>
      <w:r w:rsidRPr="00C20061">
        <w:rPr>
          <w:b/>
        </w:rPr>
        <w:t>До 31.12.2022 року.</w:t>
      </w:r>
      <w:r w:rsidRPr="00C20061">
        <w:t xml:space="preserve"> </w:t>
      </w:r>
    </w:p>
    <w:p w:rsidR="00B0321C" w:rsidRPr="00C20061" w:rsidRDefault="00B0321C" w:rsidP="00B0321C">
      <w:pPr>
        <w:spacing w:line="276" w:lineRule="auto"/>
        <w:jc w:val="both"/>
        <w:rPr>
          <w:bCs/>
        </w:rPr>
      </w:pPr>
      <w:r w:rsidRPr="00C20061">
        <w:t xml:space="preserve">6. Умови оплати: </w:t>
      </w:r>
    </w:p>
    <w:p w:rsidR="00B0321C" w:rsidRPr="00C20061" w:rsidRDefault="00B0321C" w:rsidP="00B0321C">
      <w:pPr>
        <w:spacing w:line="276" w:lineRule="auto"/>
        <w:jc w:val="both"/>
        <w:rPr>
          <w:b/>
          <w:bCs/>
        </w:rPr>
      </w:pPr>
      <w:r w:rsidRPr="00C20061">
        <w:rPr>
          <w:bCs/>
        </w:rPr>
        <w:t xml:space="preserve">Опис: </w:t>
      </w:r>
      <w:r w:rsidRPr="00C20061">
        <w:rPr>
          <w:b/>
        </w:rPr>
        <w:t xml:space="preserve">Післяплата 100% на протязі </w:t>
      </w:r>
      <w:r w:rsidR="00715E56">
        <w:rPr>
          <w:b/>
        </w:rPr>
        <w:t>10</w:t>
      </w:r>
      <w:r w:rsidRPr="00C20061">
        <w:rPr>
          <w:b/>
        </w:rPr>
        <w:t xml:space="preserve"> банківських днів.</w:t>
      </w:r>
    </w:p>
    <w:p w:rsidR="00B0321C" w:rsidRPr="00C20061" w:rsidRDefault="00B0321C" w:rsidP="00B0321C">
      <w:pPr>
        <w:spacing w:line="276" w:lineRule="auto"/>
        <w:jc w:val="both"/>
      </w:pPr>
      <w:r w:rsidRPr="00C20061">
        <w:t xml:space="preserve">7. Очікувана вартість предмета закупівлі: </w:t>
      </w:r>
      <w:r w:rsidRPr="00C20061">
        <w:rPr>
          <w:b/>
        </w:rPr>
        <w:t>150000,00 грн.</w:t>
      </w:r>
    </w:p>
    <w:p w:rsidR="00B0321C" w:rsidRPr="00C20061" w:rsidRDefault="00B0321C" w:rsidP="00B0321C">
      <w:pPr>
        <w:spacing w:line="276" w:lineRule="auto"/>
        <w:jc w:val="both"/>
        <w:rPr>
          <w:bCs/>
          <w:iCs/>
          <w:color w:val="000000"/>
        </w:rPr>
      </w:pPr>
      <w:r w:rsidRPr="00C20061">
        <w:t>8</w:t>
      </w:r>
      <w:r w:rsidRPr="00C20061">
        <w:rPr>
          <w:bCs/>
          <w:iCs/>
          <w:color w:val="000000"/>
        </w:rPr>
        <w:t xml:space="preserve">. Період уточнення інформації про закупівлю: </w:t>
      </w:r>
      <w:r w:rsidR="000E1D6F">
        <w:rPr>
          <w:b/>
          <w:bCs/>
          <w:iCs/>
          <w:color w:val="000000"/>
          <w:highlight w:val="yellow"/>
        </w:rPr>
        <w:t>26</w:t>
      </w:r>
      <w:r w:rsidRPr="00715E56">
        <w:rPr>
          <w:b/>
          <w:bCs/>
          <w:iCs/>
          <w:color w:val="000000"/>
          <w:highlight w:val="yellow"/>
        </w:rPr>
        <w:t>.08.</w:t>
      </w:r>
      <w:r w:rsidRPr="00715E56">
        <w:rPr>
          <w:b/>
          <w:bCs/>
          <w:iCs/>
          <w:color w:val="000000"/>
        </w:rPr>
        <w:t>2022</w:t>
      </w:r>
      <w:r w:rsidRPr="00C20061">
        <w:rPr>
          <w:b/>
          <w:bCs/>
          <w:iCs/>
          <w:color w:val="000000"/>
        </w:rPr>
        <w:t xml:space="preserve"> року до 00:00</w:t>
      </w:r>
    </w:p>
    <w:p w:rsidR="00B0321C" w:rsidRPr="00C20061" w:rsidRDefault="00B0321C" w:rsidP="00B0321C">
      <w:pPr>
        <w:pStyle w:val="rvps2"/>
        <w:spacing w:before="0" w:beforeAutospacing="0" w:after="0" w:afterAutospacing="0" w:line="276" w:lineRule="auto"/>
        <w:jc w:val="both"/>
      </w:pPr>
      <w:r w:rsidRPr="00C20061">
        <w:rPr>
          <w:bCs/>
          <w:iCs/>
          <w:color w:val="000000"/>
        </w:rPr>
        <w:t>9.</w:t>
      </w:r>
      <w:r w:rsidRPr="00C20061">
        <w:t xml:space="preserve"> Кінцевий строк подання пропозицій: </w:t>
      </w:r>
      <w:r w:rsidR="000E1D6F">
        <w:rPr>
          <w:b/>
          <w:highlight w:val="yellow"/>
        </w:rPr>
        <w:t>30</w:t>
      </w:r>
      <w:r w:rsidRPr="00715E56">
        <w:rPr>
          <w:b/>
          <w:highlight w:val="yellow"/>
        </w:rPr>
        <w:t>.08</w:t>
      </w:r>
      <w:r w:rsidRPr="00C20061">
        <w:rPr>
          <w:b/>
        </w:rPr>
        <w:t>.2022 року</w:t>
      </w:r>
      <w:r w:rsidRPr="00C20061">
        <w:rPr>
          <w:b/>
          <w:bCs/>
          <w:iCs/>
          <w:color w:val="000000"/>
        </w:rPr>
        <w:t xml:space="preserve"> до 00:00</w:t>
      </w:r>
    </w:p>
    <w:p w:rsidR="00B0321C" w:rsidRPr="00C20061" w:rsidRDefault="00B0321C" w:rsidP="00B0321C">
      <w:pPr>
        <w:widowControl w:val="0"/>
        <w:ind w:firstLine="568"/>
        <w:jc w:val="both"/>
        <w:rPr>
          <w:b/>
        </w:rPr>
      </w:pPr>
      <w:r w:rsidRPr="00C20061">
        <w:rPr>
          <w:b/>
        </w:rPr>
        <w:t>6. Перелік документів, що надаються учасником у складі цінової пропозиції на електронні торги для підтвердження кваліфікації учасника закупівлі</w:t>
      </w:r>
    </w:p>
    <w:p w:rsidR="00B0321C" w:rsidRPr="002053BA" w:rsidRDefault="00B0321C" w:rsidP="00B0321C">
      <w:pPr>
        <w:widowControl w:val="0"/>
        <w:ind w:firstLine="568"/>
        <w:jc w:val="both"/>
        <w:rPr>
          <w:b/>
        </w:rPr>
      </w:pPr>
      <w:r w:rsidRPr="002053BA">
        <w:rPr>
          <w:b/>
        </w:rPr>
        <w:t xml:space="preserve">Документи  надаються скановані копії в форматі </w:t>
      </w:r>
      <w:proofErr w:type="spellStart"/>
      <w:r w:rsidRPr="002053BA">
        <w:rPr>
          <w:b/>
        </w:rPr>
        <w:t>pdf</w:t>
      </w:r>
      <w:proofErr w:type="spellEnd"/>
      <w:r w:rsidRPr="002053BA">
        <w:rPr>
          <w:b/>
        </w:rPr>
        <w:t xml:space="preserve"> на електронний майданчик.</w:t>
      </w:r>
    </w:p>
    <w:p w:rsidR="00B0321C" w:rsidRPr="002053BA" w:rsidRDefault="00B0321C" w:rsidP="00B0321C">
      <w:pPr>
        <w:widowControl w:val="0"/>
        <w:numPr>
          <w:ilvl w:val="0"/>
          <w:numId w:val="22"/>
        </w:numPr>
        <w:tabs>
          <w:tab w:val="left" w:pos="284"/>
          <w:tab w:val="left" w:pos="491"/>
        </w:tabs>
        <w:ind w:left="0" w:firstLine="568"/>
        <w:jc w:val="both"/>
      </w:pPr>
      <w:r w:rsidRPr="002053BA">
        <w:t xml:space="preserve">Цінова пропозиція подається в електронному вигляді через електронну систему закупівель. Документ з пропозицією подається в електронному вигляді шляхом заповнення електронних форм з окремими полями, де зазначається: - інформація про ціну при заповненні електронних полів </w:t>
      </w:r>
      <w:r w:rsidRPr="002053BA">
        <w:rPr>
          <w:b/>
          <w:u w:val="single"/>
        </w:rPr>
        <w:t xml:space="preserve">учасник подає інформацію про ціну з урахуванням податку на додану вартість (ПДВ), всіх інших обов’язкових платежів та зборів </w:t>
      </w:r>
      <w:r w:rsidRPr="002053BA">
        <w:t>та завантажуються необхідні документи у вигляді файлів, що вимагаються замовником у оголошенні про проведення закупівлі.</w:t>
      </w:r>
    </w:p>
    <w:p w:rsidR="00B0321C" w:rsidRPr="002053BA" w:rsidRDefault="00B0321C" w:rsidP="00B0321C">
      <w:pPr>
        <w:widowControl w:val="0"/>
        <w:tabs>
          <w:tab w:val="left" w:pos="284"/>
          <w:tab w:val="left" w:pos="851"/>
        </w:tabs>
        <w:ind w:firstLine="568"/>
        <w:jc w:val="both"/>
      </w:pPr>
      <w:r w:rsidRPr="002053BA">
        <w:t xml:space="preserve">Пропозиція Учасника, оформлена на фірмовому бланку у відповідності до вимог Додатку №1 до даного оголошення, подається Учасником у вигляді сканованої копії у </w:t>
      </w:r>
      <w:r w:rsidRPr="002053BA">
        <w:lastRenderedPageBreak/>
        <w:t xml:space="preserve">форматі </w:t>
      </w:r>
      <w:proofErr w:type="spellStart"/>
      <w:r w:rsidRPr="002053BA">
        <w:t>pdf</w:t>
      </w:r>
      <w:proofErr w:type="spellEnd"/>
      <w:r w:rsidRPr="002053BA">
        <w:t>.</w:t>
      </w:r>
    </w:p>
    <w:p w:rsidR="00B0321C" w:rsidRPr="002053BA" w:rsidRDefault="00B0321C" w:rsidP="00B0321C">
      <w:pPr>
        <w:widowControl w:val="0"/>
        <w:tabs>
          <w:tab w:val="left" w:pos="284"/>
          <w:tab w:val="left" w:pos="851"/>
        </w:tabs>
        <w:ind w:firstLine="568"/>
        <w:jc w:val="both"/>
      </w:pPr>
      <w:r w:rsidRPr="002053BA">
        <w:t xml:space="preserve">В графі «Вартість пропозиції» зазначається загальна вартість предмету закупівлі </w:t>
      </w:r>
      <w:bookmarkStart w:id="0" w:name="_Hlk40201821"/>
      <w:r w:rsidRPr="002053BA">
        <w:rPr>
          <w:b/>
          <w:u w:val="single"/>
        </w:rPr>
        <w:t>з урахуванням податку на додану вартість (для платників ПДВ)</w:t>
      </w:r>
      <w:bookmarkEnd w:id="0"/>
      <w:r w:rsidRPr="002053BA">
        <w:t xml:space="preserve">, </w:t>
      </w:r>
      <w:r w:rsidRPr="002053BA">
        <w:rPr>
          <w:b/>
          <w:u w:val="single"/>
        </w:rPr>
        <w:t xml:space="preserve"> всіх інших обов’язкових платежів та зборів</w:t>
      </w:r>
      <w:r w:rsidRPr="002053BA">
        <w:t xml:space="preserve"> - стартова сума аукціону, а  також окремо зазначається вартість, без урахування податку на додану вартість</w:t>
      </w:r>
    </w:p>
    <w:p w:rsidR="00B0321C" w:rsidRPr="002053BA" w:rsidRDefault="00B0321C" w:rsidP="00B0321C">
      <w:pPr>
        <w:widowControl w:val="0"/>
        <w:numPr>
          <w:ilvl w:val="0"/>
          <w:numId w:val="22"/>
        </w:numPr>
        <w:ind w:left="0" w:firstLine="709"/>
        <w:jc w:val="both"/>
        <w:rPr>
          <w:lang w:eastAsia="en-US"/>
        </w:rPr>
      </w:pPr>
      <w:r w:rsidRPr="002053BA">
        <w:rPr>
          <w:lang w:eastAsia="en-US"/>
        </w:rPr>
        <w:t>Копія статуту та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B0321C" w:rsidRPr="002053BA" w:rsidRDefault="00B0321C" w:rsidP="00B0321C">
      <w:pPr>
        <w:widowControl w:val="0"/>
        <w:ind w:firstLine="568"/>
        <w:jc w:val="both"/>
      </w:pPr>
      <w:r w:rsidRPr="002053BA">
        <w:t>Для фізичних осіб:</w:t>
      </w:r>
    </w:p>
    <w:p w:rsidR="00B0321C" w:rsidRPr="002053BA" w:rsidRDefault="00B0321C" w:rsidP="00B0321C">
      <w:pPr>
        <w:widowControl w:val="0"/>
        <w:ind w:firstLine="568"/>
        <w:jc w:val="both"/>
        <w:rPr>
          <w:b/>
        </w:rPr>
      </w:pPr>
      <w:r w:rsidRPr="002053BA">
        <w:t>Копія паспорту зразка 1994 року (ст.1-2,  ст.3-6 за наявності записів) або копія ID-картки та копія довідки про присвоєння ідентифікаційного коду.</w:t>
      </w:r>
    </w:p>
    <w:p w:rsidR="00B0321C" w:rsidRPr="002053BA" w:rsidRDefault="00B0321C" w:rsidP="00B0321C">
      <w:pPr>
        <w:widowControl w:val="0"/>
        <w:numPr>
          <w:ilvl w:val="0"/>
          <w:numId w:val="22"/>
        </w:numPr>
        <w:shd w:val="clear" w:color="auto" w:fill="FFFFFF"/>
        <w:ind w:left="0" w:firstLine="567"/>
        <w:jc w:val="both"/>
      </w:pPr>
      <w:r w:rsidRPr="002053BA">
        <w:rPr>
          <w:lang w:eastAsia="en-US"/>
        </w:rPr>
        <w:t xml:space="preserve">Довідка складена в довільній формі, яка містить відомості про підприємство повна та скорочена назва учасника; код ЄДРПОУ; реквізити (адреса юридична та фактична, </w:t>
      </w:r>
      <w:proofErr w:type="spellStart"/>
      <w:r w:rsidRPr="002053BA">
        <w:rPr>
          <w:lang w:eastAsia="en-US"/>
        </w:rPr>
        <w:t>тел</w:t>
      </w:r>
      <w:proofErr w:type="spellEnd"/>
      <w:r w:rsidRPr="002053BA">
        <w:rPr>
          <w:lang w:eastAsia="en-US"/>
        </w:rPr>
        <w:t xml:space="preserve">./факс, контактний телефон, електронна адреса); керівництво – (посада, П.І.Б.); банківські реквізити; наявність розрахункових рахунків; форма власності, організаційно - правова форма; </w:t>
      </w:r>
      <w:r w:rsidRPr="002053BA">
        <w:t>короткий опис діяльності підприємства; дата та місце реєстрації, інформація про платника податків.</w:t>
      </w:r>
    </w:p>
    <w:p w:rsidR="00B0321C" w:rsidRPr="002053BA" w:rsidRDefault="00B0321C" w:rsidP="00B0321C">
      <w:pPr>
        <w:widowControl w:val="0"/>
        <w:numPr>
          <w:ilvl w:val="0"/>
          <w:numId w:val="22"/>
        </w:numPr>
        <w:shd w:val="clear" w:color="auto" w:fill="FFFFFF"/>
        <w:ind w:left="0" w:firstLine="567"/>
        <w:jc w:val="both"/>
      </w:pPr>
      <w:r w:rsidRPr="002053BA">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rsidR="00B0321C" w:rsidRPr="002053BA" w:rsidRDefault="00B0321C" w:rsidP="00B0321C">
      <w:pPr>
        <w:widowControl w:val="0"/>
        <w:numPr>
          <w:ilvl w:val="0"/>
          <w:numId w:val="22"/>
        </w:numPr>
        <w:shd w:val="clear" w:color="auto" w:fill="FFFFFF"/>
        <w:ind w:left="0" w:firstLine="567"/>
        <w:jc w:val="both"/>
      </w:pPr>
      <w:r w:rsidRPr="002053BA">
        <w:t>Відомості про керівника та особу(-</w:t>
      </w:r>
      <w:proofErr w:type="spellStart"/>
      <w:r w:rsidRPr="002053BA">
        <w:t>іб</w:t>
      </w:r>
      <w:proofErr w:type="spellEnd"/>
      <w:r w:rsidRPr="002053BA">
        <w:t>) (довідка в довільній формі), якій (-</w:t>
      </w:r>
      <w:proofErr w:type="spellStart"/>
      <w:r w:rsidRPr="002053BA">
        <w:t>им</w:t>
      </w:r>
      <w:proofErr w:type="spellEnd"/>
      <w:r w:rsidRPr="002053BA">
        <w:t>) надано право підпису документів пропозиції закупівлі та право укладання договору за результатами процедури закупівлі (з обов’язковим зазначенням ПІБ (без скорочень), посади, зразку (</w:t>
      </w:r>
      <w:proofErr w:type="spellStart"/>
      <w:r w:rsidRPr="002053BA">
        <w:t>ів</w:t>
      </w:r>
      <w:proofErr w:type="spellEnd"/>
      <w:r w:rsidRPr="002053BA">
        <w:t xml:space="preserve">) підпису кожної особи, зазначеної в довідці). </w:t>
      </w:r>
    </w:p>
    <w:p w:rsidR="00B0321C" w:rsidRPr="002053BA" w:rsidRDefault="00B0321C" w:rsidP="00B0321C">
      <w:pPr>
        <w:widowControl w:val="0"/>
        <w:numPr>
          <w:ilvl w:val="0"/>
          <w:numId w:val="22"/>
        </w:numPr>
        <w:shd w:val="clear" w:color="auto" w:fill="FFFFFF"/>
        <w:ind w:left="0" w:firstLine="567"/>
        <w:jc w:val="both"/>
      </w:pPr>
      <w:r w:rsidRPr="002053BA">
        <w:t>Документ, який підтверджує статус та повноваження особи на підписання документів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2053BA">
        <w:rPr>
          <w:rStyle w:val="rvts0"/>
        </w:rPr>
        <w:t xml:space="preserve"> (один із таких документів за вибором учасника, повинен бути наданий у складі документації). У разі якщо пропозиція подається об'єднанням учасників, до неї обов'язково включається документ про створення такого об'єднання</w:t>
      </w:r>
      <w:r w:rsidRPr="002053BA">
        <w:t>.</w:t>
      </w:r>
    </w:p>
    <w:p w:rsidR="00B0321C" w:rsidRPr="002053BA" w:rsidRDefault="00B0321C" w:rsidP="00B0321C">
      <w:pPr>
        <w:widowControl w:val="0"/>
        <w:shd w:val="clear" w:color="auto" w:fill="FFFFFF"/>
        <w:ind w:firstLine="568"/>
        <w:jc w:val="both"/>
      </w:pPr>
      <w:r w:rsidRPr="002053BA">
        <w:t>Пропозиція Учасника повинна містити інформацію про кінцевого бенефіціарного власника</w:t>
      </w:r>
    </w:p>
    <w:p w:rsidR="00B0321C" w:rsidRPr="002053BA" w:rsidRDefault="00B0321C" w:rsidP="00B0321C">
      <w:pPr>
        <w:widowControl w:val="0"/>
        <w:numPr>
          <w:ilvl w:val="0"/>
          <w:numId w:val="22"/>
        </w:numPr>
        <w:shd w:val="clear" w:color="auto" w:fill="FFFFFF"/>
        <w:ind w:left="0" w:firstLine="567"/>
        <w:jc w:val="both"/>
      </w:pPr>
      <w:r w:rsidRPr="002053BA">
        <w:t>Ліцензія та сертифікати на провадження певного виду господарської діяльності  відповідно до предмету закупівлі (у разі необхідності отримання ліцензії згідно із нормами чинного законодавства). У разі, якщо відсутня необхідність у отриманні ліцензії та сертифікатів, згідно із нормами чинного законодавства, учасник подає довідку у довільній формі із зазначенням відповідної інформації, а також посиланням на відповідні нормативно - правові акти законодавства</w:t>
      </w:r>
    </w:p>
    <w:p w:rsidR="00B0321C" w:rsidRPr="002053BA" w:rsidRDefault="00B0321C" w:rsidP="00B0321C">
      <w:pPr>
        <w:widowControl w:val="0"/>
        <w:numPr>
          <w:ilvl w:val="0"/>
          <w:numId w:val="23"/>
        </w:numPr>
        <w:shd w:val="clear" w:color="auto" w:fill="FFFFFF"/>
        <w:ind w:left="0" w:firstLine="567"/>
        <w:jc w:val="both"/>
      </w:pPr>
      <w:r w:rsidRPr="002053BA">
        <w:t>Довідка підприємства в довільній формі або уповноваженого органу про те, що учасник не зареєстрований в офшорних зонах.</w:t>
      </w:r>
    </w:p>
    <w:p w:rsidR="00B0321C" w:rsidRPr="002053BA" w:rsidRDefault="00B0321C" w:rsidP="00B0321C">
      <w:pPr>
        <w:widowControl w:val="0"/>
        <w:numPr>
          <w:ilvl w:val="0"/>
          <w:numId w:val="23"/>
        </w:numPr>
        <w:shd w:val="clear" w:color="auto" w:fill="FFFFFF"/>
        <w:ind w:left="0" w:firstLine="567"/>
        <w:jc w:val="both"/>
      </w:pPr>
      <w:r w:rsidRPr="002053BA">
        <w:t xml:space="preserve">Лист-гарантія, за підписом уповноваженої особи Учасника та завірена печаткою (за </w:t>
      </w:r>
      <w:r w:rsidRPr="002053BA">
        <w:lastRenderedPageBreak/>
        <w:t xml:space="preserve">наявності), щодо дотримання Учасником у своїй діяльності норм чинного законодавства України, у тому числі </w:t>
      </w:r>
      <w:proofErr w:type="spellStart"/>
      <w:r w:rsidRPr="002053BA">
        <w:t>санкційного</w:t>
      </w:r>
      <w:proofErr w:type="spellEnd"/>
      <w:r w:rsidRPr="002053BA">
        <w:t xml:space="preserve"> законодавства із зазначенням переліку відповідних нормативно-правових актів.</w:t>
      </w:r>
    </w:p>
    <w:p w:rsidR="00B0321C" w:rsidRPr="002053BA" w:rsidRDefault="00B0321C" w:rsidP="00B0321C">
      <w:pPr>
        <w:widowControl w:val="0"/>
        <w:numPr>
          <w:ilvl w:val="0"/>
          <w:numId w:val="23"/>
        </w:numPr>
        <w:shd w:val="clear" w:color="auto" w:fill="FFFFFF"/>
        <w:ind w:left="0" w:firstLine="555"/>
        <w:jc w:val="both"/>
      </w:pPr>
      <w:r w:rsidRPr="002053BA">
        <w:t>Цінова пропозиція складена у відповідності до Додатку №1.</w:t>
      </w:r>
    </w:p>
    <w:p w:rsidR="00B0321C" w:rsidRPr="002053BA" w:rsidRDefault="00B0321C" w:rsidP="00B0321C">
      <w:pPr>
        <w:widowControl w:val="0"/>
        <w:numPr>
          <w:ilvl w:val="0"/>
          <w:numId w:val="23"/>
        </w:numPr>
        <w:shd w:val="clear" w:color="auto" w:fill="FFFFFF"/>
        <w:ind w:left="0" w:firstLine="555"/>
        <w:jc w:val="both"/>
      </w:pPr>
      <w:proofErr w:type="spellStart"/>
      <w:r w:rsidRPr="002053BA">
        <w:t>Дoвідки</w:t>
      </w:r>
      <w:proofErr w:type="spellEnd"/>
      <w:r w:rsidRPr="002053BA">
        <w:t xml:space="preserve"> з обслуговуючих банків з інформацією про наявність в учасника відкритого рахунку в такій банківській установі із зазначенням його номеру, та </w:t>
      </w:r>
      <w:proofErr w:type="spellStart"/>
      <w:r w:rsidRPr="002053BA">
        <w:t>дoвідка</w:t>
      </w:r>
      <w:proofErr w:type="spellEnd"/>
      <w:r w:rsidRPr="002053BA">
        <w:t xml:space="preserve"> з обслуговуючого банку про відсутність простроченої заборгованості по кредитах та позиках. </w:t>
      </w:r>
    </w:p>
    <w:p w:rsidR="00B0321C" w:rsidRPr="002053BA" w:rsidRDefault="00B0321C" w:rsidP="00B0321C">
      <w:pPr>
        <w:widowControl w:val="0"/>
        <w:numPr>
          <w:ilvl w:val="0"/>
          <w:numId w:val="23"/>
        </w:numPr>
        <w:shd w:val="clear" w:color="auto" w:fill="FFFFFF"/>
        <w:ind w:left="0" w:firstLine="568"/>
        <w:jc w:val="both"/>
        <w:rPr>
          <w:lang w:eastAsia="ru-RU"/>
        </w:rPr>
      </w:pPr>
      <w:r w:rsidRPr="002053BA">
        <w:rPr>
          <w:lang w:eastAsia="ru-RU"/>
        </w:rPr>
        <w:t>Витяг або Виписка з Єдиного державного реєстру юридичних осіб, фізичних осіб-підприємців та громадських формувань.</w:t>
      </w:r>
    </w:p>
    <w:p w:rsidR="00B0321C" w:rsidRPr="002053BA" w:rsidRDefault="00B0321C" w:rsidP="00B0321C">
      <w:pPr>
        <w:widowControl w:val="0"/>
        <w:numPr>
          <w:ilvl w:val="0"/>
          <w:numId w:val="22"/>
        </w:numPr>
        <w:autoSpaceDE w:val="0"/>
        <w:autoSpaceDN w:val="0"/>
        <w:adjustRightInd w:val="0"/>
        <w:ind w:left="0" w:firstLine="567"/>
        <w:jc w:val="both"/>
      </w:pPr>
      <w:r w:rsidRPr="002053BA">
        <w:rPr>
          <w:lang w:eastAsia="ru-RU"/>
        </w:rPr>
        <w:t>У разі якщо учасник планує залучати до виконання робіт субпідрядників в обсязі не менше ніж 20 відсотків від вартості договору про закупівлю, учасник має надати інформаційну довідку, складену в довільній формі, яка повинна містити повне найменування та місцезнаходження кожного суб’єкта господарювання, якого учасник планує залучати до надання послуг (виконання робіт), а також перелік послуг (робіт), які планується передати на виконання субпідрядної організації. Також, зазначені субпідрядники, що залучаються до надання (виконання) послуг (робіт) в обсязі не менше ніж 20 відсотків від вартості договору про закупівлю, повинні мати обладнання машини та механізми для виконання переліку послуг (робіт). На підтвердження зазначеної інформації учаснику необхідно підготувати інформаційну довідку, в довільній формі, за підписом учасника та субпідрядника щодо наявності обладнання машин та механізмів у субпідрядника, які будуть залучені до надання послуг (виконання робіт). У разі якщо учасник не планує залучати до виконання робіт субпідрядників в обсязі не менше ніж 20 відсотків від вартості договору про закупівлю, учасник має надати довідку, складену в довільній формі, із зазначенням відповідної інформації.</w:t>
      </w:r>
    </w:p>
    <w:p w:rsidR="00B0321C" w:rsidRPr="002053BA" w:rsidRDefault="00B0321C" w:rsidP="00B0321C">
      <w:pPr>
        <w:widowControl w:val="0"/>
        <w:numPr>
          <w:ilvl w:val="0"/>
          <w:numId w:val="22"/>
        </w:numPr>
        <w:autoSpaceDE w:val="0"/>
        <w:autoSpaceDN w:val="0"/>
        <w:adjustRightInd w:val="0"/>
        <w:ind w:left="0" w:firstLine="567"/>
        <w:jc w:val="both"/>
      </w:pPr>
      <w:r w:rsidRPr="002053BA">
        <w:t>Лист-згоду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даній процедурі закупівлі, цивільно-правових та господарських відносинах</w:t>
      </w:r>
    </w:p>
    <w:p w:rsidR="00B0321C" w:rsidRPr="002053BA" w:rsidRDefault="00B0321C" w:rsidP="00B0321C">
      <w:pPr>
        <w:widowControl w:val="0"/>
        <w:numPr>
          <w:ilvl w:val="0"/>
          <w:numId w:val="21"/>
        </w:numPr>
        <w:ind w:left="0" w:firstLine="568"/>
        <w:jc w:val="both"/>
      </w:pPr>
      <w:r w:rsidRPr="002053BA">
        <w:t xml:space="preserve">Лист згода з проектом договору замовника (складений Учасником у довільній формі </w:t>
      </w:r>
      <w:r w:rsidRPr="002053BA">
        <w:rPr>
          <w:lang w:eastAsia="en-US"/>
        </w:rPr>
        <w:t xml:space="preserve">на фірмовому бланку та за підписом уповноваженої особи та містить відбиток печатки). </w:t>
      </w:r>
      <w:r w:rsidRPr="002053BA">
        <w:t>Учасник підтверджує, що ознайомився з проектом договору та гарантує вчасне та якісне виконання зобов'язань за ним.</w:t>
      </w:r>
    </w:p>
    <w:p w:rsidR="00B0321C" w:rsidRPr="002053BA" w:rsidRDefault="00B0321C" w:rsidP="00B0321C">
      <w:pPr>
        <w:widowControl w:val="0"/>
        <w:numPr>
          <w:ilvl w:val="0"/>
          <w:numId w:val="21"/>
        </w:numPr>
        <w:ind w:left="0" w:firstLine="568"/>
        <w:jc w:val="both"/>
      </w:pPr>
      <w:r w:rsidRPr="002053BA">
        <w:rPr>
          <w:rFonts w:eastAsia="Calibri"/>
          <w:lang w:eastAsia="en-US"/>
        </w:rPr>
        <w:t xml:space="preserve">Підписаний та заповнений зі сторони Учасника проект договору </w:t>
      </w:r>
      <w:r w:rsidRPr="002053BA">
        <w:t>скріплений підписом та печаткою уповноваженої особи учасника</w:t>
      </w:r>
      <w:r w:rsidRPr="002053BA">
        <w:rPr>
          <w:rFonts w:eastAsia="Calibri"/>
          <w:lang w:eastAsia="en-US"/>
        </w:rPr>
        <w:t xml:space="preserve"> (Додаток №3)</w:t>
      </w:r>
    </w:p>
    <w:p w:rsidR="00B0321C" w:rsidRPr="002053BA" w:rsidRDefault="00B0321C" w:rsidP="00B0321C">
      <w:pPr>
        <w:pStyle w:val="rvps2"/>
        <w:shd w:val="clear" w:color="auto" w:fill="FFFFFF"/>
        <w:spacing w:before="0" w:after="0"/>
        <w:jc w:val="both"/>
        <w:rPr>
          <w:b/>
          <w:lang w:eastAsia="ru-RU"/>
        </w:rPr>
      </w:pPr>
      <w:r w:rsidRPr="002053BA">
        <w:t xml:space="preserve">7. </w:t>
      </w:r>
      <w:r w:rsidRPr="002053BA">
        <w:rPr>
          <w:b/>
          <w:lang w:eastAsia="ru-RU"/>
        </w:rPr>
        <w:t>Мова (мови), якою (якими) повинні бути складені пропозиції:</w:t>
      </w:r>
    </w:p>
    <w:p w:rsidR="00B0321C" w:rsidRPr="002053BA" w:rsidRDefault="00B0321C" w:rsidP="00B0321C">
      <w:pPr>
        <w:jc w:val="both"/>
      </w:pPr>
      <w:r w:rsidRPr="002053BA">
        <w:t>Під час проведення спрощеної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321C" w:rsidRPr="002053BA" w:rsidRDefault="00B0321C" w:rsidP="00B0321C">
      <w:pPr>
        <w:jc w:val="both"/>
      </w:pPr>
      <w:r w:rsidRPr="002053BA">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321C" w:rsidRPr="002053BA" w:rsidRDefault="00B0321C" w:rsidP="00B0321C">
      <w:pPr>
        <w:jc w:val="both"/>
      </w:pPr>
      <w:r w:rsidRPr="002053BA">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B0321C" w:rsidRPr="002053BA" w:rsidRDefault="00B0321C" w:rsidP="00B0321C">
      <w:pPr>
        <w:pStyle w:val="10"/>
        <w:jc w:val="both"/>
        <w:rPr>
          <w:rFonts w:ascii="Times New Roman" w:hAnsi="Times New Roman" w:cs="Times New Roman"/>
          <w:lang w:val="uk-UA"/>
        </w:rPr>
      </w:pPr>
      <w:r w:rsidRPr="002053BA">
        <w:rPr>
          <w:rFonts w:ascii="Times New Roman" w:hAnsi="Times New Roman" w:cs="Times New Roman"/>
          <w:lang w:val="uk-UA"/>
        </w:rPr>
        <w:t xml:space="preserve">Пропозиція та усі документи, які передбачені вимогами оголошення та додатками до </w:t>
      </w:r>
      <w:r w:rsidRPr="002053BA">
        <w:rPr>
          <w:rFonts w:ascii="Times New Roman" w:hAnsi="Times New Roman" w:cs="Times New Roman"/>
          <w:lang w:val="uk-UA"/>
        </w:rPr>
        <w:lastRenderedPageBreak/>
        <w:t xml:space="preserve">нього складаються українською мовою, що гарантується учасником. Документи або копії документів (які передбачені вимогами оголошення та додатками до нього), які надаються Учасником у складі пропозиції, викладені іншими мовами, повинні надаватися разом із їх автентичним перекладом на українську мову. Переклад повинен бути завірений Учасником, або завірений нотаріально (на розсуд Учасника). Учасник погоджується, що Замовник не зобов’язаний розглядати документи, які не передбачені вимогами оголошення та додатками до нього та які Учасник додатково надає на власний розсуд. Учасники (резиденти та нерезиденти) всіх форм власності та організаційно-правових форм беруть участь у закупівлі на рівних умовах. Учасник у складі  пропозиції надає гарантійний лист про те, що дотримується в своїй діяльності норм </w:t>
      </w:r>
      <w:proofErr w:type="spellStart"/>
      <w:r w:rsidRPr="002053BA">
        <w:rPr>
          <w:rFonts w:ascii="Times New Roman" w:hAnsi="Times New Roman" w:cs="Times New Roman"/>
          <w:lang w:val="uk-UA"/>
        </w:rPr>
        <w:t>санкційного</w:t>
      </w:r>
      <w:proofErr w:type="spellEnd"/>
      <w:r w:rsidRPr="002053BA">
        <w:rPr>
          <w:rFonts w:ascii="Times New Roman" w:hAnsi="Times New Roman" w:cs="Times New Roman"/>
          <w:lang w:val="uk-UA"/>
        </w:rPr>
        <w:t xml:space="preserve"> законодавства. Пропозиції вважаються дійсними протягом 95 днів з дати кінцевого строку подання пропозицій. Пропозиції залишаються дійсними протягом зазначеного в оголошенні про проведення спрощеної закупівлі строку. Учасник у складі пропозиції подає довідку із зазначенням строку дії його пропозиції. Валюта, у якій повинна бути зазначена ціна   пропозиції:</w:t>
      </w:r>
      <w:r w:rsidR="00715E56">
        <w:rPr>
          <w:rFonts w:ascii="Times New Roman" w:hAnsi="Times New Roman" w:cs="Times New Roman"/>
          <w:lang w:val="uk-UA"/>
        </w:rPr>
        <w:t xml:space="preserve"> </w:t>
      </w:r>
      <w:r w:rsidRPr="002053BA">
        <w:rPr>
          <w:rFonts w:ascii="Times New Roman" w:hAnsi="Times New Roman" w:cs="Times New Roman"/>
          <w:lang w:val="uk-UA"/>
        </w:rPr>
        <w:t xml:space="preserve">Валютою пропозиції є гривня. Розрахунки здійснюватимуться у національній валюті України згідно із умовами укладеного Договору, про що учасник  у складі  пропозиції надає погодження. До закінчення цього строку замовник має право вимагати від учасників продовження строку дії  пропозиції. Учасник має право відхилити таку вимогу, не втрачаючи при цьому наданого ним забезпечення  пропозиції, або погодитися з вимогою та продовжити строк дії поданої ним  пропозиції та наданого забезпечення  пропозиції. Замовники забезпечують вільний доступ усіх учасників до інформації про закупівлю, передбаченої цим Законом. Замовник здійснює закупівлю з урахуванням обмежень, встановлених постановами Кабінету Міністрів України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30.12.2015 № 1147 «Про заборону ввезення на митну територію України товарів, що походять з Російської Федерації» та від 30.12.2015 № 1146 «Про ставки ввізного мита стосовно товарів, що походять з Російської Федерації». Відповідно до Указів Президента України «Про рішення Ради національної безпеки і оборони України «Про застосування, скасування та внесення змін до персональних спеціальних економічних та інших обмежувальних заходів (санкцій)» (зі змінами) закупівля товарів, робіт і послуг не буде здійснюватися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у інших суб’єктів господарювання, що здійснюють продаж товарів, робіт і послуг походженням з іноземної держави, та у осіб, до яких застосовані санкції згідно із законодавством, крім випадків, коли заміщення таких предметів закупівлі іншими неможливе, що підтверджено Міністерством економічного розвитку і торгівлі України. </w:t>
      </w:r>
    </w:p>
    <w:p w:rsidR="00B0321C" w:rsidRPr="002053BA" w:rsidRDefault="00B0321C" w:rsidP="00B0321C">
      <w:pPr>
        <w:pStyle w:val="Default"/>
        <w:widowControl w:val="0"/>
        <w:ind w:firstLine="568"/>
        <w:jc w:val="center"/>
        <w:rPr>
          <w:b/>
          <w:bCs/>
          <w:color w:val="auto"/>
        </w:rPr>
      </w:pPr>
    </w:p>
    <w:p w:rsidR="00B0321C" w:rsidRPr="002053BA" w:rsidRDefault="00B0321C" w:rsidP="00B0321C">
      <w:pPr>
        <w:widowControl w:val="0"/>
        <w:ind w:firstLine="568"/>
        <w:jc w:val="center"/>
        <w:rPr>
          <w:b/>
        </w:rPr>
      </w:pPr>
      <w:r w:rsidRPr="002053BA">
        <w:rPr>
          <w:b/>
        </w:rPr>
        <w:t>7. Критерії та методика оцінки пропозицій учасників</w:t>
      </w:r>
    </w:p>
    <w:p w:rsidR="00B0321C" w:rsidRPr="002053BA" w:rsidRDefault="00B0321C" w:rsidP="00B0321C">
      <w:pPr>
        <w:widowControl w:val="0"/>
        <w:ind w:firstLine="283"/>
        <w:jc w:val="both"/>
      </w:pPr>
      <w:r w:rsidRPr="002053BA">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B0321C" w:rsidRPr="002053BA" w:rsidRDefault="00B0321C" w:rsidP="00B0321C">
      <w:pPr>
        <w:widowControl w:val="0"/>
        <w:ind w:firstLine="283"/>
        <w:jc w:val="both"/>
      </w:pPr>
      <w:r w:rsidRPr="002053BA">
        <w:t>Єдиним критерієм оцінки пропозицій є ціна (питома вага цінового критерію – 100%), з включенням/ ціни податку на додану вартість (ПДВ).</w:t>
      </w:r>
    </w:p>
    <w:p w:rsidR="00B0321C" w:rsidRPr="002053BA" w:rsidRDefault="00B0321C" w:rsidP="00B0321C">
      <w:pPr>
        <w:widowControl w:val="0"/>
        <w:ind w:firstLine="283"/>
        <w:jc w:val="both"/>
      </w:pPr>
      <w:r w:rsidRPr="002053BA">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B0321C" w:rsidRPr="002053BA" w:rsidRDefault="00B0321C" w:rsidP="00B0321C">
      <w:pPr>
        <w:widowControl w:val="0"/>
        <w:ind w:firstLine="283"/>
        <w:jc w:val="both"/>
      </w:pPr>
      <w:bookmarkStart w:id="1" w:name="n1525"/>
      <w:bookmarkStart w:id="2" w:name="n1526"/>
      <w:bookmarkEnd w:id="1"/>
      <w:bookmarkEnd w:id="2"/>
      <w:r w:rsidRPr="002053BA">
        <w:t xml:space="preserve">Електронний аукціон полягає в повторювальному процесі пониження цін, що проводиться у три етапи в інтерактивному режимі реального часу. </w:t>
      </w:r>
      <w:bookmarkStart w:id="3" w:name="n1564"/>
      <w:bookmarkEnd w:id="3"/>
    </w:p>
    <w:p w:rsidR="00B0321C" w:rsidRPr="002053BA" w:rsidRDefault="00B0321C" w:rsidP="00B0321C">
      <w:pPr>
        <w:widowControl w:val="0"/>
        <w:ind w:firstLine="283"/>
        <w:jc w:val="both"/>
      </w:pPr>
      <w:r w:rsidRPr="002053BA">
        <w:t xml:space="preserve">Для проведення електронного аукціону ціни всіх пропозицій розташовуються в </w:t>
      </w:r>
      <w:r w:rsidRPr="002053BA">
        <w:lastRenderedPageBreak/>
        <w:t>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B0321C" w:rsidRPr="002053BA" w:rsidRDefault="00B0321C" w:rsidP="00B0321C">
      <w:pPr>
        <w:widowControl w:val="0"/>
        <w:ind w:firstLine="283"/>
        <w:jc w:val="both"/>
      </w:pPr>
      <w:bookmarkStart w:id="4" w:name="n1565"/>
      <w:bookmarkEnd w:id="4"/>
      <w:r w:rsidRPr="002053BA">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B0321C" w:rsidRPr="002053BA" w:rsidRDefault="00B0321C" w:rsidP="00B0321C">
      <w:pPr>
        <w:widowControl w:val="0"/>
        <w:ind w:firstLine="283"/>
        <w:jc w:val="both"/>
      </w:pPr>
      <w:bookmarkStart w:id="5" w:name="n1566"/>
      <w:bookmarkEnd w:id="5"/>
      <w:r w:rsidRPr="002053BA">
        <w:t>Учасник може протягом одного етапу аукціону один раз понизити ціну своєї пропозиції не менше ніж на один крок від своєї попередньої ціни.</w:t>
      </w:r>
    </w:p>
    <w:p w:rsidR="00B0321C" w:rsidRPr="002053BA" w:rsidRDefault="00B0321C" w:rsidP="00B0321C">
      <w:pPr>
        <w:widowControl w:val="0"/>
        <w:ind w:firstLine="283"/>
        <w:jc w:val="both"/>
      </w:pPr>
      <w:bookmarkStart w:id="6" w:name="n1567"/>
      <w:bookmarkEnd w:id="6"/>
      <w:r w:rsidRPr="002053BA">
        <w:t>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w:t>
      </w:r>
    </w:p>
    <w:p w:rsidR="00B0321C" w:rsidRPr="002053BA" w:rsidRDefault="00B0321C" w:rsidP="00B0321C">
      <w:pPr>
        <w:widowControl w:val="0"/>
        <w:ind w:firstLine="568"/>
        <w:jc w:val="both"/>
      </w:pPr>
      <w:bookmarkStart w:id="7" w:name="n1568"/>
      <w:bookmarkStart w:id="8" w:name="n1569"/>
      <w:bookmarkEnd w:id="7"/>
      <w:bookmarkEnd w:id="8"/>
      <w:r w:rsidRPr="002053BA">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B0321C" w:rsidRPr="002053BA" w:rsidRDefault="00B0321C" w:rsidP="00B0321C">
      <w:pPr>
        <w:widowControl w:val="0"/>
        <w:ind w:firstLine="568"/>
        <w:jc w:val="both"/>
      </w:pPr>
      <w:r w:rsidRPr="002053BA">
        <w:t xml:space="preserve">Учасник відповідає за одержання будь-яких та всіх необхідних дозволів, ліцензій, сертифікатів (у тому числі експортних та імпортних) на предмет закупівлі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їх такими, що не відбулися), що додатково гарантується Учасником. До договірної ціни не включаються витрати, пов'язані з підготовкою пропозиції та з укладенням договору. </w:t>
      </w:r>
    </w:p>
    <w:p w:rsidR="00B0321C" w:rsidRPr="002053BA" w:rsidRDefault="00B0321C" w:rsidP="00B0321C">
      <w:pPr>
        <w:widowControl w:val="0"/>
        <w:ind w:firstLine="568"/>
        <w:jc w:val="both"/>
        <w:rPr>
          <w:color w:val="FF0000"/>
        </w:rPr>
      </w:pPr>
      <w:r w:rsidRPr="002053BA">
        <w:t xml:space="preserve">Одночасно з цим для проведення оцінки, відповідно до встановленої в цій документації методики оцінки, </w:t>
      </w:r>
      <w:r w:rsidRPr="002053BA">
        <w:rPr>
          <w:u w:val="single"/>
        </w:rPr>
        <w:t>при заповненні електронних полів учасник подає інформацію про ціну з урахуванням податку на додану вартість (ПДВ) та всіх інших податків згідно чинного законодавства.</w:t>
      </w:r>
      <w:r w:rsidRPr="002053BA">
        <w:t xml:space="preserve"> При цьому понижена за результатами аукціону ціна буде вважатись такою, що враховує податок на додану вартість (з ПДВ) та всі інші податки згідно чинного законодавства</w:t>
      </w:r>
      <w:r w:rsidRPr="002053BA">
        <w:rPr>
          <w:color w:val="FF0000"/>
        </w:rPr>
        <w:t>.</w:t>
      </w:r>
    </w:p>
    <w:p w:rsidR="00B0321C" w:rsidRPr="002053BA" w:rsidRDefault="00B0321C" w:rsidP="00B0321C">
      <w:pPr>
        <w:pStyle w:val="ae"/>
        <w:widowControl w:val="0"/>
        <w:ind w:firstLine="568"/>
        <w:rPr>
          <w:rFonts w:ascii="Times New Roman" w:hAnsi="Times New Roman"/>
          <w:b/>
          <w:sz w:val="24"/>
          <w:szCs w:val="24"/>
        </w:rPr>
      </w:pPr>
    </w:p>
    <w:p w:rsidR="00B0321C" w:rsidRPr="002053BA" w:rsidRDefault="00B0321C" w:rsidP="00B0321C">
      <w:pPr>
        <w:pStyle w:val="ae"/>
        <w:widowControl w:val="0"/>
        <w:ind w:firstLine="568"/>
        <w:jc w:val="center"/>
        <w:rPr>
          <w:rFonts w:ascii="Times New Roman" w:hAnsi="Times New Roman"/>
          <w:b/>
          <w:sz w:val="24"/>
          <w:szCs w:val="24"/>
        </w:rPr>
      </w:pPr>
      <w:r w:rsidRPr="002053BA">
        <w:rPr>
          <w:rFonts w:ascii="Times New Roman" w:hAnsi="Times New Roman"/>
          <w:b/>
          <w:sz w:val="24"/>
          <w:szCs w:val="24"/>
        </w:rPr>
        <w:t>8. ПРИМІТКИ</w:t>
      </w:r>
    </w:p>
    <w:p w:rsidR="00B0321C" w:rsidRPr="002053BA" w:rsidRDefault="00B0321C" w:rsidP="00B0321C">
      <w:pPr>
        <w:widowControl w:val="0"/>
        <w:ind w:firstLine="568"/>
        <w:jc w:val="both"/>
        <w:rPr>
          <w:bCs/>
        </w:rPr>
      </w:pPr>
      <w:bookmarkStart w:id="9" w:name="n457"/>
      <w:bookmarkStart w:id="10" w:name="n456"/>
      <w:bookmarkEnd w:id="9"/>
      <w:bookmarkEnd w:id="10"/>
      <w:r w:rsidRPr="002053BA">
        <w:rPr>
          <w:bCs/>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7702D" w:rsidRPr="002053BA" w:rsidRDefault="0047702D" w:rsidP="00EF6129">
      <w:pPr>
        <w:spacing w:line="276" w:lineRule="auto"/>
        <w:ind w:firstLine="567"/>
        <w:jc w:val="both"/>
      </w:pPr>
      <w:r w:rsidRPr="002053BA">
        <w:t>Додатки до Оголошення про проведення спрощеної закупівлі:</w:t>
      </w:r>
    </w:p>
    <w:p w:rsidR="0047702D" w:rsidRPr="002053BA" w:rsidRDefault="0047702D" w:rsidP="00EF6129">
      <w:pPr>
        <w:spacing w:line="276" w:lineRule="auto"/>
        <w:ind w:firstLine="567"/>
        <w:jc w:val="both"/>
      </w:pPr>
      <w:r w:rsidRPr="002053BA">
        <w:t xml:space="preserve">Додаток № 1 – </w:t>
      </w:r>
      <w:r w:rsidR="00D94658" w:rsidRPr="002053BA">
        <w:t xml:space="preserve">Форма пропозиції. </w:t>
      </w:r>
    </w:p>
    <w:p w:rsidR="0047702D" w:rsidRPr="002053BA" w:rsidRDefault="0047702D" w:rsidP="00EF6129">
      <w:pPr>
        <w:spacing w:line="276" w:lineRule="auto"/>
        <w:ind w:firstLine="567"/>
      </w:pPr>
      <w:r w:rsidRPr="002053BA">
        <w:t>Додаток № 2 –</w:t>
      </w:r>
      <w:r w:rsidR="00D94658" w:rsidRPr="002053BA">
        <w:t xml:space="preserve"> </w:t>
      </w:r>
      <w:r w:rsidR="00626909" w:rsidRPr="002053BA">
        <w:t>Документи, що повинні бути надані Учасниками у складі пропозиції.</w:t>
      </w:r>
    </w:p>
    <w:p w:rsidR="0047702D" w:rsidRPr="002053BA" w:rsidRDefault="0047702D" w:rsidP="00EF6129">
      <w:pPr>
        <w:spacing w:line="276" w:lineRule="auto"/>
        <w:ind w:firstLine="567"/>
        <w:jc w:val="both"/>
      </w:pPr>
      <w:r w:rsidRPr="002053BA">
        <w:t xml:space="preserve">Додаток № 3 – </w:t>
      </w:r>
      <w:r w:rsidR="00626909" w:rsidRPr="002053BA">
        <w:t>Відомості про учасника</w:t>
      </w:r>
      <w:r w:rsidR="005D3E5A" w:rsidRPr="002053BA">
        <w:t>.</w:t>
      </w:r>
    </w:p>
    <w:p w:rsidR="009C4500" w:rsidRPr="002053BA" w:rsidRDefault="009C4500" w:rsidP="00EF6129">
      <w:pPr>
        <w:tabs>
          <w:tab w:val="left" w:pos="3345"/>
        </w:tabs>
        <w:spacing w:line="276" w:lineRule="auto"/>
        <w:ind w:firstLine="567"/>
        <w:jc w:val="both"/>
      </w:pPr>
      <w:r w:rsidRPr="002053BA">
        <w:t>Додаток № 4 -  Технічні, якісні та інші характеристики предмета закупівлі.</w:t>
      </w:r>
    </w:p>
    <w:p w:rsidR="009C4500" w:rsidRPr="002053BA" w:rsidRDefault="009C4500" w:rsidP="00EF6129">
      <w:pPr>
        <w:tabs>
          <w:tab w:val="left" w:pos="3345"/>
        </w:tabs>
        <w:spacing w:line="276" w:lineRule="auto"/>
        <w:ind w:firstLine="567"/>
      </w:pPr>
      <w:r w:rsidRPr="002053BA">
        <w:t>Додаток № 5 - Лист - згода на обробку персональних даних.</w:t>
      </w:r>
    </w:p>
    <w:p w:rsidR="0047702D" w:rsidRPr="002053BA" w:rsidRDefault="007431E6" w:rsidP="00EF6129">
      <w:pPr>
        <w:spacing w:line="276" w:lineRule="auto"/>
        <w:ind w:firstLine="567"/>
        <w:jc w:val="both"/>
      </w:pPr>
      <w:r w:rsidRPr="002053BA">
        <w:t xml:space="preserve">Додаток № </w:t>
      </w:r>
      <w:r w:rsidR="009C4500" w:rsidRPr="002053BA">
        <w:t>6</w:t>
      </w:r>
      <w:r w:rsidRPr="002053BA">
        <w:t xml:space="preserve"> – Прое</w:t>
      </w:r>
      <w:r w:rsidR="0047702D" w:rsidRPr="002053BA">
        <w:t>кт договору.</w:t>
      </w:r>
    </w:p>
    <w:p w:rsidR="00DF3CBE" w:rsidRPr="002053BA" w:rsidRDefault="00DF3CBE" w:rsidP="00EF6129">
      <w:pPr>
        <w:tabs>
          <w:tab w:val="left" w:pos="3345"/>
        </w:tabs>
        <w:spacing w:line="276" w:lineRule="auto"/>
        <w:ind w:left="567"/>
        <w:jc w:val="both"/>
      </w:pPr>
    </w:p>
    <w:p w:rsidR="00D94658" w:rsidRPr="002053BA" w:rsidRDefault="00D94658" w:rsidP="00EF6129">
      <w:pPr>
        <w:tabs>
          <w:tab w:val="left" w:pos="3345"/>
        </w:tabs>
        <w:spacing w:line="276" w:lineRule="auto"/>
        <w:ind w:left="567"/>
      </w:pPr>
    </w:p>
    <w:p w:rsidR="0047702D" w:rsidRPr="00C20061" w:rsidRDefault="00D94658" w:rsidP="00EF6129">
      <w:pPr>
        <w:spacing w:line="276" w:lineRule="auto"/>
        <w:rPr>
          <w:b/>
        </w:rPr>
      </w:pPr>
      <w:r w:rsidRPr="002053BA">
        <w:rPr>
          <w:b/>
        </w:rPr>
        <w:t>Уповноважена особа</w:t>
      </w:r>
      <w:r w:rsidRPr="002053BA">
        <w:rPr>
          <w:b/>
        </w:rPr>
        <w:tab/>
      </w:r>
      <w:r w:rsidRPr="002053BA">
        <w:rPr>
          <w:b/>
        </w:rPr>
        <w:tab/>
      </w:r>
      <w:r w:rsidR="006E1581" w:rsidRPr="002053BA">
        <w:rPr>
          <w:b/>
        </w:rPr>
        <w:t xml:space="preserve">           </w:t>
      </w:r>
      <w:r w:rsidR="007431E6" w:rsidRPr="002053BA">
        <w:rPr>
          <w:b/>
        </w:rPr>
        <w:t>_______________</w:t>
      </w:r>
      <w:r w:rsidR="008C3318" w:rsidRPr="002053BA">
        <w:t xml:space="preserve"> </w:t>
      </w:r>
      <w:r w:rsidR="00D821E7" w:rsidRPr="002053BA">
        <w:rPr>
          <w:b/>
        </w:rPr>
        <w:t>ПІБ</w:t>
      </w:r>
      <w:r w:rsidR="008C3318" w:rsidRPr="00C20061">
        <w:rPr>
          <w:b/>
        </w:rPr>
        <w:t xml:space="preserve"> </w:t>
      </w:r>
    </w:p>
    <w:p w:rsidR="003E36D5" w:rsidRPr="00C20061" w:rsidRDefault="003E36D5" w:rsidP="00EF6129">
      <w:pPr>
        <w:widowControl w:val="0"/>
        <w:tabs>
          <w:tab w:val="left" w:pos="0"/>
          <w:tab w:val="left" w:pos="284"/>
          <w:tab w:val="left" w:pos="851"/>
        </w:tabs>
        <w:suppressAutoHyphens/>
        <w:spacing w:line="276" w:lineRule="auto"/>
        <w:jc w:val="both"/>
      </w:pPr>
    </w:p>
    <w:p w:rsidR="009C4500" w:rsidRPr="00C20061" w:rsidRDefault="009C4500" w:rsidP="00EF6129">
      <w:pPr>
        <w:spacing w:line="276" w:lineRule="auto"/>
        <w:ind w:left="7920"/>
        <w:jc w:val="right"/>
        <w:rPr>
          <w:i/>
        </w:rPr>
      </w:pPr>
      <w:r w:rsidRPr="00C20061">
        <w:rPr>
          <w:b/>
          <w:i/>
          <w:color w:val="000000"/>
        </w:rPr>
        <w:t>Додаток 1</w:t>
      </w:r>
    </w:p>
    <w:p w:rsidR="009C4500" w:rsidRPr="00C20061" w:rsidRDefault="009C4500" w:rsidP="00EF6129">
      <w:pPr>
        <w:spacing w:line="276" w:lineRule="auto"/>
        <w:ind w:left="2880"/>
        <w:jc w:val="right"/>
      </w:pPr>
      <w:r w:rsidRPr="00C20061">
        <w:rPr>
          <w:i/>
          <w:color w:val="000000"/>
        </w:rPr>
        <w:t xml:space="preserve">до </w:t>
      </w:r>
      <w:r w:rsidRPr="00C20061">
        <w:rPr>
          <w:i/>
          <w:color w:val="000000"/>
          <w:highlight w:val="white"/>
        </w:rPr>
        <w:t>оголошення про проведення спрощеної закупівлі</w:t>
      </w:r>
    </w:p>
    <w:p w:rsidR="009C4500" w:rsidRPr="00C20061" w:rsidRDefault="009C4500" w:rsidP="00EF6129">
      <w:pPr>
        <w:spacing w:line="276" w:lineRule="auto"/>
        <w:jc w:val="center"/>
        <w:rPr>
          <w:b/>
        </w:rPr>
      </w:pPr>
    </w:p>
    <w:p w:rsidR="009C4500" w:rsidRPr="00C20061" w:rsidRDefault="009C4500" w:rsidP="00EF6129">
      <w:pPr>
        <w:spacing w:line="276" w:lineRule="auto"/>
        <w:jc w:val="center"/>
        <w:rPr>
          <w:b/>
        </w:rPr>
      </w:pPr>
    </w:p>
    <w:p w:rsidR="009C4500" w:rsidRPr="00C20061" w:rsidRDefault="009C4500" w:rsidP="00EF6129">
      <w:pPr>
        <w:spacing w:line="276" w:lineRule="auto"/>
        <w:jc w:val="center"/>
        <w:rPr>
          <w:b/>
        </w:rPr>
      </w:pPr>
      <w:r w:rsidRPr="00C20061">
        <w:rPr>
          <w:b/>
        </w:rPr>
        <w:t>"ПРОПОЗИЦІЯ"</w:t>
      </w:r>
    </w:p>
    <w:p w:rsidR="009C4500" w:rsidRPr="00C20061" w:rsidRDefault="009C4500" w:rsidP="00EF6129">
      <w:pPr>
        <w:spacing w:line="276" w:lineRule="auto"/>
        <w:jc w:val="center"/>
        <w:rPr>
          <w:i/>
        </w:rPr>
      </w:pPr>
      <w:r w:rsidRPr="00C20061">
        <w:rPr>
          <w:i/>
        </w:rPr>
        <w:t>(зразок, який подається Учасником на фірмовому бланку)</w:t>
      </w:r>
    </w:p>
    <w:p w:rsidR="009C4500" w:rsidRPr="00C20061" w:rsidRDefault="009C4500" w:rsidP="00EF6129">
      <w:pPr>
        <w:spacing w:line="276" w:lineRule="auto"/>
        <w:jc w:val="center"/>
        <w:rPr>
          <w:i/>
        </w:rPr>
      </w:pPr>
    </w:p>
    <w:p w:rsidR="009C4500" w:rsidRPr="00C20061" w:rsidRDefault="009C4500" w:rsidP="00EF6129">
      <w:pPr>
        <w:spacing w:line="276" w:lineRule="auto"/>
        <w:jc w:val="center"/>
        <w:rPr>
          <w:i/>
        </w:rPr>
      </w:pPr>
    </w:p>
    <w:p w:rsidR="009C4500" w:rsidRPr="00C20061" w:rsidRDefault="009C4500" w:rsidP="00EF6129">
      <w:pPr>
        <w:spacing w:line="276" w:lineRule="auto"/>
        <w:jc w:val="both"/>
        <w:rPr>
          <w:b/>
        </w:rPr>
      </w:pPr>
      <w:r w:rsidRPr="00C20061">
        <w:t xml:space="preserve">Ми, _________________________________________________________(назва Учасника), надаємо свою пропозицію щодо участі у спрощеній закупівлі  </w:t>
      </w:r>
      <w:r w:rsidR="003F3CB5" w:rsidRPr="00C20061">
        <w:rPr>
          <w:b/>
        </w:rPr>
        <w:t>_________________________________</w:t>
      </w:r>
    </w:p>
    <w:p w:rsidR="009C4500" w:rsidRPr="00C20061" w:rsidRDefault="009C4500" w:rsidP="00EF6129">
      <w:pPr>
        <w:spacing w:line="276" w:lineRule="auto"/>
        <w:jc w:val="both"/>
        <w:rPr>
          <w:i/>
        </w:rPr>
      </w:pPr>
      <w:proofErr w:type="spellStart"/>
      <w:r w:rsidRPr="00C20061">
        <w:rPr>
          <w:lang w:val="ru-RU"/>
        </w:rPr>
        <w:t>Уважно</w:t>
      </w:r>
      <w:proofErr w:type="spellEnd"/>
      <w:r w:rsidRPr="00C20061">
        <w:rPr>
          <w:lang w:val="ru-RU"/>
        </w:rPr>
        <w:t xml:space="preserve"> в</w:t>
      </w:r>
      <w:proofErr w:type="spellStart"/>
      <w:r w:rsidRPr="00C20061">
        <w:t>ивчивши</w:t>
      </w:r>
      <w:proofErr w:type="spellEnd"/>
      <w:r w:rsidRPr="00C20061">
        <w:rPr>
          <w:lang w:val="ru-RU"/>
        </w:rPr>
        <w:t xml:space="preserve"> </w:t>
      </w:r>
      <w:proofErr w:type="spellStart"/>
      <w:r w:rsidRPr="00C20061">
        <w:rPr>
          <w:lang w:val="ru-RU"/>
        </w:rPr>
        <w:t>умови</w:t>
      </w:r>
      <w:proofErr w:type="spellEnd"/>
      <w:r w:rsidRPr="00C20061">
        <w:rPr>
          <w:lang w:val="ru-RU"/>
        </w:rPr>
        <w:t xml:space="preserve"> </w:t>
      </w:r>
      <w:r w:rsidRPr="00C20061">
        <w:t xml:space="preserve">щодо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w:t>
      </w:r>
      <w:proofErr w:type="gramStart"/>
      <w:r w:rsidRPr="00C20061">
        <w:t>пропозиції  за</w:t>
      </w:r>
      <w:proofErr w:type="gramEnd"/>
      <w:r w:rsidRPr="00C20061">
        <w:t xml:space="preserve"> наступними цінами, або за меншими цінами що будуть виведені за результатом аукціону:</w:t>
      </w:r>
    </w:p>
    <w:p w:rsidR="009C4500" w:rsidRPr="00C20061" w:rsidRDefault="009C4500" w:rsidP="00EF6129">
      <w:pPr>
        <w:tabs>
          <w:tab w:val="left" w:pos="2200"/>
        </w:tabs>
        <w:spacing w:line="276" w:lineRule="auto"/>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
        <w:gridCol w:w="3720"/>
        <w:gridCol w:w="975"/>
        <w:gridCol w:w="1177"/>
        <w:gridCol w:w="1750"/>
        <w:gridCol w:w="1443"/>
      </w:tblGrid>
      <w:tr w:rsidR="009C4500" w:rsidRPr="00C20061" w:rsidTr="00F622F8">
        <w:trPr>
          <w:trHeight w:val="282"/>
          <w:jc w:val="center"/>
        </w:trPr>
        <w:tc>
          <w:tcPr>
            <w:tcW w:w="252" w:type="pct"/>
            <w:tcBorders>
              <w:top w:val="single" w:sz="4" w:space="0" w:color="auto"/>
              <w:left w:val="single" w:sz="4" w:space="0" w:color="auto"/>
              <w:bottom w:val="single" w:sz="4" w:space="0" w:color="auto"/>
              <w:right w:val="single" w:sz="4" w:space="0" w:color="auto"/>
            </w:tcBorders>
          </w:tcPr>
          <w:p w:rsidR="009C4500" w:rsidRPr="00C20061" w:rsidRDefault="009C4500" w:rsidP="00EF6129">
            <w:pPr>
              <w:spacing w:line="276" w:lineRule="auto"/>
              <w:jc w:val="center"/>
              <w:rPr>
                <w:bCs/>
              </w:rPr>
            </w:pPr>
            <w:r w:rsidRPr="00C20061">
              <w:rPr>
                <w:bCs/>
              </w:rPr>
              <w:t>№ з/п</w:t>
            </w:r>
          </w:p>
        </w:tc>
        <w:tc>
          <w:tcPr>
            <w:tcW w:w="1952" w:type="pct"/>
            <w:tcBorders>
              <w:top w:val="single" w:sz="4" w:space="0" w:color="auto"/>
              <w:left w:val="single" w:sz="4" w:space="0" w:color="auto"/>
              <w:bottom w:val="single" w:sz="4" w:space="0" w:color="auto"/>
              <w:right w:val="single" w:sz="4" w:space="0" w:color="auto"/>
            </w:tcBorders>
          </w:tcPr>
          <w:p w:rsidR="009C4500" w:rsidRPr="00C20061" w:rsidRDefault="009C4500" w:rsidP="00EF6129">
            <w:pPr>
              <w:spacing w:line="276" w:lineRule="auto"/>
              <w:contextualSpacing/>
              <w:jc w:val="center"/>
              <w:rPr>
                <w:bCs/>
              </w:rPr>
            </w:pPr>
            <w:r w:rsidRPr="00C20061">
              <w:rPr>
                <w:bCs/>
              </w:rPr>
              <w:t xml:space="preserve">Найменування </w:t>
            </w:r>
          </w:p>
        </w:tc>
        <w:tc>
          <w:tcPr>
            <w:tcW w:w="518" w:type="pct"/>
            <w:tcBorders>
              <w:top w:val="single" w:sz="4" w:space="0" w:color="auto"/>
              <w:left w:val="single" w:sz="4" w:space="0" w:color="auto"/>
              <w:bottom w:val="single" w:sz="4" w:space="0" w:color="auto"/>
              <w:right w:val="single" w:sz="4" w:space="0" w:color="auto"/>
            </w:tcBorders>
          </w:tcPr>
          <w:p w:rsidR="009C4500" w:rsidRPr="00C20061" w:rsidRDefault="009C4500" w:rsidP="00EF6129">
            <w:pPr>
              <w:spacing w:line="276" w:lineRule="auto"/>
              <w:ind w:left="336" w:hanging="336"/>
              <w:contextualSpacing/>
              <w:jc w:val="center"/>
              <w:rPr>
                <w:bCs/>
              </w:rPr>
            </w:pPr>
            <w:r w:rsidRPr="00C20061">
              <w:rPr>
                <w:bCs/>
              </w:rPr>
              <w:t>Од.</w:t>
            </w:r>
          </w:p>
          <w:p w:rsidR="009C4500" w:rsidRPr="00C20061" w:rsidRDefault="009C4500" w:rsidP="00EF6129">
            <w:pPr>
              <w:spacing w:line="276" w:lineRule="auto"/>
              <w:ind w:left="336" w:hanging="336"/>
              <w:contextualSpacing/>
              <w:jc w:val="center"/>
              <w:rPr>
                <w:bCs/>
              </w:rPr>
            </w:pPr>
            <w:r w:rsidRPr="00C20061">
              <w:rPr>
                <w:bCs/>
              </w:rPr>
              <w:t>виміру</w:t>
            </w:r>
          </w:p>
        </w:tc>
        <w:tc>
          <w:tcPr>
            <w:tcW w:w="593" w:type="pct"/>
            <w:tcBorders>
              <w:top w:val="single" w:sz="4" w:space="0" w:color="auto"/>
              <w:left w:val="single" w:sz="4" w:space="0" w:color="auto"/>
              <w:bottom w:val="single" w:sz="4" w:space="0" w:color="auto"/>
              <w:right w:val="single" w:sz="4" w:space="0" w:color="auto"/>
            </w:tcBorders>
          </w:tcPr>
          <w:p w:rsidR="009C4500" w:rsidRPr="00C20061" w:rsidRDefault="009C4500" w:rsidP="00EF6129">
            <w:pPr>
              <w:spacing w:line="276" w:lineRule="auto"/>
              <w:jc w:val="center"/>
              <w:rPr>
                <w:bCs/>
              </w:rPr>
            </w:pPr>
            <w:r w:rsidRPr="00C20061">
              <w:rPr>
                <w:bCs/>
              </w:rPr>
              <w:t>Кількість</w:t>
            </w:r>
          </w:p>
        </w:tc>
        <w:tc>
          <w:tcPr>
            <w:tcW w:w="923" w:type="pct"/>
            <w:tcBorders>
              <w:top w:val="single" w:sz="4" w:space="0" w:color="auto"/>
              <w:left w:val="single" w:sz="4" w:space="0" w:color="auto"/>
              <w:bottom w:val="single" w:sz="4" w:space="0" w:color="auto"/>
              <w:right w:val="single" w:sz="4" w:space="0" w:color="auto"/>
            </w:tcBorders>
          </w:tcPr>
          <w:p w:rsidR="009C4500" w:rsidRPr="00C20061" w:rsidRDefault="009C4500" w:rsidP="00EF6129">
            <w:pPr>
              <w:spacing w:line="276" w:lineRule="auto"/>
              <w:jc w:val="center"/>
              <w:rPr>
                <w:bCs/>
              </w:rPr>
            </w:pPr>
            <w:r w:rsidRPr="00C20061">
              <w:rPr>
                <w:bCs/>
              </w:rPr>
              <w:t>Вартість за од. без ПДВ, грн.</w:t>
            </w:r>
          </w:p>
        </w:tc>
        <w:tc>
          <w:tcPr>
            <w:tcW w:w="762" w:type="pct"/>
            <w:tcBorders>
              <w:top w:val="single" w:sz="4" w:space="0" w:color="auto"/>
              <w:left w:val="single" w:sz="4" w:space="0" w:color="auto"/>
              <w:bottom w:val="single" w:sz="4" w:space="0" w:color="auto"/>
              <w:right w:val="single" w:sz="4" w:space="0" w:color="auto"/>
            </w:tcBorders>
          </w:tcPr>
          <w:p w:rsidR="009C4500" w:rsidRPr="00C20061" w:rsidRDefault="009C4500" w:rsidP="00EF6129">
            <w:pPr>
              <w:spacing w:line="276" w:lineRule="auto"/>
              <w:jc w:val="center"/>
              <w:rPr>
                <w:bCs/>
              </w:rPr>
            </w:pPr>
            <w:r w:rsidRPr="00C20061">
              <w:rPr>
                <w:bCs/>
              </w:rPr>
              <w:t>Загальна вартість без ПДВ, грн.</w:t>
            </w:r>
          </w:p>
        </w:tc>
      </w:tr>
      <w:tr w:rsidR="009C4500" w:rsidRPr="00C20061" w:rsidTr="00F622F8">
        <w:trPr>
          <w:trHeight w:hRule="exact" w:val="1669"/>
          <w:jc w:val="center"/>
        </w:trPr>
        <w:tc>
          <w:tcPr>
            <w:tcW w:w="252" w:type="pct"/>
            <w:tcBorders>
              <w:top w:val="single" w:sz="4" w:space="0" w:color="auto"/>
              <w:left w:val="single" w:sz="4" w:space="0" w:color="auto"/>
              <w:bottom w:val="single" w:sz="4" w:space="0" w:color="auto"/>
              <w:right w:val="single" w:sz="4" w:space="0" w:color="auto"/>
            </w:tcBorders>
            <w:vAlign w:val="center"/>
          </w:tcPr>
          <w:p w:rsidR="009C4500" w:rsidRPr="00C20061" w:rsidRDefault="009C4500" w:rsidP="00EF6129">
            <w:pPr>
              <w:spacing w:line="276" w:lineRule="auto"/>
              <w:jc w:val="center"/>
              <w:rPr>
                <w:color w:val="000000"/>
              </w:rPr>
            </w:pPr>
            <w:r w:rsidRPr="00C20061">
              <w:rPr>
                <w:color w:val="000000"/>
              </w:rPr>
              <w:t>1</w:t>
            </w:r>
          </w:p>
        </w:tc>
        <w:tc>
          <w:tcPr>
            <w:tcW w:w="1952" w:type="pct"/>
            <w:tcBorders>
              <w:top w:val="single" w:sz="4" w:space="0" w:color="auto"/>
              <w:left w:val="single" w:sz="4" w:space="0" w:color="auto"/>
              <w:bottom w:val="single" w:sz="4" w:space="0" w:color="auto"/>
              <w:right w:val="single" w:sz="4" w:space="0" w:color="auto"/>
            </w:tcBorders>
            <w:vAlign w:val="center"/>
          </w:tcPr>
          <w:p w:rsidR="009C4500" w:rsidRPr="00C20061" w:rsidRDefault="009C4500" w:rsidP="00EF6129">
            <w:pPr>
              <w:pStyle w:val="ae"/>
              <w:spacing w:line="276" w:lineRule="auto"/>
              <w:jc w:val="both"/>
              <w:rPr>
                <w:rFonts w:ascii="Times New Roman" w:hAnsi="Times New Roman"/>
                <w:b/>
                <w:color w:val="000000"/>
                <w:sz w:val="24"/>
                <w:szCs w:val="24"/>
                <w:lang w:val="ru-RU"/>
              </w:rPr>
            </w:pPr>
          </w:p>
        </w:tc>
        <w:tc>
          <w:tcPr>
            <w:tcW w:w="518" w:type="pct"/>
            <w:tcBorders>
              <w:top w:val="single" w:sz="4" w:space="0" w:color="auto"/>
              <w:left w:val="single" w:sz="4" w:space="0" w:color="auto"/>
              <w:bottom w:val="single" w:sz="4" w:space="0" w:color="auto"/>
              <w:right w:val="single" w:sz="4" w:space="0" w:color="auto"/>
            </w:tcBorders>
            <w:vAlign w:val="center"/>
          </w:tcPr>
          <w:p w:rsidR="009C4500" w:rsidRPr="00C20061" w:rsidRDefault="009C4500" w:rsidP="00EF6129">
            <w:pPr>
              <w:spacing w:line="276" w:lineRule="auto"/>
              <w:rPr>
                <w:b/>
                <w:color w:val="000000"/>
              </w:rPr>
            </w:pPr>
          </w:p>
        </w:tc>
        <w:tc>
          <w:tcPr>
            <w:tcW w:w="593" w:type="pct"/>
            <w:tcBorders>
              <w:top w:val="single" w:sz="4" w:space="0" w:color="auto"/>
              <w:left w:val="single" w:sz="4" w:space="0" w:color="auto"/>
              <w:bottom w:val="single" w:sz="4" w:space="0" w:color="auto"/>
              <w:right w:val="single" w:sz="4" w:space="0" w:color="auto"/>
            </w:tcBorders>
            <w:vAlign w:val="center"/>
          </w:tcPr>
          <w:p w:rsidR="009C4500" w:rsidRPr="00C20061" w:rsidRDefault="009C4500" w:rsidP="00EF6129">
            <w:pPr>
              <w:spacing w:line="276" w:lineRule="auto"/>
              <w:rPr>
                <w:b/>
                <w:color w:val="000000"/>
              </w:rPr>
            </w:pPr>
          </w:p>
        </w:tc>
        <w:tc>
          <w:tcPr>
            <w:tcW w:w="923" w:type="pct"/>
            <w:tcBorders>
              <w:top w:val="single" w:sz="4" w:space="0" w:color="auto"/>
              <w:left w:val="single" w:sz="4" w:space="0" w:color="auto"/>
              <w:bottom w:val="single" w:sz="4" w:space="0" w:color="auto"/>
              <w:right w:val="single" w:sz="4" w:space="0" w:color="auto"/>
            </w:tcBorders>
            <w:vAlign w:val="center"/>
          </w:tcPr>
          <w:p w:rsidR="009C4500" w:rsidRPr="00C20061" w:rsidRDefault="009C4500" w:rsidP="00EF6129">
            <w:pPr>
              <w:spacing w:line="276" w:lineRule="auto"/>
              <w:jc w:val="center"/>
              <w:rPr>
                <w:bCs/>
              </w:rPr>
            </w:pPr>
          </w:p>
        </w:tc>
        <w:tc>
          <w:tcPr>
            <w:tcW w:w="762" w:type="pct"/>
            <w:tcBorders>
              <w:top w:val="single" w:sz="4" w:space="0" w:color="auto"/>
              <w:left w:val="single" w:sz="4" w:space="0" w:color="auto"/>
              <w:bottom w:val="single" w:sz="4" w:space="0" w:color="auto"/>
              <w:right w:val="single" w:sz="4" w:space="0" w:color="auto"/>
            </w:tcBorders>
            <w:vAlign w:val="center"/>
          </w:tcPr>
          <w:p w:rsidR="009C4500" w:rsidRPr="00C20061" w:rsidRDefault="009C4500" w:rsidP="00EF6129">
            <w:pPr>
              <w:spacing w:line="276" w:lineRule="auto"/>
              <w:rPr>
                <w:bCs/>
              </w:rPr>
            </w:pPr>
          </w:p>
        </w:tc>
      </w:tr>
      <w:tr w:rsidR="009C4500" w:rsidRPr="00C20061" w:rsidTr="00F622F8">
        <w:trPr>
          <w:trHeight w:hRule="exact" w:val="565"/>
          <w:jc w:val="center"/>
        </w:trPr>
        <w:tc>
          <w:tcPr>
            <w:tcW w:w="4238" w:type="pct"/>
            <w:gridSpan w:val="5"/>
            <w:vAlign w:val="center"/>
          </w:tcPr>
          <w:p w:rsidR="009C4500" w:rsidRPr="00C20061" w:rsidRDefault="009C4500" w:rsidP="00EF6129">
            <w:pPr>
              <w:spacing w:line="276" w:lineRule="auto"/>
              <w:jc w:val="right"/>
              <w:rPr>
                <w:b/>
              </w:rPr>
            </w:pPr>
            <w:r w:rsidRPr="00C20061">
              <w:rPr>
                <w:b/>
              </w:rPr>
              <w:t>Загальна вартість без ПДВ:</w:t>
            </w:r>
          </w:p>
        </w:tc>
        <w:tc>
          <w:tcPr>
            <w:tcW w:w="762" w:type="pct"/>
          </w:tcPr>
          <w:p w:rsidR="009C4500" w:rsidRPr="00C20061" w:rsidRDefault="009C4500" w:rsidP="00EF6129">
            <w:pPr>
              <w:spacing w:line="276" w:lineRule="auto"/>
            </w:pPr>
          </w:p>
        </w:tc>
      </w:tr>
      <w:tr w:rsidR="009C4500" w:rsidRPr="00C20061" w:rsidTr="00F622F8">
        <w:trPr>
          <w:trHeight w:hRule="exact" w:val="284"/>
          <w:jc w:val="center"/>
        </w:trPr>
        <w:tc>
          <w:tcPr>
            <w:tcW w:w="4238" w:type="pct"/>
            <w:gridSpan w:val="5"/>
            <w:vAlign w:val="center"/>
          </w:tcPr>
          <w:p w:rsidR="009C4500" w:rsidRPr="00C20061" w:rsidRDefault="009C4500" w:rsidP="00EF6129">
            <w:pPr>
              <w:spacing w:line="276" w:lineRule="auto"/>
              <w:jc w:val="right"/>
              <w:rPr>
                <w:b/>
              </w:rPr>
            </w:pPr>
            <w:r w:rsidRPr="00C20061">
              <w:rPr>
                <w:b/>
              </w:rPr>
              <w:t>ПДВ*:</w:t>
            </w:r>
          </w:p>
        </w:tc>
        <w:tc>
          <w:tcPr>
            <w:tcW w:w="762" w:type="pct"/>
          </w:tcPr>
          <w:p w:rsidR="009C4500" w:rsidRPr="00C20061" w:rsidRDefault="009C4500" w:rsidP="00EF6129">
            <w:pPr>
              <w:spacing w:line="276" w:lineRule="auto"/>
            </w:pPr>
          </w:p>
        </w:tc>
      </w:tr>
      <w:tr w:rsidR="009C4500" w:rsidRPr="00C20061" w:rsidTr="00F622F8">
        <w:trPr>
          <w:trHeight w:hRule="exact" w:val="284"/>
          <w:jc w:val="center"/>
        </w:trPr>
        <w:tc>
          <w:tcPr>
            <w:tcW w:w="4238" w:type="pct"/>
            <w:gridSpan w:val="5"/>
            <w:vAlign w:val="center"/>
          </w:tcPr>
          <w:p w:rsidR="009C4500" w:rsidRPr="00C20061" w:rsidRDefault="009C4500" w:rsidP="00EF6129">
            <w:pPr>
              <w:spacing w:line="276" w:lineRule="auto"/>
              <w:jc w:val="right"/>
              <w:rPr>
                <w:b/>
              </w:rPr>
            </w:pPr>
            <w:r w:rsidRPr="00C20061">
              <w:rPr>
                <w:b/>
              </w:rPr>
              <w:t>Загальна вартість з ПДВ*:</w:t>
            </w:r>
          </w:p>
        </w:tc>
        <w:tc>
          <w:tcPr>
            <w:tcW w:w="762" w:type="pct"/>
          </w:tcPr>
          <w:p w:rsidR="009C4500" w:rsidRPr="00C20061" w:rsidRDefault="009C4500" w:rsidP="00EF6129">
            <w:pPr>
              <w:spacing w:line="276" w:lineRule="auto"/>
            </w:pPr>
          </w:p>
        </w:tc>
      </w:tr>
    </w:tbl>
    <w:p w:rsidR="009C4500" w:rsidRPr="00C20061" w:rsidRDefault="009C4500" w:rsidP="00EF6129">
      <w:pPr>
        <w:spacing w:line="276" w:lineRule="auto"/>
        <w:jc w:val="both"/>
        <w:rPr>
          <w:color w:val="000000"/>
        </w:rPr>
      </w:pPr>
    </w:p>
    <w:p w:rsidR="009C4500" w:rsidRPr="00C20061" w:rsidRDefault="009C4500" w:rsidP="00EF6129">
      <w:pPr>
        <w:pStyle w:val="a3"/>
        <w:numPr>
          <w:ilvl w:val="0"/>
          <w:numId w:val="15"/>
        </w:numPr>
        <w:spacing w:line="276" w:lineRule="auto"/>
        <w:jc w:val="both"/>
        <w:rPr>
          <w:color w:val="000000"/>
        </w:rPr>
      </w:pPr>
      <w:r w:rsidRPr="00C20061">
        <w:rPr>
          <w:color w:val="000000"/>
        </w:rPr>
        <w:t>Повністю ознайомившись та погоджуючись з умовами даної закупівлі надаємо Вам необхідні документи для участі.</w:t>
      </w:r>
    </w:p>
    <w:p w:rsidR="009C4500" w:rsidRPr="00C20061" w:rsidRDefault="009C4500" w:rsidP="00EF6129">
      <w:pPr>
        <w:pStyle w:val="a3"/>
        <w:numPr>
          <w:ilvl w:val="0"/>
          <w:numId w:val="15"/>
        </w:numPr>
        <w:spacing w:line="276" w:lineRule="auto"/>
        <w:jc w:val="both"/>
        <w:rPr>
          <w:color w:val="000000"/>
        </w:rPr>
      </w:pPr>
      <w:r w:rsidRPr="00C20061">
        <w:rPr>
          <w:color w:val="000000"/>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9C4500" w:rsidRPr="00C20061" w:rsidRDefault="009C4500" w:rsidP="00EF6129">
      <w:pPr>
        <w:pStyle w:val="a3"/>
        <w:numPr>
          <w:ilvl w:val="0"/>
          <w:numId w:val="15"/>
        </w:numPr>
        <w:spacing w:line="276" w:lineRule="auto"/>
        <w:jc w:val="both"/>
      </w:pPr>
      <w:r w:rsidRPr="00C20061">
        <w:t xml:space="preserve"> Своїм підписом підтверджую достовірність інформації, наданої у складі пропозиції та погоджуюсь </w:t>
      </w:r>
      <w:r w:rsidRPr="00C20061">
        <w:rPr>
          <w:spacing w:val="2"/>
        </w:rPr>
        <w:t>укласти</w:t>
      </w:r>
      <w:r w:rsidRPr="00C20061">
        <w:t xml:space="preserve"> з Вами договір згідно з вимогами чинного законодавства України та виконувати всі викладені у ньому умови.</w:t>
      </w:r>
    </w:p>
    <w:p w:rsidR="009C4500" w:rsidRPr="00C20061" w:rsidRDefault="009C4500" w:rsidP="00EF6129">
      <w:pPr>
        <w:spacing w:line="276" w:lineRule="auto"/>
        <w:ind w:left="360"/>
        <w:jc w:val="both"/>
        <w:rPr>
          <w:b/>
          <w:i/>
          <w:iCs/>
          <w:u w:val="single"/>
        </w:rPr>
      </w:pPr>
    </w:p>
    <w:p w:rsidR="009C4500" w:rsidRPr="00C20061" w:rsidRDefault="009C4500" w:rsidP="00EF6129">
      <w:pPr>
        <w:spacing w:line="276" w:lineRule="auto"/>
        <w:ind w:left="360"/>
        <w:jc w:val="both"/>
        <w:rPr>
          <w:b/>
          <w:i/>
          <w:iCs/>
          <w:u w:val="single"/>
        </w:rPr>
      </w:pPr>
    </w:p>
    <w:p w:rsidR="009C4500" w:rsidRPr="00C20061" w:rsidRDefault="009C4500" w:rsidP="00EF6129">
      <w:pPr>
        <w:spacing w:line="276" w:lineRule="auto"/>
        <w:ind w:left="360"/>
        <w:jc w:val="both"/>
        <w:rPr>
          <w:b/>
          <w:i/>
          <w:iCs/>
          <w:u w:val="single"/>
        </w:rPr>
      </w:pPr>
    </w:p>
    <w:p w:rsidR="009C4500" w:rsidRPr="00C20061" w:rsidRDefault="009C4500" w:rsidP="00EF6129">
      <w:pPr>
        <w:spacing w:line="276" w:lineRule="auto"/>
        <w:ind w:left="360"/>
        <w:jc w:val="both"/>
        <w:rPr>
          <w:i/>
          <w:iCs/>
          <w:u w:val="single"/>
        </w:rPr>
      </w:pPr>
      <w:r w:rsidRPr="00C20061">
        <w:rPr>
          <w:b/>
          <w:i/>
          <w:iCs/>
          <w:u w:val="single"/>
        </w:rPr>
        <w:t>Посада, прізвище, ініціали, підпис уповноваженої особи Учасника, завірені печаткою (за наявності</w:t>
      </w:r>
      <w:r w:rsidRPr="00C20061">
        <w:rPr>
          <w:i/>
          <w:iCs/>
          <w:u w:val="single"/>
        </w:rPr>
        <w:t>).</w:t>
      </w:r>
    </w:p>
    <w:p w:rsidR="009C4500" w:rsidRPr="00C20061" w:rsidRDefault="009C4500" w:rsidP="00EF6129">
      <w:pPr>
        <w:spacing w:line="276" w:lineRule="auto"/>
        <w:ind w:left="360"/>
        <w:jc w:val="both"/>
        <w:rPr>
          <w:i/>
        </w:rPr>
      </w:pPr>
    </w:p>
    <w:p w:rsidR="009C4500" w:rsidRPr="00C20061" w:rsidRDefault="009C4500" w:rsidP="00EF6129">
      <w:pPr>
        <w:spacing w:line="276" w:lineRule="auto"/>
        <w:ind w:left="360"/>
        <w:jc w:val="both"/>
        <w:rPr>
          <w:i/>
        </w:rPr>
      </w:pPr>
    </w:p>
    <w:p w:rsidR="009C4500" w:rsidRPr="00C20061" w:rsidRDefault="009C4500" w:rsidP="00EF6129">
      <w:pPr>
        <w:spacing w:line="276" w:lineRule="auto"/>
        <w:ind w:left="360"/>
        <w:jc w:val="both"/>
        <w:rPr>
          <w:b/>
          <w:u w:val="single"/>
        </w:rPr>
      </w:pPr>
      <w:r w:rsidRPr="00C20061">
        <w:rPr>
          <w:i/>
        </w:rPr>
        <w:t>*</w:t>
      </w:r>
      <w:r w:rsidRPr="00C20061">
        <w:rPr>
          <w:b/>
          <w:i/>
        </w:rPr>
        <w:t>Якщо учасник не є платником податку на додану вартість, зазначається ціна „без ПДВ”.</w:t>
      </w:r>
    </w:p>
    <w:p w:rsidR="009C4500" w:rsidRPr="00C20061" w:rsidRDefault="009C4500" w:rsidP="00EF6129">
      <w:pPr>
        <w:spacing w:line="276" w:lineRule="auto"/>
      </w:pPr>
    </w:p>
    <w:p w:rsidR="009C4500" w:rsidRPr="00C20061" w:rsidRDefault="009C4500" w:rsidP="00EF6129">
      <w:pPr>
        <w:spacing w:line="276" w:lineRule="auto"/>
        <w:ind w:left="7920"/>
        <w:rPr>
          <w:b/>
          <w:i/>
          <w:color w:val="000000"/>
        </w:rPr>
      </w:pPr>
      <w:r w:rsidRPr="00C20061">
        <w:rPr>
          <w:b/>
          <w:i/>
          <w:color w:val="000000"/>
        </w:rPr>
        <w:t>Додаток 2</w:t>
      </w:r>
    </w:p>
    <w:p w:rsidR="009C4500" w:rsidRPr="00C20061" w:rsidRDefault="009C4500" w:rsidP="00EF6129">
      <w:pPr>
        <w:spacing w:line="276" w:lineRule="auto"/>
        <w:ind w:left="2880"/>
        <w:jc w:val="right"/>
        <w:rPr>
          <w:b/>
          <w:i/>
        </w:rPr>
      </w:pPr>
      <w:r w:rsidRPr="00C20061">
        <w:rPr>
          <w:b/>
          <w:i/>
          <w:color w:val="000000"/>
        </w:rPr>
        <w:t xml:space="preserve">до </w:t>
      </w:r>
      <w:r w:rsidRPr="00C20061">
        <w:rPr>
          <w:b/>
          <w:i/>
          <w:color w:val="000000"/>
          <w:highlight w:val="white"/>
        </w:rPr>
        <w:t> оголошення про проведення спрощеної закупівлі</w:t>
      </w:r>
    </w:p>
    <w:p w:rsidR="009C4500" w:rsidRPr="00C20061" w:rsidRDefault="009C4500" w:rsidP="00EF6129">
      <w:pPr>
        <w:spacing w:line="276" w:lineRule="auto"/>
        <w:jc w:val="both"/>
      </w:pPr>
    </w:p>
    <w:p w:rsidR="009C4500" w:rsidRPr="00C20061" w:rsidRDefault="009C4500" w:rsidP="00EF6129">
      <w:pPr>
        <w:spacing w:line="276" w:lineRule="auto"/>
        <w:jc w:val="both"/>
        <w:rPr>
          <w:b/>
        </w:rPr>
      </w:pPr>
      <w:r w:rsidRPr="00C20061">
        <w:rPr>
          <w:b/>
        </w:rPr>
        <w:t>Документи, що повинні бути надані Учасниками у складі пропозиції</w:t>
      </w:r>
    </w:p>
    <w:p w:rsidR="009C4500" w:rsidRPr="00C20061" w:rsidRDefault="009C4500" w:rsidP="00EF6129">
      <w:pPr>
        <w:spacing w:line="276" w:lineRule="auto"/>
        <w:jc w:val="both"/>
        <w:rPr>
          <w:b/>
        </w:rPr>
      </w:pPr>
    </w:p>
    <w:p w:rsidR="009C4500" w:rsidRPr="00C20061" w:rsidRDefault="009C4500" w:rsidP="00EF6129">
      <w:pPr>
        <w:spacing w:line="276" w:lineRule="auto"/>
        <w:ind w:firstLine="567"/>
        <w:jc w:val="both"/>
        <w:rPr>
          <w:b/>
        </w:rPr>
      </w:pPr>
      <w:r w:rsidRPr="00C20061">
        <w:t xml:space="preserve">Всі визначені цим оголошенням документи  пропозиції завантажуються в електронну систему закупівель у вигляді </w:t>
      </w:r>
      <w:proofErr w:type="spellStart"/>
      <w:r w:rsidRPr="00C20061">
        <w:t>скан</w:t>
      </w:r>
      <w:proofErr w:type="spellEnd"/>
      <w:r w:rsidRPr="00C20061">
        <w:t xml:space="preserve">-копій придатних для </w:t>
      </w:r>
      <w:proofErr w:type="spellStart"/>
      <w:r w:rsidRPr="00C20061">
        <w:t>машинозчитування</w:t>
      </w:r>
      <w:proofErr w:type="spellEnd"/>
      <w:r w:rsidRPr="00C20061">
        <w:t xml:space="preserve"> (файли з розширенням «..</w:t>
      </w:r>
      <w:proofErr w:type="spellStart"/>
      <w:r w:rsidRPr="00C20061">
        <w:t>pdf</w:t>
      </w:r>
      <w:proofErr w:type="spellEnd"/>
      <w:r w:rsidRPr="00C20061">
        <w:t>.», «..</w:t>
      </w:r>
      <w:proofErr w:type="spellStart"/>
      <w:r w:rsidRPr="00C20061">
        <w:t>jpeg</w:t>
      </w:r>
      <w:proofErr w:type="spellEnd"/>
      <w:r w:rsidRPr="00C20061">
        <w:t xml:space="preserve">.», тощо), зміст та вигляд яких повинен відповідати оригіналам відповідних документів, згідно яких виготовляються такі </w:t>
      </w:r>
      <w:proofErr w:type="spellStart"/>
      <w:r w:rsidRPr="00C20061">
        <w:t>скан</w:t>
      </w:r>
      <w:proofErr w:type="spellEnd"/>
      <w:r w:rsidRPr="00C20061">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C4500" w:rsidRPr="00C20061" w:rsidRDefault="009C4500" w:rsidP="00EF6129">
      <w:pPr>
        <w:spacing w:line="276" w:lineRule="auto"/>
        <w:ind w:firstLine="708"/>
        <w:jc w:val="both"/>
      </w:pPr>
      <w:r w:rsidRPr="00C20061">
        <w:rPr>
          <w:color w:val="000000"/>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r w:rsidRPr="00C20061">
          <w:rPr>
            <w:color w:val="000000"/>
          </w:rPr>
          <w:t>"Про електронні документи та електронний документообіг"</w:t>
        </w:r>
      </w:hyperlink>
      <w:r w:rsidRPr="00C20061">
        <w:rPr>
          <w:color w:val="000000"/>
        </w:rPr>
        <w:t xml:space="preserve"> та </w:t>
      </w:r>
      <w:hyperlink r:id="rId6">
        <w:r w:rsidRPr="00C20061">
          <w:rPr>
            <w:color w:val="000000"/>
          </w:rPr>
          <w:t>"Про електронні довірчі послуги"</w:t>
        </w:r>
      </w:hyperlink>
      <w:r w:rsidRPr="00C20061">
        <w:rPr>
          <w:color w:val="000000"/>
        </w:rPr>
        <w:t xml:space="preserve">. </w:t>
      </w:r>
      <w:r w:rsidRPr="00C20061">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(бажано у форматі </w:t>
      </w:r>
      <w:proofErr w:type="spellStart"/>
      <w:r w:rsidRPr="00C20061">
        <w:t>Portable</w:t>
      </w:r>
      <w:proofErr w:type="spellEnd"/>
      <w:r w:rsidRPr="00C20061">
        <w:t xml:space="preserve"> </w:t>
      </w:r>
      <w:proofErr w:type="spellStart"/>
      <w:r w:rsidRPr="00C20061">
        <w:t>Document</w:t>
      </w:r>
      <w:proofErr w:type="spellEnd"/>
      <w:r w:rsidRPr="00C20061">
        <w:t xml:space="preserve"> </w:t>
      </w:r>
      <w:proofErr w:type="spellStart"/>
      <w:r w:rsidRPr="00C20061">
        <w:t>Format</w:t>
      </w:r>
      <w:proofErr w:type="spellEnd"/>
      <w:r w:rsidRPr="00C20061">
        <w:t xml:space="preserve">, далі - </w:t>
      </w:r>
      <w:proofErr w:type="spellStart"/>
      <w:r w:rsidRPr="00C20061">
        <w:t>pdf</w:t>
      </w:r>
      <w:proofErr w:type="spellEnd"/>
      <w:r w:rsidRPr="00C20061">
        <w:t>), з обов’язковим накладенням ЕЦП/КЕП уповноваженої особи учасника, які повинні містити:</w:t>
      </w:r>
    </w:p>
    <w:p w:rsidR="009C4500" w:rsidRPr="00C20061" w:rsidRDefault="009C4500" w:rsidP="00EF6129">
      <w:pPr>
        <w:keepNext/>
        <w:keepLines/>
        <w:spacing w:line="276" w:lineRule="auto"/>
        <w:ind w:left="40" w:firstLine="604"/>
        <w:jc w:val="both"/>
      </w:pPr>
    </w:p>
    <w:tbl>
      <w:tblPr>
        <w:tblW w:w="9629" w:type="dxa"/>
        <w:tblLayout w:type="fixed"/>
        <w:tblLook w:val="0400" w:firstRow="0" w:lastRow="0" w:firstColumn="0" w:lastColumn="0" w:noHBand="0" w:noVBand="1"/>
      </w:tblPr>
      <w:tblGrid>
        <w:gridCol w:w="562"/>
        <w:gridCol w:w="9067"/>
      </w:tblGrid>
      <w:tr w:rsidR="009C4500" w:rsidRPr="00C20061" w:rsidTr="00F622F8">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9C4500" w:rsidP="00EF6129">
            <w:pPr>
              <w:spacing w:line="276" w:lineRule="auto"/>
              <w:jc w:val="center"/>
            </w:pPr>
            <w:r w:rsidRPr="00C20061">
              <w:t>1</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9C4500" w:rsidP="00EF6129">
            <w:pPr>
              <w:spacing w:line="276" w:lineRule="auto"/>
              <w:jc w:val="both"/>
              <w:rPr>
                <w:color w:val="000000"/>
              </w:rPr>
            </w:pPr>
            <w:r w:rsidRPr="00C20061">
              <w:rPr>
                <w:color w:val="000000"/>
              </w:rPr>
              <w:t>Заповнену форму „Пропозиція" (форма згідно Додатку 1).</w:t>
            </w:r>
          </w:p>
        </w:tc>
      </w:tr>
      <w:tr w:rsidR="009C4500" w:rsidRPr="00C20061" w:rsidTr="00F622F8">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9C4500" w:rsidP="00EF6129">
            <w:pPr>
              <w:spacing w:line="276" w:lineRule="auto"/>
              <w:jc w:val="center"/>
            </w:pPr>
            <w:r w:rsidRPr="00C20061">
              <w:t>2</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9C4500" w:rsidP="00EF6129">
            <w:pPr>
              <w:spacing w:line="276" w:lineRule="auto"/>
              <w:jc w:val="both"/>
            </w:pPr>
            <w:r w:rsidRPr="00C20061">
              <w:t>Документи, що повинні бути надані Учасниками у складі пропозиції</w:t>
            </w:r>
          </w:p>
          <w:p w:rsidR="009C4500" w:rsidRPr="00C20061" w:rsidRDefault="009C4500" w:rsidP="00EF6129">
            <w:pPr>
              <w:spacing w:line="276" w:lineRule="auto"/>
              <w:jc w:val="both"/>
            </w:pPr>
            <w:r w:rsidRPr="00C20061">
              <w:t>згідно Додатку 2.</w:t>
            </w:r>
          </w:p>
        </w:tc>
      </w:tr>
      <w:tr w:rsidR="009C4500" w:rsidRPr="00C20061" w:rsidTr="00F622F8">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9C4500" w:rsidP="00EF6129">
            <w:pPr>
              <w:spacing w:line="276" w:lineRule="auto"/>
              <w:jc w:val="center"/>
            </w:pPr>
            <w:r w:rsidRPr="00C20061">
              <w:t>3</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9C4500" w:rsidP="00EF6129">
            <w:pPr>
              <w:spacing w:line="276" w:lineRule="auto"/>
              <w:jc w:val="both"/>
            </w:pPr>
            <w:r w:rsidRPr="00C20061">
              <w:t>Відомості про учасника (форма  згідно Додатку 3).</w:t>
            </w:r>
          </w:p>
        </w:tc>
      </w:tr>
      <w:tr w:rsidR="009C4500" w:rsidRPr="00C20061" w:rsidTr="00F622F8">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9C4500" w:rsidP="00EF6129">
            <w:pPr>
              <w:spacing w:line="276" w:lineRule="auto"/>
              <w:jc w:val="center"/>
            </w:pPr>
            <w:r w:rsidRPr="00C20061">
              <w:t>4</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9C4500" w:rsidP="00EF6129">
            <w:pPr>
              <w:spacing w:line="276" w:lineRule="auto"/>
              <w:jc w:val="both"/>
            </w:pPr>
            <w:r w:rsidRPr="00C20061">
              <w:t xml:space="preserve">Проект договору згідно Додатку </w:t>
            </w:r>
            <w:r w:rsidR="00E51E85" w:rsidRPr="00C20061">
              <w:t>6</w:t>
            </w:r>
            <w:r w:rsidR="00857695" w:rsidRPr="00C20061">
              <w:t xml:space="preserve"> заповнений зі сторони Учасника</w:t>
            </w:r>
            <w:r w:rsidRPr="00C20061">
              <w:t>.</w:t>
            </w:r>
          </w:p>
        </w:tc>
      </w:tr>
      <w:tr w:rsidR="009C4500" w:rsidRPr="00C20061" w:rsidTr="00F622F8">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9C4500" w:rsidP="00EF6129">
            <w:pPr>
              <w:spacing w:line="276" w:lineRule="auto"/>
              <w:jc w:val="center"/>
            </w:pPr>
            <w:r w:rsidRPr="00C20061">
              <w:t>5</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9C4500" w:rsidP="00EF6129">
            <w:pPr>
              <w:spacing w:line="276" w:lineRule="auto"/>
              <w:jc w:val="both"/>
              <w:rPr>
                <w:color w:val="000000"/>
              </w:rPr>
            </w:pPr>
            <w:r w:rsidRPr="00C20061">
              <w:rPr>
                <w:color w:val="000000"/>
              </w:rPr>
              <w:t>Згоду на обробку персональних даних згідно Додатку 5.</w:t>
            </w:r>
            <w:r w:rsidR="00E51E85" w:rsidRPr="00C20061">
              <w:rPr>
                <w:color w:val="000000"/>
              </w:rPr>
              <w:t xml:space="preserve"> </w:t>
            </w:r>
          </w:p>
        </w:tc>
      </w:tr>
      <w:tr w:rsidR="009C4500" w:rsidRPr="00C20061" w:rsidTr="00F622F8">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9C4500" w:rsidP="00EF6129">
            <w:pPr>
              <w:spacing w:line="276" w:lineRule="auto"/>
              <w:jc w:val="center"/>
            </w:pPr>
            <w:r w:rsidRPr="00C20061">
              <w:t>6</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9C4500" w:rsidP="00EF6129">
            <w:pPr>
              <w:spacing w:line="276" w:lineRule="auto"/>
              <w:jc w:val="both"/>
              <w:rPr>
                <w:color w:val="000000"/>
              </w:rPr>
            </w:pPr>
            <w:r w:rsidRPr="00C20061">
              <w:rPr>
                <w:color w:val="000000"/>
              </w:rPr>
              <w:t xml:space="preserve">Інформацію та документи, що підтверджують відповідність  необхідним технічним, якісним та кількісним характеристикам предмету закупівлі згідно Додатку </w:t>
            </w:r>
            <w:r w:rsidR="00E51E85" w:rsidRPr="00C20061">
              <w:rPr>
                <w:color w:val="000000"/>
              </w:rPr>
              <w:t>4</w:t>
            </w:r>
            <w:r w:rsidRPr="00C20061">
              <w:rPr>
                <w:color w:val="000000"/>
              </w:rPr>
              <w:t>.</w:t>
            </w:r>
          </w:p>
        </w:tc>
      </w:tr>
      <w:tr w:rsidR="009C4500" w:rsidRPr="00C20061" w:rsidTr="00F622F8">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9C4500" w:rsidP="00EF6129">
            <w:pPr>
              <w:spacing w:line="276" w:lineRule="auto"/>
              <w:jc w:val="center"/>
            </w:pPr>
            <w:r w:rsidRPr="00C20061">
              <w:t>7.</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9C4500" w:rsidP="00EF6129">
            <w:pPr>
              <w:widowControl w:val="0"/>
              <w:spacing w:line="276" w:lineRule="auto"/>
              <w:ind w:right="113"/>
              <w:contextualSpacing/>
              <w:jc w:val="both"/>
            </w:pPr>
            <w:r w:rsidRPr="00C20061">
              <w:t>Документи, що підтверджують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tc>
      </w:tr>
      <w:tr w:rsidR="009C4500" w:rsidRPr="00C20061" w:rsidTr="00F622F8">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E51E85" w:rsidP="00EF6129">
            <w:pPr>
              <w:spacing w:line="276" w:lineRule="auto"/>
              <w:jc w:val="center"/>
            </w:pPr>
            <w:r w:rsidRPr="00C20061">
              <w:t>8</w:t>
            </w:r>
            <w:r w:rsidR="009C4500" w:rsidRPr="00C20061">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9C4500" w:rsidP="00EF6129">
            <w:pPr>
              <w:spacing w:line="276" w:lineRule="auto"/>
              <w:jc w:val="both"/>
            </w:pPr>
            <w:r w:rsidRPr="00C20061">
              <w:t>Оригінал або Копію всіх сторінок паспорту та ідентифікаційного коду (для фізичних осіб);</w:t>
            </w:r>
          </w:p>
        </w:tc>
      </w:tr>
      <w:tr w:rsidR="009C4500" w:rsidRPr="00C20061" w:rsidTr="00F622F8">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E51E85" w:rsidP="00EF6129">
            <w:pPr>
              <w:spacing w:line="276" w:lineRule="auto"/>
              <w:jc w:val="center"/>
              <w:rPr>
                <w:color w:val="000000" w:themeColor="text1"/>
              </w:rPr>
            </w:pPr>
            <w:r w:rsidRPr="00C20061">
              <w:rPr>
                <w:color w:val="000000" w:themeColor="text1"/>
              </w:rPr>
              <w:t>9</w:t>
            </w:r>
            <w:r w:rsidR="009C4500" w:rsidRPr="00C20061">
              <w:rPr>
                <w:color w:val="000000" w:themeColor="text1"/>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9C4500" w:rsidP="00EF6129">
            <w:pPr>
              <w:spacing w:line="276" w:lineRule="auto"/>
              <w:jc w:val="both"/>
              <w:rPr>
                <w:color w:val="000000" w:themeColor="text1"/>
              </w:rPr>
            </w:pPr>
            <w:r w:rsidRPr="00C20061">
              <w:rPr>
                <w:color w:val="000000" w:themeColor="text1"/>
              </w:rPr>
              <w:t>Оригінал або копію Статуту  учасника або іншого установчого документу, разом із змінами (в разі наявності</w:t>
            </w:r>
            <w:r w:rsidRPr="00C20061">
              <w:rPr>
                <w:color w:val="000000" w:themeColor="text1"/>
                <w:u w:val="single"/>
              </w:rPr>
              <w:t xml:space="preserve">). У разі реєстрації Статуту або внесення змін до Статуту (нова редакція) з 01.01.2016 відповідно ЗУ «Про державну реєстрацію юридичних </w:t>
            </w:r>
            <w:r w:rsidRPr="00C20061">
              <w:rPr>
                <w:color w:val="000000" w:themeColor="text1"/>
                <w:u w:val="single"/>
              </w:rPr>
              <w:lastRenderedPageBreak/>
              <w:t>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w:t>
            </w:r>
            <w:r w:rsidRPr="00C20061">
              <w:rPr>
                <w:color w:val="000000" w:themeColor="text1"/>
              </w:rPr>
              <w:t>.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tc>
      </w:tr>
      <w:tr w:rsidR="009C4500" w:rsidRPr="00C20061" w:rsidTr="00F622F8">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E51E85" w:rsidP="00EF6129">
            <w:pPr>
              <w:spacing w:line="276" w:lineRule="auto"/>
              <w:jc w:val="center"/>
              <w:rPr>
                <w:color w:val="000000" w:themeColor="text1"/>
              </w:rPr>
            </w:pPr>
            <w:r w:rsidRPr="00C20061">
              <w:rPr>
                <w:color w:val="000000" w:themeColor="text1"/>
              </w:rPr>
              <w:lastRenderedPageBreak/>
              <w:t>10</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9C4500" w:rsidP="00EF6129">
            <w:pPr>
              <w:spacing w:line="276" w:lineRule="auto"/>
              <w:jc w:val="both"/>
              <w:rPr>
                <w:color w:val="000000" w:themeColor="text1"/>
              </w:rPr>
            </w:pPr>
            <w:r w:rsidRPr="00C20061">
              <w:rPr>
                <w:color w:val="000000" w:themeColor="text1"/>
              </w:rPr>
              <w:t xml:space="preserve">Оригінал або копію дозволу або ліцензії на провадження певного виду господарської діяльності (згідно предмету закупівлі), </w:t>
            </w:r>
            <w:r w:rsidRPr="00C20061">
              <w:rPr>
                <w:b/>
                <w:color w:val="000000" w:themeColor="text1"/>
                <w:u w:val="single"/>
              </w:rPr>
              <w:t>якщо отримання такого дозволу або ліцензії на провадження такого виду діяльності передбачено законодавством.</w:t>
            </w:r>
            <w:r w:rsidRPr="00C20061">
              <w:rPr>
                <w:color w:val="000000" w:themeColor="text1"/>
              </w:rPr>
              <w:t xml:space="preserve"> </w:t>
            </w:r>
          </w:p>
        </w:tc>
      </w:tr>
      <w:tr w:rsidR="009C4500" w:rsidRPr="00C20061" w:rsidTr="00F622F8">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4500" w:rsidRPr="00C20061" w:rsidRDefault="00B0321C" w:rsidP="00EF6129">
            <w:pPr>
              <w:spacing w:line="276" w:lineRule="auto"/>
              <w:jc w:val="center"/>
              <w:rPr>
                <w:color w:val="000000" w:themeColor="text1"/>
              </w:rPr>
            </w:pPr>
            <w:r w:rsidRPr="00C20061">
              <w:rPr>
                <w:color w:val="000000" w:themeColor="text1"/>
              </w:rPr>
              <w:t>11</w:t>
            </w:r>
            <w:r w:rsidR="009C4500" w:rsidRPr="00C20061">
              <w:rPr>
                <w:color w:val="000000" w:themeColor="text1"/>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0321C" w:rsidRPr="00C20061" w:rsidRDefault="001E6B66" w:rsidP="00B0321C">
            <w:pPr>
              <w:spacing w:line="276" w:lineRule="auto"/>
              <w:jc w:val="both"/>
              <w:rPr>
                <w:color w:val="000000" w:themeColor="text1"/>
              </w:rPr>
            </w:pPr>
            <w:r w:rsidRPr="00C20061">
              <w:rPr>
                <w:color w:val="000000" w:themeColor="text1"/>
              </w:rPr>
              <w:t xml:space="preserve">Довідка, складена в довільній формі на фірмовому бланку (у разі наявності) за підписом уповноваженої особи учасника та завірена печаткою про наявність обладнання, матеріально-технічної бази та технологій необхідних для надання послуг/виконання робіт, що є предметом закупівлі. Зазначена довідка має містити назву, кількість, інформацію щодо перебування у власності або користуванні учасника, відомості про технічний стан. </w:t>
            </w:r>
          </w:p>
          <w:p w:rsidR="009C4500" w:rsidRPr="00C20061" w:rsidRDefault="009C4500" w:rsidP="00EF6129">
            <w:pPr>
              <w:spacing w:line="276" w:lineRule="auto"/>
              <w:jc w:val="both"/>
              <w:rPr>
                <w:color w:val="000000" w:themeColor="text1"/>
              </w:rPr>
            </w:pPr>
          </w:p>
        </w:tc>
      </w:tr>
    </w:tbl>
    <w:p w:rsidR="009C4500" w:rsidRPr="00C20061" w:rsidRDefault="009C4500" w:rsidP="00EF6129">
      <w:pPr>
        <w:spacing w:line="276" w:lineRule="auto"/>
      </w:pPr>
    </w:p>
    <w:p w:rsidR="009C4500" w:rsidRPr="00C20061" w:rsidRDefault="009C4500" w:rsidP="00EF6129">
      <w:pPr>
        <w:spacing w:line="276" w:lineRule="auto"/>
        <w:jc w:val="right"/>
        <w:rPr>
          <w:b/>
          <w:i/>
          <w:lang w:val="ru-RU"/>
        </w:rPr>
      </w:pPr>
      <w:proofErr w:type="spellStart"/>
      <w:r w:rsidRPr="00C20061">
        <w:rPr>
          <w:b/>
          <w:i/>
          <w:lang w:val="ru-RU"/>
        </w:rPr>
        <w:t>Додаток</w:t>
      </w:r>
      <w:proofErr w:type="spellEnd"/>
      <w:r w:rsidRPr="00C20061">
        <w:rPr>
          <w:b/>
          <w:i/>
          <w:lang w:val="ru-RU"/>
        </w:rPr>
        <w:t xml:space="preserve"> 3 </w:t>
      </w:r>
    </w:p>
    <w:p w:rsidR="009C4500" w:rsidRPr="00C20061" w:rsidRDefault="009C4500" w:rsidP="00EF6129">
      <w:pPr>
        <w:spacing w:line="276" w:lineRule="auto"/>
        <w:jc w:val="right"/>
        <w:rPr>
          <w:i/>
        </w:rPr>
      </w:pPr>
      <w:r w:rsidRPr="00C20061">
        <w:rPr>
          <w:i/>
        </w:rPr>
        <w:t>До оголошення про проведення спрощеної процедури закупівлі</w:t>
      </w:r>
    </w:p>
    <w:p w:rsidR="009C4500" w:rsidRPr="00C20061" w:rsidRDefault="009C4500" w:rsidP="00EF6129">
      <w:pPr>
        <w:spacing w:line="276" w:lineRule="auto"/>
        <w:jc w:val="right"/>
        <w:rPr>
          <w:lang w:val="ru-RU"/>
        </w:rPr>
      </w:pPr>
    </w:p>
    <w:p w:rsidR="009C4500" w:rsidRPr="00C20061" w:rsidRDefault="009C4500" w:rsidP="00EF6129">
      <w:pPr>
        <w:spacing w:line="276" w:lineRule="auto"/>
        <w:jc w:val="right"/>
        <w:rPr>
          <w:lang w:val="ru-RU"/>
        </w:rPr>
      </w:pPr>
    </w:p>
    <w:p w:rsidR="009C4500" w:rsidRPr="00C20061" w:rsidRDefault="009C4500" w:rsidP="00EF6129">
      <w:pPr>
        <w:spacing w:line="276" w:lineRule="auto"/>
        <w:jc w:val="center"/>
        <w:rPr>
          <w:b/>
        </w:rPr>
      </w:pPr>
      <w:bookmarkStart w:id="11" w:name="_gjdgxs" w:colFirst="0" w:colLast="0"/>
      <w:bookmarkEnd w:id="11"/>
    </w:p>
    <w:p w:rsidR="009C4500" w:rsidRPr="00C20061" w:rsidRDefault="009C4500" w:rsidP="00EF6129">
      <w:pPr>
        <w:spacing w:line="276" w:lineRule="auto"/>
        <w:jc w:val="center"/>
      </w:pPr>
      <w:r w:rsidRPr="00C20061">
        <w:rPr>
          <w:b/>
        </w:rPr>
        <w:t>Довідка про учасника</w:t>
      </w:r>
    </w:p>
    <w:p w:rsidR="009C4500" w:rsidRPr="00C20061" w:rsidRDefault="009C4500" w:rsidP="00EF6129">
      <w:pPr>
        <w:spacing w:line="276" w:lineRule="auto"/>
      </w:pPr>
    </w:p>
    <w:p w:rsidR="009C4500" w:rsidRPr="00C20061" w:rsidRDefault="009C4500" w:rsidP="00EF6129">
      <w:pPr>
        <w:widowControl w:val="0"/>
        <w:spacing w:line="276" w:lineRule="auto"/>
        <w:ind w:hanging="708"/>
        <w:jc w:val="center"/>
      </w:pPr>
    </w:p>
    <w:p w:rsidR="009C4500" w:rsidRPr="00C20061" w:rsidRDefault="009C4500" w:rsidP="00EF6129">
      <w:pPr>
        <w:widowControl w:val="0"/>
        <w:numPr>
          <w:ilvl w:val="0"/>
          <w:numId w:val="16"/>
        </w:numPr>
        <w:spacing w:line="276" w:lineRule="auto"/>
        <w:ind w:left="0" w:firstLine="426"/>
        <w:jc w:val="both"/>
      </w:pPr>
      <w:r w:rsidRPr="00C20061">
        <w:t>Повна назва учасника: _________________________________________________</w:t>
      </w:r>
    </w:p>
    <w:p w:rsidR="009C4500" w:rsidRPr="00C20061" w:rsidRDefault="009C4500" w:rsidP="00EF6129">
      <w:pPr>
        <w:widowControl w:val="0"/>
        <w:numPr>
          <w:ilvl w:val="0"/>
          <w:numId w:val="16"/>
        </w:numPr>
        <w:spacing w:line="276" w:lineRule="auto"/>
        <w:ind w:left="0" w:firstLine="426"/>
        <w:jc w:val="both"/>
      </w:pPr>
      <w:r w:rsidRPr="00C20061">
        <w:t>Юридична адреса: ____________________________________________________</w:t>
      </w:r>
    </w:p>
    <w:p w:rsidR="009C4500" w:rsidRPr="00C20061" w:rsidRDefault="009C4500" w:rsidP="00EF6129">
      <w:pPr>
        <w:widowControl w:val="0"/>
        <w:numPr>
          <w:ilvl w:val="0"/>
          <w:numId w:val="16"/>
        </w:numPr>
        <w:spacing w:line="276" w:lineRule="auto"/>
        <w:ind w:left="0" w:firstLine="426"/>
        <w:jc w:val="both"/>
      </w:pPr>
      <w:r w:rsidRPr="00C20061">
        <w:t>Поштова адреса: _______________________________________________________</w:t>
      </w:r>
    </w:p>
    <w:p w:rsidR="009C4500" w:rsidRPr="00C20061" w:rsidRDefault="009C4500" w:rsidP="00EF6129">
      <w:pPr>
        <w:widowControl w:val="0"/>
        <w:numPr>
          <w:ilvl w:val="0"/>
          <w:numId w:val="16"/>
        </w:numPr>
        <w:spacing w:line="276" w:lineRule="auto"/>
        <w:ind w:left="0" w:firstLine="426"/>
        <w:jc w:val="both"/>
      </w:pPr>
      <w:r w:rsidRPr="00C20061">
        <w:t>Реквізити банку,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 ________________________________</w:t>
      </w:r>
    </w:p>
    <w:p w:rsidR="009C4500" w:rsidRPr="00C20061" w:rsidRDefault="009C4500" w:rsidP="00EF6129">
      <w:pPr>
        <w:widowControl w:val="0"/>
        <w:numPr>
          <w:ilvl w:val="0"/>
          <w:numId w:val="16"/>
        </w:numPr>
        <w:spacing w:line="276" w:lineRule="auto"/>
        <w:ind w:left="0" w:firstLine="426"/>
        <w:jc w:val="both"/>
      </w:pPr>
      <w:r w:rsidRPr="00C20061">
        <w:t>Код ЄДРПОУ: _________________________________________________________</w:t>
      </w:r>
    </w:p>
    <w:p w:rsidR="009C4500" w:rsidRPr="00C20061" w:rsidRDefault="009C4500" w:rsidP="00EF6129">
      <w:pPr>
        <w:widowControl w:val="0"/>
        <w:numPr>
          <w:ilvl w:val="0"/>
          <w:numId w:val="16"/>
        </w:numPr>
        <w:spacing w:line="276" w:lineRule="auto"/>
        <w:ind w:left="0" w:firstLine="426"/>
        <w:jc w:val="both"/>
      </w:pPr>
      <w:r w:rsidRPr="00C20061">
        <w:t>Індивідуальний податковий номер (для фізичних осіб): ______________________</w:t>
      </w:r>
    </w:p>
    <w:p w:rsidR="009C4500" w:rsidRPr="00C20061" w:rsidRDefault="009C4500" w:rsidP="00EF6129">
      <w:pPr>
        <w:widowControl w:val="0"/>
        <w:numPr>
          <w:ilvl w:val="0"/>
          <w:numId w:val="16"/>
        </w:numPr>
        <w:spacing w:line="276" w:lineRule="auto"/>
        <w:ind w:left="0" w:firstLine="426"/>
        <w:jc w:val="both"/>
      </w:pPr>
      <w:r w:rsidRPr="00C20061">
        <w:t>Статус платника податку: ________________________________________________</w:t>
      </w:r>
    </w:p>
    <w:p w:rsidR="009C4500" w:rsidRPr="00C20061" w:rsidRDefault="009C4500" w:rsidP="00EF6129">
      <w:pPr>
        <w:widowControl w:val="0"/>
        <w:numPr>
          <w:ilvl w:val="0"/>
          <w:numId w:val="16"/>
        </w:numPr>
        <w:spacing w:line="276" w:lineRule="auto"/>
        <w:ind w:left="0" w:firstLine="426"/>
        <w:jc w:val="both"/>
      </w:pPr>
      <w:r w:rsidRPr="00C20061">
        <w:t>Контактний номер телефону:___________________________________</w:t>
      </w:r>
    </w:p>
    <w:p w:rsidR="009C4500" w:rsidRPr="00C20061" w:rsidRDefault="009C4500" w:rsidP="00EF6129">
      <w:pPr>
        <w:widowControl w:val="0"/>
        <w:numPr>
          <w:ilvl w:val="0"/>
          <w:numId w:val="16"/>
        </w:numPr>
        <w:spacing w:line="276" w:lineRule="auto"/>
        <w:ind w:left="0" w:firstLine="426"/>
        <w:jc w:val="both"/>
      </w:pPr>
      <w:r w:rsidRPr="00C20061">
        <w:t>Е-mail: ________________________________________________________________</w:t>
      </w:r>
    </w:p>
    <w:p w:rsidR="009C4500" w:rsidRPr="00C20061" w:rsidRDefault="009C4500" w:rsidP="00EF6129">
      <w:pPr>
        <w:widowControl w:val="0"/>
        <w:numPr>
          <w:ilvl w:val="0"/>
          <w:numId w:val="16"/>
        </w:numPr>
        <w:tabs>
          <w:tab w:val="left" w:pos="462"/>
          <w:tab w:val="left" w:pos="851"/>
        </w:tabs>
        <w:spacing w:line="276" w:lineRule="auto"/>
        <w:ind w:left="0" w:firstLine="426"/>
        <w:jc w:val="both"/>
      </w:pPr>
      <w:r w:rsidRPr="00C20061">
        <w:t>Відомості про керівника (посада, ПІБ, тел.): _______________________________</w:t>
      </w:r>
    </w:p>
    <w:p w:rsidR="009C4500" w:rsidRPr="00C20061" w:rsidRDefault="009C4500" w:rsidP="00EF6129">
      <w:pPr>
        <w:widowControl w:val="0"/>
        <w:numPr>
          <w:ilvl w:val="0"/>
          <w:numId w:val="16"/>
        </w:numPr>
        <w:tabs>
          <w:tab w:val="left" w:pos="462"/>
          <w:tab w:val="left" w:pos="851"/>
        </w:tabs>
        <w:spacing w:line="276" w:lineRule="auto"/>
        <w:ind w:left="0" w:firstLine="426"/>
        <w:jc w:val="both"/>
      </w:pPr>
      <w:r w:rsidRPr="00C20061">
        <w:t>Відомості про підписанта договору (посада, ПІБ, тел.): ______________________</w:t>
      </w:r>
    </w:p>
    <w:p w:rsidR="009C4500" w:rsidRPr="00C20061" w:rsidRDefault="009C4500" w:rsidP="00EF6129">
      <w:pPr>
        <w:widowControl w:val="0"/>
        <w:numPr>
          <w:ilvl w:val="0"/>
          <w:numId w:val="16"/>
        </w:numPr>
        <w:tabs>
          <w:tab w:val="left" w:pos="462"/>
          <w:tab w:val="left" w:pos="851"/>
        </w:tabs>
        <w:spacing w:line="276" w:lineRule="auto"/>
        <w:ind w:left="426" w:firstLine="0"/>
        <w:jc w:val="both"/>
      </w:pPr>
      <w:r w:rsidRPr="00C20061">
        <w:t>Відомості про підписанта документів пропозиції (посада, ПІБ, тел.):</w:t>
      </w:r>
    </w:p>
    <w:p w:rsidR="009C4500" w:rsidRPr="00C20061" w:rsidRDefault="009C4500" w:rsidP="00EF6129">
      <w:pPr>
        <w:widowControl w:val="0"/>
        <w:tabs>
          <w:tab w:val="left" w:pos="462"/>
          <w:tab w:val="left" w:pos="851"/>
        </w:tabs>
        <w:spacing w:line="276" w:lineRule="auto"/>
        <w:ind w:left="852"/>
        <w:jc w:val="both"/>
      </w:pPr>
      <w:r w:rsidRPr="00C20061">
        <w:t>_____________________________________________________________________</w:t>
      </w:r>
    </w:p>
    <w:p w:rsidR="009C4500" w:rsidRPr="00C20061" w:rsidRDefault="009C4500" w:rsidP="00EF6129">
      <w:pPr>
        <w:spacing w:line="276" w:lineRule="auto"/>
      </w:pPr>
    </w:p>
    <w:p w:rsidR="009C4500" w:rsidRPr="00C20061" w:rsidRDefault="009C4500" w:rsidP="00EF6129">
      <w:pPr>
        <w:spacing w:line="276" w:lineRule="auto"/>
      </w:pPr>
    </w:p>
    <w:p w:rsidR="009C4500" w:rsidRPr="00C20061" w:rsidRDefault="009C4500" w:rsidP="00EF6129">
      <w:pPr>
        <w:spacing w:line="276" w:lineRule="auto"/>
        <w:ind w:firstLine="425"/>
        <w:jc w:val="both"/>
        <w:rPr>
          <w:b/>
        </w:rPr>
      </w:pPr>
      <w:r w:rsidRPr="00C20061">
        <w:rPr>
          <w:b/>
        </w:rPr>
        <w:t xml:space="preserve">Додатково повідомляємо, що до учасника не застосовано  персональні спеціальні економічні та інші обмежувальні заходи (санкції) чи спеціальні санкції за порушення </w:t>
      </w:r>
      <w:r w:rsidRPr="00C20061">
        <w:rPr>
          <w:b/>
        </w:rPr>
        <w:lastRenderedPageBreak/>
        <w:t>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9C4500" w:rsidRPr="00C20061" w:rsidRDefault="009C4500" w:rsidP="00EF6129">
      <w:pPr>
        <w:spacing w:line="276" w:lineRule="auto"/>
      </w:pPr>
    </w:p>
    <w:p w:rsidR="009C4500" w:rsidRPr="00C20061" w:rsidRDefault="009C4500" w:rsidP="00EF6129">
      <w:pPr>
        <w:spacing w:line="276" w:lineRule="auto"/>
      </w:pPr>
    </w:p>
    <w:p w:rsidR="009C4500" w:rsidRPr="00C20061" w:rsidRDefault="009C4500" w:rsidP="00EF6129">
      <w:pPr>
        <w:spacing w:line="276" w:lineRule="auto"/>
        <w:ind w:left="360"/>
        <w:jc w:val="both"/>
        <w:rPr>
          <w:i/>
          <w:iCs/>
          <w:u w:val="single"/>
        </w:rPr>
      </w:pPr>
      <w:r w:rsidRPr="00C20061">
        <w:rPr>
          <w:b/>
          <w:i/>
          <w:iCs/>
          <w:u w:val="single"/>
        </w:rPr>
        <w:t>Посада, прізвище, ініціали, підпис уповноваженої особи Учасника, завірені печаткою (за наявності</w:t>
      </w:r>
      <w:r w:rsidRPr="00C20061">
        <w:rPr>
          <w:i/>
          <w:iCs/>
          <w:u w:val="single"/>
        </w:rPr>
        <w:t>).</w:t>
      </w:r>
    </w:p>
    <w:p w:rsidR="009C4500" w:rsidRPr="00C20061" w:rsidRDefault="009C4500" w:rsidP="00EF6129">
      <w:pPr>
        <w:spacing w:line="276" w:lineRule="auto"/>
        <w:ind w:left="360"/>
        <w:jc w:val="both"/>
        <w:rPr>
          <w:i/>
        </w:rPr>
      </w:pPr>
    </w:p>
    <w:p w:rsidR="009C4500" w:rsidRPr="00C20061" w:rsidRDefault="009C4500" w:rsidP="00EF6129">
      <w:pPr>
        <w:spacing w:line="276" w:lineRule="auto"/>
        <w:ind w:left="7920"/>
        <w:jc w:val="right"/>
        <w:rPr>
          <w:b/>
          <w:color w:val="000000"/>
        </w:rPr>
      </w:pPr>
    </w:p>
    <w:p w:rsidR="009C4500" w:rsidRPr="00C20061" w:rsidRDefault="009C4500" w:rsidP="00EF6129">
      <w:pPr>
        <w:spacing w:line="276" w:lineRule="auto"/>
      </w:pPr>
    </w:p>
    <w:p w:rsidR="009C4500" w:rsidRPr="00C20061" w:rsidRDefault="009C4500" w:rsidP="00EF6129">
      <w:pPr>
        <w:spacing w:line="276" w:lineRule="auto"/>
        <w:jc w:val="right"/>
        <w:rPr>
          <w:b/>
        </w:rPr>
      </w:pPr>
      <w:r w:rsidRPr="00C20061">
        <w:rPr>
          <w:b/>
        </w:rPr>
        <w:t>Додаток 4</w:t>
      </w:r>
    </w:p>
    <w:p w:rsidR="009C4500" w:rsidRPr="00C20061" w:rsidRDefault="009C4500" w:rsidP="00EF6129">
      <w:pPr>
        <w:spacing w:line="276" w:lineRule="auto"/>
        <w:jc w:val="right"/>
        <w:rPr>
          <w:i/>
        </w:rPr>
      </w:pPr>
      <w:r w:rsidRPr="00C20061">
        <w:rPr>
          <w:i/>
        </w:rPr>
        <w:t>до оголошення про проведення спрощеної закупівлі</w:t>
      </w:r>
    </w:p>
    <w:p w:rsidR="009C4500" w:rsidRPr="00C20061" w:rsidRDefault="009C4500" w:rsidP="00EF6129">
      <w:pPr>
        <w:spacing w:line="276" w:lineRule="auto"/>
        <w:rPr>
          <w:b/>
        </w:rPr>
      </w:pPr>
    </w:p>
    <w:p w:rsidR="009C4500" w:rsidRPr="00C20061" w:rsidRDefault="009C4500" w:rsidP="00EF6129">
      <w:pPr>
        <w:spacing w:line="276" w:lineRule="auto"/>
        <w:jc w:val="center"/>
        <w:rPr>
          <w:b/>
        </w:rPr>
      </w:pPr>
      <w:r w:rsidRPr="00C20061">
        <w:rPr>
          <w:b/>
        </w:rPr>
        <w:t>Технічні, якісні та інші характеристики предмета закупівлі</w:t>
      </w:r>
    </w:p>
    <w:p w:rsidR="007F7676" w:rsidRPr="00C20061" w:rsidRDefault="007F7676" w:rsidP="00EF6129">
      <w:pPr>
        <w:spacing w:line="276" w:lineRule="auto"/>
        <w:ind w:firstLine="708"/>
        <w:jc w:val="both"/>
        <w:rPr>
          <w:color w:val="333333"/>
          <w:shd w:val="clear" w:color="auto" w:fill="FFFFFF"/>
        </w:rPr>
      </w:pPr>
    </w:p>
    <w:p w:rsidR="007F7676" w:rsidRPr="00C20061" w:rsidRDefault="007F7676" w:rsidP="00EF6129">
      <w:pPr>
        <w:widowControl w:val="0"/>
        <w:spacing w:after="150" w:line="276" w:lineRule="auto"/>
        <w:jc w:val="center"/>
        <w:rPr>
          <w:b/>
        </w:rPr>
      </w:pPr>
      <w:r w:rsidRPr="00C20061">
        <w:rPr>
          <w:b/>
        </w:rPr>
        <w:t xml:space="preserve">Графік вивозу та дислокація </w:t>
      </w:r>
    </w:p>
    <w:tbl>
      <w:tblPr>
        <w:tblW w:w="4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396"/>
        <w:gridCol w:w="2394"/>
        <w:gridCol w:w="1535"/>
        <w:gridCol w:w="1764"/>
      </w:tblGrid>
      <w:tr w:rsidR="007F7676" w:rsidRPr="00C20061" w:rsidTr="005B22AA">
        <w:trPr>
          <w:jc w:val="center"/>
        </w:trPr>
        <w:tc>
          <w:tcPr>
            <w:tcW w:w="351" w:type="pct"/>
            <w:shd w:val="clear" w:color="auto" w:fill="auto"/>
          </w:tcPr>
          <w:p w:rsidR="007F7676" w:rsidRPr="00C20061" w:rsidRDefault="007F7676" w:rsidP="00EF6129">
            <w:pPr>
              <w:widowControl w:val="0"/>
              <w:spacing w:after="150" w:line="276" w:lineRule="auto"/>
            </w:pPr>
            <w:r w:rsidRPr="00C20061">
              <w:t>№ н/п, лот</w:t>
            </w:r>
          </w:p>
        </w:tc>
        <w:tc>
          <w:tcPr>
            <w:tcW w:w="1377" w:type="pct"/>
            <w:shd w:val="clear" w:color="auto" w:fill="auto"/>
          </w:tcPr>
          <w:p w:rsidR="007F7676" w:rsidRPr="00C20061" w:rsidRDefault="007F7676" w:rsidP="00EF6129">
            <w:pPr>
              <w:widowControl w:val="0"/>
              <w:spacing w:after="150" w:line="276" w:lineRule="auto"/>
            </w:pPr>
            <w:r w:rsidRPr="00C20061">
              <w:t>Замовник</w:t>
            </w:r>
          </w:p>
        </w:tc>
        <w:tc>
          <w:tcPr>
            <w:tcW w:w="1376" w:type="pct"/>
            <w:shd w:val="clear" w:color="auto" w:fill="auto"/>
          </w:tcPr>
          <w:p w:rsidR="007F7676" w:rsidRPr="00C20061" w:rsidRDefault="007F7676" w:rsidP="00EF6129">
            <w:pPr>
              <w:widowControl w:val="0"/>
              <w:spacing w:after="150" w:line="276" w:lineRule="auto"/>
              <w:jc w:val="center"/>
            </w:pPr>
            <w:r w:rsidRPr="00C20061">
              <w:t>Дислокація вивозу *</w:t>
            </w:r>
          </w:p>
        </w:tc>
        <w:tc>
          <w:tcPr>
            <w:tcW w:w="882" w:type="pct"/>
            <w:shd w:val="clear" w:color="auto" w:fill="auto"/>
          </w:tcPr>
          <w:p w:rsidR="007F7676" w:rsidRPr="00C20061" w:rsidRDefault="007F7676" w:rsidP="00EF6129">
            <w:pPr>
              <w:widowControl w:val="0"/>
              <w:spacing w:after="150" w:line="276" w:lineRule="auto"/>
              <w:jc w:val="center"/>
              <w:rPr>
                <w:highlight w:val="cyan"/>
              </w:rPr>
            </w:pPr>
            <w:r w:rsidRPr="00C20061">
              <w:rPr>
                <w:highlight w:val="cyan"/>
              </w:rPr>
              <w:t>Дні тижня</w:t>
            </w:r>
          </w:p>
        </w:tc>
        <w:tc>
          <w:tcPr>
            <w:tcW w:w="1014" w:type="pct"/>
            <w:shd w:val="clear" w:color="auto" w:fill="auto"/>
          </w:tcPr>
          <w:p w:rsidR="007F7676" w:rsidRPr="00C20061" w:rsidRDefault="007F7676" w:rsidP="00EF6129">
            <w:pPr>
              <w:widowControl w:val="0"/>
              <w:spacing w:after="150" w:line="276" w:lineRule="auto"/>
              <w:rPr>
                <w:highlight w:val="yellow"/>
              </w:rPr>
            </w:pPr>
            <w:r w:rsidRPr="00C20061">
              <w:t>Примітка</w:t>
            </w:r>
          </w:p>
        </w:tc>
      </w:tr>
      <w:tr w:rsidR="007F7676" w:rsidRPr="00C20061" w:rsidTr="005B22AA">
        <w:trPr>
          <w:jc w:val="center"/>
        </w:trPr>
        <w:tc>
          <w:tcPr>
            <w:tcW w:w="351" w:type="pct"/>
            <w:shd w:val="clear" w:color="auto" w:fill="auto"/>
            <w:vAlign w:val="center"/>
          </w:tcPr>
          <w:p w:rsidR="007F7676" w:rsidRPr="00C20061" w:rsidRDefault="007F7676" w:rsidP="00EF6129">
            <w:pPr>
              <w:widowControl w:val="0"/>
              <w:spacing w:after="150" w:line="276" w:lineRule="auto"/>
              <w:jc w:val="center"/>
            </w:pPr>
            <w:r w:rsidRPr="00C20061">
              <w:t>1</w:t>
            </w:r>
          </w:p>
        </w:tc>
        <w:tc>
          <w:tcPr>
            <w:tcW w:w="1377" w:type="pct"/>
            <w:shd w:val="clear" w:color="auto" w:fill="auto"/>
          </w:tcPr>
          <w:p w:rsidR="007F7676" w:rsidRPr="00C20061" w:rsidRDefault="00B0321C" w:rsidP="00EF6129">
            <w:pPr>
              <w:widowControl w:val="0"/>
              <w:spacing w:after="150" w:line="276" w:lineRule="auto"/>
            </w:pPr>
            <w:r w:rsidRPr="00C20061">
              <w:t>ПЛАХТІЇВСЬКА СІЛЬСЬКА РАДА</w:t>
            </w:r>
          </w:p>
        </w:tc>
        <w:tc>
          <w:tcPr>
            <w:tcW w:w="1376" w:type="pct"/>
            <w:shd w:val="clear" w:color="auto" w:fill="auto"/>
            <w:vAlign w:val="center"/>
          </w:tcPr>
          <w:p w:rsidR="00C20061" w:rsidRPr="00C20061" w:rsidRDefault="00C20061" w:rsidP="00C20061">
            <w:pPr>
              <w:jc w:val="both"/>
              <w:rPr>
                <w:color w:val="000000"/>
                <w:lang w:val="ru-RU" w:eastAsia="ru-RU"/>
              </w:rPr>
            </w:pPr>
            <w:proofErr w:type="spellStart"/>
            <w:r w:rsidRPr="00C20061">
              <w:rPr>
                <w:color w:val="000000"/>
                <w:lang w:val="ru-RU" w:eastAsia="ru-RU"/>
              </w:rPr>
              <w:t>с.Ярославка</w:t>
            </w:r>
            <w:proofErr w:type="spellEnd"/>
            <w:r w:rsidRPr="00C20061">
              <w:rPr>
                <w:color w:val="000000"/>
                <w:lang w:val="ru-RU" w:eastAsia="ru-RU"/>
              </w:rPr>
              <w:t xml:space="preserve"> </w:t>
            </w:r>
            <w:proofErr w:type="spellStart"/>
            <w:r w:rsidRPr="00C20061">
              <w:rPr>
                <w:color w:val="000000"/>
                <w:lang w:val="ru-RU" w:eastAsia="ru-RU"/>
              </w:rPr>
              <w:t>с.Плахтіївка</w:t>
            </w:r>
            <w:proofErr w:type="spellEnd"/>
            <w:r w:rsidRPr="00C20061">
              <w:rPr>
                <w:color w:val="000000"/>
                <w:lang w:val="ru-RU" w:eastAsia="ru-RU"/>
              </w:rPr>
              <w:t xml:space="preserve"> </w:t>
            </w:r>
          </w:p>
          <w:p w:rsidR="007F7676" w:rsidRPr="00C20061" w:rsidRDefault="007F7676" w:rsidP="00C20061">
            <w:pPr>
              <w:jc w:val="both"/>
            </w:pPr>
            <w:r w:rsidRPr="00C20061">
              <w:t xml:space="preserve">Вивіз по вулицях </w:t>
            </w:r>
          </w:p>
        </w:tc>
        <w:tc>
          <w:tcPr>
            <w:tcW w:w="882" w:type="pct"/>
            <w:shd w:val="clear" w:color="auto" w:fill="auto"/>
            <w:vAlign w:val="center"/>
          </w:tcPr>
          <w:p w:rsidR="007F7676" w:rsidRPr="00C20061" w:rsidRDefault="007F7676" w:rsidP="00EF6129">
            <w:pPr>
              <w:widowControl w:val="0"/>
              <w:spacing w:after="150" w:line="276" w:lineRule="auto"/>
              <w:jc w:val="center"/>
              <w:rPr>
                <w:highlight w:val="cyan"/>
              </w:rPr>
            </w:pPr>
            <w:r w:rsidRPr="00C20061">
              <w:rPr>
                <w:highlight w:val="cyan"/>
              </w:rPr>
              <w:t>П’ятниця</w:t>
            </w:r>
          </w:p>
        </w:tc>
        <w:tc>
          <w:tcPr>
            <w:tcW w:w="1014" w:type="pct"/>
            <w:shd w:val="clear" w:color="auto" w:fill="auto"/>
          </w:tcPr>
          <w:p w:rsidR="007F7676" w:rsidRPr="00C20061" w:rsidRDefault="007F7676" w:rsidP="00EF6129">
            <w:pPr>
              <w:spacing w:line="276" w:lineRule="auto"/>
            </w:pPr>
            <w:r w:rsidRPr="00C20061">
              <w:t>За попередньою домовленістю</w:t>
            </w:r>
          </w:p>
        </w:tc>
      </w:tr>
    </w:tbl>
    <w:p w:rsidR="007F7676" w:rsidRPr="00C20061" w:rsidRDefault="007F7676" w:rsidP="00EF6129">
      <w:pPr>
        <w:spacing w:line="276" w:lineRule="auto"/>
        <w:ind w:firstLine="708"/>
        <w:jc w:val="both"/>
        <w:rPr>
          <w:color w:val="333333"/>
          <w:shd w:val="clear" w:color="auto" w:fill="FFFFFF"/>
        </w:rPr>
      </w:pPr>
    </w:p>
    <w:p w:rsidR="007F7676" w:rsidRPr="00C20061" w:rsidRDefault="007F7676" w:rsidP="00EF6129">
      <w:pPr>
        <w:spacing w:line="276" w:lineRule="auto"/>
        <w:ind w:firstLine="709"/>
        <w:jc w:val="both"/>
      </w:pPr>
      <w:r w:rsidRPr="00C20061">
        <w:t>Строк надання послуг: з моменту укладення договору до 31.12.202</w:t>
      </w:r>
      <w:r w:rsidR="00B0321C" w:rsidRPr="00C20061">
        <w:t>2</w:t>
      </w:r>
      <w:r w:rsidRPr="00C20061">
        <w:t xml:space="preserve"> року.</w:t>
      </w:r>
    </w:p>
    <w:p w:rsidR="007F7676" w:rsidRPr="00C20061" w:rsidRDefault="007F7676" w:rsidP="00EF6129">
      <w:pPr>
        <w:spacing w:line="276" w:lineRule="auto"/>
        <w:ind w:firstLine="709"/>
        <w:jc w:val="both"/>
      </w:pPr>
      <w:r w:rsidRPr="00C20061">
        <w:t>Місце надання послуг: місцезнаходження Замовника та об’єкти, що перебувають в підпорядкуванні Замовника.</w:t>
      </w:r>
    </w:p>
    <w:p w:rsidR="007F7676" w:rsidRPr="000E1D6F" w:rsidRDefault="007F7676" w:rsidP="00EF6129">
      <w:pPr>
        <w:spacing w:line="276" w:lineRule="auto"/>
        <w:ind w:firstLine="709"/>
        <w:jc w:val="both"/>
      </w:pPr>
      <w:r w:rsidRPr="00C20061">
        <w:t xml:space="preserve">Відходи мають бути  вивезені згідно  графіку та дислокацією, що  визначена Замовником. На вимогу Замовника об’єм та графік вивозу ТПВ може бути змінений в залежності від необхідності та в межах фінансування. Учасник повинен забезпечити можливість вивозу негабаритних ТПВ за попередньою заявкою Замовника. (підтвердити </w:t>
      </w:r>
      <w:r w:rsidRPr="000E1D6F">
        <w:t>довідкою про технічну можливість вивозу негабаритних ТПВ)</w:t>
      </w:r>
    </w:p>
    <w:p w:rsidR="007F7676" w:rsidRPr="000E1D6F" w:rsidRDefault="007F7676" w:rsidP="00EF6129">
      <w:pPr>
        <w:spacing w:line="276" w:lineRule="auto"/>
        <w:ind w:firstLine="709"/>
        <w:jc w:val="both"/>
      </w:pPr>
      <w:r w:rsidRPr="000E1D6F">
        <w:t>Учасник повинен забезпечити працівників спецодягом відповідно до Закону  України  "Про  охорону   праці", з ідентифікацією виконавця послуг (фото звіт спецодягу з логотипом Учасника). Учасник повинен надати затверджені керівником норми видачі спецодягу та спеціального взуття працівникам, затверджені наказом №1389 від 10.12.2012. р. МНС України .</w:t>
      </w:r>
    </w:p>
    <w:p w:rsidR="007F7676" w:rsidRPr="00C20061" w:rsidRDefault="007F7676" w:rsidP="00EF6129">
      <w:pPr>
        <w:spacing w:line="276" w:lineRule="auto"/>
        <w:ind w:firstLine="709"/>
        <w:jc w:val="both"/>
      </w:pPr>
      <w:r w:rsidRPr="000E1D6F">
        <w:t xml:space="preserve">Якщо під час надання </w:t>
      </w:r>
      <w:r w:rsidRPr="00C20061">
        <w:t>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7F7676" w:rsidRPr="00C20061" w:rsidRDefault="007F7676" w:rsidP="00EF6129">
      <w:pPr>
        <w:spacing w:line="276" w:lineRule="auto"/>
        <w:ind w:firstLine="709"/>
        <w:jc w:val="both"/>
      </w:pPr>
    </w:p>
    <w:p w:rsidR="007F7676" w:rsidRPr="00C20061" w:rsidRDefault="007F7676" w:rsidP="00EF6129">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ind w:firstLine="709"/>
        <w:jc w:val="both"/>
        <w:rPr>
          <w:rFonts w:ascii="Times New Roman" w:hAnsi="Times New Roman"/>
          <w:bCs/>
          <w:sz w:val="24"/>
          <w:szCs w:val="24"/>
        </w:rPr>
      </w:pPr>
      <w:r w:rsidRPr="00C20061">
        <w:rPr>
          <w:rFonts w:ascii="Times New Roman" w:hAnsi="Times New Roman"/>
          <w:sz w:val="24"/>
          <w:szCs w:val="24"/>
        </w:rPr>
        <w:t>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w:t>
      </w:r>
    </w:p>
    <w:p w:rsidR="007F7676" w:rsidRPr="00C20061" w:rsidRDefault="007F7676" w:rsidP="00EF6129">
      <w:pPr>
        <w:widowControl w:val="0"/>
        <w:tabs>
          <w:tab w:val="left" w:pos="993"/>
          <w:tab w:val="left" w:pos="3360"/>
        </w:tabs>
        <w:autoSpaceDE w:val="0"/>
        <w:autoSpaceDN w:val="0"/>
        <w:adjustRightInd w:val="0"/>
        <w:spacing w:line="276" w:lineRule="auto"/>
        <w:jc w:val="center"/>
        <w:rPr>
          <w:b/>
          <w:color w:val="121212"/>
          <w:u w:val="single"/>
        </w:rPr>
      </w:pPr>
    </w:p>
    <w:p w:rsidR="009C4500" w:rsidRPr="00C20061" w:rsidRDefault="009C4500" w:rsidP="00EF6129">
      <w:pPr>
        <w:widowControl w:val="0"/>
        <w:tabs>
          <w:tab w:val="left" w:pos="1314"/>
        </w:tabs>
        <w:spacing w:line="276" w:lineRule="auto"/>
        <w:jc w:val="both"/>
        <w:rPr>
          <w:b/>
        </w:rPr>
      </w:pPr>
    </w:p>
    <w:p w:rsidR="009C4500" w:rsidRPr="00C20061" w:rsidRDefault="009C4500" w:rsidP="00EF6129">
      <w:pPr>
        <w:widowControl w:val="0"/>
        <w:tabs>
          <w:tab w:val="left" w:pos="1314"/>
        </w:tabs>
        <w:spacing w:line="276" w:lineRule="auto"/>
        <w:jc w:val="both"/>
        <w:rPr>
          <w:b/>
          <w:i/>
          <w:color w:val="000000"/>
          <w:u w:val="single"/>
        </w:rPr>
      </w:pPr>
      <w:r w:rsidRPr="00C20061">
        <w:rPr>
          <w:b/>
          <w:i/>
          <w:color w:val="000000"/>
          <w:u w:val="single"/>
        </w:rPr>
        <w:t>Посада, прізвище, ініціали, підпис уповноваженої особи Учасника, завірені печаткою (за наявності).</w:t>
      </w:r>
    </w:p>
    <w:p w:rsidR="009C4500" w:rsidRPr="00C20061" w:rsidRDefault="009C4500" w:rsidP="00EF6129">
      <w:pPr>
        <w:spacing w:line="276" w:lineRule="auto"/>
      </w:pPr>
    </w:p>
    <w:p w:rsidR="009C4500" w:rsidRPr="00C20061" w:rsidRDefault="009C4500" w:rsidP="00EF6129">
      <w:pPr>
        <w:spacing w:line="276" w:lineRule="auto"/>
      </w:pPr>
    </w:p>
    <w:p w:rsidR="009C4500" w:rsidRPr="00C20061" w:rsidRDefault="009C4500" w:rsidP="00EF6129">
      <w:pPr>
        <w:spacing w:line="276" w:lineRule="auto"/>
        <w:jc w:val="right"/>
        <w:rPr>
          <w:b/>
          <w:i/>
        </w:rPr>
      </w:pPr>
      <w:r w:rsidRPr="00C20061">
        <w:rPr>
          <w:b/>
          <w:i/>
        </w:rPr>
        <w:t>Додаток 5</w:t>
      </w:r>
    </w:p>
    <w:p w:rsidR="009C4500" w:rsidRPr="00C20061" w:rsidRDefault="009C4500" w:rsidP="00EF6129">
      <w:pPr>
        <w:spacing w:line="276" w:lineRule="auto"/>
        <w:jc w:val="right"/>
        <w:rPr>
          <w:i/>
        </w:rPr>
      </w:pPr>
      <w:r w:rsidRPr="00C20061">
        <w:rPr>
          <w:i/>
        </w:rPr>
        <w:t>до оголошення про проведення спрощеної закупівлі</w:t>
      </w:r>
    </w:p>
    <w:p w:rsidR="009C4500" w:rsidRPr="00C20061" w:rsidRDefault="009C4500" w:rsidP="00EF6129">
      <w:pPr>
        <w:spacing w:line="276" w:lineRule="auto"/>
        <w:jc w:val="right"/>
        <w:rPr>
          <w:b/>
        </w:rPr>
      </w:pPr>
    </w:p>
    <w:p w:rsidR="009C4500" w:rsidRPr="00C20061" w:rsidRDefault="009C4500" w:rsidP="00EF6129">
      <w:pPr>
        <w:tabs>
          <w:tab w:val="left" w:pos="3345"/>
        </w:tabs>
        <w:spacing w:line="276" w:lineRule="auto"/>
        <w:jc w:val="center"/>
        <w:rPr>
          <w:b/>
        </w:rPr>
      </w:pPr>
      <w:r w:rsidRPr="00C20061">
        <w:rPr>
          <w:b/>
        </w:rPr>
        <w:t>Лист - згода на обробку персональних даних</w:t>
      </w:r>
    </w:p>
    <w:p w:rsidR="009C4500" w:rsidRPr="00C20061" w:rsidRDefault="009C4500" w:rsidP="00EF6129">
      <w:pPr>
        <w:tabs>
          <w:tab w:val="left" w:pos="3345"/>
        </w:tabs>
        <w:spacing w:line="276" w:lineRule="auto"/>
      </w:pPr>
    </w:p>
    <w:p w:rsidR="009C4500" w:rsidRPr="00C20061" w:rsidRDefault="009C4500" w:rsidP="00EF6129">
      <w:pPr>
        <w:tabs>
          <w:tab w:val="left" w:pos="0"/>
        </w:tabs>
        <w:spacing w:line="276" w:lineRule="auto"/>
        <w:ind w:firstLine="709"/>
        <w:jc w:val="both"/>
      </w:pPr>
      <w:r w:rsidRPr="00C20061">
        <w:t xml:space="preserve">Відповідно до Закону України «Про захист персональних даних» від 01.06.2010 № 2297-VI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витягу з реєстру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згідно законодавства у сфері публічних закупівель, цивільно-правових та господарських відносин.  </w:t>
      </w:r>
    </w:p>
    <w:p w:rsidR="009C4500" w:rsidRPr="00C20061" w:rsidRDefault="009C4500" w:rsidP="00EF6129">
      <w:pPr>
        <w:widowControl w:val="0"/>
        <w:spacing w:line="276" w:lineRule="auto"/>
        <w:rPr>
          <w:rFonts w:eastAsia="Calibri"/>
          <w:b/>
          <w:color w:val="000000"/>
          <w:lang w:bidi="uk-UA"/>
        </w:rPr>
      </w:pPr>
    </w:p>
    <w:p w:rsidR="009C4500" w:rsidRPr="00C20061" w:rsidRDefault="009C4500" w:rsidP="00EF6129">
      <w:pPr>
        <w:widowControl w:val="0"/>
        <w:spacing w:line="276" w:lineRule="auto"/>
        <w:jc w:val="right"/>
        <w:rPr>
          <w:rFonts w:eastAsia="Calibri"/>
          <w:b/>
          <w:color w:val="000000"/>
          <w:lang w:bidi="uk-UA"/>
        </w:rPr>
      </w:pPr>
      <w:r w:rsidRPr="00C20061">
        <w:rPr>
          <w:rFonts w:eastAsia="Calibri"/>
          <w:b/>
          <w:color w:val="000000"/>
          <w:lang w:bidi="uk-UA"/>
        </w:rPr>
        <w:t>Додаток 6</w:t>
      </w:r>
    </w:p>
    <w:p w:rsidR="007F7676" w:rsidRPr="00C20061" w:rsidRDefault="009C4500" w:rsidP="00EF6129">
      <w:pPr>
        <w:spacing w:line="276" w:lineRule="auto"/>
        <w:ind w:firstLine="709"/>
        <w:jc w:val="right"/>
        <w:rPr>
          <w:b/>
          <w:bCs/>
          <w:iCs/>
        </w:rPr>
      </w:pPr>
      <w:r w:rsidRPr="00C20061">
        <w:rPr>
          <w:rFonts w:eastAsia="Calibri"/>
          <w:b/>
          <w:color w:val="000000"/>
          <w:lang w:bidi="uk-UA"/>
        </w:rPr>
        <w:t>до  оголошення про проведення спрощеної закупівлі</w:t>
      </w:r>
      <w:r w:rsidR="007F7676" w:rsidRPr="00C20061">
        <w:rPr>
          <w:b/>
          <w:bCs/>
          <w:iCs/>
        </w:rPr>
        <w:t xml:space="preserve"> </w:t>
      </w:r>
    </w:p>
    <w:p w:rsidR="007F7676" w:rsidRPr="00C20061" w:rsidRDefault="007F7676" w:rsidP="00EF6129">
      <w:pPr>
        <w:spacing w:line="276" w:lineRule="auto"/>
        <w:ind w:firstLine="709"/>
        <w:jc w:val="both"/>
        <w:rPr>
          <w:b/>
          <w:bCs/>
          <w:iCs/>
        </w:rPr>
      </w:pPr>
    </w:p>
    <w:p w:rsidR="00C20061" w:rsidRPr="00C20061" w:rsidRDefault="00C20061" w:rsidP="00C20061">
      <w:pPr>
        <w:widowControl w:val="0"/>
        <w:tabs>
          <w:tab w:val="left" w:pos="9214"/>
        </w:tabs>
        <w:autoSpaceDE w:val="0"/>
        <w:jc w:val="center"/>
        <w:rPr>
          <w:b/>
          <w:bCs/>
          <w:color w:val="000000"/>
        </w:rPr>
      </w:pPr>
      <w:r w:rsidRPr="00C20061">
        <w:rPr>
          <w:b/>
          <w:bCs/>
          <w:color w:val="000000"/>
        </w:rPr>
        <w:t>Договір____________</w:t>
      </w:r>
    </w:p>
    <w:p w:rsidR="00C20061" w:rsidRPr="00C20061" w:rsidRDefault="00C20061" w:rsidP="00C20061">
      <w:pPr>
        <w:widowControl w:val="0"/>
        <w:tabs>
          <w:tab w:val="left" w:pos="9214"/>
        </w:tabs>
        <w:autoSpaceDE w:val="0"/>
        <w:jc w:val="center"/>
        <w:rPr>
          <w:rStyle w:val="af2"/>
          <w:color w:val="121212"/>
        </w:rPr>
      </w:pPr>
      <w:r w:rsidRPr="00C20061">
        <w:rPr>
          <w:b/>
          <w:bCs/>
          <w:color w:val="000000"/>
        </w:rPr>
        <w:t>про закупівлю послуг з вивезення та захоронення твердих побутових відходів</w:t>
      </w:r>
    </w:p>
    <w:p w:rsidR="00C20061" w:rsidRPr="00C20061" w:rsidRDefault="00C20061" w:rsidP="00C20061">
      <w:pPr>
        <w:widowControl w:val="0"/>
        <w:tabs>
          <w:tab w:val="left" w:pos="8505"/>
          <w:tab w:val="left" w:pos="9214"/>
        </w:tabs>
        <w:autoSpaceDE w:val="0"/>
        <w:jc w:val="center"/>
        <w:rPr>
          <w:color w:val="000000"/>
        </w:rPr>
      </w:pPr>
    </w:p>
    <w:p w:rsidR="00C20061" w:rsidRPr="00C20061" w:rsidRDefault="00C20061" w:rsidP="00C20061">
      <w:pPr>
        <w:widowControl w:val="0"/>
        <w:tabs>
          <w:tab w:val="left" w:pos="8505"/>
          <w:tab w:val="left" w:pos="9214"/>
        </w:tabs>
        <w:autoSpaceDE w:val="0"/>
        <w:jc w:val="both"/>
        <w:rPr>
          <w:color w:val="000000"/>
        </w:rPr>
      </w:pPr>
      <w:r w:rsidRPr="00C20061">
        <w:rPr>
          <w:color w:val="000000"/>
        </w:rPr>
        <w:t>______________                                                                                    «___»___________ 202 р.</w:t>
      </w:r>
    </w:p>
    <w:p w:rsidR="00C20061" w:rsidRPr="00C20061" w:rsidRDefault="00C20061" w:rsidP="00C20061">
      <w:pPr>
        <w:widowControl w:val="0"/>
        <w:tabs>
          <w:tab w:val="left" w:pos="8505"/>
          <w:tab w:val="left" w:pos="9214"/>
        </w:tabs>
        <w:autoSpaceDE w:val="0"/>
        <w:jc w:val="right"/>
      </w:pPr>
    </w:p>
    <w:p w:rsidR="00C20061" w:rsidRPr="00C20061" w:rsidRDefault="00C20061" w:rsidP="00C20061">
      <w:pPr>
        <w:widowControl w:val="0"/>
        <w:autoSpaceDE w:val="0"/>
        <w:ind w:firstLine="708"/>
        <w:jc w:val="both"/>
      </w:pPr>
      <w:r w:rsidRPr="00C20061">
        <w:rPr>
          <w:b/>
        </w:rPr>
        <w:t>Замовник</w:t>
      </w:r>
      <w:r w:rsidRPr="00C20061">
        <w:t xml:space="preserve">:  </w:t>
      </w:r>
      <w:r w:rsidRPr="00C20061">
        <w:rPr>
          <w:b/>
          <w:bCs/>
          <w:iCs/>
        </w:rPr>
        <w:t>____________</w:t>
      </w:r>
      <w:r w:rsidRPr="00C20061">
        <w:t xml:space="preserve">,  в особі __________________, що діє на підставі ____________________ , з однієї сторони, та </w:t>
      </w:r>
    </w:p>
    <w:p w:rsidR="00C20061" w:rsidRPr="00C20061" w:rsidRDefault="00C20061" w:rsidP="00C20061">
      <w:pPr>
        <w:widowControl w:val="0"/>
        <w:jc w:val="both"/>
      </w:pPr>
      <w:r w:rsidRPr="00C20061">
        <w:rPr>
          <w:b/>
        </w:rPr>
        <w:t>Виконавець</w:t>
      </w:r>
      <w:r w:rsidRPr="00C20061">
        <w:t xml:space="preserve">: </w:t>
      </w:r>
      <w:r w:rsidRPr="00C20061">
        <w:rPr>
          <w:b/>
          <w:bCs/>
          <w:u w:val="single"/>
        </w:rPr>
        <w:t>_______________________________________________________________________,</w:t>
      </w:r>
      <w:r w:rsidRPr="00C20061">
        <w:t xml:space="preserve"> в особі    _________, який діє на підставі </w:t>
      </w:r>
      <w:r w:rsidRPr="00C20061">
        <w:rPr>
          <w:u w:val="single"/>
        </w:rPr>
        <w:t xml:space="preserve">            ,</w:t>
      </w:r>
      <w:r w:rsidRPr="00C20061">
        <w:t xml:space="preserve"> з другої сторони, надалі іменовані Сторони, а кожен окремо - Сторона, уклали цей договір про наступне.</w:t>
      </w:r>
    </w:p>
    <w:p w:rsidR="00C20061" w:rsidRPr="00C20061" w:rsidRDefault="00C20061" w:rsidP="00C20061">
      <w:pPr>
        <w:widowControl w:val="0"/>
        <w:jc w:val="both"/>
      </w:pPr>
    </w:p>
    <w:p w:rsidR="00C20061" w:rsidRPr="00C20061" w:rsidRDefault="00C20061" w:rsidP="00C20061">
      <w:pPr>
        <w:widowControl w:val="0"/>
        <w:autoSpaceDE w:val="0"/>
        <w:jc w:val="center"/>
        <w:rPr>
          <w:b/>
          <w:bCs/>
          <w:color w:val="000000"/>
        </w:rPr>
      </w:pPr>
      <w:r w:rsidRPr="00C20061">
        <w:rPr>
          <w:b/>
          <w:bCs/>
          <w:color w:val="000000"/>
        </w:rPr>
        <w:t>I. Предмет договору</w:t>
      </w:r>
    </w:p>
    <w:p w:rsidR="00C20061" w:rsidRPr="00C20061" w:rsidRDefault="00C20061" w:rsidP="00C20061">
      <w:pPr>
        <w:widowControl w:val="0"/>
        <w:autoSpaceDE w:val="0"/>
        <w:jc w:val="center"/>
      </w:pPr>
    </w:p>
    <w:p w:rsidR="00C20061" w:rsidRPr="00C20061" w:rsidRDefault="00C20061" w:rsidP="00C20061">
      <w:pPr>
        <w:widowControl w:val="0"/>
        <w:autoSpaceDE w:val="0"/>
        <w:ind w:firstLine="708"/>
        <w:jc w:val="both"/>
      </w:pPr>
      <w:r w:rsidRPr="00C20061">
        <w:rPr>
          <w:color w:val="000000"/>
        </w:rPr>
        <w:t>1.1. Виконавець зобов'язується протягом 2022 року надавати Замовникові послуги,  зазначені в   п. 1.2 цього договору,  а Замовник - прийняти і оплатити такі послуги.</w:t>
      </w:r>
    </w:p>
    <w:p w:rsidR="00C20061" w:rsidRPr="00C20061" w:rsidRDefault="00C20061" w:rsidP="00C20061">
      <w:pPr>
        <w:widowControl w:val="0"/>
        <w:ind w:firstLine="708"/>
        <w:jc w:val="both"/>
      </w:pPr>
      <w:r w:rsidRPr="00C20061">
        <w:rPr>
          <w:color w:val="000000"/>
        </w:rPr>
        <w:t>1.2. Найменування  послуги – ___________________</w:t>
      </w:r>
      <w:r w:rsidRPr="00C20061">
        <w:t>Код ДК _____________</w:t>
      </w:r>
      <w:r w:rsidRPr="00C20061">
        <w:rPr>
          <w:rStyle w:val="af2"/>
          <w:b w:val="0"/>
          <w:color w:val="121212"/>
        </w:rPr>
        <w:t xml:space="preserve"> </w:t>
      </w:r>
      <w:r w:rsidRPr="00C20061">
        <w:rPr>
          <w:color w:val="000000"/>
        </w:rPr>
        <w:t>(далі - ТПВ).</w:t>
      </w:r>
    </w:p>
    <w:p w:rsidR="00C20061" w:rsidRPr="00C20061" w:rsidRDefault="00C20061" w:rsidP="00C20061">
      <w:pPr>
        <w:widowControl w:val="0"/>
        <w:autoSpaceDE w:val="0"/>
        <w:ind w:firstLine="708"/>
        <w:jc w:val="both"/>
      </w:pPr>
      <w:r w:rsidRPr="00C20061">
        <w:rPr>
          <w:color w:val="000000"/>
        </w:rPr>
        <w:t xml:space="preserve">1.2.2. Обсяг послуг – </w:t>
      </w:r>
      <w:r w:rsidRPr="00C20061">
        <w:rPr>
          <w:color w:val="121212"/>
        </w:rPr>
        <w:t xml:space="preserve">________________ </w:t>
      </w:r>
      <w:r w:rsidRPr="00C20061">
        <w:rPr>
          <w:color w:val="000000"/>
        </w:rPr>
        <w:t xml:space="preserve">.   </w:t>
      </w:r>
    </w:p>
    <w:p w:rsidR="00C20061" w:rsidRPr="00C20061" w:rsidRDefault="00C20061" w:rsidP="00C20061">
      <w:pPr>
        <w:widowControl w:val="0"/>
        <w:ind w:firstLine="708"/>
        <w:jc w:val="both"/>
      </w:pPr>
      <w:r w:rsidRPr="00C20061">
        <w:rPr>
          <w:color w:val="000000"/>
        </w:rPr>
        <w:t>1.</w:t>
      </w:r>
      <w:r w:rsidRPr="00C20061">
        <w:t xml:space="preserve">2.2.1. За результатами наданих послуг Виконавець підраховує об'єм вивезених та </w:t>
      </w:r>
      <w:proofErr w:type="spellStart"/>
      <w:r w:rsidRPr="00C20061">
        <w:t>захоронених</w:t>
      </w:r>
      <w:proofErr w:type="spellEnd"/>
      <w:r w:rsidRPr="00C20061">
        <w:t xml:space="preserve"> на умовах даного договору твердих побутових відходів. На підставі підрахунків Виконавець складає та передає підписаний ним та скріплений печаткою два примірника акту приймання-передачі наданих послуг. Замовник зобов'язаний підписати акт приймання-передачі наданих послуг протягом трьох днів з моменту отримання та повернути його Виконавцеві. </w:t>
      </w:r>
    </w:p>
    <w:p w:rsidR="00C20061" w:rsidRPr="00C20061" w:rsidRDefault="00C20061" w:rsidP="00C20061">
      <w:pPr>
        <w:widowControl w:val="0"/>
        <w:numPr>
          <w:ilvl w:val="1"/>
          <w:numId w:val="24"/>
        </w:numPr>
        <w:ind w:left="0" w:firstLine="284"/>
        <w:jc w:val="both"/>
      </w:pPr>
      <w:r w:rsidRPr="00C20061">
        <w:lastRenderedPageBreak/>
        <w:t xml:space="preserve">       1.2.2.2. Акт приймання-передачі наданих послуг підписується щомісячно до 20 числа місяця наступного за розрахунковим. Після підписання Акту приймання-передачі наданих послуг уповноваженими представниками сторін усі суперечки щодо об'ємів, вартості, якості та своєчасності наданих послуг з вивезення та захоронення твердих побутових відходів вважаються необґрунтованими.</w:t>
      </w:r>
    </w:p>
    <w:p w:rsidR="00C20061" w:rsidRPr="00C20061" w:rsidRDefault="00C20061" w:rsidP="00C20061">
      <w:pPr>
        <w:widowControl w:val="0"/>
        <w:autoSpaceDE w:val="0"/>
        <w:ind w:firstLine="708"/>
        <w:jc w:val="both"/>
      </w:pPr>
      <w:r w:rsidRPr="00C20061">
        <w:rPr>
          <w:color w:val="000000"/>
        </w:rPr>
        <w:t>1.3. Обсяги закупівлі товарів (робіт або послуг) можуть бути зменшені залежно від реального фінансування видатків.</w:t>
      </w:r>
    </w:p>
    <w:p w:rsidR="00C20061" w:rsidRPr="00C20061" w:rsidRDefault="00C20061" w:rsidP="00C20061">
      <w:pPr>
        <w:widowControl w:val="0"/>
        <w:autoSpaceDE w:val="0"/>
        <w:jc w:val="center"/>
      </w:pPr>
      <w:r w:rsidRPr="00C20061">
        <w:rPr>
          <w:b/>
          <w:bCs/>
          <w:color w:val="000000"/>
        </w:rPr>
        <w:t>II. Якість товарів, робіт чи послуг</w:t>
      </w:r>
    </w:p>
    <w:p w:rsidR="00C20061" w:rsidRPr="00C20061" w:rsidRDefault="00C20061" w:rsidP="00C20061">
      <w:pPr>
        <w:widowControl w:val="0"/>
        <w:autoSpaceDE w:val="0"/>
        <w:jc w:val="both"/>
        <w:rPr>
          <w:color w:val="000000"/>
        </w:rPr>
      </w:pPr>
      <w:r w:rsidRPr="00C20061">
        <w:rPr>
          <w:color w:val="000000"/>
        </w:rPr>
        <w:t xml:space="preserve">    </w:t>
      </w:r>
      <w:r w:rsidRPr="00C20061">
        <w:rPr>
          <w:color w:val="000000"/>
        </w:rPr>
        <w:tab/>
        <w:t>2.1. Виконавець надає Замовнику послуги з вивезення та захоронення твердих побутових відходів, якість яких відповідає умовам законодавства України.</w:t>
      </w:r>
    </w:p>
    <w:p w:rsidR="00C20061" w:rsidRPr="00C20061" w:rsidRDefault="00C20061" w:rsidP="00C20061">
      <w:pPr>
        <w:widowControl w:val="0"/>
        <w:autoSpaceDE w:val="0"/>
        <w:jc w:val="both"/>
      </w:pPr>
    </w:p>
    <w:p w:rsidR="00C20061" w:rsidRPr="00C20061" w:rsidRDefault="00C20061" w:rsidP="00C20061">
      <w:pPr>
        <w:widowControl w:val="0"/>
        <w:autoSpaceDE w:val="0"/>
        <w:jc w:val="center"/>
        <w:rPr>
          <w:b/>
          <w:bCs/>
        </w:rPr>
      </w:pPr>
      <w:r w:rsidRPr="00C20061">
        <w:rPr>
          <w:b/>
          <w:bCs/>
        </w:rPr>
        <w:t>ІII. Ціна договору</w:t>
      </w:r>
    </w:p>
    <w:p w:rsidR="00C20061" w:rsidRPr="00C20061" w:rsidRDefault="00C20061" w:rsidP="00C20061">
      <w:pPr>
        <w:widowControl w:val="0"/>
        <w:autoSpaceDE w:val="0"/>
        <w:jc w:val="center"/>
      </w:pPr>
    </w:p>
    <w:p w:rsidR="00C20061" w:rsidRPr="00C20061" w:rsidRDefault="00C20061" w:rsidP="00C20061">
      <w:pPr>
        <w:widowControl w:val="0"/>
        <w:numPr>
          <w:ilvl w:val="1"/>
          <w:numId w:val="25"/>
        </w:numPr>
        <w:tabs>
          <w:tab w:val="left" w:pos="284"/>
        </w:tabs>
        <w:ind w:left="0" w:firstLine="284"/>
        <w:jc w:val="both"/>
      </w:pPr>
      <w:r w:rsidRPr="00C20061">
        <w:t>Виконавець надає послуги з вивезення  та захоронення твердих побутових відходів згідно з графіком, а споживач зобов’язується своєчасно оплачувати послуги на умовах, передбачених цим договором</w:t>
      </w:r>
    </w:p>
    <w:p w:rsidR="00C20061" w:rsidRPr="00C20061" w:rsidRDefault="00C20061" w:rsidP="00C20061">
      <w:pPr>
        <w:widowControl w:val="0"/>
        <w:numPr>
          <w:ilvl w:val="1"/>
          <w:numId w:val="25"/>
        </w:numPr>
        <w:tabs>
          <w:tab w:val="left" w:pos="284"/>
        </w:tabs>
        <w:ind w:left="0" w:firstLine="284"/>
        <w:jc w:val="both"/>
      </w:pPr>
      <w:r w:rsidRPr="00C20061">
        <w:t xml:space="preserve">Ціна договору за надані послуги складає _____ грн.  в </w:t>
      </w:r>
      <w:proofErr w:type="spellStart"/>
      <w:r w:rsidRPr="00C20061">
        <w:t>т.ч</w:t>
      </w:r>
      <w:proofErr w:type="spellEnd"/>
      <w:r w:rsidRPr="00C20061">
        <w:t>. ПДВ ___</w:t>
      </w:r>
    </w:p>
    <w:p w:rsidR="00C20061" w:rsidRPr="00C20061" w:rsidRDefault="00C20061" w:rsidP="00C20061">
      <w:pPr>
        <w:widowControl w:val="0"/>
        <w:numPr>
          <w:ilvl w:val="1"/>
          <w:numId w:val="25"/>
        </w:numPr>
        <w:tabs>
          <w:tab w:val="left" w:pos="284"/>
        </w:tabs>
        <w:ind w:left="0" w:firstLine="284"/>
        <w:jc w:val="both"/>
      </w:pPr>
      <w:r w:rsidRPr="00C20061">
        <w:t xml:space="preserve">У разі затвердження відповідними органами нових тарифів на послуги підприємств щодо вивезення та захоронення побутових відходів, ціна Договору підлягає перерахунку та застосовується сторонами з моменту набрання чинності такого рішення, а також підписання відповідної додаткової угоди до цього Договору.  </w:t>
      </w:r>
    </w:p>
    <w:p w:rsidR="00C20061" w:rsidRPr="00C20061" w:rsidRDefault="00C20061" w:rsidP="00C20061">
      <w:pPr>
        <w:widowControl w:val="0"/>
        <w:numPr>
          <w:ilvl w:val="1"/>
          <w:numId w:val="25"/>
        </w:numPr>
        <w:tabs>
          <w:tab w:val="left" w:pos="284"/>
        </w:tabs>
        <w:ind w:left="0" w:firstLine="284"/>
        <w:jc w:val="both"/>
      </w:pPr>
      <w:r w:rsidRPr="00C20061">
        <w:rPr>
          <w:color w:val="000000"/>
        </w:rPr>
        <w:t>Ціна цього  Договору  може  бути  зменшена  за  взаємною згодою Сторін.</w:t>
      </w:r>
    </w:p>
    <w:p w:rsidR="00C20061" w:rsidRPr="00C20061" w:rsidRDefault="00C20061" w:rsidP="00C20061">
      <w:pPr>
        <w:widowControl w:val="0"/>
        <w:tabs>
          <w:tab w:val="left" w:pos="284"/>
        </w:tabs>
        <w:jc w:val="both"/>
      </w:pPr>
    </w:p>
    <w:p w:rsidR="00C20061" w:rsidRPr="00C20061" w:rsidRDefault="00C20061" w:rsidP="00C20061">
      <w:pPr>
        <w:widowControl w:val="0"/>
        <w:autoSpaceDE w:val="0"/>
        <w:jc w:val="center"/>
      </w:pPr>
      <w:r w:rsidRPr="00C20061">
        <w:rPr>
          <w:b/>
          <w:bCs/>
          <w:color w:val="000000"/>
        </w:rPr>
        <w:t>IV. Порядок здійснення оплати</w:t>
      </w:r>
    </w:p>
    <w:p w:rsidR="00C20061" w:rsidRPr="00C20061" w:rsidRDefault="00C20061" w:rsidP="00C20061">
      <w:pPr>
        <w:widowControl w:val="0"/>
        <w:ind w:firstLine="284"/>
        <w:jc w:val="both"/>
      </w:pPr>
      <w:r w:rsidRPr="00C20061">
        <w:t>4.1. Періодом для розрахунку вартості послуг Виконавця є календарний місяць.</w:t>
      </w:r>
    </w:p>
    <w:p w:rsidR="00C20061" w:rsidRPr="00C20061" w:rsidRDefault="00C20061" w:rsidP="00C20061">
      <w:pPr>
        <w:widowControl w:val="0"/>
        <w:ind w:firstLine="284"/>
        <w:jc w:val="both"/>
      </w:pPr>
      <w:r w:rsidRPr="00C20061">
        <w:t xml:space="preserve">4.2. Замовник здійснює 100 % оплати вартості </w:t>
      </w:r>
      <w:r w:rsidR="000E1D6F">
        <w:t>послуг, що надаються, протягом 10</w:t>
      </w:r>
      <w:r w:rsidRPr="00C20061">
        <w:t xml:space="preserve"> (</w:t>
      </w:r>
      <w:r w:rsidR="000E1D6F">
        <w:t>десяти</w:t>
      </w:r>
      <w:bookmarkStart w:id="12" w:name="_GoBack"/>
      <w:bookmarkEnd w:id="12"/>
      <w:r w:rsidRPr="00C20061">
        <w:t xml:space="preserve">) банківських днів у безготівковому порядку шляхом перерахування ним коштів на розрахунковий рахунок Виконавця, на підставі рахунку або підписаного відповідно до умов даного договору Акту приймання-передачі наданих послуг, після надходження коштів на рахунок Замовника. </w:t>
      </w:r>
    </w:p>
    <w:p w:rsidR="00C20061" w:rsidRPr="00C20061" w:rsidRDefault="00C20061" w:rsidP="00C20061">
      <w:pPr>
        <w:widowControl w:val="0"/>
        <w:ind w:firstLine="284"/>
        <w:jc w:val="both"/>
      </w:pPr>
      <w:r w:rsidRPr="00C20061">
        <w:t>4.3. Датою платежу вважається дата надходження коштів на розрахунковий рахунок Виконавця.</w:t>
      </w:r>
    </w:p>
    <w:p w:rsidR="00C20061" w:rsidRPr="00C20061" w:rsidRDefault="00C20061" w:rsidP="00C20061">
      <w:pPr>
        <w:widowControl w:val="0"/>
        <w:ind w:firstLine="284"/>
        <w:jc w:val="both"/>
      </w:pPr>
      <w:r w:rsidRPr="00C20061">
        <w:t>4.4. У разі, якщо перерахована Замовником грошова сума перевищує грошову суму за результатами прийняття послуг, то їх різниця зараховується Виконавцем у якості авансування надання послуг на наступний календарний місяць у межах дії цього договору.</w:t>
      </w:r>
    </w:p>
    <w:p w:rsidR="00C20061" w:rsidRPr="00C20061" w:rsidRDefault="00C20061" w:rsidP="00C20061">
      <w:pPr>
        <w:widowControl w:val="0"/>
        <w:ind w:firstLine="284"/>
        <w:jc w:val="both"/>
      </w:pPr>
      <w:r w:rsidRPr="00C20061">
        <w:t>4.5. За наявності заборгованості у Замовника за даним договором Виконавець зараховує кошти, що надійшли від Замовника як погашення заборгованості за послуги надані в минулих періодах по даному договору, незалежно від вказаного в платіжному дорученні призначенні платежу.</w:t>
      </w:r>
    </w:p>
    <w:p w:rsidR="00C20061" w:rsidRPr="00C20061" w:rsidRDefault="00C20061" w:rsidP="00C20061">
      <w:pPr>
        <w:widowControl w:val="0"/>
        <w:jc w:val="center"/>
        <w:rPr>
          <w:b/>
          <w:bCs/>
          <w:color w:val="000000"/>
        </w:rPr>
      </w:pPr>
    </w:p>
    <w:p w:rsidR="00C20061" w:rsidRPr="00C20061" w:rsidRDefault="00C20061" w:rsidP="00C20061">
      <w:pPr>
        <w:widowControl w:val="0"/>
        <w:jc w:val="center"/>
      </w:pPr>
      <w:r w:rsidRPr="00C20061">
        <w:rPr>
          <w:b/>
          <w:bCs/>
          <w:color w:val="000000"/>
        </w:rPr>
        <w:t xml:space="preserve">V. </w:t>
      </w:r>
      <w:r w:rsidRPr="00C20061">
        <w:rPr>
          <w:b/>
        </w:rPr>
        <w:t>Строки та місце надання послуг.</w:t>
      </w:r>
    </w:p>
    <w:p w:rsidR="00C20061" w:rsidRPr="00C20061" w:rsidRDefault="00C20061" w:rsidP="00C20061">
      <w:pPr>
        <w:widowControl w:val="0"/>
        <w:ind w:firstLine="284"/>
        <w:jc w:val="both"/>
      </w:pPr>
      <w:r w:rsidRPr="00C20061">
        <w:t xml:space="preserve">5.1. Надання послуг здійснюється за адресами та графіком згідно додатку №1 до даного договору. </w:t>
      </w:r>
    </w:p>
    <w:p w:rsidR="00C20061" w:rsidRPr="00C20061" w:rsidRDefault="00C20061" w:rsidP="00C20061">
      <w:pPr>
        <w:widowControl w:val="0"/>
        <w:ind w:firstLine="284"/>
        <w:jc w:val="both"/>
        <w:rPr>
          <w:i/>
        </w:rPr>
      </w:pPr>
      <w:r w:rsidRPr="00C20061">
        <w:t>5.2. До 15 числа кожного місяця Замовник, за погодженням з Виконавцем, має право на внесення змін щодо частоти та графік вивозу.</w:t>
      </w:r>
      <w:r w:rsidRPr="00C20061">
        <w:rPr>
          <w:i/>
        </w:rPr>
        <w:t xml:space="preserve"> </w:t>
      </w:r>
    </w:p>
    <w:p w:rsidR="00C20061" w:rsidRPr="00C20061" w:rsidRDefault="00C20061" w:rsidP="00C20061">
      <w:pPr>
        <w:widowControl w:val="0"/>
        <w:jc w:val="both"/>
      </w:pPr>
    </w:p>
    <w:p w:rsidR="00C20061" w:rsidRPr="00C20061" w:rsidRDefault="00C20061" w:rsidP="00C20061">
      <w:pPr>
        <w:widowControl w:val="0"/>
        <w:autoSpaceDE w:val="0"/>
        <w:jc w:val="center"/>
      </w:pPr>
      <w:r w:rsidRPr="00C20061">
        <w:rPr>
          <w:b/>
          <w:bCs/>
          <w:color w:val="000000"/>
        </w:rPr>
        <w:t>VI. Права та обов'язки сторін</w:t>
      </w:r>
    </w:p>
    <w:p w:rsidR="00C20061" w:rsidRPr="00C20061" w:rsidRDefault="00C20061" w:rsidP="00C20061">
      <w:pPr>
        <w:widowControl w:val="0"/>
        <w:autoSpaceDE w:val="0"/>
        <w:ind w:firstLine="284"/>
        <w:jc w:val="both"/>
      </w:pPr>
      <w:r w:rsidRPr="00C20061">
        <w:rPr>
          <w:color w:val="000000"/>
        </w:rPr>
        <w:t>6.1. Замовник зобов'язаний:</w:t>
      </w:r>
    </w:p>
    <w:p w:rsidR="00C20061" w:rsidRPr="00C20061" w:rsidRDefault="00C20061" w:rsidP="00C20061">
      <w:pPr>
        <w:widowControl w:val="0"/>
        <w:autoSpaceDE w:val="0"/>
        <w:ind w:firstLine="284"/>
        <w:jc w:val="both"/>
      </w:pPr>
      <w:r w:rsidRPr="00C20061">
        <w:rPr>
          <w:color w:val="000000"/>
        </w:rPr>
        <w:t>6.1.1. Своєчасно та в повному обсязі сплачувати за надані послуги;</w:t>
      </w:r>
    </w:p>
    <w:p w:rsidR="00C20061" w:rsidRPr="00C20061" w:rsidRDefault="00C20061" w:rsidP="00C20061">
      <w:pPr>
        <w:widowControl w:val="0"/>
        <w:autoSpaceDE w:val="0"/>
        <w:ind w:firstLine="284"/>
        <w:jc w:val="both"/>
      </w:pPr>
      <w:r w:rsidRPr="00C20061">
        <w:rPr>
          <w:color w:val="000000"/>
        </w:rPr>
        <w:t>6.1.2. Приймати   надані  послуги  згідно з актом наданих послуг;</w:t>
      </w:r>
    </w:p>
    <w:p w:rsidR="00C20061" w:rsidRPr="00C20061" w:rsidRDefault="00C20061" w:rsidP="00C20061">
      <w:pPr>
        <w:widowControl w:val="0"/>
        <w:ind w:firstLine="284"/>
        <w:jc w:val="both"/>
      </w:pPr>
      <w:r w:rsidRPr="00C20061">
        <w:t xml:space="preserve">6.1.3. У разі зміни графіку  вивезення твердих </w:t>
      </w:r>
      <w:proofErr w:type="spellStart"/>
      <w:r w:rsidRPr="00C20061">
        <w:t>побудових</w:t>
      </w:r>
      <w:proofErr w:type="spellEnd"/>
      <w:r w:rsidRPr="00C20061">
        <w:t xml:space="preserve"> відходів від населення, погодити новий графік з Виконавцем шляхом укладення  додаткової угоди.</w:t>
      </w:r>
      <w:r w:rsidRPr="00C20061">
        <w:rPr>
          <w:color w:val="000000"/>
        </w:rPr>
        <w:t xml:space="preserve">   </w:t>
      </w:r>
    </w:p>
    <w:p w:rsidR="00C20061" w:rsidRPr="00C20061" w:rsidRDefault="00C20061" w:rsidP="00C20061">
      <w:pPr>
        <w:widowControl w:val="0"/>
        <w:autoSpaceDE w:val="0"/>
        <w:ind w:firstLine="284"/>
        <w:jc w:val="both"/>
      </w:pPr>
      <w:r w:rsidRPr="00C20061">
        <w:rPr>
          <w:color w:val="000000"/>
        </w:rPr>
        <w:lastRenderedPageBreak/>
        <w:t>6.2. Замовник має право:</w:t>
      </w:r>
    </w:p>
    <w:p w:rsidR="00C20061" w:rsidRPr="00C20061" w:rsidRDefault="00C20061" w:rsidP="00C20061">
      <w:pPr>
        <w:widowControl w:val="0"/>
        <w:autoSpaceDE w:val="0"/>
        <w:ind w:firstLine="284"/>
        <w:jc w:val="both"/>
      </w:pPr>
      <w:r w:rsidRPr="00C20061">
        <w:rPr>
          <w:color w:val="000000"/>
        </w:rPr>
        <w:t xml:space="preserve">6.2.1. Достроково розірвати цей Договір  у  разі  невиконання зобов'язань Виконавцем, повідомивши про це його за </w:t>
      </w:r>
      <w:r w:rsidRPr="00C20061">
        <w:rPr>
          <w:iCs/>
          <w:color w:val="000000"/>
        </w:rPr>
        <w:t>30 календарних днів</w:t>
      </w:r>
      <w:r w:rsidRPr="00C20061">
        <w:rPr>
          <w:color w:val="000000"/>
        </w:rPr>
        <w:t>;</w:t>
      </w:r>
    </w:p>
    <w:p w:rsidR="00C20061" w:rsidRPr="00C20061" w:rsidRDefault="00C20061" w:rsidP="00C20061">
      <w:pPr>
        <w:widowControl w:val="0"/>
        <w:autoSpaceDE w:val="0"/>
        <w:ind w:firstLine="284"/>
        <w:jc w:val="both"/>
      </w:pPr>
      <w:r w:rsidRPr="00C20061">
        <w:rPr>
          <w:color w:val="000000"/>
        </w:rPr>
        <w:t>6.2.2. Контролювати надання послуг у строки, встановлені цим Договором;</w:t>
      </w:r>
    </w:p>
    <w:p w:rsidR="00C20061" w:rsidRPr="00C20061" w:rsidRDefault="00C20061" w:rsidP="00C20061">
      <w:pPr>
        <w:widowControl w:val="0"/>
        <w:autoSpaceDE w:val="0"/>
        <w:ind w:firstLine="284"/>
        <w:jc w:val="both"/>
      </w:pPr>
      <w:r w:rsidRPr="00C20061">
        <w:rPr>
          <w:color w:val="000000"/>
        </w:rPr>
        <w:t xml:space="preserve">6.2.3. Ініціювати зменшення обсягу надання  послуг  та загальну вартість цього Договору залежно від реального фінансування видатків. У такому разі Сторони мають право за взаємною згодою </w:t>
      </w:r>
      <w:proofErr w:type="spellStart"/>
      <w:r w:rsidRPr="00C20061">
        <w:rPr>
          <w:color w:val="000000"/>
        </w:rPr>
        <w:t>внести</w:t>
      </w:r>
      <w:proofErr w:type="spellEnd"/>
      <w:r w:rsidRPr="00C20061">
        <w:rPr>
          <w:color w:val="000000"/>
        </w:rPr>
        <w:t xml:space="preserve"> відповідні зміни до цього Договору;</w:t>
      </w:r>
    </w:p>
    <w:p w:rsidR="00C20061" w:rsidRPr="00C20061" w:rsidRDefault="00C20061" w:rsidP="00C20061">
      <w:pPr>
        <w:widowControl w:val="0"/>
        <w:autoSpaceDE w:val="0"/>
        <w:ind w:firstLine="284"/>
        <w:jc w:val="both"/>
      </w:pPr>
      <w:r w:rsidRPr="00C20061">
        <w:rPr>
          <w:color w:val="000000"/>
        </w:rPr>
        <w:t>6.2.4. Повернути рахунок Виконавцеві  без  здійснення  оплати  в разі  неналежного  оформлення документів,  зазначених у пункті 4.2 цього Договору (відсутність печатки, підписів тощо);</w:t>
      </w:r>
    </w:p>
    <w:p w:rsidR="00C20061" w:rsidRPr="00C20061" w:rsidRDefault="00C20061" w:rsidP="00C20061">
      <w:pPr>
        <w:widowControl w:val="0"/>
        <w:autoSpaceDE w:val="0"/>
        <w:ind w:firstLine="284"/>
        <w:jc w:val="both"/>
      </w:pPr>
      <w:r w:rsidRPr="00C20061">
        <w:rPr>
          <w:color w:val="000000"/>
        </w:rPr>
        <w:t>6.3. Виконавець зобов'язаний:</w:t>
      </w:r>
    </w:p>
    <w:p w:rsidR="00C20061" w:rsidRPr="00C20061" w:rsidRDefault="00C20061" w:rsidP="00C20061">
      <w:pPr>
        <w:widowControl w:val="0"/>
        <w:autoSpaceDE w:val="0"/>
        <w:ind w:firstLine="284"/>
        <w:jc w:val="both"/>
      </w:pPr>
      <w:r w:rsidRPr="00C20061">
        <w:rPr>
          <w:color w:val="000000"/>
        </w:rPr>
        <w:t>6.3.1. Забезпечити  надання послуг у строки, встановлені цим Договором;</w:t>
      </w:r>
    </w:p>
    <w:p w:rsidR="00C20061" w:rsidRPr="00C20061" w:rsidRDefault="00C20061" w:rsidP="00C20061">
      <w:pPr>
        <w:widowControl w:val="0"/>
        <w:autoSpaceDE w:val="0"/>
        <w:ind w:firstLine="284"/>
        <w:jc w:val="both"/>
      </w:pPr>
      <w:r w:rsidRPr="00C20061">
        <w:rPr>
          <w:color w:val="000000"/>
        </w:rPr>
        <w:t>6.3.2. Забезпечити  надання  послуг,  якість  яких  відповідає  умовам,  установленим розділом II цього Договору;</w:t>
      </w:r>
    </w:p>
    <w:p w:rsidR="00C20061" w:rsidRPr="00C20061" w:rsidRDefault="00C20061" w:rsidP="00C20061">
      <w:pPr>
        <w:widowControl w:val="0"/>
        <w:autoSpaceDE w:val="0"/>
        <w:ind w:firstLine="284"/>
        <w:jc w:val="both"/>
      </w:pPr>
      <w:r w:rsidRPr="00C20061">
        <w:rPr>
          <w:color w:val="000000"/>
        </w:rPr>
        <w:t>6.4. Виконавець має право:</w:t>
      </w:r>
    </w:p>
    <w:p w:rsidR="00C20061" w:rsidRPr="00C20061" w:rsidRDefault="00C20061" w:rsidP="00C20061">
      <w:pPr>
        <w:widowControl w:val="0"/>
        <w:autoSpaceDE w:val="0"/>
        <w:ind w:firstLine="284"/>
        <w:jc w:val="both"/>
      </w:pPr>
      <w:r w:rsidRPr="00C20061">
        <w:rPr>
          <w:color w:val="000000"/>
        </w:rPr>
        <w:t>6.4.1. Своєчасно та в  повному  обсязі  отримувати  плату  за надані послуги;</w:t>
      </w:r>
    </w:p>
    <w:p w:rsidR="00C20061" w:rsidRPr="00C20061" w:rsidRDefault="00C20061" w:rsidP="00C20061">
      <w:pPr>
        <w:widowControl w:val="0"/>
        <w:autoSpaceDE w:val="0"/>
        <w:ind w:firstLine="284"/>
        <w:jc w:val="both"/>
        <w:rPr>
          <w:iCs/>
          <w:color w:val="000000"/>
        </w:rPr>
      </w:pPr>
      <w:r w:rsidRPr="00C20061">
        <w:rPr>
          <w:color w:val="000000"/>
        </w:rPr>
        <w:t xml:space="preserve">6.4.2. У разі невиконання зобов'язань Замовником Виконавець  має право достроково  розірвати  цей  Договір,  повідомивши  про  це Замовника  за </w:t>
      </w:r>
      <w:r w:rsidRPr="00C20061">
        <w:rPr>
          <w:iCs/>
          <w:color w:val="000000"/>
        </w:rPr>
        <w:t>30 календарних днів.</w:t>
      </w:r>
    </w:p>
    <w:p w:rsidR="00C20061" w:rsidRPr="00C20061" w:rsidRDefault="00C20061" w:rsidP="00C20061">
      <w:pPr>
        <w:widowControl w:val="0"/>
        <w:autoSpaceDE w:val="0"/>
        <w:ind w:firstLine="284"/>
        <w:jc w:val="both"/>
      </w:pPr>
    </w:p>
    <w:p w:rsidR="00C20061" w:rsidRPr="00C20061" w:rsidRDefault="00C20061" w:rsidP="00C20061">
      <w:pPr>
        <w:widowControl w:val="0"/>
        <w:autoSpaceDE w:val="0"/>
        <w:jc w:val="center"/>
      </w:pPr>
      <w:r w:rsidRPr="00C20061">
        <w:rPr>
          <w:b/>
          <w:bCs/>
          <w:color w:val="000000"/>
        </w:rPr>
        <w:t>VII. Відповідальність сторін</w:t>
      </w:r>
    </w:p>
    <w:p w:rsidR="00C20061" w:rsidRPr="00C20061" w:rsidRDefault="00C20061" w:rsidP="00C20061">
      <w:pPr>
        <w:widowControl w:val="0"/>
        <w:ind w:firstLine="284"/>
        <w:jc w:val="both"/>
      </w:pPr>
      <w:r w:rsidRPr="00C20061">
        <w:t>7.1. Замовник несе відповідальність згідно із законом і цим договором за:</w:t>
      </w:r>
    </w:p>
    <w:p w:rsidR="00C20061" w:rsidRPr="00C20061" w:rsidRDefault="00C20061" w:rsidP="00C20061">
      <w:pPr>
        <w:widowControl w:val="0"/>
        <w:ind w:firstLine="284"/>
        <w:jc w:val="both"/>
      </w:pPr>
      <w:r w:rsidRPr="00C20061">
        <w:t>7.1.1. несвоєчасне внесення плати за послуги;</w:t>
      </w:r>
    </w:p>
    <w:p w:rsidR="00C20061" w:rsidRPr="00C20061" w:rsidRDefault="00C20061" w:rsidP="00C20061">
      <w:pPr>
        <w:widowControl w:val="0"/>
        <w:ind w:firstLine="284"/>
        <w:jc w:val="both"/>
      </w:pPr>
      <w:r w:rsidRPr="00C20061">
        <w:t>7.1.2. невиконання зобов’язань, визначених цим договором і законом;</w:t>
      </w:r>
    </w:p>
    <w:p w:rsidR="00C20061" w:rsidRPr="00C20061" w:rsidRDefault="00C20061" w:rsidP="00C20061">
      <w:pPr>
        <w:widowControl w:val="0"/>
        <w:ind w:firstLine="284"/>
        <w:jc w:val="both"/>
      </w:pPr>
      <w:r w:rsidRPr="00C20061">
        <w:t>7.1.3. за прострочення терміну платежів за надані послуги сплачує пеню в розмірі подвійної облікової ставки Національно банку України за кожний день прострочення.</w:t>
      </w:r>
    </w:p>
    <w:p w:rsidR="00C20061" w:rsidRPr="00C20061" w:rsidRDefault="00C20061" w:rsidP="00C20061">
      <w:pPr>
        <w:widowControl w:val="0"/>
        <w:ind w:firstLine="284"/>
        <w:jc w:val="both"/>
      </w:pPr>
      <w:r w:rsidRPr="00C20061">
        <w:t>7.2. Виконавець несе відповідальність за:</w:t>
      </w:r>
    </w:p>
    <w:p w:rsidR="00C20061" w:rsidRPr="00C20061" w:rsidRDefault="00C20061" w:rsidP="00C20061">
      <w:pPr>
        <w:widowControl w:val="0"/>
        <w:ind w:firstLine="284"/>
        <w:jc w:val="both"/>
      </w:pPr>
      <w:r w:rsidRPr="00C20061">
        <w:t>7.2.1. ненадання або надання не в повному обсязі послуг, що призвело до заподіяння збитків майну Замовника, шкоди його життю чи здоров'ю;</w:t>
      </w:r>
    </w:p>
    <w:p w:rsidR="00C20061" w:rsidRPr="00C20061" w:rsidRDefault="00C20061" w:rsidP="00C20061">
      <w:pPr>
        <w:widowControl w:val="0"/>
        <w:ind w:firstLine="284"/>
        <w:jc w:val="both"/>
      </w:pPr>
      <w:r w:rsidRPr="00C20061">
        <w:t>7.2.2. невиконання зобов’язань, визначених цим договором і законом.</w:t>
      </w:r>
    </w:p>
    <w:p w:rsidR="00C20061" w:rsidRPr="00C20061" w:rsidRDefault="00C20061" w:rsidP="00C20061">
      <w:pPr>
        <w:widowControl w:val="0"/>
        <w:jc w:val="both"/>
      </w:pPr>
    </w:p>
    <w:p w:rsidR="00C20061" w:rsidRPr="00C20061" w:rsidRDefault="00C20061" w:rsidP="00C20061">
      <w:pPr>
        <w:widowControl w:val="0"/>
        <w:jc w:val="both"/>
      </w:pPr>
    </w:p>
    <w:p w:rsidR="00C20061" w:rsidRPr="00C20061" w:rsidRDefault="00C20061" w:rsidP="00C20061">
      <w:pPr>
        <w:widowControl w:val="0"/>
        <w:autoSpaceDE w:val="0"/>
        <w:jc w:val="center"/>
      </w:pPr>
      <w:r w:rsidRPr="00C20061">
        <w:rPr>
          <w:b/>
          <w:bCs/>
          <w:color w:val="000000"/>
        </w:rPr>
        <w:t>VIII. Обставини непереборної сили</w:t>
      </w:r>
    </w:p>
    <w:p w:rsidR="00C20061" w:rsidRPr="00C20061" w:rsidRDefault="00C20061" w:rsidP="00C20061">
      <w:pPr>
        <w:widowControl w:val="0"/>
        <w:autoSpaceDE w:val="0"/>
        <w:ind w:firstLine="284"/>
        <w:jc w:val="both"/>
      </w:pPr>
      <w:r w:rsidRPr="00C20061">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20061" w:rsidRPr="00C20061" w:rsidRDefault="00C20061" w:rsidP="00C20061">
      <w:pPr>
        <w:widowControl w:val="0"/>
        <w:autoSpaceDE w:val="0"/>
        <w:ind w:firstLine="284"/>
        <w:jc w:val="both"/>
      </w:pPr>
      <w:r w:rsidRPr="00C20061">
        <w:rPr>
          <w:color w:val="000000"/>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C20061" w:rsidRPr="00C20061" w:rsidRDefault="00C20061" w:rsidP="00C20061">
      <w:pPr>
        <w:widowControl w:val="0"/>
        <w:autoSpaceDE w:val="0"/>
        <w:ind w:firstLine="284"/>
        <w:jc w:val="both"/>
      </w:pPr>
      <w:r w:rsidRPr="00C20061">
        <w:rPr>
          <w:color w:val="000000"/>
        </w:rPr>
        <w:t xml:space="preserve"> 8.3. Доказом  виникнення обставин непереборної сили та строку їх дії є відповідні документи, які видаються уповноваженим органами.</w:t>
      </w:r>
    </w:p>
    <w:p w:rsidR="00C20061" w:rsidRPr="00C20061" w:rsidRDefault="00C20061" w:rsidP="00C20061">
      <w:pPr>
        <w:widowControl w:val="0"/>
        <w:autoSpaceDE w:val="0"/>
        <w:ind w:firstLine="284"/>
        <w:jc w:val="both"/>
        <w:rPr>
          <w:color w:val="000000"/>
        </w:rPr>
      </w:pPr>
      <w:r w:rsidRPr="00C20061">
        <w:rPr>
          <w:color w:val="000000"/>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C20061" w:rsidRPr="00C20061" w:rsidRDefault="00C20061" w:rsidP="00C20061">
      <w:pPr>
        <w:widowControl w:val="0"/>
        <w:autoSpaceDE w:val="0"/>
        <w:jc w:val="center"/>
        <w:rPr>
          <w:b/>
          <w:bCs/>
          <w:color w:val="000000"/>
        </w:rPr>
      </w:pPr>
    </w:p>
    <w:p w:rsidR="00C20061" w:rsidRPr="00C20061" w:rsidRDefault="00C20061" w:rsidP="00C20061">
      <w:pPr>
        <w:widowControl w:val="0"/>
        <w:autoSpaceDE w:val="0"/>
        <w:jc w:val="center"/>
      </w:pPr>
      <w:r w:rsidRPr="00C20061">
        <w:rPr>
          <w:b/>
          <w:bCs/>
          <w:color w:val="000000"/>
        </w:rPr>
        <w:t>IX. Вирішення спорів</w:t>
      </w:r>
    </w:p>
    <w:p w:rsidR="00C20061" w:rsidRPr="00C20061" w:rsidRDefault="00C20061" w:rsidP="00C20061">
      <w:pPr>
        <w:widowControl w:val="0"/>
        <w:autoSpaceDE w:val="0"/>
        <w:ind w:firstLine="284"/>
        <w:jc w:val="both"/>
      </w:pPr>
      <w:r w:rsidRPr="00C20061">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C20061" w:rsidRPr="00C20061" w:rsidRDefault="00C20061" w:rsidP="00C20061">
      <w:pPr>
        <w:widowControl w:val="0"/>
        <w:autoSpaceDE w:val="0"/>
        <w:ind w:firstLine="284"/>
        <w:jc w:val="both"/>
        <w:rPr>
          <w:color w:val="000000"/>
        </w:rPr>
      </w:pPr>
      <w:r w:rsidRPr="00C20061">
        <w:rPr>
          <w:color w:val="000000"/>
        </w:rPr>
        <w:t>9.2. У разі недосягнення Сторонами згоди спори  (розбіжності) вирішуються у судовому порядку.</w:t>
      </w:r>
    </w:p>
    <w:p w:rsidR="00C20061" w:rsidRPr="00C20061" w:rsidRDefault="00C20061" w:rsidP="00C20061">
      <w:pPr>
        <w:widowControl w:val="0"/>
        <w:autoSpaceDE w:val="0"/>
        <w:ind w:firstLine="284"/>
        <w:jc w:val="both"/>
      </w:pPr>
    </w:p>
    <w:p w:rsidR="00C20061" w:rsidRPr="00C20061" w:rsidRDefault="00C20061" w:rsidP="00C20061">
      <w:pPr>
        <w:widowControl w:val="0"/>
        <w:autoSpaceDE w:val="0"/>
        <w:jc w:val="center"/>
      </w:pPr>
      <w:r w:rsidRPr="00C20061">
        <w:rPr>
          <w:b/>
          <w:bCs/>
          <w:color w:val="000000"/>
        </w:rPr>
        <w:lastRenderedPageBreak/>
        <w:t>X. Строк дії договору</w:t>
      </w:r>
    </w:p>
    <w:p w:rsidR="00C20061" w:rsidRPr="00C20061" w:rsidRDefault="00C20061" w:rsidP="00C20061">
      <w:pPr>
        <w:widowControl w:val="0"/>
        <w:ind w:firstLine="284"/>
        <w:jc w:val="both"/>
      </w:pPr>
      <w:r w:rsidRPr="00C20061">
        <w:t>10.1 Договір набирає чинності з дня його підписання і діє по 31 грудня 2022 року, а в частині розрахунків – до повного виконання Замовником своїх обов’язків щодо оплати.</w:t>
      </w:r>
    </w:p>
    <w:p w:rsidR="00C20061" w:rsidRPr="00C20061" w:rsidRDefault="00C20061" w:rsidP="00C20061">
      <w:pPr>
        <w:widowControl w:val="0"/>
        <w:ind w:firstLine="284"/>
        <w:jc w:val="both"/>
      </w:pPr>
      <w:r w:rsidRPr="00C20061">
        <w:t>10.3 Цей Договір складено українською мовою у двох примірниках, що мають однакову юридичну силу.</w:t>
      </w:r>
    </w:p>
    <w:p w:rsidR="00C20061" w:rsidRPr="00C20061" w:rsidRDefault="00C20061" w:rsidP="00C20061">
      <w:pPr>
        <w:widowControl w:val="0"/>
        <w:ind w:firstLine="284"/>
        <w:jc w:val="both"/>
      </w:pPr>
      <w:r w:rsidRPr="00C20061">
        <w:t>10.4 Всі зміни та доповнення до цього Договору є його невід’ємною частиною у випадку, якщо вони укладені в письмовій формі та підписані уповноваженими представниками обох Сторін.</w:t>
      </w:r>
    </w:p>
    <w:p w:rsidR="00C20061" w:rsidRPr="00C20061" w:rsidRDefault="00C20061" w:rsidP="00C20061">
      <w:pPr>
        <w:widowControl w:val="0"/>
        <w:ind w:firstLine="284"/>
        <w:jc w:val="both"/>
      </w:pPr>
      <w:r w:rsidRPr="00C20061">
        <w:t>10.4.1.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України «Про публічні закупівлі»</w:t>
      </w:r>
    </w:p>
    <w:p w:rsidR="00C20061" w:rsidRPr="00C20061" w:rsidRDefault="00C20061" w:rsidP="00C20061">
      <w:pPr>
        <w:widowControl w:val="0"/>
        <w:ind w:firstLine="284"/>
        <w:jc w:val="both"/>
      </w:pPr>
      <w:r w:rsidRPr="00C20061">
        <w:t>10.5 У випадках, не передбачених цим Договором, Сторони керуються чинним законодавством України.</w:t>
      </w:r>
    </w:p>
    <w:p w:rsidR="00C20061" w:rsidRPr="00C20061" w:rsidRDefault="00C20061" w:rsidP="00C20061">
      <w:pPr>
        <w:widowControl w:val="0"/>
        <w:ind w:firstLine="284"/>
        <w:jc w:val="both"/>
      </w:pPr>
      <w:r w:rsidRPr="00C20061">
        <w:t>10.6.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20061" w:rsidRPr="00C20061" w:rsidRDefault="00C20061" w:rsidP="00C20061">
      <w:pPr>
        <w:widowControl w:val="0"/>
        <w:ind w:firstLine="284"/>
        <w:jc w:val="both"/>
      </w:pPr>
    </w:p>
    <w:p w:rsidR="00C20061" w:rsidRPr="00C20061" w:rsidRDefault="00C20061" w:rsidP="00C20061">
      <w:pPr>
        <w:widowControl w:val="0"/>
        <w:autoSpaceDE w:val="0"/>
        <w:jc w:val="center"/>
      </w:pPr>
      <w:r w:rsidRPr="00C20061">
        <w:rPr>
          <w:b/>
          <w:bCs/>
          <w:color w:val="000000"/>
        </w:rPr>
        <w:t>XI. Додатки до договору</w:t>
      </w:r>
    </w:p>
    <w:p w:rsidR="00C20061" w:rsidRPr="00C20061" w:rsidRDefault="00C20061" w:rsidP="00C20061">
      <w:pPr>
        <w:widowControl w:val="0"/>
        <w:autoSpaceDE w:val="0"/>
        <w:ind w:firstLine="284"/>
        <w:jc w:val="both"/>
        <w:rPr>
          <w:color w:val="000000"/>
        </w:rPr>
      </w:pPr>
      <w:r w:rsidRPr="00C20061">
        <w:rPr>
          <w:color w:val="000000"/>
        </w:rPr>
        <w:t>11.1. Невід'ємною частиною цього Договору є Додаток № 1" Дислокація  ".</w:t>
      </w:r>
    </w:p>
    <w:p w:rsidR="00C20061" w:rsidRPr="00C20061" w:rsidRDefault="00C20061" w:rsidP="00C20061">
      <w:pPr>
        <w:widowControl w:val="0"/>
        <w:autoSpaceDE w:val="0"/>
        <w:ind w:firstLine="284"/>
        <w:jc w:val="both"/>
        <w:rPr>
          <w:color w:val="000000"/>
        </w:rPr>
      </w:pPr>
      <w:r w:rsidRPr="00C20061">
        <w:rPr>
          <w:color w:val="000000"/>
        </w:rPr>
        <w:t>11.2. Невід'ємною частиною цього Договору є Додаток № 2 " Графік вивозу та дислокація".</w:t>
      </w:r>
    </w:p>
    <w:p w:rsidR="00C20061" w:rsidRPr="00C20061" w:rsidRDefault="00C20061" w:rsidP="00C20061">
      <w:pPr>
        <w:widowControl w:val="0"/>
        <w:autoSpaceDE w:val="0"/>
        <w:ind w:firstLine="284"/>
        <w:jc w:val="both"/>
      </w:pPr>
    </w:p>
    <w:p w:rsidR="00C20061" w:rsidRPr="00C20061" w:rsidRDefault="00C20061" w:rsidP="00C20061">
      <w:pPr>
        <w:widowControl w:val="0"/>
        <w:autoSpaceDE w:val="0"/>
        <w:jc w:val="center"/>
        <w:rPr>
          <w:b/>
          <w:bCs/>
          <w:color w:val="000000"/>
        </w:rPr>
      </w:pPr>
      <w:r w:rsidRPr="00C20061">
        <w:rPr>
          <w:b/>
          <w:bCs/>
          <w:color w:val="000000"/>
        </w:rPr>
        <w:t>XII. Місцезнаходження та банківські реквізити сторін</w:t>
      </w:r>
    </w:p>
    <w:p w:rsidR="00C20061" w:rsidRPr="00C20061" w:rsidRDefault="00C20061" w:rsidP="00C20061">
      <w:pPr>
        <w:widowControl w:val="0"/>
        <w:autoSpaceDE w:val="0"/>
        <w:jc w:val="center"/>
      </w:pPr>
    </w:p>
    <w:tbl>
      <w:tblPr>
        <w:tblW w:w="0" w:type="auto"/>
        <w:jc w:val="center"/>
        <w:tblLayout w:type="fixed"/>
        <w:tblLook w:val="0000" w:firstRow="0" w:lastRow="0" w:firstColumn="0" w:lastColumn="0" w:noHBand="0" w:noVBand="0"/>
      </w:tblPr>
      <w:tblGrid>
        <w:gridCol w:w="4643"/>
        <w:gridCol w:w="4643"/>
      </w:tblGrid>
      <w:tr w:rsidR="00C20061" w:rsidRPr="00C20061" w:rsidTr="00C20061">
        <w:trPr>
          <w:trHeight w:val="60"/>
          <w:jc w:val="center"/>
        </w:trPr>
        <w:tc>
          <w:tcPr>
            <w:tcW w:w="4643" w:type="dxa"/>
            <w:shd w:val="clear" w:color="auto" w:fill="auto"/>
          </w:tcPr>
          <w:p w:rsidR="00C20061" w:rsidRPr="00C20061" w:rsidRDefault="00C20061" w:rsidP="004636FB">
            <w:pPr>
              <w:widowControl w:val="0"/>
              <w:jc w:val="both"/>
            </w:pPr>
            <w:r w:rsidRPr="00C20061">
              <w:t>ЗАМОВНИК:</w:t>
            </w:r>
          </w:p>
          <w:p w:rsidR="00C20061" w:rsidRPr="00C20061" w:rsidRDefault="00C20061" w:rsidP="004636FB">
            <w:pPr>
              <w:widowControl w:val="0"/>
              <w:tabs>
                <w:tab w:val="left" w:pos="708"/>
              </w:tabs>
              <w:rPr>
                <w:b/>
              </w:rPr>
            </w:pPr>
          </w:p>
          <w:p w:rsidR="00C20061" w:rsidRPr="00C20061" w:rsidRDefault="00C20061" w:rsidP="004636FB">
            <w:pPr>
              <w:widowControl w:val="0"/>
              <w:tabs>
                <w:tab w:val="left" w:pos="708"/>
              </w:tabs>
            </w:pPr>
          </w:p>
          <w:p w:rsidR="00C20061" w:rsidRPr="00C20061" w:rsidRDefault="00C20061" w:rsidP="004636FB">
            <w:pPr>
              <w:widowControl w:val="0"/>
              <w:tabs>
                <w:tab w:val="left" w:pos="708"/>
              </w:tabs>
            </w:pPr>
          </w:p>
          <w:p w:rsidR="00C20061" w:rsidRPr="00C20061" w:rsidRDefault="00C20061" w:rsidP="004636FB">
            <w:pPr>
              <w:widowControl w:val="0"/>
              <w:tabs>
                <w:tab w:val="left" w:pos="708"/>
              </w:tabs>
            </w:pPr>
            <w:r w:rsidRPr="00C20061">
              <w:rPr>
                <w:b/>
              </w:rPr>
              <w:t xml:space="preserve">___________________     </w:t>
            </w:r>
          </w:p>
        </w:tc>
        <w:tc>
          <w:tcPr>
            <w:tcW w:w="4643" w:type="dxa"/>
            <w:shd w:val="clear" w:color="auto" w:fill="auto"/>
          </w:tcPr>
          <w:p w:rsidR="00C20061" w:rsidRPr="00C20061" w:rsidRDefault="00C20061" w:rsidP="004636FB">
            <w:pPr>
              <w:widowControl w:val="0"/>
              <w:tabs>
                <w:tab w:val="left" w:pos="2260"/>
              </w:tabs>
              <w:jc w:val="both"/>
            </w:pPr>
            <w:r w:rsidRPr="00C20061">
              <w:t>ВИКОНАВЕЦЬ:</w:t>
            </w:r>
          </w:p>
          <w:p w:rsidR="00C20061" w:rsidRPr="00C20061" w:rsidRDefault="00C20061" w:rsidP="004636FB">
            <w:pPr>
              <w:widowControl w:val="0"/>
              <w:jc w:val="both"/>
            </w:pPr>
          </w:p>
          <w:p w:rsidR="00C20061" w:rsidRPr="00C20061" w:rsidRDefault="00C20061" w:rsidP="004636FB">
            <w:pPr>
              <w:widowControl w:val="0"/>
              <w:jc w:val="both"/>
            </w:pPr>
          </w:p>
          <w:p w:rsidR="00C20061" w:rsidRPr="00C20061" w:rsidRDefault="00C20061" w:rsidP="004636FB">
            <w:pPr>
              <w:widowControl w:val="0"/>
              <w:jc w:val="right"/>
            </w:pPr>
          </w:p>
          <w:p w:rsidR="00C20061" w:rsidRPr="00C20061" w:rsidRDefault="00C20061" w:rsidP="004636FB">
            <w:pPr>
              <w:widowControl w:val="0"/>
              <w:tabs>
                <w:tab w:val="left" w:pos="708"/>
              </w:tabs>
              <w:jc w:val="both"/>
            </w:pPr>
            <w:r w:rsidRPr="00C20061">
              <w:t xml:space="preserve">  </w:t>
            </w:r>
          </w:p>
        </w:tc>
      </w:tr>
    </w:tbl>
    <w:p w:rsidR="007F7676" w:rsidRPr="00C20061" w:rsidRDefault="007F7676" w:rsidP="00EF6129">
      <w:pPr>
        <w:pStyle w:val="ae"/>
        <w:spacing w:line="276" w:lineRule="auto"/>
        <w:jc w:val="both"/>
        <w:rPr>
          <w:rFonts w:ascii="Times New Roman" w:hAnsi="Times New Roman"/>
          <w:sz w:val="24"/>
          <w:szCs w:val="24"/>
        </w:rPr>
      </w:pPr>
    </w:p>
    <w:p w:rsidR="007F7676" w:rsidRPr="00C20061" w:rsidRDefault="007F7676" w:rsidP="00EF6129">
      <w:pPr>
        <w:pStyle w:val="ae"/>
        <w:spacing w:line="276" w:lineRule="auto"/>
        <w:jc w:val="both"/>
        <w:rPr>
          <w:rFonts w:ascii="Times New Roman" w:hAnsi="Times New Roman"/>
          <w:sz w:val="24"/>
          <w:szCs w:val="24"/>
        </w:rPr>
      </w:pPr>
    </w:p>
    <w:p w:rsidR="007F7676" w:rsidRPr="00C20061" w:rsidRDefault="007F7676" w:rsidP="00EF6129">
      <w:pPr>
        <w:pStyle w:val="ae"/>
        <w:spacing w:line="276" w:lineRule="auto"/>
        <w:jc w:val="both"/>
        <w:rPr>
          <w:rFonts w:ascii="Times New Roman" w:hAnsi="Times New Roman"/>
          <w:sz w:val="24"/>
          <w:szCs w:val="24"/>
        </w:rPr>
      </w:pPr>
    </w:p>
    <w:p w:rsidR="007F7676" w:rsidRPr="00C20061" w:rsidRDefault="007F7676" w:rsidP="00EF6129">
      <w:pPr>
        <w:pStyle w:val="ae"/>
        <w:spacing w:line="276" w:lineRule="auto"/>
        <w:jc w:val="both"/>
        <w:rPr>
          <w:rFonts w:ascii="Times New Roman" w:hAnsi="Times New Roman"/>
          <w:sz w:val="24"/>
          <w:szCs w:val="24"/>
        </w:rPr>
      </w:pPr>
    </w:p>
    <w:p w:rsidR="007F7676" w:rsidRPr="00C20061" w:rsidRDefault="007F7676" w:rsidP="00EF6129">
      <w:pPr>
        <w:pStyle w:val="af1"/>
        <w:spacing w:line="276" w:lineRule="auto"/>
        <w:ind w:left="0"/>
        <w:jc w:val="right"/>
        <w:rPr>
          <w:rFonts w:ascii="Times New Roman" w:hAnsi="Times New Roman" w:cs="Times New Roman"/>
          <w:sz w:val="24"/>
          <w:szCs w:val="24"/>
        </w:rPr>
      </w:pPr>
    </w:p>
    <w:p w:rsidR="007F7676" w:rsidRPr="00C20061" w:rsidRDefault="007F7676" w:rsidP="00EF6129">
      <w:pPr>
        <w:pStyle w:val="af1"/>
        <w:spacing w:line="276" w:lineRule="auto"/>
        <w:ind w:left="0"/>
        <w:jc w:val="right"/>
        <w:rPr>
          <w:rFonts w:ascii="Times New Roman" w:hAnsi="Times New Roman" w:cs="Times New Roman"/>
          <w:sz w:val="24"/>
          <w:szCs w:val="24"/>
        </w:rPr>
      </w:pPr>
      <w:r w:rsidRPr="00C20061">
        <w:rPr>
          <w:rFonts w:ascii="Times New Roman" w:hAnsi="Times New Roman" w:cs="Times New Roman"/>
          <w:sz w:val="24"/>
          <w:szCs w:val="24"/>
        </w:rPr>
        <w:t>Додаток № 1</w:t>
      </w:r>
    </w:p>
    <w:p w:rsidR="007F7676" w:rsidRPr="00C20061" w:rsidRDefault="007F7676" w:rsidP="00EF6129">
      <w:pPr>
        <w:pStyle w:val="af1"/>
        <w:spacing w:line="276" w:lineRule="auto"/>
        <w:ind w:left="0"/>
        <w:jc w:val="right"/>
        <w:rPr>
          <w:rStyle w:val="2105pt0pt"/>
          <w:b/>
          <w:sz w:val="24"/>
          <w:szCs w:val="24"/>
        </w:rPr>
      </w:pPr>
      <w:r w:rsidRPr="00C20061">
        <w:rPr>
          <w:rFonts w:ascii="Times New Roman" w:hAnsi="Times New Roman" w:cs="Times New Roman"/>
          <w:sz w:val="24"/>
          <w:szCs w:val="24"/>
        </w:rPr>
        <w:t xml:space="preserve">До Договору </w:t>
      </w:r>
      <w:r w:rsidRPr="00C20061">
        <w:rPr>
          <w:rStyle w:val="2105pt0pt"/>
          <w:b/>
          <w:sz w:val="24"/>
          <w:szCs w:val="24"/>
        </w:rPr>
        <w:t xml:space="preserve">№ ____ </w:t>
      </w:r>
    </w:p>
    <w:p w:rsidR="007F7676" w:rsidRPr="00C20061" w:rsidRDefault="007F7676" w:rsidP="00EF6129">
      <w:pPr>
        <w:pStyle w:val="af1"/>
        <w:spacing w:line="276" w:lineRule="auto"/>
        <w:ind w:left="0"/>
        <w:jc w:val="right"/>
        <w:rPr>
          <w:rFonts w:ascii="Times New Roman" w:hAnsi="Times New Roman" w:cs="Times New Roman"/>
          <w:sz w:val="24"/>
          <w:szCs w:val="24"/>
        </w:rPr>
      </w:pPr>
      <w:r w:rsidRPr="00C20061">
        <w:rPr>
          <w:rStyle w:val="2105pt0pt"/>
          <w:b/>
          <w:sz w:val="24"/>
          <w:szCs w:val="24"/>
        </w:rPr>
        <w:t>від ___________ року</w:t>
      </w:r>
    </w:p>
    <w:p w:rsidR="007F7676" w:rsidRPr="00C20061" w:rsidRDefault="007F7676" w:rsidP="00EF6129">
      <w:pPr>
        <w:pStyle w:val="ae"/>
        <w:spacing w:line="276" w:lineRule="auto"/>
        <w:jc w:val="both"/>
        <w:rPr>
          <w:rFonts w:ascii="Times New Roman" w:hAnsi="Times New Roman"/>
          <w:sz w:val="24"/>
          <w:szCs w:val="24"/>
        </w:rPr>
      </w:pPr>
    </w:p>
    <w:p w:rsidR="007F7676" w:rsidRPr="00C20061" w:rsidRDefault="007F7676" w:rsidP="00EF6129">
      <w:pPr>
        <w:pStyle w:val="ae"/>
        <w:spacing w:line="276" w:lineRule="auto"/>
        <w:jc w:val="both"/>
        <w:rPr>
          <w:rFonts w:ascii="Times New Roman" w:hAnsi="Times New Roman"/>
          <w:sz w:val="24"/>
          <w:szCs w:val="24"/>
        </w:rPr>
      </w:pPr>
    </w:p>
    <w:p w:rsidR="007F7676" w:rsidRPr="00C20061" w:rsidRDefault="007F7676" w:rsidP="00EF6129">
      <w:pPr>
        <w:pStyle w:val="ae"/>
        <w:spacing w:line="276" w:lineRule="auto"/>
        <w:jc w:val="both"/>
        <w:rPr>
          <w:rFonts w:ascii="Times New Roman" w:hAnsi="Times New Roman"/>
          <w:sz w:val="24"/>
          <w:szCs w:val="24"/>
        </w:rPr>
      </w:pPr>
    </w:p>
    <w:tbl>
      <w:tblPr>
        <w:tblW w:w="10120" w:type="dxa"/>
        <w:tblInd w:w="53" w:type="dxa"/>
        <w:tblLayout w:type="fixed"/>
        <w:tblLook w:val="0000" w:firstRow="0" w:lastRow="0" w:firstColumn="0" w:lastColumn="0" w:noHBand="0" w:noVBand="0"/>
      </w:tblPr>
      <w:tblGrid>
        <w:gridCol w:w="541"/>
        <w:gridCol w:w="4759"/>
        <w:gridCol w:w="1461"/>
        <w:gridCol w:w="1559"/>
        <w:gridCol w:w="1800"/>
      </w:tblGrid>
      <w:tr w:rsidR="007F7676" w:rsidRPr="00C20061" w:rsidTr="005B22AA">
        <w:trPr>
          <w:trHeight w:val="315"/>
        </w:trPr>
        <w:tc>
          <w:tcPr>
            <w:tcW w:w="1012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7F7676" w:rsidRPr="00C20061" w:rsidRDefault="007F7676" w:rsidP="00EF6129">
            <w:pPr>
              <w:spacing w:line="276" w:lineRule="auto"/>
              <w:jc w:val="center"/>
              <w:rPr>
                <w:b/>
                <w:bCs/>
                <w:color w:val="000000"/>
              </w:rPr>
            </w:pPr>
            <w:r w:rsidRPr="00C20061">
              <w:rPr>
                <w:b/>
                <w:bCs/>
                <w:color w:val="000000"/>
              </w:rPr>
              <w:t>СПЕЦИФІКАЦІЯ</w:t>
            </w:r>
          </w:p>
          <w:p w:rsidR="007F7676" w:rsidRPr="00C20061" w:rsidRDefault="007F7676" w:rsidP="00B0321C">
            <w:pPr>
              <w:spacing w:line="276" w:lineRule="auto"/>
              <w:jc w:val="center"/>
              <w:rPr>
                <w:b/>
                <w:bCs/>
                <w:i/>
                <w:color w:val="000000"/>
              </w:rPr>
            </w:pPr>
            <w:r w:rsidRPr="00C20061">
              <w:rPr>
                <w:b/>
                <w:bCs/>
                <w:color w:val="000000"/>
              </w:rPr>
              <w:t xml:space="preserve">послуги Код ДК 021:2015- </w:t>
            </w:r>
            <w:r w:rsidR="00B0321C" w:rsidRPr="00C20061">
              <w:rPr>
                <w:b/>
                <w:bCs/>
                <w:color w:val="000000"/>
              </w:rPr>
              <w:t>_________</w:t>
            </w:r>
          </w:p>
        </w:tc>
      </w:tr>
      <w:tr w:rsidR="007F7676" w:rsidRPr="00C20061" w:rsidTr="005B22AA">
        <w:trPr>
          <w:trHeight w:val="345"/>
        </w:trPr>
        <w:tc>
          <w:tcPr>
            <w:tcW w:w="541" w:type="dxa"/>
            <w:tcBorders>
              <w:top w:val="single" w:sz="12" w:space="0" w:color="000000"/>
              <w:left w:val="single" w:sz="8" w:space="0" w:color="000000"/>
            </w:tcBorders>
            <w:shd w:val="clear" w:color="auto" w:fill="auto"/>
            <w:vAlign w:val="center"/>
          </w:tcPr>
          <w:p w:rsidR="007F7676" w:rsidRPr="00C20061" w:rsidRDefault="007F7676" w:rsidP="00EF6129">
            <w:pPr>
              <w:spacing w:line="276" w:lineRule="auto"/>
              <w:jc w:val="center"/>
              <w:rPr>
                <w:b/>
                <w:bCs/>
                <w:color w:val="000000"/>
              </w:rPr>
            </w:pPr>
            <w:r w:rsidRPr="00C20061">
              <w:rPr>
                <w:b/>
                <w:bCs/>
                <w:color w:val="000000"/>
              </w:rPr>
              <w:t>№</w:t>
            </w:r>
          </w:p>
        </w:tc>
        <w:tc>
          <w:tcPr>
            <w:tcW w:w="4759" w:type="dxa"/>
            <w:tcBorders>
              <w:top w:val="single" w:sz="12" w:space="0" w:color="000000"/>
              <w:left w:val="single" w:sz="8" w:space="0" w:color="000000"/>
            </w:tcBorders>
            <w:shd w:val="clear" w:color="auto" w:fill="auto"/>
            <w:vAlign w:val="center"/>
          </w:tcPr>
          <w:p w:rsidR="007F7676" w:rsidRPr="00C20061" w:rsidRDefault="007F7676" w:rsidP="00EF6129">
            <w:pPr>
              <w:spacing w:line="276" w:lineRule="auto"/>
              <w:jc w:val="center"/>
              <w:rPr>
                <w:b/>
                <w:bCs/>
                <w:color w:val="000000"/>
              </w:rPr>
            </w:pPr>
            <w:r w:rsidRPr="00C20061">
              <w:rPr>
                <w:b/>
                <w:bCs/>
                <w:color w:val="000000"/>
              </w:rPr>
              <w:t>Найменування послуг</w:t>
            </w:r>
          </w:p>
        </w:tc>
        <w:tc>
          <w:tcPr>
            <w:tcW w:w="1461" w:type="dxa"/>
            <w:tcBorders>
              <w:top w:val="single" w:sz="12" w:space="0" w:color="000000"/>
              <w:left w:val="single" w:sz="8" w:space="0" w:color="000000"/>
            </w:tcBorders>
            <w:shd w:val="clear" w:color="auto" w:fill="auto"/>
            <w:vAlign w:val="center"/>
          </w:tcPr>
          <w:p w:rsidR="007F7676" w:rsidRPr="00C20061" w:rsidRDefault="007F7676" w:rsidP="00B0321C">
            <w:pPr>
              <w:spacing w:line="276" w:lineRule="auto"/>
              <w:jc w:val="center"/>
              <w:rPr>
                <w:b/>
                <w:bCs/>
                <w:color w:val="000000"/>
              </w:rPr>
            </w:pPr>
            <w:r w:rsidRPr="00C20061">
              <w:rPr>
                <w:b/>
                <w:bCs/>
                <w:color w:val="000000"/>
              </w:rPr>
              <w:t xml:space="preserve">Кількість </w:t>
            </w:r>
          </w:p>
        </w:tc>
        <w:tc>
          <w:tcPr>
            <w:tcW w:w="1559" w:type="dxa"/>
            <w:tcBorders>
              <w:top w:val="single" w:sz="12" w:space="0" w:color="000000"/>
              <w:left w:val="single" w:sz="8" w:space="0" w:color="000000"/>
            </w:tcBorders>
            <w:shd w:val="clear" w:color="auto" w:fill="auto"/>
            <w:vAlign w:val="center"/>
          </w:tcPr>
          <w:p w:rsidR="007F7676" w:rsidRPr="00C20061" w:rsidRDefault="007F7676" w:rsidP="00EF6129">
            <w:pPr>
              <w:spacing w:line="276" w:lineRule="auto"/>
              <w:jc w:val="center"/>
              <w:rPr>
                <w:b/>
                <w:bCs/>
                <w:color w:val="000000"/>
              </w:rPr>
            </w:pPr>
            <w:r w:rsidRPr="00C20061">
              <w:rPr>
                <w:b/>
                <w:bCs/>
                <w:color w:val="000000"/>
              </w:rPr>
              <w:t xml:space="preserve">Ціна  з ПДВ, грн. </w:t>
            </w:r>
          </w:p>
        </w:tc>
        <w:tc>
          <w:tcPr>
            <w:tcW w:w="1800" w:type="dxa"/>
            <w:tcBorders>
              <w:top w:val="single" w:sz="12" w:space="0" w:color="000000"/>
              <w:left w:val="single" w:sz="8" w:space="0" w:color="000000"/>
              <w:right w:val="single" w:sz="8" w:space="0" w:color="000000"/>
            </w:tcBorders>
            <w:shd w:val="clear" w:color="auto" w:fill="auto"/>
            <w:vAlign w:val="center"/>
          </w:tcPr>
          <w:p w:rsidR="007F7676" w:rsidRPr="00C20061" w:rsidRDefault="007F7676" w:rsidP="00EF6129">
            <w:pPr>
              <w:spacing w:line="276" w:lineRule="auto"/>
              <w:jc w:val="center"/>
            </w:pPr>
            <w:r w:rsidRPr="00C20061">
              <w:rPr>
                <w:b/>
                <w:bCs/>
                <w:color w:val="000000"/>
              </w:rPr>
              <w:t xml:space="preserve">Сума з ПДВ, грн. </w:t>
            </w:r>
          </w:p>
        </w:tc>
      </w:tr>
      <w:tr w:rsidR="007F7676" w:rsidRPr="00C20061" w:rsidTr="005B22AA">
        <w:trPr>
          <w:trHeight w:val="402"/>
        </w:trPr>
        <w:tc>
          <w:tcPr>
            <w:tcW w:w="541" w:type="dxa"/>
            <w:tcBorders>
              <w:top w:val="single" w:sz="8" w:space="0" w:color="000000"/>
              <w:left w:val="single" w:sz="8" w:space="0" w:color="000000"/>
              <w:bottom w:val="single" w:sz="8" w:space="0" w:color="000000"/>
            </w:tcBorders>
            <w:shd w:val="clear" w:color="auto" w:fill="auto"/>
            <w:vAlign w:val="center"/>
          </w:tcPr>
          <w:p w:rsidR="007F7676" w:rsidRPr="00C20061" w:rsidRDefault="007F7676" w:rsidP="00EF6129">
            <w:pPr>
              <w:spacing w:line="276" w:lineRule="auto"/>
              <w:jc w:val="center"/>
            </w:pPr>
            <w:r w:rsidRPr="00C20061">
              <w:lastRenderedPageBreak/>
              <w:t>1.</w:t>
            </w:r>
          </w:p>
        </w:tc>
        <w:tc>
          <w:tcPr>
            <w:tcW w:w="4759" w:type="dxa"/>
            <w:tcBorders>
              <w:top w:val="single" w:sz="8" w:space="0" w:color="000000"/>
              <w:left w:val="single" w:sz="8" w:space="0" w:color="000000"/>
              <w:bottom w:val="single" w:sz="8" w:space="0" w:color="000000"/>
            </w:tcBorders>
            <w:shd w:val="clear" w:color="auto" w:fill="auto"/>
            <w:vAlign w:val="center"/>
          </w:tcPr>
          <w:p w:rsidR="007F7676" w:rsidRPr="00C20061" w:rsidRDefault="007F7676" w:rsidP="00EF6129">
            <w:pPr>
              <w:spacing w:line="276" w:lineRule="auto"/>
            </w:pPr>
          </w:p>
        </w:tc>
        <w:tc>
          <w:tcPr>
            <w:tcW w:w="1461" w:type="dxa"/>
            <w:tcBorders>
              <w:top w:val="single" w:sz="8" w:space="0" w:color="000000"/>
              <w:left w:val="single" w:sz="8" w:space="0" w:color="000000"/>
              <w:bottom w:val="single" w:sz="8" w:space="0" w:color="000000"/>
            </w:tcBorders>
            <w:shd w:val="clear" w:color="auto" w:fill="auto"/>
            <w:vAlign w:val="center"/>
          </w:tcPr>
          <w:p w:rsidR="007F7676" w:rsidRPr="00C20061" w:rsidRDefault="007F7676" w:rsidP="00EF6129">
            <w:pPr>
              <w:spacing w:line="276" w:lineRule="auto"/>
              <w:jc w:val="center"/>
              <w:rPr>
                <w:color w:val="000000"/>
              </w:rPr>
            </w:pPr>
          </w:p>
        </w:tc>
        <w:tc>
          <w:tcPr>
            <w:tcW w:w="1559" w:type="dxa"/>
            <w:tcBorders>
              <w:top w:val="single" w:sz="8" w:space="0" w:color="000000"/>
              <w:left w:val="single" w:sz="8" w:space="0" w:color="000000"/>
              <w:bottom w:val="single" w:sz="8" w:space="0" w:color="000000"/>
            </w:tcBorders>
            <w:shd w:val="clear" w:color="auto" w:fill="auto"/>
            <w:vAlign w:val="center"/>
          </w:tcPr>
          <w:p w:rsidR="007F7676" w:rsidRPr="00C20061" w:rsidRDefault="007F7676" w:rsidP="00EF6129">
            <w:pPr>
              <w:snapToGrid w:val="0"/>
              <w:spacing w:line="276" w:lineRule="auto"/>
              <w:jc w:val="center"/>
              <w:rPr>
                <w:color w:val="000000"/>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7676" w:rsidRPr="00C20061" w:rsidRDefault="007F7676" w:rsidP="00EF6129">
            <w:pPr>
              <w:snapToGrid w:val="0"/>
              <w:spacing w:line="276" w:lineRule="auto"/>
              <w:jc w:val="center"/>
              <w:rPr>
                <w:color w:val="000000"/>
              </w:rPr>
            </w:pPr>
          </w:p>
        </w:tc>
      </w:tr>
      <w:tr w:rsidR="007F7676" w:rsidRPr="00C20061" w:rsidTr="005B22AA">
        <w:trPr>
          <w:trHeight w:val="330"/>
        </w:trPr>
        <w:tc>
          <w:tcPr>
            <w:tcW w:w="6761" w:type="dxa"/>
            <w:gridSpan w:val="3"/>
            <w:tcBorders>
              <w:top w:val="single" w:sz="4" w:space="0" w:color="000000"/>
            </w:tcBorders>
            <w:shd w:val="clear" w:color="auto" w:fill="auto"/>
            <w:vAlign w:val="center"/>
          </w:tcPr>
          <w:p w:rsidR="007F7676" w:rsidRPr="00C20061" w:rsidRDefault="007F7676" w:rsidP="00EF6129">
            <w:pPr>
              <w:spacing w:line="276" w:lineRule="auto"/>
              <w:rPr>
                <w:b/>
                <w:bCs/>
                <w:color w:val="000000"/>
              </w:rPr>
            </w:pPr>
            <w:r w:rsidRPr="00C20061">
              <w:rPr>
                <w:color w:val="000000"/>
              </w:rPr>
              <w:t> </w:t>
            </w:r>
          </w:p>
        </w:tc>
        <w:tc>
          <w:tcPr>
            <w:tcW w:w="1559" w:type="dxa"/>
            <w:tcBorders>
              <w:top w:val="single" w:sz="4" w:space="0" w:color="000000"/>
              <w:left w:val="single" w:sz="4" w:space="0" w:color="000000"/>
              <w:bottom w:val="single" w:sz="4" w:space="0" w:color="000000"/>
            </w:tcBorders>
            <w:shd w:val="clear" w:color="auto" w:fill="auto"/>
            <w:vAlign w:val="center"/>
          </w:tcPr>
          <w:p w:rsidR="007F7676" w:rsidRPr="00C20061" w:rsidRDefault="007F7676" w:rsidP="00EF6129">
            <w:pPr>
              <w:spacing w:line="276" w:lineRule="auto"/>
              <w:jc w:val="right"/>
              <w:rPr>
                <w:b/>
                <w:bCs/>
                <w:color w:val="000000"/>
              </w:rPr>
            </w:pPr>
            <w:r w:rsidRPr="00C20061">
              <w:rPr>
                <w:b/>
                <w:bCs/>
                <w:color w:val="000000"/>
              </w:rPr>
              <w:t>Разом з ПДВ (або без ПДВ):</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676" w:rsidRPr="00C20061" w:rsidRDefault="007F7676" w:rsidP="00EF6129">
            <w:pPr>
              <w:snapToGrid w:val="0"/>
              <w:spacing w:line="276" w:lineRule="auto"/>
              <w:jc w:val="center"/>
              <w:rPr>
                <w:b/>
                <w:bCs/>
                <w:color w:val="000000"/>
              </w:rPr>
            </w:pPr>
          </w:p>
        </w:tc>
      </w:tr>
      <w:tr w:rsidR="007F7676" w:rsidRPr="00C20061" w:rsidTr="005B22AA">
        <w:trPr>
          <w:trHeight w:val="330"/>
        </w:trPr>
        <w:tc>
          <w:tcPr>
            <w:tcW w:w="6761" w:type="dxa"/>
            <w:gridSpan w:val="3"/>
            <w:shd w:val="clear" w:color="auto" w:fill="auto"/>
            <w:vAlign w:val="center"/>
          </w:tcPr>
          <w:p w:rsidR="007F7676" w:rsidRPr="00C20061" w:rsidRDefault="007F7676" w:rsidP="00EF6129">
            <w:pPr>
              <w:snapToGrid w:val="0"/>
              <w:spacing w:line="276" w:lineRule="auto"/>
              <w:rPr>
                <w:color w:val="000000"/>
              </w:rPr>
            </w:pPr>
          </w:p>
        </w:tc>
        <w:tc>
          <w:tcPr>
            <w:tcW w:w="1559" w:type="dxa"/>
            <w:tcBorders>
              <w:top w:val="single" w:sz="4" w:space="0" w:color="000000"/>
              <w:left w:val="single" w:sz="4" w:space="0" w:color="000000"/>
              <w:bottom w:val="single" w:sz="4" w:space="0" w:color="000000"/>
            </w:tcBorders>
            <w:shd w:val="clear" w:color="auto" w:fill="auto"/>
            <w:vAlign w:val="center"/>
          </w:tcPr>
          <w:p w:rsidR="007F7676" w:rsidRPr="00C20061" w:rsidRDefault="007F7676" w:rsidP="00EF6129">
            <w:pPr>
              <w:spacing w:line="276" w:lineRule="auto"/>
              <w:jc w:val="right"/>
              <w:rPr>
                <w:b/>
                <w:bCs/>
                <w:color w:val="000000"/>
              </w:rPr>
            </w:pPr>
            <w:r w:rsidRPr="00C20061">
              <w:rPr>
                <w:b/>
                <w:bCs/>
                <w:color w:val="000000"/>
              </w:rPr>
              <w:t>У тому числі ПДВ</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676" w:rsidRPr="00C20061" w:rsidRDefault="007F7676" w:rsidP="00EF6129">
            <w:pPr>
              <w:snapToGrid w:val="0"/>
              <w:spacing w:line="276" w:lineRule="auto"/>
              <w:jc w:val="center"/>
              <w:rPr>
                <w:b/>
                <w:bCs/>
                <w:color w:val="000000"/>
              </w:rPr>
            </w:pPr>
          </w:p>
        </w:tc>
      </w:tr>
    </w:tbl>
    <w:p w:rsidR="007F7676" w:rsidRPr="00C20061" w:rsidRDefault="007F7676" w:rsidP="00EF6129">
      <w:pPr>
        <w:pStyle w:val="ae"/>
        <w:spacing w:line="276" w:lineRule="auto"/>
        <w:jc w:val="both"/>
        <w:rPr>
          <w:rFonts w:ascii="Times New Roman" w:hAnsi="Times New Roman"/>
          <w:sz w:val="24"/>
          <w:szCs w:val="24"/>
        </w:rPr>
      </w:pPr>
    </w:p>
    <w:tbl>
      <w:tblPr>
        <w:tblW w:w="0" w:type="auto"/>
        <w:tblLook w:val="04A0" w:firstRow="1" w:lastRow="0" w:firstColumn="1" w:lastColumn="0" w:noHBand="0" w:noVBand="1"/>
      </w:tblPr>
      <w:tblGrid>
        <w:gridCol w:w="4643"/>
        <w:gridCol w:w="4928"/>
      </w:tblGrid>
      <w:tr w:rsidR="007F7676" w:rsidRPr="00C20061" w:rsidTr="005B22AA">
        <w:tc>
          <w:tcPr>
            <w:tcW w:w="5070" w:type="dxa"/>
            <w:shd w:val="clear" w:color="auto" w:fill="auto"/>
          </w:tcPr>
          <w:p w:rsidR="007F7676" w:rsidRPr="00C20061" w:rsidRDefault="007F7676" w:rsidP="00EF6129">
            <w:pPr>
              <w:pStyle w:val="ae"/>
              <w:spacing w:line="276" w:lineRule="auto"/>
              <w:jc w:val="both"/>
              <w:rPr>
                <w:rFonts w:ascii="Times New Roman" w:hAnsi="Times New Roman"/>
                <w:b/>
                <w:sz w:val="24"/>
                <w:szCs w:val="24"/>
              </w:rPr>
            </w:pPr>
            <w:r w:rsidRPr="00C20061">
              <w:rPr>
                <w:rFonts w:ascii="Times New Roman" w:hAnsi="Times New Roman"/>
                <w:b/>
                <w:sz w:val="24"/>
                <w:szCs w:val="24"/>
              </w:rPr>
              <w:t xml:space="preserve">ЗАМОВНИК: </w:t>
            </w:r>
          </w:p>
          <w:p w:rsidR="007F7676" w:rsidRPr="00C20061" w:rsidRDefault="007F7676" w:rsidP="00EF6129">
            <w:pPr>
              <w:pStyle w:val="ae"/>
              <w:spacing w:line="276" w:lineRule="auto"/>
              <w:jc w:val="both"/>
              <w:rPr>
                <w:rFonts w:ascii="Times New Roman" w:hAnsi="Times New Roman"/>
                <w:sz w:val="24"/>
                <w:szCs w:val="24"/>
              </w:rPr>
            </w:pPr>
          </w:p>
          <w:p w:rsidR="007F7676" w:rsidRPr="00C20061" w:rsidRDefault="007F7676" w:rsidP="00EF6129">
            <w:pPr>
              <w:pStyle w:val="ae"/>
              <w:spacing w:line="276" w:lineRule="auto"/>
              <w:rPr>
                <w:rFonts w:ascii="Times New Roman" w:hAnsi="Times New Roman"/>
                <w:sz w:val="24"/>
                <w:szCs w:val="24"/>
              </w:rPr>
            </w:pPr>
            <w:r w:rsidRPr="00C20061">
              <w:rPr>
                <w:rStyle w:val="0pt0"/>
                <w:rFonts w:eastAsia="Calibri"/>
                <w:bCs w:val="0"/>
                <w:i w:val="0"/>
                <w:sz w:val="24"/>
                <w:szCs w:val="24"/>
              </w:rPr>
              <w:t>.</w:t>
            </w:r>
          </w:p>
        </w:tc>
        <w:tc>
          <w:tcPr>
            <w:tcW w:w="5352" w:type="dxa"/>
            <w:shd w:val="clear" w:color="auto" w:fill="auto"/>
          </w:tcPr>
          <w:p w:rsidR="007F7676" w:rsidRPr="00C20061" w:rsidRDefault="007F7676" w:rsidP="00EF6129">
            <w:pPr>
              <w:pStyle w:val="ae"/>
              <w:spacing w:line="276" w:lineRule="auto"/>
              <w:jc w:val="both"/>
              <w:rPr>
                <w:rFonts w:ascii="Times New Roman" w:hAnsi="Times New Roman"/>
                <w:b/>
                <w:sz w:val="24"/>
                <w:szCs w:val="24"/>
              </w:rPr>
            </w:pPr>
            <w:r w:rsidRPr="00C20061">
              <w:rPr>
                <w:rFonts w:ascii="Times New Roman" w:hAnsi="Times New Roman"/>
                <w:b/>
                <w:sz w:val="24"/>
                <w:szCs w:val="24"/>
              </w:rPr>
              <w:t>ВИКОНАВЕЦЬ:</w:t>
            </w:r>
          </w:p>
          <w:p w:rsidR="007F7676" w:rsidRPr="00C20061" w:rsidRDefault="007F7676" w:rsidP="00EF6129">
            <w:pPr>
              <w:pStyle w:val="ae"/>
              <w:spacing w:line="276" w:lineRule="auto"/>
              <w:rPr>
                <w:rFonts w:ascii="Times New Roman" w:hAnsi="Times New Roman"/>
                <w:sz w:val="24"/>
                <w:szCs w:val="24"/>
              </w:rPr>
            </w:pPr>
          </w:p>
          <w:p w:rsidR="007F7676" w:rsidRPr="00C20061" w:rsidRDefault="007F7676" w:rsidP="00EF6129">
            <w:pPr>
              <w:spacing w:line="276" w:lineRule="auto"/>
            </w:pPr>
          </w:p>
        </w:tc>
      </w:tr>
    </w:tbl>
    <w:p w:rsidR="007F7676" w:rsidRPr="00C20061" w:rsidRDefault="007F7676" w:rsidP="00EF6129">
      <w:pPr>
        <w:pStyle w:val="ae"/>
        <w:spacing w:line="276" w:lineRule="auto"/>
        <w:jc w:val="both"/>
        <w:rPr>
          <w:rFonts w:ascii="Times New Roman" w:hAnsi="Times New Roman"/>
          <w:sz w:val="24"/>
          <w:szCs w:val="24"/>
        </w:rPr>
      </w:pPr>
    </w:p>
    <w:p w:rsidR="007F7676" w:rsidRPr="00C20061" w:rsidRDefault="007F7676" w:rsidP="00EF6129">
      <w:pPr>
        <w:pStyle w:val="ae"/>
        <w:spacing w:line="276" w:lineRule="auto"/>
        <w:jc w:val="both"/>
        <w:rPr>
          <w:rFonts w:ascii="Times New Roman" w:hAnsi="Times New Roman"/>
          <w:sz w:val="24"/>
          <w:szCs w:val="24"/>
        </w:rPr>
      </w:pPr>
    </w:p>
    <w:p w:rsidR="007F7676" w:rsidRPr="00C20061" w:rsidRDefault="007F7676" w:rsidP="00EF6129">
      <w:pPr>
        <w:pStyle w:val="af1"/>
        <w:spacing w:line="276" w:lineRule="auto"/>
        <w:ind w:left="0"/>
        <w:jc w:val="right"/>
        <w:rPr>
          <w:rFonts w:ascii="Times New Roman" w:hAnsi="Times New Roman" w:cs="Times New Roman"/>
          <w:sz w:val="24"/>
          <w:szCs w:val="24"/>
        </w:rPr>
      </w:pPr>
    </w:p>
    <w:p w:rsidR="007F7676" w:rsidRPr="00C20061" w:rsidRDefault="007F7676" w:rsidP="00EF6129">
      <w:pPr>
        <w:pStyle w:val="af1"/>
        <w:spacing w:line="276" w:lineRule="auto"/>
        <w:ind w:left="0"/>
        <w:jc w:val="right"/>
        <w:rPr>
          <w:rFonts w:ascii="Times New Roman" w:hAnsi="Times New Roman" w:cs="Times New Roman"/>
          <w:sz w:val="24"/>
          <w:szCs w:val="24"/>
        </w:rPr>
      </w:pPr>
      <w:r w:rsidRPr="00C20061">
        <w:rPr>
          <w:rFonts w:ascii="Times New Roman" w:hAnsi="Times New Roman" w:cs="Times New Roman"/>
          <w:sz w:val="24"/>
          <w:szCs w:val="24"/>
        </w:rPr>
        <w:t>Додаток № 2</w:t>
      </w:r>
    </w:p>
    <w:p w:rsidR="007F7676" w:rsidRPr="00C20061" w:rsidRDefault="007F7676" w:rsidP="00EF6129">
      <w:pPr>
        <w:pStyle w:val="af1"/>
        <w:spacing w:line="276" w:lineRule="auto"/>
        <w:ind w:left="0"/>
        <w:jc w:val="right"/>
        <w:rPr>
          <w:rStyle w:val="2105pt0pt"/>
          <w:b/>
          <w:sz w:val="24"/>
          <w:szCs w:val="24"/>
        </w:rPr>
      </w:pPr>
      <w:r w:rsidRPr="00C20061">
        <w:rPr>
          <w:rFonts w:ascii="Times New Roman" w:hAnsi="Times New Roman" w:cs="Times New Roman"/>
          <w:sz w:val="24"/>
          <w:szCs w:val="24"/>
        </w:rPr>
        <w:t xml:space="preserve">До Договору </w:t>
      </w:r>
      <w:r w:rsidRPr="00C20061">
        <w:rPr>
          <w:rStyle w:val="2105pt0pt"/>
          <w:b/>
          <w:sz w:val="24"/>
          <w:szCs w:val="24"/>
        </w:rPr>
        <w:t xml:space="preserve">№ ____ </w:t>
      </w:r>
    </w:p>
    <w:p w:rsidR="007F7676" w:rsidRPr="00C20061" w:rsidRDefault="007F7676" w:rsidP="00EF6129">
      <w:pPr>
        <w:pStyle w:val="af1"/>
        <w:spacing w:line="276" w:lineRule="auto"/>
        <w:ind w:left="0"/>
        <w:jc w:val="right"/>
        <w:rPr>
          <w:rFonts w:ascii="Times New Roman" w:hAnsi="Times New Roman" w:cs="Times New Roman"/>
          <w:sz w:val="24"/>
          <w:szCs w:val="24"/>
        </w:rPr>
      </w:pPr>
      <w:r w:rsidRPr="00C20061">
        <w:rPr>
          <w:rStyle w:val="2105pt0pt"/>
          <w:b/>
          <w:sz w:val="24"/>
          <w:szCs w:val="24"/>
        </w:rPr>
        <w:t>від ___________ року</w:t>
      </w:r>
    </w:p>
    <w:p w:rsidR="007F7676" w:rsidRPr="00C20061" w:rsidRDefault="007F7676" w:rsidP="00EF6129">
      <w:pPr>
        <w:pStyle w:val="ae"/>
        <w:spacing w:line="276" w:lineRule="auto"/>
        <w:jc w:val="both"/>
        <w:rPr>
          <w:rFonts w:ascii="Times New Roman" w:hAnsi="Times New Roman"/>
          <w:sz w:val="24"/>
          <w:szCs w:val="24"/>
        </w:rPr>
      </w:pPr>
    </w:p>
    <w:p w:rsidR="007F7676" w:rsidRPr="00C20061" w:rsidRDefault="007F7676" w:rsidP="00EF6129">
      <w:pPr>
        <w:pStyle w:val="ae"/>
        <w:spacing w:line="276" w:lineRule="auto"/>
        <w:jc w:val="both"/>
        <w:rPr>
          <w:rFonts w:ascii="Times New Roman" w:hAnsi="Times New Roman"/>
          <w:sz w:val="24"/>
          <w:szCs w:val="24"/>
        </w:rPr>
      </w:pPr>
    </w:p>
    <w:p w:rsidR="007F7676" w:rsidRPr="00C20061" w:rsidRDefault="007F7676" w:rsidP="00EF6129">
      <w:pPr>
        <w:widowControl w:val="0"/>
        <w:spacing w:after="150" w:line="276" w:lineRule="auto"/>
        <w:jc w:val="center"/>
        <w:rPr>
          <w:b/>
        </w:rPr>
      </w:pPr>
      <w:r w:rsidRPr="00C20061">
        <w:rPr>
          <w:b/>
        </w:rPr>
        <w:t xml:space="preserve">Графік вивозу та дислокація </w:t>
      </w:r>
    </w:p>
    <w:tbl>
      <w:tblPr>
        <w:tblW w:w="2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395"/>
        <w:gridCol w:w="2394"/>
      </w:tblGrid>
      <w:tr w:rsidR="007F7676" w:rsidRPr="00C20061" w:rsidTr="007F7676">
        <w:trPr>
          <w:jc w:val="center"/>
        </w:trPr>
        <w:tc>
          <w:tcPr>
            <w:tcW w:w="565" w:type="pct"/>
            <w:shd w:val="clear" w:color="auto" w:fill="auto"/>
          </w:tcPr>
          <w:p w:rsidR="007F7676" w:rsidRPr="00C20061" w:rsidRDefault="007F7676" w:rsidP="00B0321C">
            <w:pPr>
              <w:widowControl w:val="0"/>
              <w:spacing w:after="150" w:line="276" w:lineRule="auto"/>
            </w:pPr>
            <w:r w:rsidRPr="00C20061">
              <w:t xml:space="preserve">№ </w:t>
            </w:r>
            <w:r w:rsidR="00B0321C" w:rsidRPr="00C20061">
              <w:t>н/п</w:t>
            </w:r>
          </w:p>
        </w:tc>
        <w:tc>
          <w:tcPr>
            <w:tcW w:w="2218" w:type="pct"/>
            <w:shd w:val="clear" w:color="auto" w:fill="auto"/>
          </w:tcPr>
          <w:p w:rsidR="007F7676" w:rsidRPr="00C20061" w:rsidRDefault="007F7676" w:rsidP="00EF6129">
            <w:pPr>
              <w:widowControl w:val="0"/>
              <w:spacing w:after="150" w:line="276" w:lineRule="auto"/>
            </w:pPr>
            <w:r w:rsidRPr="00C20061">
              <w:t>Замовник</w:t>
            </w:r>
          </w:p>
        </w:tc>
        <w:tc>
          <w:tcPr>
            <w:tcW w:w="2217" w:type="pct"/>
            <w:shd w:val="clear" w:color="auto" w:fill="auto"/>
          </w:tcPr>
          <w:p w:rsidR="007F7676" w:rsidRPr="00C20061" w:rsidRDefault="007F7676" w:rsidP="00EF6129">
            <w:pPr>
              <w:widowControl w:val="0"/>
              <w:spacing w:after="150" w:line="276" w:lineRule="auto"/>
              <w:jc w:val="center"/>
            </w:pPr>
            <w:r w:rsidRPr="00C20061">
              <w:t>Дислокація вивозу *</w:t>
            </w:r>
          </w:p>
        </w:tc>
      </w:tr>
      <w:tr w:rsidR="007F7676" w:rsidRPr="00C20061" w:rsidTr="007F7676">
        <w:trPr>
          <w:jc w:val="center"/>
        </w:trPr>
        <w:tc>
          <w:tcPr>
            <w:tcW w:w="565" w:type="pct"/>
            <w:shd w:val="clear" w:color="auto" w:fill="auto"/>
            <w:vAlign w:val="center"/>
          </w:tcPr>
          <w:p w:rsidR="007F7676" w:rsidRPr="00C20061" w:rsidRDefault="007F7676" w:rsidP="00EF6129">
            <w:pPr>
              <w:widowControl w:val="0"/>
              <w:spacing w:after="150" w:line="276" w:lineRule="auto"/>
              <w:jc w:val="center"/>
            </w:pPr>
            <w:r w:rsidRPr="00C20061">
              <w:t>1</w:t>
            </w:r>
          </w:p>
        </w:tc>
        <w:tc>
          <w:tcPr>
            <w:tcW w:w="2218" w:type="pct"/>
            <w:shd w:val="clear" w:color="auto" w:fill="auto"/>
          </w:tcPr>
          <w:p w:rsidR="007F7676" w:rsidRPr="00C20061" w:rsidRDefault="007F7676" w:rsidP="0045397D">
            <w:pPr>
              <w:widowControl w:val="0"/>
              <w:spacing w:after="150" w:line="276" w:lineRule="auto"/>
            </w:pPr>
            <w:r w:rsidRPr="00C20061">
              <w:t xml:space="preserve"> </w:t>
            </w:r>
          </w:p>
        </w:tc>
        <w:tc>
          <w:tcPr>
            <w:tcW w:w="2217" w:type="pct"/>
            <w:shd w:val="clear" w:color="auto" w:fill="auto"/>
            <w:vAlign w:val="center"/>
          </w:tcPr>
          <w:p w:rsidR="007F7676" w:rsidRPr="00C20061" w:rsidRDefault="007F7676" w:rsidP="00EF6129">
            <w:pPr>
              <w:widowControl w:val="0"/>
              <w:spacing w:after="150" w:line="276" w:lineRule="auto"/>
              <w:jc w:val="center"/>
            </w:pPr>
          </w:p>
        </w:tc>
      </w:tr>
    </w:tbl>
    <w:p w:rsidR="007F7676" w:rsidRPr="00C20061" w:rsidRDefault="007F7676" w:rsidP="00EF6129">
      <w:pPr>
        <w:pStyle w:val="ae"/>
        <w:spacing w:line="276" w:lineRule="auto"/>
        <w:jc w:val="both"/>
        <w:rPr>
          <w:rFonts w:ascii="Times New Roman" w:hAnsi="Times New Roman"/>
          <w:sz w:val="24"/>
          <w:szCs w:val="24"/>
        </w:rPr>
      </w:pPr>
    </w:p>
    <w:p w:rsidR="009C4500" w:rsidRPr="00C20061" w:rsidRDefault="009C4500" w:rsidP="00EF6129">
      <w:pPr>
        <w:widowControl w:val="0"/>
        <w:spacing w:line="276" w:lineRule="auto"/>
        <w:ind w:firstLine="567"/>
        <w:jc w:val="right"/>
        <w:rPr>
          <w:rFonts w:eastAsia="Calibri"/>
          <w:b/>
          <w:color w:val="000000"/>
          <w:lang w:bidi="uk-UA"/>
        </w:rPr>
      </w:pPr>
    </w:p>
    <w:p w:rsidR="00B0321C" w:rsidRPr="00C20061" w:rsidRDefault="00B0321C" w:rsidP="00EF6129">
      <w:pPr>
        <w:widowControl w:val="0"/>
        <w:spacing w:line="276" w:lineRule="auto"/>
        <w:ind w:firstLine="567"/>
        <w:jc w:val="right"/>
        <w:rPr>
          <w:rFonts w:eastAsia="Calibri"/>
          <w:b/>
          <w:color w:val="000000"/>
          <w:lang w:bidi="uk-UA"/>
        </w:rPr>
      </w:pPr>
    </w:p>
    <w:p w:rsidR="00B0321C" w:rsidRPr="00C20061" w:rsidRDefault="00B0321C" w:rsidP="00B0321C">
      <w:pPr>
        <w:widowControl w:val="0"/>
        <w:jc w:val="center"/>
        <w:rPr>
          <w:rStyle w:val="210pt"/>
          <w:b/>
          <w:iCs/>
          <w:sz w:val="24"/>
          <w:szCs w:val="24"/>
        </w:rPr>
      </w:pPr>
      <w:r w:rsidRPr="00C20061">
        <w:rPr>
          <w:rStyle w:val="210pt"/>
          <w:b/>
          <w:iCs/>
          <w:sz w:val="24"/>
          <w:szCs w:val="24"/>
        </w:rPr>
        <w:t>Додаткова інформація</w:t>
      </w:r>
    </w:p>
    <w:p w:rsidR="00B0321C" w:rsidRPr="00C20061" w:rsidRDefault="00B0321C" w:rsidP="00B0321C">
      <w:pPr>
        <w:widowControl w:val="0"/>
        <w:jc w:val="center"/>
        <w:rPr>
          <w:rStyle w:val="210pt"/>
          <w:b/>
          <w:iCs/>
          <w:sz w:val="24"/>
          <w:szCs w:val="24"/>
        </w:rPr>
      </w:pPr>
    </w:p>
    <w:p w:rsidR="00B0321C" w:rsidRPr="00C20061" w:rsidRDefault="00B0321C" w:rsidP="00B0321C">
      <w:pPr>
        <w:widowControl w:val="0"/>
        <w:ind w:firstLine="567"/>
        <w:jc w:val="both"/>
        <w:rPr>
          <w:rStyle w:val="210pt"/>
          <w:iCs/>
          <w:sz w:val="24"/>
          <w:szCs w:val="24"/>
        </w:rPr>
      </w:pPr>
      <w:r w:rsidRPr="00C20061">
        <w:rPr>
          <w:rStyle w:val="210pt"/>
          <w:iCs/>
          <w:sz w:val="24"/>
          <w:szCs w:val="24"/>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0321C" w:rsidRPr="00C20061" w:rsidRDefault="00B0321C" w:rsidP="00B0321C">
      <w:pPr>
        <w:widowControl w:val="0"/>
        <w:ind w:firstLine="567"/>
        <w:jc w:val="both"/>
        <w:rPr>
          <w:rStyle w:val="210pt"/>
          <w:iCs/>
          <w:sz w:val="24"/>
          <w:szCs w:val="24"/>
        </w:rPr>
      </w:pPr>
      <w:r w:rsidRPr="00C20061">
        <w:rPr>
          <w:rStyle w:val="210pt"/>
          <w:iCs/>
          <w:sz w:val="24"/>
          <w:szCs w:val="24"/>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B0321C" w:rsidRPr="00C20061" w:rsidRDefault="00B0321C" w:rsidP="00B0321C">
      <w:pPr>
        <w:widowControl w:val="0"/>
        <w:ind w:firstLine="567"/>
        <w:jc w:val="both"/>
        <w:rPr>
          <w:rStyle w:val="210pt"/>
          <w:iCs/>
          <w:sz w:val="24"/>
          <w:szCs w:val="24"/>
        </w:rPr>
      </w:pPr>
      <w:r w:rsidRPr="00C20061">
        <w:rPr>
          <w:rStyle w:val="210pt"/>
          <w:iCs/>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proofErr w:type="spellStart"/>
      <w:r w:rsidRPr="00C20061">
        <w:rPr>
          <w:rStyle w:val="210pt"/>
          <w:iCs/>
          <w:sz w:val="24"/>
          <w:szCs w:val="24"/>
        </w:rPr>
        <w:t>внести</w:t>
      </w:r>
      <w:proofErr w:type="spellEnd"/>
      <w:r w:rsidRPr="00C20061">
        <w:rPr>
          <w:rStyle w:val="210pt"/>
          <w:iCs/>
          <w:sz w:val="24"/>
          <w:szCs w:val="24"/>
        </w:rPr>
        <w:t xml:space="preserve"> зміни до оголошення про проведення спрощеної закупівлі, та/або вимог до предмета закупівлі.</w:t>
      </w:r>
    </w:p>
    <w:p w:rsidR="00B0321C" w:rsidRPr="00C20061" w:rsidRDefault="00B0321C" w:rsidP="00B0321C">
      <w:pPr>
        <w:widowControl w:val="0"/>
        <w:ind w:firstLine="567"/>
        <w:jc w:val="both"/>
        <w:rPr>
          <w:rStyle w:val="210pt"/>
          <w:iCs/>
          <w:sz w:val="24"/>
          <w:szCs w:val="24"/>
        </w:rPr>
      </w:pPr>
      <w:r w:rsidRPr="00C20061">
        <w:rPr>
          <w:rStyle w:val="210pt"/>
          <w:iCs/>
          <w:sz w:val="24"/>
          <w:szCs w:val="24"/>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B0321C" w:rsidRPr="00C20061" w:rsidRDefault="00B0321C" w:rsidP="00B0321C">
      <w:pPr>
        <w:widowControl w:val="0"/>
        <w:ind w:firstLine="567"/>
        <w:jc w:val="both"/>
        <w:rPr>
          <w:rStyle w:val="210pt"/>
          <w:iCs/>
          <w:sz w:val="24"/>
          <w:szCs w:val="24"/>
        </w:rPr>
      </w:pPr>
      <w:r w:rsidRPr="00C20061">
        <w:rPr>
          <w:rStyle w:val="210pt"/>
          <w:iCs/>
          <w:sz w:val="24"/>
          <w:szCs w:val="24"/>
        </w:rPr>
        <w:t xml:space="preserve">Замовник має право з власної ініціативи </w:t>
      </w:r>
      <w:proofErr w:type="spellStart"/>
      <w:r w:rsidRPr="00C20061">
        <w:rPr>
          <w:rStyle w:val="210pt"/>
          <w:iCs/>
          <w:sz w:val="24"/>
          <w:szCs w:val="24"/>
        </w:rPr>
        <w:t>внести</w:t>
      </w:r>
      <w:proofErr w:type="spellEnd"/>
      <w:r w:rsidRPr="00C20061">
        <w:rPr>
          <w:rStyle w:val="210pt"/>
          <w:iCs/>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B0321C" w:rsidRPr="00C20061" w:rsidRDefault="00B0321C" w:rsidP="00B0321C">
      <w:pPr>
        <w:widowControl w:val="0"/>
        <w:ind w:firstLine="567"/>
        <w:jc w:val="both"/>
        <w:rPr>
          <w:rStyle w:val="210pt"/>
          <w:iCs/>
          <w:sz w:val="24"/>
          <w:szCs w:val="24"/>
        </w:rPr>
      </w:pPr>
      <w:r w:rsidRPr="00C20061">
        <w:rPr>
          <w:rStyle w:val="210pt"/>
          <w:iCs/>
          <w:sz w:val="24"/>
          <w:szCs w:val="24"/>
        </w:rPr>
        <w:lastRenderedPageBreak/>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321C" w:rsidRPr="00C20061" w:rsidRDefault="00B0321C" w:rsidP="00B0321C">
      <w:pPr>
        <w:widowControl w:val="0"/>
        <w:ind w:firstLine="567"/>
        <w:jc w:val="both"/>
        <w:rPr>
          <w:rStyle w:val="210pt"/>
          <w:iCs/>
          <w:sz w:val="24"/>
          <w:szCs w:val="24"/>
        </w:rPr>
      </w:pPr>
      <w:r w:rsidRPr="00C20061">
        <w:rPr>
          <w:rStyle w:val="210pt"/>
          <w:iCs/>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0321C" w:rsidRPr="00C20061" w:rsidRDefault="00B0321C" w:rsidP="00B0321C">
      <w:pPr>
        <w:widowControl w:val="0"/>
        <w:ind w:firstLine="567"/>
        <w:jc w:val="both"/>
        <w:rPr>
          <w:rStyle w:val="210pt"/>
          <w:iCs/>
          <w:sz w:val="24"/>
          <w:szCs w:val="24"/>
        </w:rPr>
      </w:pPr>
      <w:r w:rsidRPr="00C20061">
        <w:rPr>
          <w:rStyle w:val="210pt"/>
          <w:iCs/>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B0321C" w:rsidRPr="00C20061" w:rsidRDefault="00B0321C" w:rsidP="00B0321C">
      <w:pPr>
        <w:widowControl w:val="0"/>
        <w:ind w:firstLine="567"/>
        <w:jc w:val="both"/>
        <w:rPr>
          <w:rStyle w:val="210pt"/>
          <w:iCs/>
          <w:sz w:val="24"/>
          <w:szCs w:val="24"/>
        </w:rPr>
      </w:pPr>
      <w:r w:rsidRPr="00C20061">
        <w:rPr>
          <w:rStyle w:val="210pt"/>
          <w:iCs/>
          <w:sz w:val="24"/>
          <w:szCs w:val="24"/>
        </w:rPr>
        <w:t>Пропозиції учасників, подані після закінчення строку їх подання, електронною системою закупівель не приймаються.</w:t>
      </w:r>
    </w:p>
    <w:p w:rsidR="00B0321C" w:rsidRPr="00C20061" w:rsidRDefault="00B0321C" w:rsidP="00B0321C">
      <w:pPr>
        <w:widowControl w:val="0"/>
        <w:ind w:firstLine="567"/>
        <w:jc w:val="both"/>
        <w:rPr>
          <w:rStyle w:val="210pt"/>
          <w:iCs/>
          <w:sz w:val="24"/>
          <w:szCs w:val="24"/>
        </w:rPr>
      </w:pPr>
      <w:r w:rsidRPr="00C20061">
        <w:rPr>
          <w:rStyle w:val="210pt"/>
          <w:iCs/>
          <w:sz w:val="24"/>
          <w:szCs w:val="24"/>
        </w:rPr>
        <w:t xml:space="preserve">Учасник має право </w:t>
      </w:r>
      <w:proofErr w:type="spellStart"/>
      <w:r w:rsidRPr="00C20061">
        <w:rPr>
          <w:rStyle w:val="210pt"/>
          <w:iCs/>
          <w:sz w:val="24"/>
          <w:szCs w:val="24"/>
        </w:rPr>
        <w:t>внести</w:t>
      </w:r>
      <w:proofErr w:type="spellEnd"/>
      <w:r w:rsidRPr="00C20061">
        <w:rPr>
          <w:rStyle w:val="210pt"/>
          <w:iCs/>
          <w:sz w:val="24"/>
          <w:szCs w:val="24"/>
        </w:rPr>
        <w:t xml:space="preserve"> зміни або відкликати свою пропозицію до закінчення строку її подання без втрати свого забезпечення пропозиції.</w:t>
      </w:r>
    </w:p>
    <w:p w:rsidR="00B0321C" w:rsidRPr="00C20061" w:rsidRDefault="00B0321C" w:rsidP="00B0321C">
      <w:pPr>
        <w:widowControl w:val="0"/>
        <w:ind w:firstLine="567"/>
        <w:jc w:val="both"/>
        <w:rPr>
          <w:rStyle w:val="210pt"/>
          <w:iCs/>
          <w:sz w:val="24"/>
          <w:szCs w:val="24"/>
        </w:rPr>
      </w:pPr>
      <w:r w:rsidRPr="00C20061">
        <w:rPr>
          <w:rStyle w:val="210pt"/>
          <w:iCs/>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B0321C" w:rsidRPr="00C20061" w:rsidRDefault="00B0321C" w:rsidP="00B0321C">
      <w:pPr>
        <w:widowControl w:val="0"/>
        <w:ind w:firstLine="567"/>
        <w:jc w:val="both"/>
        <w:rPr>
          <w:rStyle w:val="210pt"/>
          <w:iCs/>
          <w:sz w:val="24"/>
          <w:szCs w:val="24"/>
        </w:rPr>
      </w:pPr>
      <w:r w:rsidRPr="00C20061">
        <w:rPr>
          <w:rStyle w:val="210pt"/>
          <w:iCs/>
          <w:sz w:val="24"/>
          <w:szCs w:val="24"/>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rsidR="00B0321C" w:rsidRPr="00C20061" w:rsidRDefault="00B0321C" w:rsidP="00B0321C">
      <w:pPr>
        <w:widowControl w:val="0"/>
        <w:ind w:firstLine="567"/>
        <w:jc w:val="both"/>
        <w:rPr>
          <w:rStyle w:val="210pt"/>
          <w:iCs/>
          <w:sz w:val="24"/>
          <w:szCs w:val="24"/>
        </w:rPr>
      </w:pPr>
      <w:r w:rsidRPr="00C20061">
        <w:rPr>
          <w:rStyle w:val="210pt"/>
          <w:iCs/>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B0321C" w:rsidRPr="00C20061" w:rsidRDefault="00B0321C" w:rsidP="00B0321C">
      <w:pPr>
        <w:widowControl w:val="0"/>
        <w:ind w:firstLine="567"/>
        <w:jc w:val="both"/>
        <w:rPr>
          <w:rStyle w:val="210pt"/>
          <w:iCs/>
          <w:sz w:val="24"/>
          <w:szCs w:val="24"/>
        </w:rPr>
      </w:pPr>
      <w:r w:rsidRPr="00C20061">
        <w:rPr>
          <w:rStyle w:val="210pt"/>
          <w:iCs/>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B0321C" w:rsidRPr="00C20061" w:rsidRDefault="00B0321C" w:rsidP="00B0321C">
      <w:pPr>
        <w:widowControl w:val="0"/>
        <w:ind w:firstLine="567"/>
        <w:jc w:val="both"/>
        <w:rPr>
          <w:rStyle w:val="210pt"/>
          <w:iCs/>
          <w:sz w:val="24"/>
          <w:szCs w:val="24"/>
        </w:rPr>
      </w:pPr>
      <w:r w:rsidRPr="00C20061">
        <w:rPr>
          <w:rStyle w:val="210pt"/>
          <w:iCs/>
          <w:sz w:val="24"/>
          <w:szCs w:val="24"/>
        </w:rPr>
        <w:t>За результатами оцінки та розгляду пропозиції замовник визначає переможця.</w:t>
      </w:r>
    </w:p>
    <w:p w:rsidR="00B0321C" w:rsidRPr="00C20061" w:rsidRDefault="00B0321C" w:rsidP="00B0321C">
      <w:pPr>
        <w:widowControl w:val="0"/>
        <w:ind w:firstLine="567"/>
        <w:jc w:val="both"/>
        <w:rPr>
          <w:rStyle w:val="210pt"/>
          <w:iCs/>
          <w:sz w:val="24"/>
          <w:szCs w:val="24"/>
        </w:rPr>
      </w:pPr>
      <w:r w:rsidRPr="00C20061">
        <w:rPr>
          <w:rStyle w:val="210pt"/>
          <w:iCs/>
          <w:sz w:val="24"/>
          <w:szCs w:val="24"/>
        </w:rPr>
        <w:t>У разі відхилення найбільш економічно вигідної пропозиції відповідно до частини тринадцятої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rsidR="00B0321C" w:rsidRPr="00C20061" w:rsidRDefault="00B0321C" w:rsidP="00B0321C">
      <w:pPr>
        <w:widowControl w:val="0"/>
        <w:ind w:firstLine="567"/>
        <w:jc w:val="both"/>
        <w:rPr>
          <w:rStyle w:val="210pt"/>
          <w:iCs/>
          <w:sz w:val="24"/>
          <w:szCs w:val="24"/>
        </w:rPr>
      </w:pPr>
      <w:r w:rsidRPr="00C20061">
        <w:rPr>
          <w:rStyle w:val="210pt"/>
          <w:iCs/>
          <w:sz w:val="24"/>
          <w:szCs w:val="24"/>
        </w:rPr>
        <w:t>Наступна найбільш економічно вигідна пропозиція визначається електронною системою закупівель автоматично.</w:t>
      </w:r>
    </w:p>
    <w:p w:rsidR="00B0321C" w:rsidRPr="00C20061" w:rsidRDefault="00B0321C" w:rsidP="00B0321C">
      <w:pPr>
        <w:widowControl w:val="0"/>
        <w:ind w:firstLine="567"/>
        <w:jc w:val="both"/>
        <w:rPr>
          <w:rStyle w:val="210pt"/>
          <w:iCs/>
          <w:sz w:val="24"/>
          <w:szCs w:val="24"/>
        </w:rPr>
      </w:pPr>
      <w:r w:rsidRPr="00C20061">
        <w:rPr>
          <w:rStyle w:val="210pt"/>
          <w:iCs/>
          <w:sz w:val="24"/>
          <w:szCs w:val="24"/>
        </w:rPr>
        <w:t>Замовник відхиляє пропозицію в разі, якщо:</w:t>
      </w:r>
    </w:p>
    <w:p w:rsidR="00B0321C" w:rsidRPr="00C20061" w:rsidRDefault="00B0321C" w:rsidP="00B0321C">
      <w:pPr>
        <w:widowControl w:val="0"/>
        <w:ind w:firstLine="567"/>
        <w:jc w:val="both"/>
        <w:rPr>
          <w:rStyle w:val="210pt"/>
          <w:iCs/>
          <w:sz w:val="24"/>
          <w:szCs w:val="24"/>
        </w:rPr>
      </w:pPr>
      <w:r w:rsidRPr="00C20061">
        <w:rPr>
          <w:rStyle w:val="210pt"/>
          <w:iCs/>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B0321C" w:rsidRPr="00C20061" w:rsidRDefault="00B0321C" w:rsidP="00B0321C">
      <w:pPr>
        <w:widowControl w:val="0"/>
        <w:ind w:firstLine="567"/>
        <w:jc w:val="both"/>
        <w:rPr>
          <w:rStyle w:val="210pt"/>
          <w:iCs/>
          <w:sz w:val="24"/>
          <w:szCs w:val="24"/>
        </w:rPr>
      </w:pPr>
      <w:r w:rsidRPr="00C20061">
        <w:rPr>
          <w:rStyle w:val="210pt"/>
          <w:iCs/>
          <w:sz w:val="24"/>
          <w:szCs w:val="24"/>
        </w:rPr>
        <w:t>2) учасник не надав забезпечення пропозиції, якщо таке забезпечення вимагалося замовником;</w:t>
      </w:r>
    </w:p>
    <w:p w:rsidR="00B0321C" w:rsidRPr="00C20061" w:rsidRDefault="00B0321C" w:rsidP="00B0321C">
      <w:pPr>
        <w:widowControl w:val="0"/>
        <w:ind w:firstLine="567"/>
        <w:jc w:val="both"/>
        <w:rPr>
          <w:rStyle w:val="210pt"/>
          <w:iCs/>
          <w:sz w:val="24"/>
          <w:szCs w:val="24"/>
        </w:rPr>
      </w:pPr>
      <w:r w:rsidRPr="00C20061">
        <w:rPr>
          <w:rStyle w:val="210pt"/>
          <w:iCs/>
          <w:sz w:val="24"/>
          <w:szCs w:val="24"/>
        </w:rPr>
        <w:t>3) учасник, який визначений переможцем спрощеної закупівлі, відмовився від укладення договору про закупівлю;</w:t>
      </w:r>
    </w:p>
    <w:p w:rsidR="00B0321C" w:rsidRPr="00C20061" w:rsidRDefault="00B0321C" w:rsidP="00B0321C">
      <w:pPr>
        <w:widowControl w:val="0"/>
        <w:ind w:firstLine="567"/>
        <w:jc w:val="both"/>
        <w:rPr>
          <w:rStyle w:val="210pt"/>
          <w:iCs/>
          <w:sz w:val="24"/>
          <w:szCs w:val="24"/>
        </w:rPr>
      </w:pPr>
      <w:r w:rsidRPr="00C20061">
        <w:rPr>
          <w:rStyle w:val="210pt"/>
          <w:iCs/>
          <w:sz w:val="24"/>
          <w:szCs w:val="24"/>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20061">
        <w:rPr>
          <w:rStyle w:val="210pt"/>
          <w:iCs/>
          <w:sz w:val="24"/>
          <w:szCs w:val="24"/>
        </w:rPr>
        <w:t>неукладення</w:t>
      </w:r>
      <w:proofErr w:type="spellEnd"/>
      <w:r w:rsidRPr="00C20061">
        <w:rPr>
          <w:rStyle w:val="210pt"/>
          <w:iCs/>
          <w:sz w:val="24"/>
          <w:szCs w:val="24"/>
        </w:rPr>
        <w:t xml:space="preserve"> договору з боку учасника) більше двох разів із замовником, який проводить таку спрощену закупівлю.</w:t>
      </w:r>
    </w:p>
    <w:p w:rsidR="00B0321C" w:rsidRPr="00C20061" w:rsidRDefault="00B0321C" w:rsidP="00B0321C">
      <w:pPr>
        <w:widowControl w:val="0"/>
        <w:ind w:firstLine="567"/>
        <w:jc w:val="both"/>
        <w:rPr>
          <w:rStyle w:val="210pt"/>
          <w:iCs/>
          <w:sz w:val="24"/>
          <w:szCs w:val="24"/>
        </w:rPr>
      </w:pPr>
      <w:r w:rsidRPr="00C20061">
        <w:rPr>
          <w:rStyle w:val="210pt"/>
          <w:iCs/>
          <w:sz w:val="24"/>
          <w:szCs w:val="24"/>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B0321C" w:rsidRPr="00C20061" w:rsidRDefault="00B0321C" w:rsidP="00B0321C">
      <w:pPr>
        <w:widowControl w:val="0"/>
        <w:ind w:firstLine="567"/>
        <w:jc w:val="both"/>
        <w:rPr>
          <w:rStyle w:val="210pt"/>
          <w:iCs/>
          <w:sz w:val="24"/>
          <w:szCs w:val="24"/>
        </w:rPr>
      </w:pPr>
      <w:r w:rsidRPr="00C20061">
        <w:rPr>
          <w:rStyle w:val="210pt"/>
          <w:iCs/>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B0321C" w:rsidRPr="00C20061" w:rsidRDefault="00B0321C" w:rsidP="00B0321C">
      <w:pPr>
        <w:widowControl w:val="0"/>
        <w:ind w:firstLine="567"/>
        <w:jc w:val="both"/>
        <w:rPr>
          <w:rStyle w:val="210pt"/>
          <w:iCs/>
          <w:sz w:val="24"/>
          <w:szCs w:val="24"/>
        </w:rPr>
      </w:pPr>
      <w:r w:rsidRPr="00C20061">
        <w:rPr>
          <w:rStyle w:val="210pt"/>
          <w:iCs/>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B0321C" w:rsidRPr="00C20061" w:rsidRDefault="00B0321C" w:rsidP="00B0321C">
      <w:pPr>
        <w:widowControl w:val="0"/>
        <w:jc w:val="center"/>
        <w:rPr>
          <w:rStyle w:val="210pt"/>
          <w:b/>
          <w:iCs/>
          <w:sz w:val="24"/>
          <w:szCs w:val="24"/>
        </w:rPr>
      </w:pPr>
      <w:r w:rsidRPr="00C20061">
        <w:rPr>
          <w:rStyle w:val="210pt"/>
          <w:b/>
          <w:iCs/>
          <w:sz w:val="24"/>
          <w:szCs w:val="24"/>
        </w:rPr>
        <w:lastRenderedPageBreak/>
        <w:t>Визначення переможця спрощеної закупівлі та укладення договору про закупівлю</w:t>
      </w:r>
    </w:p>
    <w:p w:rsidR="00B0321C" w:rsidRPr="00C20061" w:rsidRDefault="00B0321C" w:rsidP="00B0321C">
      <w:pPr>
        <w:widowControl w:val="0"/>
        <w:ind w:firstLine="567"/>
        <w:jc w:val="both"/>
        <w:rPr>
          <w:rStyle w:val="210pt"/>
          <w:iCs/>
          <w:sz w:val="24"/>
          <w:szCs w:val="24"/>
        </w:rPr>
      </w:pPr>
      <w:r w:rsidRPr="00C20061">
        <w:rPr>
          <w:rStyle w:val="210pt"/>
          <w:iCs/>
          <w:sz w:val="24"/>
          <w:szCs w:val="24"/>
        </w:rPr>
        <w:t xml:space="preserve">Етап визначення переможця спрощеної закупівлі та укладення договору про закупівлю починається з оприлюднення в системі повідомлення про намір укласти договір про закупівлю відповідно до пункту 8 частини першої статті 10 Закону України «Про публічні закупівлі». </w:t>
      </w:r>
    </w:p>
    <w:p w:rsidR="00B0321C" w:rsidRPr="00C20061" w:rsidRDefault="00B0321C" w:rsidP="00B0321C">
      <w:pPr>
        <w:widowControl w:val="0"/>
        <w:ind w:firstLine="567"/>
        <w:jc w:val="both"/>
        <w:rPr>
          <w:rStyle w:val="210pt"/>
          <w:iCs/>
          <w:sz w:val="24"/>
          <w:szCs w:val="24"/>
        </w:rPr>
      </w:pPr>
      <w:r w:rsidRPr="00C20061">
        <w:rPr>
          <w:rStyle w:val="210pt"/>
          <w:iCs/>
          <w:sz w:val="24"/>
          <w:szCs w:val="24"/>
        </w:rPr>
        <w:t xml:space="preserve">Договір про закупівлю укладається згідно з вимогами частини другої статті 41 Закону України «Про публічні закупівлі». </w:t>
      </w:r>
    </w:p>
    <w:p w:rsidR="00B0321C" w:rsidRPr="00C20061" w:rsidRDefault="00B0321C" w:rsidP="00B0321C">
      <w:pPr>
        <w:widowControl w:val="0"/>
        <w:ind w:firstLine="567"/>
        <w:jc w:val="both"/>
        <w:rPr>
          <w:rStyle w:val="210pt"/>
          <w:iCs/>
          <w:sz w:val="24"/>
          <w:szCs w:val="24"/>
        </w:rPr>
      </w:pPr>
      <w:r w:rsidRPr="00C20061">
        <w:rPr>
          <w:rStyle w:val="210pt"/>
          <w:iCs/>
          <w:sz w:val="24"/>
          <w:szCs w:val="24"/>
        </w:rPr>
        <w:t xml:space="preserve">Замовник відхиляє пропозицію учасника, який визначений переможцем спрощеної закупівлі у разі, якщо учасник відмовився від укладення договору про закупівлю. Поряд з цим, беручи до уваги зміст частини шостої статті 14 Закону України «Про публічні закупівлі», частини сьомої статті 33 Закону України «Про публічні закупівлі» та частини другої статті 41 Закону України «Про публічні закупівлі», замовник відхиляє пропозицію такого учасника, у разі якщо договір про закупівлю не укладено з вини учасника, зокрема у випадку, якщо:  </w:t>
      </w:r>
      <w:r w:rsidRPr="00C20061">
        <w:rPr>
          <w:rStyle w:val="210pt"/>
          <w:iCs/>
          <w:sz w:val="24"/>
          <w:szCs w:val="24"/>
        </w:rPr>
        <w:t xml:space="preserve"> учасник не надав забезпечення виконання договору, якщо таке забезпечення вимагалось умовами оголошення; </w:t>
      </w:r>
      <w:r w:rsidRPr="00C20061">
        <w:rPr>
          <w:rStyle w:val="210pt"/>
          <w:iCs/>
          <w:sz w:val="24"/>
          <w:szCs w:val="24"/>
        </w:rPr>
        <w:t xml:space="preserve"> учасник не надав замовнику відповідну інформацію про право підписання договору про закупівлю; </w:t>
      </w:r>
      <w:r w:rsidRPr="00C20061">
        <w:rPr>
          <w:rStyle w:val="210pt"/>
          <w:iCs/>
          <w:sz w:val="24"/>
          <w:szCs w:val="24"/>
        </w:rPr>
        <w:t> учасник не надав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w:t>
      </w:r>
    </w:p>
    <w:p w:rsidR="00B0321C" w:rsidRPr="00C20061" w:rsidRDefault="00B0321C" w:rsidP="00EF6129">
      <w:pPr>
        <w:widowControl w:val="0"/>
        <w:spacing w:line="276" w:lineRule="auto"/>
        <w:ind w:firstLine="567"/>
        <w:jc w:val="right"/>
        <w:rPr>
          <w:rFonts w:eastAsia="Calibri"/>
          <w:b/>
          <w:color w:val="000000"/>
          <w:lang w:bidi="uk-UA"/>
        </w:rPr>
      </w:pPr>
    </w:p>
    <w:sectPr w:rsidR="00B0321C" w:rsidRPr="00C20061" w:rsidSect="0023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6"/>
    <w:lvl w:ilvl="0">
      <w:start w:val="1"/>
      <w:numFmt w:val="decimal"/>
      <w:lvlText w:val="%1."/>
      <w:lvlJc w:val="left"/>
      <w:pPr>
        <w:tabs>
          <w:tab w:val="num" w:pos="30600"/>
        </w:tabs>
        <w:ind w:left="30600" w:hanging="360"/>
      </w:pPr>
    </w:lvl>
    <w:lvl w:ilvl="1">
      <w:numFmt w:val="none"/>
      <w:suff w:val="nothing"/>
      <w:lvlText w:val=""/>
      <w:lvlJc w:val="left"/>
      <w:pPr>
        <w:tabs>
          <w:tab w:val="num" w:pos="0"/>
        </w:tabs>
        <w:ind w:left="30240" w:firstLine="0"/>
      </w:pPr>
    </w:lvl>
    <w:lvl w:ilvl="2">
      <w:start w:val="1"/>
      <w:numFmt w:val="decimal"/>
      <w:lvlText w:val="%3.."/>
      <w:lvlJc w:val="left"/>
      <w:pPr>
        <w:tabs>
          <w:tab w:val="num" w:pos="31680"/>
        </w:tabs>
        <w:ind w:left="31464" w:hanging="504"/>
      </w:pPr>
    </w:lvl>
    <w:lvl w:ilvl="3">
      <w:start w:val="1"/>
      <w:numFmt w:val="decimal"/>
      <w:lvlText w:val="%4.."/>
      <w:lvlJc w:val="left"/>
      <w:pPr>
        <w:tabs>
          <w:tab w:val="num" w:pos="31680"/>
        </w:tabs>
        <w:ind w:left="31968" w:hanging="648"/>
      </w:pPr>
    </w:lvl>
    <w:lvl w:ilvl="4">
      <w:start w:val="1"/>
      <w:numFmt w:val="decimal"/>
      <w:lvlText w:val="%3.%4.%5."/>
      <w:lvlJc w:val="left"/>
      <w:pPr>
        <w:tabs>
          <w:tab w:val="num" w:pos="31680"/>
        </w:tabs>
        <w:ind w:left="32472" w:hanging="792"/>
      </w:pPr>
    </w:lvl>
    <w:lvl w:ilvl="5">
      <w:start w:val="1"/>
      <w:numFmt w:val="decimal"/>
      <w:lvlText w:val="%3.%4.%5.%6."/>
      <w:lvlJc w:val="left"/>
      <w:pPr>
        <w:tabs>
          <w:tab w:val="num" w:pos="0"/>
        </w:tabs>
        <w:ind w:left="32560" w:hanging="936"/>
      </w:pPr>
    </w:lvl>
    <w:lvl w:ilvl="6">
      <w:start w:val="1"/>
      <w:numFmt w:val="decimal"/>
      <w:lvlText w:val="%3.%4.%5.%6.%7."/>
      <w:lvlJc w:val="left"/>
      <w:pPr>
        <w:tabs>
          <w:tab w:val="num" w:pos="-31336"/>
        </w:tabs>
        <w:ind w:left="32056" w:hanging="1080"/>
      </w:pPr>
    </w:lvl>
    <w:lvl w:ilvl="7">
      <w:start w:val="1"/>
      <w:numFmt w:val="decimal"/>
      <w:lvlText w:val="%3.%4.%5.%6.%7.%8."/>
      <w:lvlJc w:val="left"/>
      <w:pPr>
        <w:tabs>
          <w:tab w:val="num" w:pos="-30976"/>
        </w:tabs>
        <w:ind w:left="31552" w:hanging="1224"/>
      </w:pPr>
    </w:lvl>
    <w:lvl w:ilvl="8">
      <w:start w:val="1"/>
      <w:numFmt w:val="decimal"/>
      <w:lvlText w:val="%3.%4.%5.%6.%7.%8.%9."/>
      <w:lvlJc w:val="left"/>
      <w:pPr>
        <w:tabs>
          <w:tab w:val="num" w:pos="-30256"/>
        </w:tabs>
        <w:ind w:left="30976" w:hanging="1440"/>
      </w:pPr>
    </w:lvl>
  </w:abstractNum>
  <w:abstractNum w:abstractNumId="1">
    <w:nsid w:val="00000005"/>
    <w:multiLevelType w:val="multilevel"/>
    <w:tmpl w:val="00000005"/>
    <w:name w:val="WW8Num7"/>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E3C3F15"/>
    <w:multiLevelType w:val="multilevel"/>
    <w:tmpl w:val="78C4679E"/>
    <w:lvl w:ilvl="0">
      <w:start w:val="7"/>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683006"/>
    <w:multiLevelType w:val="multilevel"/>
    <w:tmpl w:val="0F2A430E"/>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18D7D3D"/>
    <w:multiLevelType w:val="multilevel"/>
    <w:tmpl w:val="D62AA8B8"/>
    <w:lvl w:ilvl="0">
      <w:start w:val="4"/>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E10B68"/>
    <w:multiLevelType w:val="hybridMultilevel"/>
    <w:tmpl w:val="E2928CDC"/>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6">
    <w:nsid w:val="16AA3830"/>
    <w:multiLevelType w:val="multilevel"/>
    <w:tmpl w:val="000E91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4F21309"/>
    <w:multiLevelType w:val="hybridMultilevel"/>
    <w:tmpl w:val="6178A890"/>
    <w:lvl w:ilvl="0" w:tplc="04220001">
      <w:start w:val="1"/>
      <w:numFmt w:val="bullet"/>
      <w:lvlText w:val=""/>
      <w:lvlJc w:val="left"/>
      <w:pPr>
        <w:ind w:left="1210"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1">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nsid w:val="2A6C3F53"/>
    <w:multiLevelType w:val="multilevel"/>
    <w:tmpl w:val="82F8F768"/>
    <w:lvl w:ilvl="0">
      <w:start w:val="1"/>
      <w:numFmt w:val="decimal"/>
      <w:lvlText w:val="%1."/>
      <w:lvlJc w:val="left"/>
      <w:pPr>
        <w:ind w:left="928" w:hanging="360"/>
      </w:pPr>
      <w:rPr>
        <w:b w:val="0"/>
        <w:color w:val="000000"/>
        <w:sz w:val="20"/>
        <w:szCs w:val="2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468935AA"/>
    <w:multiLevelType w:val="hybridMultilevel"/>
    <w:tmpl w:val="CE564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0">
    <w:nsid w:val="5A704452"/>
    <w:multiLevelType w:val="hybridMultilevel"/>
    <w:tmpl w:val="A5B6B444"/>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21">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7642159A"/>
    <w:multiLevelType w:val="multilevel"/>
    <w:tmpl w:val="FCE445E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22"/>
  </w:num>
  <w:num w:numId="2">
    <w:abstractNumId w:val="21"/>
  </w:num>
  <w:num w:numId="3">
    <w:abstractNumId w:val="9"/>
  </w:num>
  <w:num w:numId="4">
    <w:abstractNumId w:val="19"/>
  </w:num>
  <w:num w:numId="5">
    <w:abstractNumId w:val="18"/>
  </w:num>
  <w:num w:numId="6">
    <w:abstractNumId w:val="14"/>
  </w:num>
  <w:num w:numId="7">
    <w:abstractNumId w:val="8"/>
  </w:num>
  <w:num w:numId="8">
    <w:abstractNumId w:val="12"/>
  </w:num>
  <w:num w:numId="9">
    <w:abstractNumId w:val="15"/>
  </w:num>
  <w:num w:numId="10">
    <w:abstractNumId w:val="17"/>
  </w:num>
  <w:num w:numId="11">
    <w:abstractNumId w:val="24"/>
  </w:num>
  <w:num w:numId="12">
    <w:abstractNumId w:val="11"/>
  </w:num>
  <w:num w:numId="13">
    <w:abstractNumId w:val="7"/>
  </w:num>
  <w:num w:numId="14">
    <w:abstractNumId w:val="13"/>
  </w:num>
  <w:num w:numId="15">
    <w:abstractNumId w:val="16"/>
  </w:num>
  <w:num w:numId="16">
    <w:abstractNumId w:val="3"/>
  </w:num>
  <w:num w:numId="17">
    <w:abstractNumId w:val="23"/>
  </w:num>
  <w:num w:numId="18">
    <w:abstractNumId w:val="4"/>
  </w:num>
  <w:num w:numId="19">
    <w:abstractNumId w:val="6"/>
  </w:num>
  <w:num w:numId="20">
    <w:abstractNumId w:val="2"/>
  </w:num>
  <w:num w:numId="21">
    <w:abstractNumId w:val="5"/>
  </w:num>
  <w:num w:numId="22">
    <w:abstractNumId w:val="10"/>
  </w:num>
  <w:num w:numId="23">
    <w:abstractNumId w:val="20"/>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38"/>
    <w:rsid w:val="0000109A"/>
    <w:rsid w:val="000160AE"/>
    <w:rsid w:val="00025311"/>
    <w:rsid w:val="00035077"/>
    <w:rsid w:val="000964A3"/>
    <w:rsid w:val="000E1D6F"/>
    <w:rsid w:val="00106277"/>
    <w:rsid w:val="00122C1B"/>
    <w:rsid w:val="00164443"/>
    <w:rsid w:val="001665F6"/>
    <w:rsid w:val="001825B8"/>
    <w:rsid w:val="001C0C68"/>
    <w:rsid w:val="001C2BDF"/>
    <w:rsid w:val="001C602E"/>
    <w:rsid w:val="001E6B66"/>
    <w:rsid w:val="002053BA"/>
    <w:rsid w:val="00235FD6"/>
    <w:rsid w:val="00252B7D"/>
    <w:rsid w:val="0028071A"/>
    <w:rsid w:val="002853BB"/>
    <w:rsid w:val="002A5CB2"/>
    <w:rsid w:val="002C1279"/>
    <w:rsid w:val="00313A13"/>
    <w:rsid w:val="003427E5"/>
    <w:rsid w:val="003B0C1C"/>
    <w:rsid w:val="003E08BC"/>
    <w:rsid w:val="003E36D5"/>
    <w:rsid w:val="003E647C"/>
    <w:rsid w:val="003F3CB5"/>
    <w:rsid w:val="00437EA4"/>
    <w:rsid w:val="00446AB5"/>
    <w:rsid w:val="0045397D"/>
    <w:rsid w:val="00461E83"/>
    <w:rsid w:val="004673CC"/>
    <w:rsid w:val="0047702D"/>
    <w:rsid w:val="00492723"/>
    <w:rsid w:val="004A1988"/>
    <w:rsid w:val="004A5274"/>
    <w:rsid w:val="004B151C"/>
    <w:rsid w:val="004E3436"/>
    <w:rsid w:val="004E716B"/>
    <w:rsid w:val="0050562A"/>
    <w:rsid w:val="005306A9"/>
    <w:rsid w:val="00563144"/>
    <w:rsid w:val="005B28DD"/>
    <w:rsid w:val="005B3438"/>
    <w:rsid w:val="005D3E5A"/>
    <w:rsid w:val="005D5B9C"/>
    <w:rsid w:val="005E3E80"/>
    <w:rsid w:val="005F4048"/>
    <w:rsid w:val="00604E86"/>
    <w:rsid w:val="00605B11"/>
    <w:rsid w:val="00611002"/>
    <w:rsid w:val="00617F73"/>
    <w:rsid w:val="00626909"/>
    <w:rsid w:val="00637963"/>
    <w:rsid w:val="00662E6E"/>
    <w:rsid w:val="00683410"/>
    <w:rsid w:val="0068545C"/>
    <w:rsid w:val="00690598"/>
    <w:rsid w:val="006A217C"/>
    <w:rsid w:val="006B62E7"/>
    <w:rsid w:val="006D4253"/>
    <w:rsid w:val="006E1581"/>
    <w:rsid w:val="00715E56"/>
    <w:rsid w:val="00723733"/>
    <w:rsid w:val="00733F90"/>
    <w:rsid w:val="0073600F"/>
    <w:rsid w:val="007431E6"/>
    <w:rsid w:val="00746BE0"/>
    <w:rsid w:val="00756174"/>
    <w:rsid w:val="00777E49"/>
    <w:rsid w:val="0079330F"/>
    <w:rsid w:val="00793B4E"/>
    <w:rsid w:val="007A5336"/>
    <w:rsid w:val="007A5CEC"/>
    <w:rsid w:val="007A78A7"/>
    <w:rsid w:val="007F7676"/>
    <w:rsid w:val="00857695"/>
    <w:rsid w:val="00871BE3"/>
    <w:rsid w:val="00876AC1"/>
    <w:rsid w:val="008A67A7"/>
    <w:rsid w:val="008C3318"/>
    <w:rsid w:val="00906049"/>
    <w:rsid w:val="0091258F"/>
    <w:rsid w:val="0093149D"/>
    <w:rsid w:val="00936639"/>
    <w:rsid w:val="00962C9B"/>
    <w:rsid w:val="0096345C"/>
    <w:rsid w:val="00974666"/>
    <w:rsid w:val="009803CD"/>
    <w:rsid w:val="00980F24"/>
    <w:rsid w:val="009A3196"/>
    <w:rsid w:val="009C4500"/>
    <w:rsid w:val="00A04683"/>
    <w:rsid w:val="00A26D08"/>
    <w:rsid w:val="00A42F90"/>
    <w:rsid w:val="00AB6D13"/>
    <w:rsid w:val="00AD6532"/>
    <w:rsid w:val="00AF0A95"/>
    <w:rsid w:val="00AF22B8"/>
    <w:rsid w:val="00B00B0F"/>
    <w:rsid w:val="00B0321C"/>
    <w:rsid w:val="00B657C9"/>
    <w:rsid w:val="00B72354"/>
    <w:rsid w:val="00B86E66"/>
    <w:rsid w:val="00B87830"/>
    <w:rsid w:val="00BA36FC"/>
    <w:rsid w:val="00BB7B8E"/>
    <w:rsid w:val="00C20061"/>
    <w:rsid w:val="00C45AF8"/>
    <w:rsid w:val="00C86555"/>
    <w:rsid w:val="00C951CE"/>
    <w:rsid w:val="00CA38A4"/>
    <w:rsid w:val="00CA4804"/>
    <w:rsid w:val="00CD7F81"/>
    <w:rsid w:val="00CE39EC"/>
    <w:rsid w:val="00D15EF4"/>
    <w:rsid w:val="00D2742D"/>
    <w:rsid w:val="00D821E7"/>
    <w:rsid w:val="00D94658"/>
    <w:rsid w:val="00DE6EFC"/>
    <w:rsid w:val="00DF3CBE"/>
    <w:rsid w:val="00E51E85"/>
    <w:rsid w:val="00E66309"/>
    <w:rsid w:val="00E8600F"/>
    <w:rsid w:val="00E9232F"/>
    <w:rsid w:val="00EA16AA"/>
    <w:rsid w:val="00EA7C80"/>
    <w:rsid w:val="00EB5029"/>
    <w:rsid w:val="00EB6C01"/>
    <w:rsid w:val="00ED5075"/>
    <w:rsid w:val="00EF6129"/>
    <w:rsid w:val="00F0505B"/>
    <w:rsid w:val="00F109AE"/>
    <w:rsid w:val="00F37886"/>
    <w:rsid w:val="00F44DAE"/>
    <w:rsid w:val="00F46736"/>
    <w:rsid w:val="00F860F7"/>
    <w:rsid w:val="00F969C0"/>
    <w:rsid w:val="00FC3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2B707-802C-4AA7-8A95-72979C5D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uiPriority w:val="99"/>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uiPriority w:val="99"/>
    <w:rsid w:val="004B151C"/>
    <w:rPr>
      <w:rFonts w:ascii="Courier New" w:eastAsia="Times New Roman" w:hAnsi="Courier New" w:cs="Times New Roman"/>
      <w:color w:val="000000"/>
      <w:sz w:val="18"/>
      <w:szCs w:val="18"/>
    </w:rPr>
  </w:style>
  <w:style w:type="paragraph" w:styleId="a3">
    <w:name w:val="List Paragraph"/>
    <w:basedOn w:val="a"/>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basedOn w:val="a"/>
    <w:link w:val="a5"/>
    <w:uiPriority w:val="99"/>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Обычный (веб) Знак"/>
    <w:link w:val="a4"/>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о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ние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выноски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rsid w:val="00437EA4"/>
    <w:pPr>
      <w:spacing w:before="100" w:beforeAutospacing="1" w:after="100" w:afterAutospacing="1"/>
    </w:pPr>
  </w:style>
  <w:style w:type="paragraph" w:styleId="ae">
    <w:name w:val="No Spacing"/>
    <w:uiPriority w:val="1"/>
    <w:qFormat/>
    <w:rsid w:val="009C4500"/>
    <w:pPr>
      <w:spacing w:after="0" w:line="240" w:lineRule="auto"/>
    </w:pPr>
    <w:rPr>
      <w:rFonts w:ascii="Calibri" w:eastAsia="Calibri" w:hAnsi="Calibri" w:cs="Times New Roman"/>
      <w:lang w:val="uk-UA"/>
    </w:rPr>
  </w:style>
  <w:style w:type="table" w:styleId="af">
    <w:name w:val="Table Grid"/>
    <w:basedOn w:val="a1"/>
    <w:rsid w:val="009C450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5pt0pt">
    <w:name w:val="Основной текст (2) + 10;5 pt;Интервал 0 pt"/>
    <w:rsid w:val="007F7676"/>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character" w:customStyle="1" w:styleId="af0">
    <w:name w:val="Основной текст_"/>
    <w:link w:val="4"/>
    <w:rsid w:val="007F7676"/>
    <w:rPr>
      <w:spacing w:val="10"/>
      <w:sz w:val="18"/>
      <w:szCs w:val="18"/>
      <w:shd w:val="clear" w:color="auto" w:fill="FFFFFF"/>
    </w:rPr>
  </w:style>
  <w:style w:type="character" w:customStyle="1" w:styleId="0pt">
    <w:name w:val="Основной текст + Полужирный;Интервал 0 pt"/>
    <w:rsid w:val="007F7676"/>
    <w:rPr>
      <w:rFonts w:ascii="Times New Roman" w:eastAsia="Times New Roman" w:hAnsi="Times New Roman" w:cs="Times New Roman"/>
      <w:b/>
      <w:bCs/>
      <w:i w:val="0"/>
      <w:iCs w:val="0"/>
      <w:smallCaps w:val="0"/>
      <w:strike w:val="0"/>
      <w:color w:val="000000"/>
      <w:spacing w:val="8"/>
      <w:w w:val="100"/>
      <w:position w:val="0"/>
      <w:sz w:val="18"/>
      <w:szCs w:val="18"/>
      <w:u w:val="none"/>
      <w:lang w:val="uk-UA"/>
    </w:rPr>
  </w:style>
  <w:style w:type="character" w:customStyle="1" w:styleId="31">
    <w:name w:val="Основной текст (3)_"/>
    <w:link w:val="32"/>
    <w:rsid w:val="007F7676"/>
    <w:rPr>
      <w:b/>
      <w:bCs/>
      <w:spacing w:val="8"/>
      <w:sz w:val="18"/>
      <w:szCs w:val="18"/>
      <w:shd w:val="clear" w:color="auto" w:fill="FFFFFF"/>
    </w:rPr>
  </w:style>
  <w:style w:type="character" w:customStyle="1" w:styleId="30pt">
    <w:name w:val="Основной текст (3) + Не полужирный;Интервал 0 pt"/>
    <w:rsid w:val="007F7676"/>
    <w:rPr>
      <w:rFonts w:ascii="Times New Roman" w:eastAsia="Times New Roman" w:hAnsi="Times New Roman" w:cs="Times New Roman"/>
      <w:b/>
      <w:bCs/>
      <w:i w:val="0"/>
      <w:iCs w:val="0"/>
      <w:smallCaps w:val="0"/>
      <w:strike w:val="0"/>
      <w:color w:val="000000"/>
      <w:spacing w:val="10"/>
      <w:w w:val="100"/>
      <w:position w:val="0"/>
      <w:sz w:val="18"/>
      <w:szCs w:val="18"/>
      <w:u w:val="none"/>
      <w:lang w:val="uk-UA"/>
    </w:rPr>
  </w:style>
  <w:style w:type="paragraph" w:customStyle="1" w:styleId="4">
    <w:name w:val="Основной текст4"/>
    <w:basedOn w:val="a"/>
    <w:link w:val="af0"/>
    <w:rsid w:val="007F7676"/>
    <w:pPr>
      <w:widowControl w:val="0"/>
      <w:shd w:val="clear" w:color="auto" w:fill="FFFFFF"/>
      <w:spacing w:before="240" w:after="360" w:line="0" w:lineRule="atLeast"/>
      <w:ind w:hanging="300"/>
      <w:jc w:val="center"/>
    </w:pPr>
    <w:rPr>
      <w:rFonts w:asciiTheme="minorHAnsi" w:eastAsiaTheme="minorHAnsi" w:hAnsiTheme="minorHAnsi" w:cstheme="minorBidi"/>
      <w:spacing w:val="10"/>
      <w:sz w:val="18"/>
      <w:szCs w:val="18"/>
      <w:lang w:val="ru-RU" w:eastAsia="en-US"/>
    </w:rPr>
  </w:style>
  <w:style w:type="paragraph" w:customStyle="1" w:styleId="32">
    <w:name w:val="Основной текст (3)"/>
    <w:basedOn w:val="a"/>
    <w:link w:val="31"/>
    <w:rsid w:val="007F7676"/>
    <w:pPr>
      <w:widowControl w:val="0"/>
      <w:shd w:val="clear" w:color="auto" w:fill="FFFFFF"/>
      <w:spacing w:line="284" w:lineRule="exact"/>
      <w:jc w:val="both"/>
    </w:pPr>
    <w:rPr>
      <w:rFonts w:asciiTheme="minorHAnsi" w:eastAsiaTheme="minorHAnsi" w:hAnsiTheme="minorHAnsi" w:cstheme="minorBidi"/>
      <w:b/>
      <w:bCs/>
      <w:spacing w:val="8"/>
      <w:sz w:val="18"/>
      <w:szCs w:val="18"/>
      <w:lang w:val="ru-RU" w:eastAsia="en-US"/>
    </w:rPr>
  </w:style>
  <w:style w:type="character" w:customStyle="1" w:styleId="0pt0">
    <w:name w:val="Подпись к таблице + Курсив;Интервал 0 pt"/>
    <w:rsid w:val="007F7676"/>
    <w:rPr>
      <w:rFonts w:ascii="Times New Roman" w:eastAsia="Times New Roman" w:hAnsi="Times New Roman" w:cs="Times New Roman"/>
      <w:b/>
      <w:bCs/>
      <w:i/>
      <w:iCs/>
      <w:smallCaps w:val="0"/>
      <w:strike w:val="0"/>
      <w:color w:val="000000"/>
      <w:spacing w:val="12"/>
      <w:w w:val="100"/>
      <w:position w:val="0"/>
      <w:sz w:val="18"/>
      <w:szCs w:val="18"/>
      <w:u w:val="none"/>
      <w:lang w:val="uk-UA"/>
    </w:rPr>
  </w:style>
  <w:style w:type="paragraph" w:customStyle="1" w:styleId="af1">
    <w:basedOn w:val="a"/>
    <w:next w:val="a6"/>
    <w:rsid w:val="007F7676"/>
    <w:pPr>
      <w:widowControl w:val="0"/>
      <w:suppressAutoHyphens/>
      <w:ind w:left="320"/>
      <w:jc w:val="center"/>
    </w:pPr>
    <w:rPr>
      <w:rFonts w:ascii="Arial" w:hAnsi="Arial" w:cs="Arial"/>
      <w:b/>
      <w:sz w:val="18"/>
      <w:szCs w:val="20"/>
      <w:lang w:eastAsia="zh-CN"/>
    </w:rPr>
  </w:style>
  <w:style w:type="character" w:customStyle="1" w:styleId="21">
    <w:name w:val="Основной текст (2)_"/>
    <w:link w:val="22"/>
    <w:rsid w:val="007F7676"/>
    <w:rPr>
      <w:b/>
      <w:bCs/>
      <w:spacing w:val="8"/>
      <w:sz w:val="18"/>
      <w:szCs w:val="18"/>
      <w:shd w:val="clear" w:color="auto" w:fill="FFFFFF"/>
    </w:rPr>
  </w:style>
  <w:style w:type="character" w:customStyle="1" w:styleId="213pt-2pt">
    <w:name w:val="Основной текст (2) + 13 pt;Не полужирный;Курсив;Интервал -2 pt"/>
    <w:rsid w:val="007F7676"/>
    <w:rPr>
      <w:rFonts w:ascii="Times New Roman" w:eastAsia="Times New Roman" w:hAnsi="Times New Roman" w:cs="Times New Roman"/>
      <w:b/>
      <w:bCs/>
      <w:i/>
      <w:iCs/>
      <w:smallCaps w:val="0"/>
      <w:strike w:val="0"/>
      <w:color w:val="000000"/>
      <w:spacing w:val="-50"/>
      <w:w w:val="100"/>
      <w:position w:val="0"/>
      <w:sz w:val="26"/>
      <w:szCs w:val="26"/>
      <w:u w:val="single"/>
      <w:lang w:val="uk-UA"/>
    </w:rPr>
  </w:style>
  <w:style w:type="paragraph" w:customStyle="1" w:styleId="22">
    <w:name w:val="Основной текст (2)"/>
    <w:basedOn w:val="a"/>
    <w:link w:val="21"/>
    <w:rsid w:val="007F7676"/>
    <w:pPr>
      <w:widowControl w:val="0"/>
      <w:shd w:val="clear" w:color="auto" w:fill="FFFFFF"/>
      <w:spacing w:after="240" w:line="284" w:lineRule="exact"/>
      <w:jc w:val="center"/>
    </w:pPr>
    <w:rPr>
      <w:rFonts w:asciiTheme="minorHAnsi" w:eastAsiaTheme="minorHAnsi" w:hAnsiTheme="minorHAnsi" w:cstheme="minorBidi"/>
      <w:b/>
      <w:bCs/>
      <w:spacing w:val="8"/>
      <w:sz w:val="18"/>
      <w:szCs w:val="18"/>
      <w:lang w:val="ru-RU" w:eastAsia="en-US"/>
    </w:rPr>
  </w:style>
  <w:style w:type="character" w:customStyle="1" w:styleId="0pt1">
    <w:name w:val="Основной текст + Курсив;Интервал 0 pt"/>
    <w:rsid w:val="007F7676"/>
    <w:rPr>
      <w:rFonts w:ascii="Times New Roman" w:eastAsia="Times New Roman" w:hAnsi="Times New Roman" w:cs="Times New Roman"/>
      <w:b w:val="0"/>
      <w:bCs w:val="0"/>
      <w:i/>
      <w:iCs/>
      <w:smallCaps w:val="0"/>
      <w:strike w:val="0"/>
      <w:color w:val="000000"/>
      <w:spacing w:val="-4"/>
      <w:w w:val="100"/>
      <w:position w:val="0"/>
      <w:sz w:val="18"/>
      <w:szCs w:val="18"/>
      <w:u w:val="none"/>
    </w:rPr>
  </w:style>
  <w:style w:type="character" w:customStyle="1" w:styleId="docdata">
    <w:name w:val="docdata"/>
    <w:aliases w:val="docy,v5,1841,baiaagaaboqcaaadbgmaaauuawaaaaaaaaaaaaaaaaaaaaaaaaaaaaaaaaaaaaaaaaaaaaaaaaaaaaaaaaaaaaaaaaaaaaaaaaaaaaaaaaaaaaaaaaaaaaaaaaaaaaaaaaaaaaaaaaaaaaaaaaaaaaaaaaaaaaaaaaaaaaaaaaaaaaaaaaaaaaaaaaaaaaaaaaaaaaaaaaaaaaaaaaaaaaaaaaaaaaaaaaaaaaaa"/>
    <w:basedOn w:val="a0"/>
    <w:rsid w:val="0079330F"/>
  </w:style>
  <w:style w:type="paragraph" w:customStyle="1" w:styleId="10">
    <w:name w:val="Без интервала1"/>
    <w:uiPriority w:val="99"/>
    <w:qFormat/>
    <w:rsid w:val="00B0321C"/>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Default">
    <w:name w:val="Default"/>
    <w:rsid w:val="00B0321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rvts0">
    <w:name w:val="rvts0"/>
    <w:rsid w:val="00B0321C"/>
    <w:rPr>
      <w:rFonts w:cs="Times New Roman"/>
    </w:rPr>
  </w:style>
  <w:style w:type="character" w:customStyle="1" w:styleId="210pt">
    <w:name w:val="Основной текст (2) + 10 pt"/>
    <w:aliases w:val="Полужирный,Не курсив"/>
    <w:rsid w:val="00B0321C"/>
    <w:rPr>
      <w:rFonts w:ascii="Times New Roman" w:hAnsi="Times New Roman" w:cs="Times New Roman"/>
      <w:b w:val="0"/>
      <w:bCs w:val="0"/>
      <w:spacing w:val="0"/>
      <w:sz w:val="20"/>
      <w:szCs w:val="20"/>
      <w:lang w:bidi="ar-SA"/>
    </w:rPr>
  </w:style>
  <w:style w:type="character" w:styleId="af2">
    <w:name w:val="Strong"/>
    <w:qFormat/>
    <w:rsid w:val="00C20061"/>
    <w:rPr>
      <w:b/>
      <w:bCs/>
    </w:rPr>
  </w:style>
  <w:style w:type="paragraph" w:customStyle="1" w:styleId="2077">
    <w:name w:val="2077"/>
    <w:aliases w:val="baiaagaaboqcaaad8gmaaauabaaaaaaaaaaaaaaaaaaaaaaaaaaaaaaaaaaaaaaaaaaaaaaaaaaaaaaaaaaaaaaaaaaaaaaaaaaaaaaaaaaaaaaaaaaaaaaaaaaaaaaaaaaaaaaaaaaaaaaaaaaaaaaaaaaaaaaaaaaaaaaaaaaaaaaaaaaaaaaaaaaaaaaaaaaaaaaaaaaaaaaaaaaaaaaaaaaaaaaaaaaaaaaa"/>
    <w:basedOn w:val="a"/>
    <w:rsid w:val="00C20061"/>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800001194">
      <w:bodyDiv w:val="1"/>
      <w:marLeft w:val="0"/>
      <w:marRight w:val="0"/>
      <w:marTop w:val="0"/>
      <w:marBottom w:val="0"/>
      <w:divBdr>
        <w:top w:val="none" w:sz="0" w:space="0" w:color="auto"/>
        <w:left w:val="none" w:sz="0" w:space="0" w:color="auto"/>
        <w:bottom w:val="none" w:sz="0" w:space="0" w:color="auto"/>
        <w:right w:val="none" w:sz="0" w:space="0" w:color="auto"/>
      </w:divBdr>
    </w:div>
    <w:div w:id="1568682968">
      <w:bodyDiv w:val="1"/>
      <w:marLeft w:val="0"/>
      <w:marRight w:val="0"/>
      <w:marTop w:val="0"/>
      <w:marBottom w:val="0"/>
      <w:divBdr>
        <w:top w:val="none" w:sz="0" w:space="0" w:color="auto"/>
        <w:left w:val="none" w:sz="0" w:space="0" w:color="auto"/>
        <w:bottom w:val="none" w:sz="0" w:space="0" w:color="auto"/>
        <w:right w:val="none" w:sz="0" w:space="0" w:color="auto"/>
      </w:divBdr>
    </w:div>
    <w:div w:id="1694843586">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6406</Words>
  <Characters>36519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Tanja S</cp:lastModifiedBy>
  <cp:revision>5</cp:revision>
  <cp:lastPrinted>2020-05-18T10:57:00Z</cp:lastPrinted>
  <dcterms:created xsi:type="dcterms:W3CDTF">2022-08-11T10:27:00Z</dcterms:created>
  <dcterms:modified xsi:type="dcterms:W3CDTF">2022-08-22T12:46:00Z</dcterms:modified>
</cp:coreProperties>
</file>