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B8E" w:rsidRDefault="00376035" w:rsidP="005663F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ДОКУМЕНТАЦІЇ:</w:t>
      </w:r>
    </w:p>
    <w:p w:rsidR="00376035" w:rsidRPr="00376035" w:rsidRDefault="00376035" w:rsidP="0056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«ВІДКРИТІ ТОРГИ»</w:t>
      </w:r>
    </w:p>
    <w:p w:rsidR="00376035" w:rsidRPr="00376035" w:rsidRDefault="00376035" w:rsidP="0056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</w:t>
      </w:r>
      <w:r w:rsidR="00CA3DA0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</w:p>
    <w:p w:rsidR="004320A9" w:rsidRDefault="005663F0" w:rsidP="006A3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eading=h.gjdgxs" w:colFirst="0" w:colLast="0"/>
      <w:bookmarkEnd w:id="0"/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СВРЗ-24Т_040_ВО: </w:t>
      </w:r>
      <w:proofErr w:type="spellStart"/>
      <w:r w:rsidRPr="005663F0">
        <w:rPr>
          <w:rFonts w:ascii="Times New Roman" w:hAnsi="Times New Roman" w:cs="Times New Roman"/>
          <w:b/>
          <w:sz w:val="24"/>
          <w:szCs w:val="24"/>
        </w:rPr>
        <w:t>Дріт</w:t>
      </w:r>
      <w:proofErr w:type="spellEnd"/>
      <w:r w:rsidRPr="00566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3F0">
        <w:rPr>
          <w:rFonts w:ascii="Times New Roman" w:hAnsi="Times New Roman" w:cs="Times New Roman"/>
          <w:b/>
          <w:sz w:val="24"/>
          <w:szCs w:val="24"/>
        </w:rPr>
        <w:t>зварювальний</w:t>
      </w:r>
      <w:proofErr w:type="spellEnd"/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(Лот 1 - Дріт 1,2 Св-08Г2С-ВИ-О, Дріт 1.6 Св-08Г2С-ВИ</w:t>
      </w:r>
      <w:r w:rsidRPr="005663F0">
        <w:rPr>
          <w:rFonts w:ascii="Times New Roman" w:hAnsi="Times New Roman" w:cs="Times New Roman"/>
          <w:b/>
          <w:sz w:val="24"/>
          <w:szCs w:val="24"/>
        </w:rPr>
        <w:t>;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Лот 2 - Дріт 1.6 Св-08Г2С-ВИ,</w:t>
      </w:r>
      <w:r w:rsidRPr="0056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>Дріт 1.2 Св-08Г2С-ВИ</w:t>
      </w:r>
      <w:r w:rsidRPr="005663F0">
        <w:rPr>
          <w:rFonts w:ascii="Times New Roman" w:hAnsi="Times New Roman" w:cs="Times New Roman"/>
          <w:b/>
          <w:sz w:val="24"/>
          <w:szCs w:val="24"/>
        </w:rPr>
        <w:t>;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Лот 3 - Дріт 1.2 Св-08Г2С-ВИ-О, Дріт 1.4 Св-08Г2С-ВИ-О. (ДК 021:2015 – </w:t>
      </w:r>
      <w:r w:rsidRPr="005663F0">
        <w:rPr>
          <w:rFonts w:ascii="Times New Roman" w:hAnsi="Times New Roman" w:cs="Times New Roman"/>
          <w:b/>
          <w:bCs/>
          <w:sz w:val="24"/>
          <w:szCs w:val="24"/>
          <w:lang w:val="uk-UA"/>
        </w:rPr>
        <w:t>44310000-6 - Вироби з дроту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A3DFA" w:rsidRPr="006A3DFA" w:rsidRDefault="006A3DFA" w:rsidP="006A3DF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3DFA" w:rsidRPr="006B2F9F" w:rsidRDefault="00376035" w:rsidP="006A3DF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2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Внесено зміни </w:t>
      </w:r>
      <w:r w:rsidR="00CA3DA0" w:rsidRPr="006B2F9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A3DFA" w:rsidRPr="006B2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F9F" w:rsidRPr="006B2F9F">
        <w:rPr>
          <w:rFonts w:ascii="Times New Roman" w:hAnsi="Times New Roman" w:cs="Times New Roman"/>
          <w:i/>
          <w:sz w:val="28"/>
          <w:szCs w:val="28"/>
          <w:lang w:val="uk-UA"/>
        </w:rPr>
        <w:t>в пункт 4.1 Розділу 4 тендерної документації -</w:t>
      </w:r>
      <w:r w:rsidR="006B2F9F" w:rsidRPr="006B2F9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кінцевий строк подання тендерної пропозиції</w:t>
      </w:r>
      <w:r w:rsidR="00CA3DA0" w:rsidRPr="006B2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викладено в новій редакції:</w:t>
      </w:r>
    </w:p>
    <w:p w:rsidR="006A3DFA" w:rsidRDefault="006B2F9F" w:rsidP="006A3DF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F9F">
        <w:rPr>
          <w:rFonts w:ascii="Times New Roman" w:hAnsi="Times New Roman" w:cs="Times New Roman"/>
          <w:sz w:val="28"/>
          <w:szCs w:val="28"/>
          <w:lang w:val="uk-UA"/>
        </w:rPr>
        <w:t xml:space="preserve">Кінцевий строк подання тендерних пропозицій – 06.05.2024 до 17:00 </w:t>
      </w:r>
      <w:proofErr w:type="spellStart"/>
      <w:r w:rsidRPr="006B2F9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B2F9F">
        <w:rPr>
          <w:rFonts w:ascii="Times New Roman" w:hAnsi="Times New Roman" w:cs="Times New Roman"/>
          <w:sz w:val="28"/>
          <w:szCs w:val="28"/>
          <w:lang w:val="uk-UA"/>
        </w:rPr>
        <w:t xml:space="preserve">  за київським часом.</w:t>
      </w:r>
    </w:p>
    <w:p w:rsidR="005663F0" w:rsidRPr="006B2F9F" w:rsidRDefault="005663F0" w:rsidP="006B2F9F">
      <w:pPr>
        <w:rPr>
          <w:b/>
          <w:bCs/>
          <w:sz w:val="28"/>
          <w:szCs w:val="28"/>
          <w:lang w:val="uk-UA"/>
        </w:rPr>
      </w:pPr>
    </w:p>
    <w:p w:rsidR="006A3DFA" w:rsidRPr="006B2F9F" w:rsidRDefault="005663F0" w:rsidP="005663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2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Внесено зміни </w:t>
      </w:r>
      <w:r w:rsidRPr="006B2F9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 </w:t>
      </w:r>
      <w:r w:rsidR="006B2F9F" w:rsidRPr="006B2F9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Кінцевий строк подання тендерних пропозицій оголошення про закупівлю </w:t>
      </w:r>
      <w:r w:rsidR="006B2F9F" w:rsidRPr="006B2F9F">
        <w:rPr>
          <w:rFonts w:ascii="Times New Roman" w:hAnsi="Times New Roman" w:cs="Times New Roman"/>
          <w:bCs/>
          <w:i/>
          <w:sz w:val="28"/>
          <w:szCs w:val="28"/>
          <w:lang w:val="en-US"/>
        </w:rPr>
        <w:t>UA-2024-04-19-006765-a</w:t>
      </w:r>
      <w:r w:rsidR="006B2F9F" w:rsidRPr="006B2F9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6B2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викладено в новій редакції:</w:t>
      </w:r>
    </w:p>
    <w:p w:rsidR="005663F0" w:rsidRDefault="005663F0" w:rsidP="0079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2F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="006B2F9F" w:rsidRPr="006B2F9F">
        <w:rPr>
          <w:rFonts w:ascii="Times New Roman" w:hAnsi="Times New Roman" w:cs="Times New Roman"/>
          <w:sz w:val="28"/>
          <w:szCs w:val="28"/>
          <w:lang w:val="uk-UA"/>
        </w:rPr>
        <w:t xml:space="preserve">06.05.2024 до 17:00 </w:t>
      </w:r>
      <w:proofErr w:type="spellStart"/>
      <w:r w:rsidR="006B2F9F" w:rsidRPr="006B2F9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7951B4" w:rsidRDefault="007951B4" w:rsidP="0079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51B4" w:rsidRDefault="007951B4" w:rsidP="007951B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951B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Внесено зміни в технічну специфікацію Додаток 1 до Тендерної документації та викладено в новій редакції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:</w:t>
      </w:r>
    </w:p>
    <w:p w:rsidR="007951B4" w:rsidRDefault="007951B4" w:rsidP="007951B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911E93" w:rsidRPr="00911E93" w:rsidRDefault="00911E93" w:rsidP="00911E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11E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Дріт зварювальний 1,2 Св-08Г2С-ВИ</w:t>
      </w:r>
      <w:bookmarkStart w:id="1" w:name="_GoBack"/>
      <w:bookmarkEnd w:id="1"/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Технічні вимоги: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Тип </w:t>
      </w:r>
      <w:r w:rsidRPr="00911E93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Дріт зварювальний Св-08Г2С-ВИ або еквівалент</w:t>
      </w: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Галузь застосування – зварювальні (наплавні) роботи;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Матеріал Св08Г2С виплавлений в вакуумно-індукційній печі;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Зварювальний матеріал – вуглецева та низьколегована сталь;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Вид струму – для постійного струму;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Габаритні розміри: діаметр 1,2 мм.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11E93" w:rsidRPr="00911E93" w:rsidRDefault="00911E93" w:rsidP="00911E9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Хімічний склад</w:t>
      </w: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</w:tblGrid>
      <w:tr w:rsidR="00911E93" w:rsidRPr="00911E93" w:rsidTr="00BE594D">
        <w:tc>
          <w:tcPr>
            <w:tcW w:w="3369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Вуглець</w:t>
            </w:r>
          </w:p>
        </w:tc>
        <w:tc>
          <w:tcPr>
            <w:tcW w:w="3118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0,05-0,11</w:t>
            </w:r>
          </w:p>
        </w:tc>
      </w:tr>
      <w:tr w:rsidR="00911E93" w:rsidRPr="00911E93" w:rsidTr="00BE594D">
        <w:tc>
          <w:tcPr>
            <w:tcW w:w="3369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Кремній</w:t>
            </w:r>
          </w:p>
        </w:tc>
        <w:tc>
          <w:tcPr>
            <w:tcW w:w="3118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0,70-0,95</w:t>
            </w:r>
          </w:p>
        </w:tc>
      </w:tr>
      <w:tr w:rsidR="00911E93" w:rsidRPr="00911E93" w:rsidTr="00BE594D">
        <w:tc>
          <w:tcPr>
            <w:tcW w:w="3369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Марганець</w:t>
            </w:r>
          </w:p>
        </w:tc>
        <w:tc>
          <w:tcPr>
            <w:tcW w:w="3118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1,80-2,10</w:t>
            </w:r>
          </w:p>
        </w:tc>
      </w:tr>
      <w:tr w:rsidR="00911E93" w:rsidRPr="00911E93" w:rsidTr="00BE594D">
        <w:tc>
          <w:tcPr>
            <w:tcW w:w="3369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Хром</w:t>
            </w:r>
          </w:p>
        </w:tc>
        <w:tc>
          <w:tcPr>
            <w:tcW w:w="3118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більше 0,20</w:t>
            </w:r>
          </w:p>
        </w:tc>
      </w:tr>
      <w:tr w:rsidR="00911E93" w:rsidRPr="00911E93" w:rsidTr="00BE594D">
        <w:tc>
          <w:tcPr>
            <w:tcW w:w="3369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Нікель</w:t>
            </w:r>
          </w:p>
        </w:tc>
        <w:tc>
          <w:tcPr>
            <w:tcW w:w="3118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більше 0,25</w:t>
            </w:r>
          </w:p>
        </w:tc>
      </w:tr>
      <w:tr w:rsidR="00911E93" w:rsidRPr="00911E93" w:rsidTr="00BE594D">
        <w:tc>
          <w:tcPr>
            <w:tcW w:w="3369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Молібден</w:t>
            </w:r>
          </w:p>
        </w:tc>
        <w:tc>
          <w:tcPr>
            <w:tcW w:w="3118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911E93" w:rsidRPr="00911E93" w:rsidTr="00BE594D">
        <w:tc>
          <w:tcPr>
            <w:tcW w:w="3369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Титан</w:t>
            </w:r>
          </w:p>
        </w:tc>
        <w:tc>
          <w:tcPr>
            <w:tcW w:w="3118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911E93" w:rsidRPr="00911E93" w:rsidTr="00BE594D">
        <w:tc>
          <w:tcPr>
            <w:tcW w:w="3369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Сірка</w:t>
            </w:r>
          </w:p>
        </w:tc>
        <w:tc>
          <w:tcPr>
            <w:tcW w:w="3118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більше 0,025</w:t>
            </w:r>
          </w:p>
        </w:tc>
      </w:tr>
      <w:tr w:rsidR="00911E93" w:rsidRPr="00911E93" w:rsidTr="00BE594D">
        <w:tc>
          <w:tcPr>
            <w:tcW w:w="3369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Фосфор</w:t>
            </w:r>
          </w:p>
        </w:tc>
        <w:tc>
          <w:tcPr>
            <w:tcW w:w="3118" w:type="dxa"/>
            <w:shd w:val="clear" w:color="auto" w:fill="auto"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більше 0,030</w:t>
            </w:r>
          </w:p>
        </w:tc>
      </w:tr>
    </w:tbl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Дріт Св-08Г2С містить більшу кількість кремнію, марганцю та вуглецю в порівнянні з проводами для зварювання в активних захисних газах (МАГ-зварювання) марок G3Si1, G4Si1 </w:t>
      </w: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(ДСТУ ISO 14341:2014). Дріт Св-08Г2С менш технологічний і, як правило, не забезпечує сталості хімічного складу за довжиною.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 поверхні електродного дроту впливає на його корозійну стійкість, вміст газів та шкідливих домішок у зварних швах, зусилля проштовхування та надійність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струмопроводу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Удосконалення електродного дроту пов'язане з бажанням покращити стан його поверхні. Для цього застосовують очищення, обміднені, електролітно-плазмову обробку та інші технології виготовлення дроту.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Нанесення мідного покриття вже кілька десятиліть є основним напрямом покращення поверхневих властивостей електродного дроту. Встановлено, що порівняно з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необмедненим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дротом час від моменту першого торкання дроту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омідненого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встановлення стабільного процесу зварювання скорочується в 2-3 рази, а кількість "хибних" дотиків дротом поверхні основного металу скорочується з 3-4 до 1-2.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При зварюванні обмідненим дротом рівень втрат металу на розбризкування менше на 20-40 % порівняно з дротом, що технологічне масло чи іржу.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Діаметр намотування дроту на касети та котушки впливає на стабільність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струмопроводу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контакті "провід - наконечник" і на розташування торця електрода щодо осі наконечника.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proofErr w:type="spellStart"/>
      <w:proofErr w:type="gramStart"/>
      <w:r w:rsidRPr="00911E9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911E93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</w:rPr>
        <w:t>зварювальний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</w:rPr>
        <w:t xml:space="preserve"> Св-08Г2С 1,2 мм (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еквівалент) має бути виготовлений згідно нормативних документів та відповідати вимогам технічних умов, робочим кресленням відповідному діючому технологічному регламенту виробництва.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Гарантійні зобов’язання: </w:t>
      </w:r>
      <w:r w:rsidRPr="00911E93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строк експлуатації – </w:t>
      </w: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згідно нормативним документам виробника.</w:t>
      </w:r>
    </w:p>
    <w:p w:rsidR="00911E93" w:rsidRPr="00911E93" w:rsidRDefault="00911E93" w:rsidP="00911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E93">
        <w:rPr>
          <w:rFonts w:ascii="Times New Roman" w:hAnsi="Times New Roman" w:cs="Times New Roman"/>
          <w:sz w:val="24"/>
          <w:szCs w:val="24"/>
          <w:lang w:val="uk-UA"/>
        </w:rPr>
        <w:t>Гарантійний термін зберігання – не менше 12 місяців з дати отримання кінцевим споживачем.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11E93" w:rsidRPr="00911E93" w:rsidRDefault="00911E93" w:rsidP="00911E93">
      <w:pPr>
        <w:pStyle w:val="a8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911E93">
        <w:rPr>
          <w:b/>
          <w:bCs/>
          <w:iCs/>
          <w:lang w:val="uk-UA"/>
        </w:rPr>
        <w:t xml:space="preserve">Умови зберігання: </w:t>
      </w:r>
      <w:r w:rsidRPr="00911E93">
        <w:rPr>
          <w:rFonts w:eastAsia="Calibri"/>
          <w:bCs/>
          <w:lang w:val="uk-UA"/>
        </w:rPr>
        <w:t xml:space="preserve">згідно нормативним документам виробника.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транспортування</w:t>
      </w:r>
      <w:r w:rsidRPr="00911E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:</w:t>
      </w: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згідно нормативним документам виробника.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пакування, маркування:</w:t>
      </w: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Маркування повинно містити: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найменування або знак підприємства - виробника;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умовне позначення дроту;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№ партії;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клеймо технічного контролю;</w:t>
      </w:r>
    </w:p>
    <w:p w:rsidR="00911E93" w:rsidRPr="00911E93" w:rsidRDefault="00911E93" w:rsidP="00911E93">
      <w:pPr>
        <w:pStyle w:val="a8"/>
        <w:shd w:val="clear" w:color="auto" w:fill="FFFFFF"/>
        <w:spacing w:before="0" w:beforeAutospacing="0" w:after="0" w:afterAutospacing="0"/>
        <w:rPr>
          <w:rFonts w:eastAsia="Calibri"/>
          <w:b/>
          <w:bCs/>
          <w:lang w:val="uk-UA"/>
        </w:rPr>
      </w:pPr>
    </w:p>
    <w:p w:rsidR="00911E93" w:rsidRPr="00911E93" w:rsidRDefault="00911E93" w:rsidP="00911E93">
      <w:pPr>
        <w:pStyle w:val="a8"/>
        <w:shd w:val="clear" w:color="auto" w:fill="FFFFFF"/>
        <w:spacing w:before="0" w:beforeAutospacing="0" w:after="0" w:afterAutospacing="0"/>
        <w:rPr>
          <w:rFonts w:eastAsia="Calibri"/>
          <w:bCs/>
          <w:lang w:val="uk-UA"/>
        </w:rPr>
      </w:pPr>
      <w:r w:rsidRPr="00911E93">
        <w:rPr>
          <w:rFonts w:eastAsia="Calibri"/>
          <w:b/>
          <w:bCs/>
          <w:lang w:val="uk-UA"/>
        </w:rPr>
        <w:t xml:space="preserve">Пакування: </w:t>
      </w:r>
      <w:r w:rsidRPr="00911E93">
        <w:rPr>
          <w:rFonts w:eastAsia="Calibri"/>
          <w:bCs/>
          <w:lang w:val="uk-UA"/>
        </w:rPr>
        <w:t>згідно</w:t>
      </w:r>
      <w:r w:rsidRPr="00911E93">
        <w:rPr>
          <w:rFonts w:eastAsia="Calibri"/>
          <w:b/>
          <w:bCs/>
          <w:lang w:val="uk-UA"/>
        </w:rPr>
        <w:t xml:space="preserve"> </w:t>
      </w:r>
      <w:r w:rsidRPr="00911E93">
        <w:rPr>
          <w:rFonts w:eastAsia="Calibri"/>
          <w:bCs/>
          <w:lang w:val="uk-UA"/>
        </w:rPr>
        <w:t xml:space="preserve">нормативної документації виробника. </w:t>
      </w:r>
    </w:p>
    <w:p w:rsidR="00911E93" w:rsidRPr="00911E93" w:rsidRDefault="00911E93" w:rsidP="00911E93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</w:p>
    <w:p w:rsidR="00911E93" w:rsidRPr="00911E93" w:rsidRDefault="00911E93" w:rsidP="00911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11E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911E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7E0D0" wp14:editId="333841A9">
            <wp:extent cx="3009900" cy="3009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93" w:rsidRPr="00911E93" w:rsidRDefault="00911E93" w:rsidP="00911E9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11E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Дріт зварювальний 1,6 Св-08Г2С-ВИ</w:t>
      </w:r>
    </w:p>
    <w:p w:rsidR="00911E93" w:rsidRPr="00911E93" w:rsidRDefault="00911E93" w:rsidP="00911E9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Технічні вимоги: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Тип </w:t>
      </w:r>
      <w:r w:rsidRPr="00911E93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Дріт зварювальний Св-08Г2С-ВИ або еквівалент</w:t>
      </w: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Галузь застосування – зварювальні (наплавні) роботи;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Матеріал Св08Г2С виплавлений в вакуумно-індукційній печі;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Зварювальний матеріал – вуглецева та низьколегована сталь;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Вид струму – для постійного струму;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Габаритні розміри: діаметр 1,6 мм.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11E93" w:rsidRPr="00911E93" w:rsidRDefault="00911E93" w:rsidP="00911E9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Хімічний склад</w:t>
      </w: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</w:tblGrid>
      <w:tr w:rsidR="00911E93" w:rsidRPr="00911E93" w:rsidTr="00BE59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Вуглець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0,05-0,11</w:t>
            </w:r>
          </w:p>
        </w:tc>
      </w:tr>
      <w:tr w:rsidR="00911E93" w:rsidRPr="00911E93" w:rsidTr="00BE59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Кремній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0,70-0,95</w:t>
            </w:r>
          </w:p>
        </w:tc>
      </w:tr>
      <w:tr w:rsidR="00911E93" w:rsidRPr="00911E93" w:rsidTr="00BE59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Марганець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1,80-2,10</w:t>
            </w:r>
          </w:p>
        </w:tc>
      </w:tr>
      <w:tr w:rsidR="00911E93" w:rsidRPr="00911E93" w:rsidTr="00BE59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більше 0,20</w:t>
            </w:r>
          </w:p>
        </w:tc>
      </w:tr>
      <w:tr w:rsidR="00911E93" w:rsidRPr="00911E93" w:rsidTr="00BE59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Нікель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більше 0,25</w:t>
            </w:r>
          </w:p>
        </w:tc>
      </w:tr>
      <w:tr w:rsidR="00911E93" w:rsidRPr="00911E93" w:rsidTr="00BE59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Молібден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911E93" w:rsidRPr="00911E93" w:rsidTr="00BE59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Титан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911E93" w:rsidRPr="00911E93" w:rsidTr="00BE59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Сірка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більше 0,025</w:t>
            </w:r>
          </w:p>
        </w:tc>
      </w:tr>
      <w:tr w:rsidR="00911E93" w:rsidRPr="00911E93" w:rsidTr="00BE59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Фосфор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E93" w:rsidRPr="00911E93" w:rsidRDefault="00911E93" w:rsidP="0091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11E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більше 0,030</w:t>
            </w:r>
          </w:p>
        </w:tc>
      </w:tr>
    </w:tbl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Дріт Св-08Г2С містить більшу кількість кремнію, марганцю та вуглецю в порівнянні з проводами для зварювання в активних захисних газах (МАГ-зварювання) марок G3Si1, G4Si1 (ДСТУ ISO 14341:2014). Дріт Св-08Г2С менш технологічний і, як правило, не забезпечує сталості хімічного складу за довжиною.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 поверхні електродного дроту впливає на його корозійну стійкість, вміст газів та шкідливих домішок у зварних швах, зусилля проштовхування та надійність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струмопроводу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Удосконалення електродного дроту пов'язане з бажанням покращити стан його поверхні. Для цього застосовують очищення, обміднені, електролітно-плазмову обробку та інші технології виготовлення дроту.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Нанесення мідного покриття вже кілька десятиліть є основним напрямом покращення поверхневих властивостей електродного дроту. Встановлено, що порівняно з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необмедненим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дротом час від моменту першого торкання дроту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омідненого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встановлення стабільного процесу </w:t>
      </w: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зварювання скорочується в 2-3 рази, а кількість "хибних" дотиків дротом поверхні основного металу скорочується з 3-4 до 1-2.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При зварюванні обмідненим дротом рівень втрат металу на розбризкування менше на 20-40 % порівняно з дротом, що технологічне масло чи іржу.</w:t>
      </w:r>
    </w:p>
    <w:p w:rsidR="00911E93" w:rsidRPr="00911E93" w:rsidRDefault="00911E93" w:rsidP="00911E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Діаметр намотування дроту на касети та котушки впливає на стабільність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струмопроводу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контакті "провід - наконечник" і на розташування торця електрода щодо осі наконечника.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911E9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911E93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</w:rPr>
        <w:t>зварювальний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</w:rPr>
        <w:t xml:space="preserve"> Св-08Г2С 1,6 мм (</w:t>
      </w:r>
      <w:proofErr w:type="spellStart"/>
      <w:r w:rsidRPr="00911E93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911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E93">
        <w:rPr>
          <w:rFonts w:ascii="Times New Roman" w:eastAsia="Calibri" w:hAnsi="Times New Roman" w:cs="Times New Roman"/>
          <w:sz w:val="24"/>
          <w:szCs w:val="24"/>
          <w:lang w:val="uk-UA"/>
        </w:rPr>
        <w:t>еквівалент) має бути виготовлений згідно нормативних документів та відповідати вимогам технічних умов, робочим кресленням відповідному діючому технологічному регламенту виробництва.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Гарантійні зобов’язання: </w:t>
      </w:r>
      <w:r w:rsidRPr="00911E93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строк експлуатації – </w:t>
      </w: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згідно нормативним документам виробника.</w:t>
      </w:r>
    </w:p>
    <w:p w:rsidR="00911E93" w:rsidRPr="00911E93" w:rsidRDefault="00911E93" w:rsidP="00911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E93">
        <w:rPr>
          <w:rFonts w:ascii="Times New Roman" w:hAnsi="Times New Roman" w:cs="Times New Roman"/>
          <w:sz w:val="24"/>
          <w:szCs w:val="24"/>
          <w:lang w:val="uk-UA"/>
        </w:rPr>
        <w:t>Гарантійний термін зберігання – не менше 12 місяців з дати отримання кінцевим споживачем.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11E93" w:rsidRPr="00911E93" w:rsidRDefault="00911E93" w:rsidP="00911E93">
      <w:pPr>
        <w:pStyle w:val="a8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911E93">
        <w:rPr>
          <w:b/>
          <w:bCs/>
          <w:iCs/>
          <w:lang w:val="uk-UA"/>
        </w:rPr>
        <w:t xml:space="preserve">Умови зберігання: </w:t>
      </w:r>
      <w:r w:rsidRPr="00911E93">
        <w:rPr>
          <w:rFonts w:eastAsia="Calibri"/>
          <w:bCs/>
          <w:lang w:val="uk-UA"/>
        </w:rPr>
        <w:t xml:space="preserve">згідно нормативним документам виробника.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транспортування</w:t>
      </w:r>
      <w:r w:rsidRPr="00911E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:</w:t>
      </w: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згідно нормативним документам виробника.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пакування, маркування:</w:t>
      </w: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Маркування повинно містити: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найменування або знак підприємства - виробника;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 умовне позначення дроту; 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№ партії;</w:t>
      </w:r>
    </w:p>
    <w:p w:rsidR="00911E93" w:rsidRPr="00911E93" w:rsidRDefault="00911E93" w:rsidP="00911E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11E9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 клеймо технічного контролю;</w:t>
      </w:r>
    </w:p>
    <w:p w:rsidR="00911E93" w:rsidRPr="00911E93" w:rsidRDefault="00911E93" w:rsidP="00911E93">
      <w:pPr>
        <w:pStyle w:val="a8"/>
        <w:shd w:val="clear" w:color="auto" w:fill="FFFFFF"/>
        <w:spacing w:before="0" w:beforeAutospacing="0" w:after="0" w:afterAutospacing="0"/>
        <w:rPr>
          <w:rFonts w:eastAsia="Calibri"/>
          <w:b/>
          <w:bCs/>
        </w:rPr>
      </w:pPr>
      <w:r w:rsidRPr="00911E93">
        <w:rPr>
          <w:rFonts w:eastAsia="Calibri"/>
          <w:b/>
          <w:bCs/>
        </w:rPr>
        <w:t xml:space="preserve"> </w:t>
      </w:r>
    </w:p>
    <w:p w:rsidR="00911E93" w:rsidRPr="00911E93" w:rsidRDefault="00911E93" w:rsidP="00911E93">
      <w:pPr>
        <w:pStyle w:val="a8"/>
        <w:shd w:val="clear" w:color="auto" w:fill="FFFFFF"/>
        <w:spacing w:before="0" w:beforeAutospacing="0" w:after="0" w:afterAutospacing="0"/>
        <w:rPr>
          <w:rFonts w:eastAsia="Calibri"/>
          <w:bCs/>
          <w:lang w:val="uk-UA"/>
        </w:rPr>
      </w:pPr>
      <w:r w:rsidRPr="00911E93">
        <w:rPr>
          <w:rFonts w:eastAsia="Calibri"/>
          <w:b/>
          <w:bCs/>
          <w:lang w:val="uk-UA"/>
        </w:rPr>
        <w:t xml:space="preserve">Пакування: </w:t>
      </w:r>
      <w:r w:rsidRPr="00911E93">
        <w:rPr>
          <w:rFonts w:eastAsia="Calibri"/>
          <w:bCs/>
          <w:lang w:val="uk-UA"/>
        </w:rPr>
        <w:t>згідно</w:t>
      </w:r>
      <w:r w:rsidRPr="00911E93">
        <w:rPr>
          <w:rFonts w:eastAsia="Calibri"/>
          <w:b/>
          <w:bCs/>
          <w:lang w:val="uk-UA"/>
        </w:rPr>
        <w:t xml:space="preserve"> </w:t>
      </w:r>
      <w:r w:rsidRPr="00911E93">
        <w:rPr>
          <w:rFonts w:eastAsia="Calibri"/>
          <w:bCs/>
          <w:lang w:val="uk-UA"/>
        </w:rPr>
        <w:t xml:space="preserve">нормативної документації виробника. </w:t>
      </w:r>
    </w:p>
    <w:p w:rsidR="00911E93" w:rsidRPr="00911E93" w:rsidRDefault="00911E93" w:rsidP="00911E93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</w:p>
    <w:p w:rsidR="00911E93" w:rsidRPr="00911E93" w:rsidRDefault="00911E93" w:rsidP="00911E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11E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11E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71BD1" wp14:editId="4232E39D">
            <wp:extent cx="3009900" cy="3009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B4" w:rsidRPr="007951B4" w:rsidRDefault="007951B4" w:rsidP="007951B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5663F0" w:rsidRDefault="005663F0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Pr="00CA3CDF" w:rsidRDefault="00881E59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2A6B0D" w:rsidRPr="00CA3CDF" w:rsidSect="0042197F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284" w:right="680" w:bottom="425" w:left="851" w:header="720" w:footer="261" w:gutter="0"/>
          <w:pgNumType w:start="1"/>
          <w:cols w:space="720"/>
        </w:sectPr>
      </w:pPr>
      <w:r w:rsidRPr="00CA3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Уповноважена особа                                 </w:t>
      </w:r>
      <w:r w:rsidR="00BA2CBA" w:rsidRPr="00CA3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Уляна ПОПОВИЧ</w:t>
      </w:r>
    </w:p>
    <w:p w:rsidR="00376035" w:rsidRPr="00D32506" w:rsidRDefault="00376035" w:rsidP="00D3250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6035" w:rsidRPr="00D32506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DE" w:rsidRDefault="00C553DE" w:rsidP="00A05EBE">
      <w:pPr>
        <w:spacing w:after="0" w:line="240" w:lineRule="auto"/>
      </w:pPr>
      <w:r>
        <w:separator/>
      </w:r>
    </w:p>
  </w:endnote>
  <w:endnote w:type="continuationSeparator" w:id="0">
    <w:p w:rsidR="00C553DE" w:rsidRDefault="00C553DE" w:rsidP="00A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DE" w:rsidRDefault="00C553DE" w:rsidP="00A05EBE">
      <w:pPr>
        <w:spacing w:after="0" w:line="240" w:lineRule="auto"/>
      </w:pPr>
      <w:r>
        <w:separator/>
      </w:r>
    </w:p>
  </w:footnote>
  <w:footnote w:type="continuationSeparator" w:id="0">
    <w:p w:rsidR="00C553DE" w:rsidRDefault="00C553DE" w:rsidP="00A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858"/>
    <w:multiLevelType w:val="hybridMultilevel"/>
    <w:tmpl w:val="7A66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3FF1C95"/>
    <w:multiLevelType w:val="hybridMultilevel"/>
    <w:tmpl w:val="D37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775F"/>
    <w:multiLevelType w:val="hybridMultilevel"/>
    <w:tmpl w:val="F6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6"/>
    <w:rsid w:val="00007328"/>
    <w:rsid w:val="00033C81"/>
    <w:rsid w:val="00060B5C"/>
    <w:rsid w:val="000620FD"/>
    <w:rsid w:val="0007438D"/>
    <w:rsid w:val="000859F4"/>
    <w:rsid w:val="000A25EF"/>
    <w:rsid w:val="000E35D7"/>
    <w:rsid w:val="00154D23"/>
    <w:rsid w:val="002511A8"/>
    <w:rsid w:val="0025787F"/>
    <w:rsid w:val="002A6B0D"/>
    <w:rsid w:val="00376035"/>
    <w:rsid w:val="004009ED"/>
    <w:rsid w:val="00431B5D"/>
    <w:rsid w:val="004320A9"/>
    <w:rsid w:val="004D6733"/>
    <w:rsid w:val="00531B6B"/>
    <w:rsid w:val="005621B9"/>
    <w:rsid w:val="005663F0"/>
    <w:rsid w:val="005709F5"/>
    <w:rsid w:val="005B6907"/>
    <w:rsid w:val="005C2521"/>
    <w:rsid w:val="00660B4D"/>
    <w:rsid w:val="006A3DFA"/>
    <w:rsid w:val="006B2F9F"/>
    <w:rsid w:val="007348EA"/>
    <w:rsid w:val="007923EB"/>
    <w:rsid w:val="007951B4"/>
    <w:rsid w:val="008075CE"/>
    <w:rsid w:val="00881E59"/>
    <w:rsid w:val="00901B8E"/>
    <w:rsid w:val="00911E93"/>
    <w:rsid w:val="009371FE"/>
    <w:rsid w:val="0099630A"/>
    <w:rsid w:val="009F41DE"/>
    <w:rsid w:val="00A05EBE"/>
    <w:rsid w:val="00A147C8"/>
    <w:rsid w:val="00B43CFE"/>
    <w:rsid w:val="00B71597"/>
    <w:rsid w:val="00B82698"/>
    <w:rsid w:val="00BA2CBA"/>
    <w:rsid w:val="00C22286"/>
    <w:rsid w:val="00C553DE"/>
    <w:rsid w:val="00CA3CDF"/>
    <w:rsid w:val="00CA3DA0"/>
    <w:rsid w:val="00CB2E28"/>
    <w:rsid w:val="00CD202E"/>
    <w:rsid w:val="00D32506"/>
    <w:rsid w:val="00D941B4"/>
    <w:rsid w:val="00DB19B9"/>
    <w:rsid w:val="00E00333"/>
    <w:rsid w:val="00EE509A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  <w:style w:type="paragraph" w:styleId="a8">
    <w:name w:val="Normal (Web)"/>
    <w:basedOn w:val="a"/>
    <w:rsid w:val="007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  <w:style w:type="paragraph" w:styleId="a8">
    <w:name w:val="Normal (Web)"/>
    <w:basedOn w:val="a"/>
    <w:rsid w:val="007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42</cp:revision>
  <dcterms:created xsi:type="dcterms:W3CDTF">2022-11-25T07:39:00Z</dcterms:created>
  <dcterms:modified xsi:type="dcterms:W3CDTF">2024-04-29T11:00:00Z</dcterms:modified>
</cp:coreProperties>
</file>