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Pr="00D418FA" w:rsidRDefault="009760E8" w:rsidP="009760E8">
      <w:pPr>
        <w:tabs>
          <w:tab w:val="left" w:pos="993"/>
        </w:tabs>
        <w:rPr>
          <w:b/>
          <w:sz w:val="28"/>
          <w:szCs w:val="28"/>
        </w:rPr>
      </w:pPr>
    </w:p>
    <w:p w:rsidR="00F52B4F" w:rsidRPr="00310A44" w:rsidRDefault="00F52B4F" w:rsidP="00F52B4F">
      <w:pPr>
        <w:spacing w:before="240"/>
        <w:jc w:val="center"/>
      </w:pPr>
      <w:r w:rsidRPr="00310A44">
        <w:rPr>
          <w:b/>
          <w:bCs/>
          <w:i/>
          <w:iCs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52B4F" w:rsidRPr="00310A44" w:rsidRDefault="00F52B4F" w:rsidP="00F52B4F">
      <w:pPr>
        <w:spacing w:before="240"/>
        <w:jc w:val="center"/>
        <w:rPr>
          <w:b/>
          <w:bCs/>
          <w:i/>
          <w:iCs/>
          <w:shd w:val="clear" w:color="auto" w:fill="FFFFFF"/>
        </w:rPr>
      </w:pPr>
      <w:r w:rsidRPr="00310A44">
        <w:rPr>
          <w:b/>
          <w:bCs/>
          <w:i/>
          <w:iCs/>
          <w:shd w:val="clear" w:color="auto" w:fill="FFFFFF"/>
        </w:rPr>
        <w:t>ТЕХНІЧНА СПЕЦИФІКАЦІЯ</w:t>
      </w:r>
    </w:p>
    <w:p w:rsidR="00F52B4F" w:rsidRPr="008D4B8C" w:rsidRDefault="00F52B4F" w:rsidP="00F52B4F">
      <w:pPr>
        <w:spacing w:before="240" w:after="240"/>
        <w:ind w:firstLine="720"/>
        <w:contextualSpacing/>
        <w:jc w:val="both"/>
      </w:pPr>
      <w:r w:rsidRPr="008D4B8C"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F52B4F" w:rsidRPr="008D4B8C" w:rsidRDefault="00F52B4F" w:rsidP="00F52B4F">
      <w:pPr>
        <w:shd w:val="clear" w:color="auto" w:fill="FFFFFF"/>
        <w:ind w:firstLine="460"/>
        <w:contextualSpacing/>
        <w:jc w:val="both"/>
      </w:pPr>
      <w:r w:rsidRPr="008D4B8C">
        <w:rPr>
          <w:b/>
          <w:bCs/>
        </w:rPr>
        <w:t>Фактом подання тендерної пропозиції учасник підтверджує відповідність своєї пропозиції</w:t>
      </w:r>
      <w:r w:rsidRPr="008D4B8C">
        <w:t xml:space="preserve"> </w:t>
      </w:r>
      <w:r w:rsidRPr="008D4B8C">
        <w:rPr>
          <w:b/>
          <w:bCs/>
        </w:rPr>
        <w:t>технічним, якісним, кількісним, функціональним характеристикам до предмета закупівлі, у тому числі технічній специфікації та іншим вимогам до предмет</w:t>
      </w:r>
      <w:r w:rsidR="00BF56B8">
        <w:rPr>
          <w:b/>
          <w:bCs/>
        </w:rPr>
        <w:t xml:space="preserve">у закупівлі, що містяться в </w:t>
      </w:r>
      <w:r w:rsidRPr="008D4B8C">
        <w:rPr>
          <w:b/>
          <w:bCs/>
        </w:rPr>
        <w:t>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F52B4F" w:rsidRPr="00310A44" w:rsidRDefault="00F52B4F" w:rsidP="00F52B4F">
      <w:pPr>
        <w:rPr>
          <w:b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 xml:space="preserve">Конкретне </w:t>
            </w:r>
            <w:r w:rsidRPr="00310A44">
              <w:rPr>
                <w:lang w:eastAsia="uk-UA"/>
              </w:rPr>
              <w:t>найменування закупівлі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B40DB" w:rsidP="00DA21BE">
            <w:r>
              <w:rPr>
                <w:color w:val="000000"/>
              </w:rPr>
              <w:t>Електрична енергія</w:t>
            </w:r>
            <w:r w:rsidRPr="00FB40DB">
              <w:rPr>
                <w:color w:val="000000"/>
              </w:rPr>
              <w:t xml:space="preserve"> (з урахуванням послуги з розподілу електричної енергії за регульованими тарифами через Постачальника)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Код ДК 021:2015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DE1370" w:rsidP="00291CEC">
            <w:r>
              <w:t xml:space="preserve">09310000-5 </w:t>
            </w:r>
            <w:r w:rsidR="008F6B5D">
              <w:t>- Електрична енергія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Місце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E66BDA" w:rsidRDefault="00F32418" w:rsidP="00291CEC">
            <w:r w:rsidRPr="0069053A">
              <w:t>вул. Руська, 32, м. Чернівці</w:t>
            </w:r>
            <w:r>
              <w:t xml:space="preserve">, Чернівецька  область, Україна, 58023 </w:t>
            </w:r>
            <w:r w:rsidRPr="00EA7F01">
              <w:t>.</w:t>
            </w:r>
          </w:p>
        </w:tc>
      </w:tr>
      <w:tr w:rsidR="00F52B4F" w:rsidRPr="00310A44" w:rsidTr="00291CEC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Строк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310A44" w:rsidRDefault="00074AF1" w:rsidP="00A32AD2">
            <w:pPr>
              <w:rPr>
                <w:shd w:val="clear" w:color="auto" w:fill="FFFFFF"/>
                <w:lang w:eastAsia="uk-UA"/>
              </w:rPr>
            </w:pPr>
            <w:r>
              <w:rPr>
                <w:color w:val="000000"/>
              </w:rPr>
              <w:t>Цілодобово</w:t>
            </w:r>
            <w:r w:rsidR="00F52B4F" w:rsidRPr="00310A44">
              <w:rPr>
                <w:color w:val="000000"/>
              </w:rPr>
              <w:t xml:space="preserve"> </w:t>
            </w:r>
            <w:r w:rsidR="00FB40DB">
              <w:rPr>
                <w:color w:val="000000"/>
              </w:rPr>
              <w:t xml:space="preserve">з </w:t>
            </w:r>
            <w:r w:rsidR="00A45EF8">
              <w:rPr>
                <w:color w:val="000000"/>
              </w:rPr>
              <w:t>01.0</w:t>
            </w:r>
            <w:r w:rsidR="004A090A">
              <w:rPr>
                <w:color w:val="000000"/>
              </w:rPr>
              <w:t>1.2023</w:t>
            </w:r>
            <w:r w:rsidR="00A32AD2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 xml:space="preserve">о </w:t>
            </w:r>
            <w:r w:rsidR="00A45EF8">
              <w:rPr>
                <w:color w:val="000000"/>
              </w:rPr>
              <w:t>31.</w:t>
            </w:r>
            <w:r w:rsidR="00A45EF8">
              <w:rPr>
                <w:color w:val="000000"/>
                <w:lang w:val="ru-RU"/>
              </w:rPr>
              <w:t>12</w:t>
            </w:r>
            <w:r w:rsidR="00F52B4F" w:rsidRPr="00310A44">
              <w:rPr>
                <w:color w:val="000000"/>
              </w:rPr>
              <w:t>.202</w:t>
            </w:r>
            <w:r w:rsidR="004A090A">
              <w:rPr>
                <w:color w:val="000000"/>
              </w:rPr>
              <w:t>3</w:t>
            </w:r>
            <w:r w:rsidR="00F5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F52B4F">
              <w:rPr>
                <w:color w:val="000000"/>
              </w:rPr>
              <w:t>включно</w:t>
            </w:r>
            <w:r>
              <w:rPr>
                <w:color w:val="000000"/>
              </w:rPr>
              <w:t>)</w:t>
            </w:r>
            <w:r w:rsidR="00F52B4F" w:rsidRPr="00310A44">
              <w:rPr>
                <w:color w:val="000000"/>
              </w:rPr>
              <w:t xml:space="preserve">. Початком постачання електричної енергії Споживачу є дата, </w:t>
            </w:r>
            <w:r w:rsidR="002856F8">
              <w:rPr>
                <w:color w:val="000000"/>
              </w:rPr>
              <w:t>зазначена в Заяві – приєднанні</w:t>
            </w:r>
          </w:p>
        </w:tc>
      </w:tr>
    </w:tbl>
    <w:p w:rsidR="00F52B4F" w:rsidRPr="00310A44" w:rsidRDefault="00F52B4F" w:rsidP="00F52B4F">
      <w:pPr>
        <w:jc w:val="center"/>
        <w:rPr>
          <w:b/>
        </w:rPr>
      </w:pPr>
    </w:p>
    <w:p w:rsidR="00F52B4F" w:rsidRPr="00310A44" w:rsidRDefault="00F52B4F" w:rsidP="00F52B4F">
      <w:pPr>
        <w:spacing w:after="120"/>
        <w:jc w:val="center"/>
        <w:rPr>
          <w:b/>
        </w:rPr>
      </w:pPr>
      <w:r w:rsidRPr="00310A44">
        <w:rPr>
          <w:b/>
        </w:rPr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701"/>
        <w:gridCol w:w="1276"/>
        <w:gridCol w:w="1417"/>
        <w:gridCol w:w="1814"/>
      </w:tblGrid>
      <w:tr w:rsidR="00250FE9" w:rsidRPr="00310A44" w:rsidTr="00250FE9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color w:val="000000"/>
                <w:sz w:val="22"/>
                <w:szCs w:val="22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Категорія площадки вимірювання Споживача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sz w:val="22"/>
                <w:szCs w:val="22"/>
              </w:rPr>
              <w:t>Клас напруги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Одиниці виміру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250FE9" w:rsidRPr="00310A44" w:rsidTr="00250FE9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310A44" w:rsidRDefault="00250FE9" w:rsidP="00291CEC">
            <w:pPr>
              <w:jc w:val="center"/>
            </w:pPr>
            <w:r w:rsidRPr="00310A44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DA21BE">
            <w:pPr>
              <w:jc w:val="center"/>
              <w:rPr>
                <w:color w:val="000000"/>
              </w:rPr>
            </w:pPr>
            <w:r w:rsidRPr="00310A44">
              <w:t>Електрична енергія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291C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291CE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291CEC">
            <w:pPr>
              <w:jc w:val="center"/>
              <w:rPr>
                <w:color w:val="000000"/>
                <w:vertAlign w:val="superscript"/>
              </w:rPr>
            </w:pPr>
            <w:r w:rsidRPr="00310A44">
              <w:t>кВт/год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F32418" w:rsidP="00291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2856F8">
              <w:rPr>
                <w:color w:val="000000"/>
              </w:rPr>
              <w:t>000</w:t>
            </w:r>
          </w:p>
        </w:tc>
      </w:tr>
    </w:tbl>
    <w:p w:rsidR="00250FE9" w:rsidRDefault="00250FE9" w:rsidP="00250FE9">
      <w:pPr>
        <w:tabs>
          <w:tab w:val="left" w:pos="993"/>
          <w:tab w:val="left" w:pos="1560"/>
        </w:tabs>
        <w:ind w:right="-2"/>
        <w:rPr>
          <w:b/>
        </w:rPr>
      </w:pPr>
    </w:p>
    <w:p w:rsidR="00250FE9" w:rsidRDefault="00250FE9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  <w:rPr>
          <w:b/>
        </w:rPr>
      </w:pPr>
      <w:r w:rsidRPr="00054DBC">
        <w:rPr>
          <w:b/>
        </w:rPr>
        <w:t>1. Особливі вимоги до предмету закупівлі.</w:t>
      </w: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</w:pPr>
      <w:r w:rsidRPr="00054DBC">
        <w:t>Постачання електричної енергії споживачу регулюється чинним законодавством України: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F52B4F" w:rsidRPr="00054DBC" w:rsidRDefault="00F52B4F" w:rsidP="00182451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 xml:space="preserve">Законом України від 13.04.2017 № 2019-VIII </w:t>
      </w:r>
      <w:r w:rsidR="00182451" w:rsidRPr="00182451">
        <w:rPr>
          <w:rFonts w:ascii="Times New Roman" w:hAnsi="Times New Roman"/>
          <w:sz w:val="24"/>
          <w:szCs w:val="24"/>
          <w:lang w:val="uk-UA"/>
        </w:rPr>
        <w:t>"</w:t>
      </w:r>
      <w:r w:rsidRPr="00054DBC">
        <w:rPr>
          <w:rFonts w:ascii="Times New Roman" w:hAnsi="Times New Roman"/>
          <w:sz w:val="24"/>
          <w:szCs w:val="24"/>
          <w:lang w:val="uk-UA"/>
        </w:rPr>
        <w:t>Про ринок електричної енергії</w:t>
      </w:r>
      <w:r w:rsidR="00182451" w:rsidRPr="00182451">
        <w:rPr>
          <w:rFonts w:ascii="Times New Roman" w:hAnsi="Times New Roman"/>
          <w:sz w:val="24"/>
          <w:szCs w:val="24"/>
          <w:lang w:val="uk-UA"/>
        </w:rPr>
        <w:t>"</w:t>
      </w:r>
      <w:r w:rsidRPr="00054DBC">
        <w:rPr>
          <w:rFonts w:ascii="Times New Roman" w:hAnsi="Times New Roman"/>
          <w:sz w:val="24"/>
          <w:szCs w:val="24"/>
          <w:lang w:val="uk-UA"/>
        </w:rPr>
        <w:t>;</w:t>
      </w:r>
    </w:p>
    <w:p w:rsidR="00F52B4F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A32AD2" w:rsidRPr="00A32AD2" w:rsidRDefault="00A32AD2" w:rsidP="00A32AD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2D1442" w:rsidRDefault="002D1442" w:rsidP="002D144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A32AD2" w:rsidRPr="00054DBC" w:rsidRDefault="00A32AD2" w:rsidP="00A32AD2">
      <w:pPr>
        <w:tabs>
          <w:tab w:val="left" w:pos="993"/>
          <w:tab w:val="left" w:pos="1560"/>
        </w:tabs>
        <w:ind w:right="-2" w:firstLine="567"/>
      </w:pPr>
      <w:r w:rsidRPr="00054DBC">
        <w:rPr>
          <w:b/>
        </w:rPr>
        <w:t>2. Мета використання товару</w:t>
      </w:r>
      <w:r w:rsidRPr="00054DBC">
        <w:t>: для задоволення потреб у споживанні електричної енергії об’єктів Замовника.</w:t>
      </w:r>
    </w:p>
    <w:p w:rsidR="002E2B09" w:rsidRPr="00054DBC" w:rsidRDefault="002E2B09" w:rsidP="002E2B09">
      <w:pPr>
        <w:tabs>
          <w:tab w:val="left" w:pos="993"/>
          <w:tab w:val="left" w:pos="1560"/>
        </w:tabs>
        <w:ind w:firstLine="567"/>
      </w:pPr>
      <w:r w:rsidRPr="00054DBC">
        <w:rPr>
          <w:b/>
        </w:rPr>
        <w:lastRenderedPageBreak/>
        <w:t>3. Місце поставки товару:</w:t>
      </w:r>
      <w:r w:rsidRPr="00054DBC">
        <w:t xml:space="preserve"> на межі балансової належності між оператором системи розподілу та споживачем. </w:t>
      </w:r>
    </w:p>
    <w:p w:rsidR="002E2B09" w:rsidRPr="00054DBC" w:rsidRDefault="002E2B09" w:rsidP="002E2B09">
      <w:pPr>
        <w:tabs>
          <w:tab w:val="left" w:pos="993"/>
          <w:tab w:val="left" w:pos="1560"/>
        </w:tabs>
        <w:ind w:firstLine="567"/>
      </w:pPr>
      <w:r w:rsidRPr="00054DBC">
        <w:t>Точки розподілу електричної енергії знаходяться за адресами:</w:t>
      </w:r>
    </w:p>
    <w:p w:rsidR="002E2B09" w:rsidRPr="00B229A3" w:rsidRDefault="002E2B09" w:rsidP="002E2B09">
      <w:pPr>
        <w:tabs>
          <w:tab w:val="left" w:pos="993"/>
          <w:tab w:val="left" w:pos="1560"/>
        </w:tabs>
        <w:ind w:firstLine="567"/>
        <w:rPr>
          <w:rFonts w:eastAsia="Courier New"/>
          <w:i/>
          <w:u w:val="single"/>
          <w:shd w:val="clear" w:color="auto" w:fill="FFFFFF"/>
          <w:lang w:val="ru-RU"/>
        </w:rPr>
      </w:pPr>
      <w:r w:rsidRPr="00B229A3">
        <w:rPr>
          <w:rFonts w:eastAsia="Courier New"/>
          <w:i/>
          <w:u w:val="single"/>
          <w:shd w:val="clear" w:color="auto" w:fill="FFFFFF"/>
        </w:rPr>
        <w:t>1)</w:t>
      </w:r>
      <w:r w:rsidR="002856F8" w:rsidRPr="00B229A3">
        <w:rPr>
          <w:i/>
          <w:color w:val="000000"/>
          <w:u w:val="single"/>
          <w:lang w:val="ru-RU"/>
        </w:rPr>
        <w:t xml:space="preserve"> </w:t>
      </w:r>
      <w:r w:rsidR="00B229A3" w:rsidRPr="00B229A3">
        <w:rPr>
          <w:i/>
        </w:rPr>
        <w:t>вул. Руська, 32, м. Чернівці, Чернівецька  область, Україна</w:t>
      </w:r>
    </w:p>
    <w:p w:rsidR="002E2B09" w:rsidRPr="00B229A3" w:rsidRDefault="002E2B09" w:rsidP="002E2B09">
      <w:pPr>
        <w:tabs>
          <w:tab w:val="left" w:pos="993"/>
          <w:tab w:val="left" w:pos="1560"/>
        </w:tabs>
        <w:ind w:firstLine="567"/>
        <w:rPr>
          <w:rFonts w:eastAsia="Courier New"/>
          <w:i/>
          <w:u w:val="single"/>
          <w:shd w:val="clear" w:color="auto" w:fill="FFFFFF"/>
          <w:lang w:val="ru-RU"/>
        </w:rPr>
      </w:pPr>
    </w:p>
    <w:p w:rsidR="002E2B09" w:rsidRDefault="002E2B09" w:rsidP="002E2B09">
      <w:pPr>
        <w:tabs>
          <w:tab w:val="left" w:pos="993"/>
          <w:tab w:val="left" w:pos="1560"/>
        </w:tabs>
        <w:ind w:firstLine="567"/>
        <w:rPr>
          <w:b/>
        </w:rPr>
      </w:pPr>
      <w:r w:rsidRPr="00054DBC">
        <w:rPr>
          <w:b/>
        </w:rPr>
        <w:t xml:space="preserve">4. </w:t>
      </w:r>
      <w:r>
        <w:rPr>
          <w:b/>
        </w:rPr>
        <w:t>Послуги з передачі та розподілу електричної енергії</w:t>
      </w:r>
      <w:r w:rsidRPr="00054DBC">
        <w:rPr>
          <w:b/>
        </w:rPr>
        <w:t>:</w:t>
      </w:r>
    </w:p>
    <w:p w:rsidR="002E2B09" w:rsidRPr="002E2B09" w:rsidRDefault="002E2B09" w:rsidP="002E2B0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/>
        </w:rPr>
      </w:pPr>
      <w:r w:rsidRPr="002E2B09">
        <w:rPr>
          <w:rFonts w:ascii="Times New Roman" w:hAnsi="Times New Roman"/>
          <w:sz w:val="24"/>
          <w:szCs w:val="24"/>
          <w:u w:val="single"/>
          <w:lang w:val="uk-UA" w:eastAsia="ru-RU"/>
        </w:rPr>
        <w:t>Послуги</w:t>
      </w:r>
      <w:r w:rsidRPr="002E2B0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E2B09">
        <w:rPr>
          <w:rFonts w:ascii="Times New Roman" w:hAnsi="Times New Roman"/>
          <w:sz w:val="24"/>
          <w:szCs w:val="24"/>
          <w:u w:val="single"/>
          <w:lang w:val="uk-UA"/>
        </w:rPr>
        <w:t>з розподілу електричної ен</w:t>
      </w:r>
      <w:r w:rsidR="00B229A3">
        <w:rPr>
          <w:rFonts w:ascii="Times New Roman" w:hAnsi="Times New Roman"/>
          <w:sz w:val="24"/>
          <w:szCs w:val="24"/>
          <w:u w:val="single"/>
          <w:lang w:val="uk-UA"/>
        </w:rPr>
        <w:t>ергії сплачуються Постачальником</w:t>
      </w:r>
      <w:r w:rsidRPr="002E2B09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90873">
        <w:rPr>
          <w:rFonts w:ascii="Times New Roman" w:hAnsi="Times New Roman"/>
          <w:sz w:val="24"/>
          <w:szCs w:val="24"/>
          <w:lang w:val="uk-UA"/>
        </w:rPr>
        <w:t xml:space="preserve">Оператор системи розподілу – </w:t>
      </w:r>
      <w:r w:rsidRPr="00990873">
        <w:rPr>
          <w:rFonts w:ascii="Times New Roman" w:hAnsi="Times New Roman"/>
          <w:color w:val="000000"/>
          <w:sz w:val="24"/>
          <w:szCs w:val="24"/>
          <w:lang w:val="uk-UA"/>
        </w:rPr>
        <w:t xml:space="preserve">АТ </w:t>
      </w:r>
      <w:r w:rsidR="00182451" w:rsidRPr="00182451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="00B229A3">
        <w:rPr>
          <w:rFonts w:ascii="Times New Roman" w:hAnsi="Times New Roman"/>
          <w:color w:val="000000"/>
          <w:sz w:val="24"/>
          <w:szCs w:val="24"/>
          <w:lang w:val="uk-UA"/>
        </w:rPr>
        <w:t>Чернівціобленерго</w:t>
      </w:r>
      <w:r w:rsidR="00182451" w:rsidRPr="00182451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99087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0873">
        <w:rPr>
          <w:rFonts w:ascii="Times New Roman" w:hAnsi="Times New Roman"/>
          <w:sz w:val="24"/>
          <w:szCs w:val="24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A32AD2" w:rsidRPr="002E2B09" w:rsidRDefault="00A32AD2" w:rsidP="002D144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</w:p>
    <w:p w:rsidR="002E2B09" w:rsidRDefault="00A32AD2" w:rsidP="002E2B09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Приймання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–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передача електричної енергії, поставленої Постачальником та прийнятої Споживачем/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Замовником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у звітному місяці, оформлюється шляхом підписання уповноваженими особами Сторін 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щомісячних </w:t>
      </w:r>
      <w:r w:rsidRPr="00717486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актів приймання-передачі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Умови оплати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по фактичному споживанню</w:t>
      </w:r>
      <w:r w:rsidR="00E74D35">
        <w:rPr>
          <w:rFonts w:ascii="Times New Roman" w:hAnsi="Times New Roman"/>
          <w:sz w:val="24"/>
          <w:szCs w:val="24"/>
          <w:lang w:val="uk-UA"/>
        </w:rPr>
        <w:t>, протягом 7 (семи) банківських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 днів, з дня отримання Акту приймання-передачі товарної продукції та рахунку.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>Постачальник зобов'язаний забезпечити Замовнику можливість отримати рахунки за електричну енергію та акти приймання-передачі через особистий (персональний) кабінет споживача на web-сайті Постачальника та/або у структурному підрозділі Постачальника.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 ринку електричної енергії, затверджених Пост</w:t>
      </w:r>
      <w:r>
        <w:rPr>
          <w:rFonts w:ascii="Times New Roman" w:hAnsi="Times New Roman"/>
          <w:sz w:val="24"/>
          <w:szCs w:val="24"/>
          <w:lang w:val="uk-UA"/>
        </w:rPr>
        <w:t xml:space="preserve">ановою НКРЕКП від 14.03.2018 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№ 312, з урахуванням вимог діючого законодавства України, за яким такий учасник продає електричну енергію Споживачу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на умовах оплати за фактичним споживанням.</w:t>
      </w:r>
    </w:p>
    <w:p w:rsidR="00A32AD2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>Відповідно до Закону України "Про публічні закупівлі", істотні умови Договору, в тому числі вартість за одиницю електричної енергії, не повинні змінюватися після його підписання до повного виконання зобов'язань Сторонами, крім випадків зазначених у</w:t>
      </w:r>
      <w:r w:rsidR="004A0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090A" w:rsidRPr="00516969">
        <w:rPr>
          <w:rFonts w:ascii="Times New Roman" w:hAnsi="Times New Roman"/>
          <w:sz w:val="24"/>
          <w:szCs w:val="24"/>
          <w:lang w:val="uk-UA"/>
        </w:rPr>
        <w:t>пункті 19 постанови Кабінету Міністрів України від 12.10.2022 №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</w:t>
      </w:r>
      <w:r w:rsidRPr="00516969">
        <w:rPr>
          <w:rFonts w:ascii="Times New Roman" w:hAnsi="Times New Roman"/>
          <w:sz w:val="24"/>
          <w:szCs w:val="24"/>
          <w:lang w:val="uk-UA"/>
        </w:rPr>
        <w:t>.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2B09" w:rsidRP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AD2" w:rsidRPr="00310A44" w:rsidRDefault="004A78CA" w:rsidP="004A78CA">
      <w:pPr>
        <w:ind w:firstLine="709"/>
        <w:jc w:val="both"/>
        <w:rPr>
          <w:b/>
        </w:rPr>
      </w:pPr>
      <w:r>
        <w:rPr>
          <w:b/>
        </w:rPr>
        <w:t>5</w:t>
      </w:r>
      <w:r w:rsidR="00A32AD2" w:rsidRPr="00310A44">
        <w:rPr>
          <w:b/>
        </w:rPr>
        <w:t xml:space="preserve">. Вимоги щодо якості електричної енергії. </w:t>
      </w:r>
    </w:p>
    <w:p w:rsidR="00A32AD2" w:rsidRPr="00310A44" w:rsidRDefault="00A32AD2" w:rsidP="004A78CA">
      <w:pPr>
        <w:ind w:firstLine="567"/>
        <w:jc w:val="both"/>
        <w:rPr>
          <w:rStyle w:val="rvts0"/>
        </w:rPr>
      </w:pPr>
      <w:r w:rsidRPr="00310A44">
        <w:rPr>
          <w:rStyle w:val="rvts0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</w:rPr>
        <w:t>.</w:t>
      </w:r>
      <w:r w:rsidRPr="00310A44">
        <w:rPr>
          <w:rStyle w:val="rvts0"/>
        </w:rPr>
        <w:t>Характеристики напруги електропостачання в електричних мережах загального призначення (EN 50160:2010, IDT).</w:t>
      </w:r>
    </w:p>
    <w:p w:rsidR="002D1442" w:rsidRPr="004A78CA" w:rsidRDefault="00A32AD2" w:rsidP="004A78CA">
      <w:pPr>
        <w:ind w:firstLine="709"/>
        <w:jc w:val="both"/>
      </w:pPr>
      <w:r w:rsidRPr="00717486">
        <w:t xml:space="preserve">Оцінка відповідності показників </w:t>
      </w:r>
      <w:r w:rsidRPr="00717486">
        <w:rPr>
          <w:rStyle w:val="rvts0"/>
        </w:rPr>
        <w:t>якості електричної енергії</w:t>
      </w:r>
      <w:r w:rsidRPr="00717486">
        <w:t xml:space="preserve"> проводиться на проміжку розрахункового періоду, рівного 24 годинам.</w:t>
      </w:r>
    </w:p>
    <w:p w:rsidR="00F52B4F" w:rsidRPr="00310A44" w:rsidRDefault="00F52B4F" w:rsidP="002D1442">
      <w:pPr>
        <w:tabs>
          <w:tab w:val="left" w:pos="993"/>
          <w:tab w:val="left" w:pos="1560"/>
        </w:tabs>
        <w:ind w:firstLine="567"/>
      </w:pPr>
    </w:p>
    <w:p w:rsidR="004A090A" w:rsidRDefault="004A090A" w:rsidP="002D1442">
      <w:pPr>
        <w:shd w:val="clear" w:color="auto" w:fill="FFFFFF"/>
        <w:ind w:firstLine="567"/>
        <w:rPr>
          <w:b/>
        </w:rPr>
      </w:pPr>
    </w:p>
    <w:p w:rsidR="004A090A" w:rsidRDefault="004A090A" w:rsidP="002D1442">
      <w:pPr>
        <w:shd w:val="clear" w:color="auto" w:fill="FFFFFF"/>
        <w:ind w:firstLine="567"/>
        <w:rPr>
          <w:b/>
        </w:rPr>
      </w:pPr>
    </w:p>
    <w:p w:rsidR="00227619" w:rsidRPr="005D5D5C" w:rsidRDefault="005D5D5C" w:rsidP="002D1442">
      <w:pPr>
        <w:shd w:val="clear" w:color="auto" w:fill="FFFFFF"/>
        <w:ind w:firstLine="567"/>
        <w:rPr>
          <w:b/>
        </w:rPr>
      </w:pPr>
      <w:r>
        <w:rPr>
          <w:b/>
        </w:rPr>
        <w:t xml:space="preserve">6. </w:t>
      </w:r>
      <w:r w:rsidR="00227619" w:rsidRPr="005D5D5C">
        <w:rPr>
          <w:b/>
        </w:rPr>
        <w:t>Документи, що надає учасник для підтвердження відповідності товару:</w:t>
      </w:r>
    </w:p>
    <w:p w:rsidR="00227619" w:rsidRPr="005D5D5C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t>Інформація про необхідні технічні, якісні та кількісні характеристики предм</w:t>
      </w:r>
      <w:r w:rsidR="004A78CA">
        <w:t xml:space="preserve">ета закупівлі (згідно </w:t>
      </w:r>
      <w:r w:rsidR="00533D6E">
        <w:t>з Додатком</w:t>
      </w:r>
      <w:r w:rsidR="004A78CA">
        <w:t xml:space="preserve"> 2</w:t>
      </w:r>
      <w:r w:rsidRPr="005D5D5C">
        <w:t xml:space="preserve"> до тендерної документації).</w:t>
      </w:r>
    </w:p>
    <w:p w:rsidR="00227619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rPr>
          <w:color w:val="121212"/>
        </w:rPr>
        <w:t>Довідка в довільній формі про включення Учасника до переліку суб’єктів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7332B5" w:rsidRPr="00A21F6B" w:rsidRDefault="007332B5" w:rsidP="002D1442">
      <w:pPr>
        <w:rPr>
          <w:lang w:val="ru-RU"/>
        </w:rPr>
      </w:pPr>
      <w:bookmarkStart w:id="0" w:name="_GoBack"/>
      <w:bookmarkEnd w:id="0"/>
    </w:p>
    <w:sectPr w:rsidR="007332B5" w:rsidRPr="00A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107AA1"/>
    <w:rsid w:val="00182451"/>
    <w:rsid w:val="00227619"/>
    <w:rsid w:val="00250FE9"/>
    <w:rsid w:val="002856F8"/>
    <w:rsid w:val="002D1442"/>
    <w:rsid w:val="002E2B09"/>
    <w:rsid w:val="00435AB5"/>
    <w:rsid w:val="004A090A"/>
    <w:rsid w:val="004A78CA"/>
    <w:rsid w:val="00516969"/>
    <w:rsid w:val="00533D6E"/>
    <w:rsid w:val="00571223"/>
    <w:rsid w:val="005D5D5C"/>
    <w:rsid w:val="00611D9E"/>
    <w:rsid w:val="007332B5"/>
    <w:rsid w:val="008671FF"/>
    <w:rsid w:val="008D4B8C"/>
    <w:rsid w:val="008F6B5D"/>
    <w:rsid w:val="009760E8"/>
    <w:rsid w:val="00990873"/>
    <w:rsid w:val="009D36B1"/>
    <w:rsid w:val="00A21F6B"/>
    <w:rsid w:val="00A32AD2"/>
    <w:rsid w:val="00A45EF8"/>
    <w:rsid w:val="00AE6623"/>
    <w:rsid w:val="00B229A3"/>
    <w:rsid w:val="00BF56B8"/>
    <w:rsid w:val="00CA6AD3"/>
    <w:rsid w:val="00D418FA"/>
    <w:rsid w:val="00D623B8"/>
    <w:rsid w:val="00DA21BE"/>
    <w:rsid w:val="00DE1370"/>
    <w:rsid w:val="00E10AEB"/>
    <w:rsid w:val="00E13D14"/>
    <w:rsid w:val="00E278B7"/>
    <w:rsid w:val="00E66BDA"/>
    <w:rsid w:val="00E74D35"/>
    <w:rsid w:val="00F32418"/>
    <w:rsid w:val="00F52B4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21A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darpro842@gmail.com</cp:lastModifiedBy>
  <cp:revision>15</cp:revision>
  <dcterms:created xsi:type="dcterms:W3CDTF">2022-11-08T08:18:00Z</dcterms:created>
  <dcterms:modified xsi:type="dcterms:W3CDTF">2022-11-30T13:16:00Z</dcterms:modified>
</cp:coreProperties>
</file>