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ЗАТВЕРДЖЕНО</w:t>
            </w:r>
          </w:p>
          <w:p w14:paraId="67B918D3" w14:textId="595E736C"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585A87" w:rsidRDefault="00357CBE" w:rsidP="00357CBE">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7F8C2A97"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 xml:space="preserve">від </w:t>
            </w:r>
            <w:r w:rsidR="00CE4463" w:rsidRPr="00602118">
              <w:rPr>
                <w:rFonts w:ascii="Times New Roman" w:eastAsia="Calibri" w:hAnsi="Times New Roman" w:cs="Times New Roman"/>
                <w:b/>
                <w:bCs/>
                <w:noProof/>
                <w:sz w:val="24"/>
                <w:szCs w:val="24"/>
                <w:lang w:val="uk-UA"/>
              </w:rPr>
              <w:t>30</w:t>
            </w:r>
            <w:r w:rsidRPr="00602118">
              <w:rPr>
                <w:rFonts w:ascii="Times New Roman" w:eastAsia="Calibri" w:hAnsi="Times New Roman" w:cs="Times New Roman"/>
                <w:b/>
                <w:bCs/>
                <w:noProof/>
                <w:sz w:val="24"/>
                <w:szCs w:val="24"/>
                <w:lang w:val="uk-UA"/>
              </w:rPr>
              <w:t>.0</w:t>
            </w:r>
            <w:r w:rsidR="00B71C9C" w:rsidRPr="00602118">
              <w:rPr>
                <w:rFonts w:ascii="Times New Roman" w:eastAsia="Calibri" w:hAnsi="Times New Roman" w:cs="Times New Roman"/>
                <w:b/>
                <w:bCs/>
                <w:noProof/>
                <w:sz w:val="24"/>
                <w:szCs w:val="24"/>
                <w:lang w:val="uk-UA"/>
              </w:rPr>
              <w:t>5</w:t>
            </w:r>
            <w:r w:rsidRPr="00602118">
              <w:rPr>
                <w:rFonts w:ascii="Times New Roman" w:eastAsia="Calibri" w:hAnsi="Times New Roman" w:cs="Times New Roman"/>
                <w:b/>
                <w:bCs/>
                <w:noProof/>
                <w:sz w:val="24"/>
                <w:szCs w:val="24"/>
                <w:lang w:val="uk-UA"/>
              </w:rPr>
              <w:t>.2023 р.</w:t>
            </w:r>
            <w:r w:rsidR="00D64557" w:rsidRPr="00602118">
              <w:rPr>
                <w:rFonts w:ascii="Times New Roman" w:eastAsia="Calibri" w:hAnsi="Times New Roman" w:cs="Times New Roman"/>
                <w:b/>
                <w:bCs/>
                <w:noProof/>
                <w:sz w:val="24"/>
                <w:szCs w:val="24"/>
              </w:rPr>
              <w:t xml:space="preserve"> </w:t>
            </w:r>
            <w:r w:rsidR="00D64557" w:rsidRPr="00602118">
              <w:rPr>
                <w:rFonts w:ascii="Times New Roman" w:eastAsia="Calibri" w:hAnsi="Times New Roman" w:cs="Times New Roman"/>
                <w:b/>
                <w:bCs/>
                <w:noProof/>
                <w:sz w:val="24"/>
                <w:szCs w:val="24"/>
                <w:lang w:val="uk-UA"/>
              </w:rPr>
              <w:t xml:space="preserve">№ </w:t>
            </w:r>
            <w:r w:rsidR="00585A87" w:rsidRPr="00602118">
              <w:rPr>
                <w:rFonts w:ascii="Times New Roman" w:eastAsia="Calibri" w:hAnsi="Times New Roman" w:cs="Times New Roman"/>
                <w:b/>
                <w:bCs/>
                <w:noProof/>
                <w:sz w:val="24"/>
                <w:szCs w:val="24"/>
                <w:lang w:val="uk-UA"/>
              </w:rPr>
              <w:t>33</w:t>
            </w:r>
            <w:r w:rsidR="00602118" w:rsidRPr="00602118">
              <w:rPr>
                <w:rFonts w:ascii="Times New Roman" w:eastAsia="Calibri" w:hAnsi="Times New Roman" w:cs="Times New Roman"/>
                <w:b/>
                <w:bCs/>
                <w:noProof/>
                <w:sz w:val="24"/>
                <w:szCs w:val="24"/>
                <w:lang w:val="uk-UA"/>
              </w:rPr>
              <w:t>4</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4CD518FA" w:rsidR="0085419A" w:rsidRDefault="0085419A" w:rsidP="0085419A">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7977AD" w:rsidRPr="00F36D40">
        <w:rPr>
          <w:rFonts w:ascii="Times New Roman" w:eastAsia="Times New Roman" w:hAnsi="Times New Roman" w:cs="Times New Roman"/>
          <w:b/>
          <w:bCs/>
          <w:color w:val="000000"/>
          <w:sz w:val="28"/>
          <w:szCs w:val="28"/>
          <w:lang w:eastAsia="ru-RU"/>
        </w:rPr>
        <w:t xml:space="preserve">Капітальний ремонт дорожнього покриття вул. </w:t>
      </w:r>
      <w:r w:rsidR="008317F6" w:rsidRPr="008317F6">
        <w:rPr>
          <w:rFonts w:ascii="Times New Roman" w:eastAsia="Times New Roman" w:hAnsi="Times New Roman" w:cs="Times New Roman"/>
          <w:b/>
          <w:bCs/>
          <w:color w:val="000000"/>
          <w:sz w:val="28"/>
          <w:szCs w:val="28"/>
          <w:lang w:eastAsia="ru-RU"/>
        </w:rPr>
        <w:t>Орлова</w:t>
      </w:r>
      <w:r w:rsidR="007977AD" w:rsidRPr="00F36D40">
        <w:rPr>
          <w:rFonts w:ascii="Times New Roman" w:eastAsia="Times New Roman" w:hAnsi="Times New Roman" w:cs="Times New Roman"/>
          <w:b/>
          <w:bCs/>
          <w:color w:val="000000"/>
          <w:sz w:val="28"/>
          <w:szCs w:val="28"/>
          <w:lang w:eastAsia="ru-RU"/>
        </w:rPr>
        <w:t xml:space="preserve"> м. Сміла Черкаської обл.</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29AF676E" w:rsidR="00C5520E" w:rsidRDefault="0085419A"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45453000-7 Капітальний ремонт і реставрація</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742F9861" w:rsidR="00B927A3" w:rsidRPr="007B347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467FD4">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A19FE"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5BE9F201" w:rsidR="00813E6C" w:rsidRPr="00BE20B4" w:rsidRDefault="007B3473"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 xml:space="preserve">, місто 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p>
        </w:tc>
      </w:tr>
      <w:tr w:rsidR="00813E6C" w:rsidRPr="000A19FE"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A19FE"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w:t>
            </w:r>
            <w:r w:rsidR="007B3473" w:rsidRPr="000A19FE">
              <w:rPr>
                <w:rFonts w:ascii="Times New Roman" w:eastAsia="Times New Roman" w:hAnsi="Times New Roman" w:cs="Times New Roman"/>
                <w:sz w:val="24"/>
                <w:szCs w:val="24"/>
                <w:lang w:val="uk-UA"/>
              </w:rPr>
              <w:t xml:space="preserve"> Соколовський Олександр Миколайович</w:t>
            </w:r>
            <w:r>
              <w:rPr>
                <w:rFonts w:ascii="Times New Roman" w:eastAsia="Times New Roman" w:hAnsi="Times New Roman" w:cs="Times New Roman"/>
                <w:sz w:val="24"/>
                <w:szCs w:val="24"/>
                <w:lang w:val="uk-UA"/>
              </w:rPr>
              <w:t>, п</w:t>
            </w:r>
            <w:r w:rsidR="007B3473"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EE718D" w14:textId="262BFC00" w:rsidR="00E67280" w:rsidRPr="000A19FE"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7977AD" w:rsidRPr="000A19FE">
              <w:rPr>
                <w:rFonts w:ascii="Times New Roman" w:eastAsia="Arial" w:hAnsi="Times New Roman" w:cs="Times New Roman"/>
                <w:bCs/>
                <w:color w:val="121212"/>
                <w:sz w:val="24"/>
                <w:szCs w:val="24"/>
                <w:lang w:val="uk-UA" w:eastAsia="uk-UA"/>
              </w:rPr>
              <w:t xml:space="preserve">Капітальний ремонт дорожнього покриття </w:t>
            </w:r>
          </w:p>
          <w:p w14:paraId="2F3B5F09" w14:textId="16C218C9" w:rsidR="007B3473" w:rsidRDefault="007977AD"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 xml:space="preserve">вул. </w:t>
            </w:r>
            <w:r w:rsidR="00B66334">
              <w:rPr>
                <w:rFonts w:ascii="Times New Roman" w:eastAsia="Arial" w:hAnsi="Times New Roman" w:cs="Times New Roman"/>
                <w:bCs/>
                <w:color w:val="121212"/>
                <w:sz w:val="24"/>
                <w:szCs w:val="24"/>
                <w:lang w:val="uk-UA" w:eastAsia="uk-UA"/>
              </w:rPr>
              <w:t>Орлова</w:t>
            </w:r>
            <w:r w:rsidRPr="000A19FE">
              <w:rPr>
                <w:rFonts w:ascii="Times New Roman" w:eastAsia="Arial" w:hAnsi="Times New Roman" w:cs="Times New Roman"/>
                <w:bCs/>
                <w:color w:val="121212"/>
                <w:sz w:val="24"/>
                <w:szCs w:val="24"/>
                <w:lang w:val="uk-UA" w:eastAsia="uk-UA"/>
              </w:rPr>
              <w:t xml:space="preserve"> м. Сміла Черкаської обл.</w:t>
            </w:r>
            <w:r w:rsidR="007B3473" w:rsidRPr="000A19FE">
              <w:rPr>
                <w:rFonts w:ascii="Times New Roman" w:eastAsia="Arial" w:hAnsi="Times New Roman" w:cs="Times New Roman"/>
                <w:bCs/>
                <w:color w:val="121212"/>
                <w:sz w:val="24"/>
                <w:szCs w:val="24"/>
                <w:lang w:val="uk-UA" w:eastAsia="uk-UA"/>
              </w:rPr>
              <w:t>"</w:t>
            </w:r>
          </w:p>
          <w:p w14:paraId="522B2C15" w14:textId="77777777" w:rsidR="00A20CDE" w:rsidRPr="000A19FE" w:rsidRDefault="00A20CDE" w:rsidP="007B3473">
            <w:pPr>
              <w:spacing w:after="0" w:line="240" w:lineRule="auto"/>
              <w:rPr>
                <w:rFonts w:ascii="Times New Roman" w:eastAsia="Arial" w:hAnsi="Times New Roman" w:cs="Times New Roman"/>
                <w:bCs/>
                <w:color w:val="121212"/>
                <w:sz w:val="24"/>
                <w:szCs w:val="24"/>
                <w:lang w:val="uk-UA" w:eastAsia="uk-UA"/>
              </w:rPr>
            </w:pPr>
          </w:p>
          <w:p w14:paraId="0F6C7807" w14:textId="77777777" w:rsidR="008760CF"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p>
          <w:p w14:paraId="1E325FA4" w14:textId="5C06E42D" w:rsidR="00813E6C" w:rsidRPr="000A19FE" w:rsidRDefault="00A20CDE" w:rsidP="007B3473">
            <w:pPr>
              <w:spacing w:after="0" w:line="240" w:lineRule="auto"/>
              <w:rPr>
                <w:rFonts w:ascii="Times New Roman" w:eastAsia="Times New Roman" w:hAnsi="Times New Roman" w:cs="Times New Roman"/>
                <w:sz w:val="24"/>
                <w:szCs w:val="24"/>
                <w:lang w:val="uk-UA" w:eastAsia="ru-RU"/>
              </w:rPr>
            </w:pPr>
            <w:bookmarkStart w:id="2" w:name="_GoBack"/>
            <w:bookmarkEnd w:id="2"/>
            <w:r w:rsidRPr="00595E20">
              <w:rPr>
                <w:rFonts w:ascii="Times New Roman" w:eastAsia="Arial" w:hAnsi="Times New Roman" w:cs="Times New Roman"/>
                <w:bCs/>
                <w:color w:val="121212"/>
                <w:sz w:val="24"/>
                <w:szCs w:val="24"/>
                <w:lang w:val="uk-UA" w:eastAsia="uk-UA"/>
              </w:rPr>
              <w:t>ДК 021:2015</w:t>
            </w:r>
            <w:r w:rsidR="00467FD4" w:rsidRPr="00595E20">
              <w:rPr>
                <w:rFonts w:ascii="Times New Roman" w:eastAsia="Times New Roman" w:hAnsi="Times New Roman" w:cs="Times New Roman"/>
                <w:bCs/>
                <w:color w:val="000000"/>
                <w:sz w:val="28"/>
                <w:szCs w:val="28"/>
                <w:lang w:val="uk-UA" w:eastAsia="ru-RU"/>
              </w:rPr>
              <w:t xml:space="preserve"> </w:t>
            </w:r>
            <w:r w:rsidR="007B3473" w:rsidRPr="00595E20">
              <w:rPr>
                <w:rFonts w:ascii="Times New Roman" w:eastAsia="Arial" w:hAnsi="Times New Roman" w:cs="Times New Roman"/>
                <w:bCs/>
                <w:color w:val="121212"/>
                <w:sz w:val="24"/>
                <w:szCs w:val="24"/>
                <w:lang w:val="uk-UA" w:eastAsia="uk-UA"/>
              </w:rPr>
              <w:t>45453000-7 Капітальний ремонт і реставрація</w:t>
            </w:r>
            <w:r w:rsidR="007B3473" w:rsidRPr="000A19FE">
              <w:rPr>
                <w:rFonts w:ascii="Times New Roman" w:eastAsia="Arial" w:hAnsi="Times New Roman" w:cs="Times New Roman"/>
                <w:bCs/>
                <w:color w:val="121212"/>
                <w:sz w:val="24"/>
                <w:szCs w:val="24"/>
                <w:lang w:val="uk-UA" w:eastAsia="uk-UA"/>
              </w:rPr>
              <w:t>)</w:t>
            </w:r>
          </w:p>
        </w:tc>
      </w:tr>
      <w:tr w:rsidR="00813E6C" w:rsidRPr="000A19FE"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92388" w14:textId="6170AD85"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813E6C" w:rsidRPr="000A19FE"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151E" w14:textId="77777777" w:rsidR="00074402"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виконання </w:t>
            </w:r>
            <w:r w:rsidR="001924F2">
              <w:rPr>
                <w:rFonts w:ascii="Times New Roman" w:eastAsia="Times New Roman" w:hAnsi="Times New Roman" w:cs="Times New Roman"/>
                <w:color w:val="000000"/>
                <w:sz w:val="24"/>
                <w:szCs w:val="24"/>
                <w:lang w:val="uk-UA" w:eastAsia="ru-RU"/>
              </w:rPr>
              <w:t>робіт</w:t>
            </w:r>
            <w:r w:rsidR="00074402">
              <w:rPr>
                <w:rFonts w:ascii="Times New Roman" w:eastAsia="Times New Roman" w:hAnsi="Times New Roman" w:cs="Times New Roman"/>
                <w:color w:val="000000"/>
                <w:sz w:val="24"/>
                <w:szCs w:val="24"/>
                <w:lang w:val="uk-UA" w:eastAsia="ru-RU"/>
              </w:rPr>
              <w:t>:</w:t>
            </w:r>
          </w:p>
          <w:p w14:paraId="6EE40A48" w14:textId="77C436B6" w:rsidR="00813E6C" w:rsidRDefault="007B3473" w:rsidP="00413A58">
            <w:pPr>
              <w:widowControl w:val="0"/>
              <w:spacing w:after="0" w:line="240" w:lineRule="auto"/>
              <w:rPr>
                <w:rFonts w:ascii="Times New Roman" w:eastAsia="Calibri" w:hAnsi="Times New Roman" w:cs="Times New Roman"/>
                <w:color w:val="000000"/>
                <w:sz w:val="24"/>
                <w:szCs w:val="24"/>
                <w:lang w:val="uk-UA" w:eastAsia="ru-RU"/>
              </w:rPr>
            </w:pPr>
            <w:r w:rsidRPr="000A19FE">
              <w:rPr>
                <w:rFonts w:ascii="Times New Roman" w:eastAsia="Calibri" w:hAnsi="Times New Roman" w:cs="Times New Roman"/>
                <w:color w:val="000000"/>
                <w:sz w:val="24"/>
                <w:szCs w:val="24"/>
                <w:lang w:val="uk-UA" w:eastAsia="ru-RU"/>
              </w:rPr>
              <w:t xml:space="preserve">вул. </w:t>
            </w:r>
            <w:r w:rsidR="00B66334">
              <w:rPr>
                <w:rFonts w:ascii="Times New Roman" w:eastAsia="Calibri" w:hAnsi="Times New Roman" w:cs="Times New Roman"/>
                <w:color w:val="000000"/>
                <w:sz w:val="24"/>
                <w:szCs w:val="24"/>
                <w:lang w:val="uk-UA" w:eastAsia="ru-RU"/>
              </w:rPr>
              <w:t>Орлова</w:t>
            </w:r>
            <w:r w:rsidR="00074402">
              <w:rPr>
                <w:rFonts w:ascii="Times New Roman" w:eastAsia="Calibri" w:hAnsi="Times New Roman" w:cs="Times New Roman"/>
                <w:color w:val="000000"/>
                <w:sz w:val="24"/>
                <w:szCs w:val="24"/>
                <w:lang w:val="uk-UA" w:eastAsia="ru-RU"/>
              </w:rPr>
              <w:t xml:space="preserve">, </w:t>
            </w:r>
            <w:r w:rsidRPr="000A19FE">
              <w:rPr>
                <w:rFonts w:ascii="Times New Roman" w:eastAsia="Calibri" w:hAnsi="Times New Roman" w:cs="Times New Roman"/>
                <w:color w:val="000000"/>
                <w:sz w:val="24"/>
                <w:szCs w:val="24"/>
                <w:lang w:val="uk-UA" w:eastAsia="ru-RU"/>
              </w:rPr>
              <w:t>м. Сміла</w:t>
            </w:r>
            <w:r w:rsidR="00074402">
              <w:rPr>
                <w:rFonts w:ascii="Times New Roman" w:eastAsia="Calibri" w:hAnsi="Times New Roman" w:cs="Times New Roman"/>
                <w:color w:val="000000"/>
                <w:sz w:val="24"/>
                <w:szCs w:val="24"/>
                <w:lang w:val="uk-UA" w:eastAsia="ru-RU"/>
              </w:rPr>
              <w:t>,</w:t>
            </w:r>
            <w:r w:rsidRPr="000A19FE">
              <w:rPr>
                <w:rFonts w:ascii="Times New Roman" w:eastAsia="Calibri" w:hAnsi="Times New Roman" w:cs="Times New Roman"/>
                <w:color w:val="000000"/>
                <w:sz w:val="24"/>
                <w:szCs w:val="24"/>
                <w:lang w:val="uk-UA" w:eastAsia="ru-RU"/>
              </w:rPr>
              <w:t xml:space="preserve"> Черкаськ</w:t>
            </w:r>
            <w:r w:rsidR="00074402">
              <w:rPr>
                <w:rFonts w:ascii="Times New Roman" w:eastAsia="Calibri" w:hAnsi="Times New Roman" w:cs="Times New Roman"/>
                <w:color w:val="000000"/>
                <w:sz w:val="24"/>
                <w:szCs w:val="24"/>
                <w:lang w:val="uk-UA" w:eastAsia="ru-RU"/>
              </w:rPr>
              <w:t>а</w:t>
            </w:r>
            <w:r w:rsidRPr="000A19FE">
              <w:rPr>
                <w:rFonts w:ascii="Times New Roman" w:eastAsia="Calibri" w:hAnsi="Times New Roman" w:cs="Times New Roman"/>
                <w:color w:val="000000"/>
                <w:sz w:val="24"/>
                <w:szCs w:val="24"/>
                <w:lang w:val="uk-UA" w:eastAsia="ru-RU"/>
              </w:rPr>
              <w:t xml:space="preserve"> обл</w:t>
            </w:r>
            <w:r w:rsidR="00391208" w:rsidRPr="000A19FE">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0C1F4DBB" w14:textId="77777777" w:rsidR="00074402"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p>
          <w:p w14:paraId="46D9B957" w14:textId="168B262D" w:rsidR="00813E6C" w:rsidRPr="000A19FE" w:rsidRDefault="00074402" w:rsidP="0007440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00813E6C" w:rsidRPr="000A19FE">
              <w:rPr>
                <w:rFonts w:ascii="Times New Roman" w:eastAsia="Times New Roman" w:hAnsi="Times New Roman" w:cs="Times New Roman"/>
                <w:color w:val="000000"/>
                <w:sz w:val="24"/>
                <w:szCs w:val="24"/>
                <w:lang w:val="uk-UA" w:eastAsia="ru-RU"/>
              </w:rPr>
              <w:t>гідно технічного завдання до цієї тендерної документації</w:t>
            </w:r>
            <w:r w:rsidR="002D31EB" w:rsidRPr="000A19FE">
              <w:rPr>
                <w:rFonts w:ascii="Times New Roman" w:eastAsia="Times New Roman" w:hAnsi="Times New Roman" w:cs="Times New Roman"/>
                <w:color w:val="000000"/>
                <w:sz w:val="24"/>
                <w:szCs w:val="24"/>
                <w:lang w:val="uk-UA" w:eastAsia="ru-RU"/>
              </w:rPr>
              <w:t>.</w:t>
            </w:r>
          </w:p>
        </w:tc>
      </w:tr>
      <w:tr w:rsidR="00813E6C" w:rsidRPr="000A19FE" w14:paraId="336611D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C953C" w14:textId="1495D38A"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До 31.</w:t>
            </w:r>
            <w:r w:rsidR="007B3473" w:rsidRPr="00150AAE">
              <w:rPr>
                <w:rFonts w:ascii="Times New Roman" w:eastAsia="Times New Roman" w:hAnsi="Times New Roman" w:cs="Times New Roman"/>
                <w:color w:val="000000"/>
                <w:sz w:val="24"/>
                <w:szCs w:val="24"/>
                <w:lang w:val="uk-UA" w:eastAsia="ru-RU"/>
              </w:rPr>
              <w:t>12</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A19FE" w:rsidRDefault="00813E6C" w:rsidP="000B4060">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5C01BDF9"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813E6C" w:rsidRPr="000A19FE"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0A19FE"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A19FE">
              <w:rPr>
                <w:rFonts w:ascii="Times New Roman" w:eastAsia="Times New Roman" w:hAnsi="Times New Roman" w:cs="Times New Roman"/>
                <w:color w:val="000000"/>
                <w:sz w:val="24"/>
                <w:szCs w:val="24"/>
                <w:lang w:eastAsia="ru-RU"/>
              </w:rPr>
              <w:t>підстав, установлених пунктом 47</w:t>
            </w:r>
            <w:r w:rsidRPr="000A19FE">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A19FE" w:rsidRDefault="00813E6C" w:rsidP="00B30F76">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60821631"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p>
          <w:p w14:paraId="389FBFEC" w14:textId="77777777" w:rsidR="00967BAB" w:rsidRPr="000A19FE" w:rsidRDefault="00967BAB"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w:t>
            </w:r>
            <w:r w:rsidRPr="000A19FE">
              <w:rPr>
                <w:rFonts w:ascii="Times New Roman" w:eastAsia="Times New Roman" w:hAnsi="Times New Roman" w:cs="Times New Roman"/>
                <w:color w:val="000000"/>
                <w:sz w:val="24"/>
                <w:szCs w:val="24"/>
                <w:lang w:eastAsia="ru-RU"/>
              </w:rPr>
              <w:lastRenderedPageBreak/>
              <w:t>робіт чи послуг як субпідрядника/співвиконавця в обсязі не менше 20 відсотків від вартості договору про закупівлю;</w:t>
            </w:r>
          </w:p>
          <w:p w14:paraId="536D63F2"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627B629" w14:textId="78AE57B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83FA6B" w14:textId="6AD06A0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0A19FE">
              <w:rPr>
                <w:rFonts w:ascii="Times New Roman" w:eastAsia="Times New Roman" w:hAnsi="Times New Roman" w:cs="Times New Roman"/>
                <w:color w:val="000000"/>
                <w:sz w:val="24"/>
                <w:szCs w:val="24"/>
                <w:lang w:eastAsia="ru-RU"/>
              </w:rPr>
              <w:lastRenderedPageBreak/>
              <w:t>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F27644">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7. Подання документа (документів) учасником процедури закупівлі у складі тендерної </w:t>
            </w:r>
            <w:r w:rsidRPr="000A19FE">
              <w:rPr>
                <w:rFonts w:ascii="Times New Roman" w:eastAsia="Times New Roman" w:hAnsi="Times New Roman" w:cs="Times New Roman"/>
                <w:color w:val="000000"/>
                <w:sz w:val="24"/>
                <w:szCs w:val="24"/>
                <w:lang w:eastAsia="ru-RU"/>
              </w:rPr>
              <w:lastRenderedPageBreak/>
              <w:t>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181FBF1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8A0E3F">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0A19FE" w14:paraId="13E8FAE5" w14:textId="77777777" w:rsidTr="0066470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942E3" w14:textId="7140AAA8"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має надати забезпечення пропозиції у формі: електронної страхової гарантії.</w:t>
            </w:r>
          </w:p>
          <w:p w14:paraId="6EE7A81F" w14:textId="6B622032"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Строк дії забезпечення тендерної пропозиції </w:t>
            </w:r>
            <w:r w:rsidR="006D0AD0">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не менше строку дії тендерної пропозиції.</w:t>
            </w:r>
          </w:p>
          <w:p w14:paraId="4829AD2A" w14:textId="548EA35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Розмір тендерного забезпечення: </w:t>
            </w:r>
            <w:r w:rsidR="00C82FD4">
              <w:rPr>
                <w:rFonts w:ascii="Times New Roman" w:eastAsia="Times New Roman" w:hAnsi="Times New Roman" w:cs="Times New Roman"/>
                <w:color w:val="000000"/>
                <w:sz w:val="24"/>
                <w:szCs w:val="24"/>
                <w:lang w:val="uk-UA" w:eastAsia="ru-RU"/>
              </w:rPr>
              <w:t>27</w:t>
            </w:r>
            <w:r w:rsidR="007977AD" w:rsidRPr="000A19FE">
              <w:rPr>
                <w:rFonts w:ascii="Times New Roman" w:eastAsia="Times New Roman" w:hAnsi="Times New Roman" w:cs="Times New Roman"/>
                <w:color w:val="000000"/>
                <w:sz w:val="24"/>
                <w:szCs w:val="24"/>
                <w:lang w:val="uk-UA" w:eastAsia="ru-RU"/>
              </w:rPr>
              <w:t xml:space="preserve"> </w:t>
            </w:r>
            <w:r w:rsidR="00C82FD4">
              <w:rPr>
                <w:rFonts w:ascii="Times New Roman" w:eastAsia="Times New Roman" w:hAnsi="Times New Roman" w:cs="Times New Roman"/>
                <w:color w:val="000000"/>
                <w:sz w:val="24"/>
                <w:szCs w:val="24"/>
                <w:lang w:val="uk-UA" w:eastAsia="ru-RU"/>
              </w:rPr>
              <w:t>5</w:t>
            </w:r>
            <w:r w:rsidR="007B3473" w:rsidRPr="000A19FE">
              <w:rPr>
                <w:rFonts w:ascii="Times New Roman" w:eastAsia="Times New Roman" w:hAnsi="Times New Roman" w:cs="Times New Roman"/>
                <w:color w:val="000000"/>
                <w:sz w:val="24"/>
                <w:szCs w:val="24"/>
                <w:lang w:val="uk-UA" w:eastAsia="ru-RU"/>
              </w:rPr>
              <w:t>00,00 грн</w:t>
            </w:r>
            <w:r w:rsidRPr="000A19FE">
              <w:rPr>
                <w:rFonts w:ascii="Times New Roman" w:eastAsia="Times New Roman" w:hAnsi="Times New Roman" w:cs="Times New Roman"/>
                <w:color w:val="000000"/>
                <w:sz w:val="24"/>
                <w:szCs w:val="24"/>
                <w:lang w:eastAsia="ru-RU"/>
              </w:rPr>
              <w:t>.</w:t>
            </w:r>
          </w:p>
          <w:p w14:paraId="01E50080" w14:textId="77D73BE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Забезпечення тендерної пропозиції має бути оформлене у відповідності </w:t>
            </w:r>
            <w:proofErr w:type="gramStart"/>
            <w:r w:rsidRPr="000A19FE">
              <w:rPr>
                <w:rFonts w:ascii="Times New Roman" w:eastAsia="Times New Roman" w:hAnsi="Times New Roman" w:cs="Times New Roman"/>
                <w:color w:val="000000"/>
                <w:sz w:val="24"/>
                <w:szCs w:val="24"/>
                <w:lang w:eastAsia="ru-RU"/>
              </w:rPr>
              <w:t>до наказу</w:t>
            </w:r>
            <w:proofErr w:type="gramEnd"/>
            <w:r w:rsidRPr="000A19FE">
              <w:rPr>
                <w:rFonts w:ascii="Times New Roman" w:eastAsia="Times New Roman" w:hAnsi="Times New Roman" w:cs="Times New Roman"/>
                <w:color w:val="000000"/>
                <w:sz w:val="24"/>
                <w:szCs w:val="24"/>
                <w:lang w:eastAsia="ru-RU"/>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14:paraId="4950D29D" w14:textId="18FB06C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3CACC002"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4A4ED794"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Гарантія повинна бути безвідкличною та безумовною та підтверджувати дію страхового </w:t>
            </w:r>
            <w:r w:rsidRPr="000A19FE">
              <w:rPr>
                <w:rFonts w:ascii="Times New Roman" w:eastAsia="Times New Roman" w:hAnsi="Times New Roman" w:cs="Times New Roman"/>
                <w:color w:val="000000"/>
                <w:sz w:val="24"/>
                <w:szCs w:val="24"/>
                <w:lang w:eastAsia="ru-RU"/>
              </w:rPr>
              <w:lastRenderedPageBreak/>
              <w:t xml:space="preserve">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w:t>
            </w:r>
            <w:proofErr w:type="gramStart"/>
            <w:r w:rsidRPr="000A19FE">
              <w:rPr>
                <w:rFonts w:ascii="Times New Roman" w:eastAsia="Times New Roman" w:hAnsi="Times New Roman" w:cs="Times New Roman"/>
                <w:color w:val="000000"/>
                <w:sz w:val="24"/>
                <w:szCs w:val="24"/>
                <w:lang w:eastAsia="ru-RU"/>
              </w:rPr>
              <w:t>в порядку</w:t>
            </w:r>
            <w:proofErr w:type="gramEnd"/>
            <w:r w:rsidRPr="000A19FE">
              <w:rPr>
                <w:rFonts w:ascii="Times New Roman" w:eastAsia="Times New Roman" w:hAnsi="Times New Roman" w:cs="Times New Roman"/>
                <w:color w:val="000000"/>
                <w:sz w:val="24"/>
                <w:szCs w:val="24"/>
                <w:lang w:eastAsia="ru-RU"/>
              </w:rPr>
              <w:t xml:space="preserve"> передбаченому чинним законодавством, з посиланням на відповідні законодавчі норми.</w:t>
            </w:r>
          </w:p>
          <w:p w14:paraId="4DB13436" w14:textId="6EF7EA99"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222CE797" w14:textId="7E4D77B2"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свідоцтво про реєстрацію страхової компанії в Державному реєстрі фінансових установ;</w:t>
            </w:r>
          </w:p>
          <w:p w14:paraId="2FBD5BE1" w14:textId="02D829DD"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0E7AA048" w14:textId="152ABACB"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w:t>
            </w:r>
            <w:r w:rsidRPr="000A19FE">
              <w:rPr>
                <w:rFonts w:ascii="Times New Roman" w:eastAsia="Times New Roman" w:hAnsi="Times New Roman" w:cs="Times New Roman"/>
                <w:color w:val="000000"/>
                <w:sz w:val="24"/>
                <w:szCs w:val="24"/>
                <w:lang w:eastAsia="ru-RU"/>
              </w:rPr>
              <w:lastRenderedPageBreak/>
              <w:t xml:space="preserve">Закону України «Про страхування», «Про публічні закупівлі», </w:t>
            </w:r>
            <w:r w:rsidR="007B3473" w:rsidRPr="000A19FE">
              <w:rPr>
                <w:rFonts w:ascii="Times New Roman" w:eastAsia="Times New Roman" w:hAnsi="Times New Roman" w:cs="Times New Roman"/>
                <w:color w:val="000000"/>
                <w:sz w:val="24"/>
                <w:szCs w:val="24"/>
                <w:lang w:val="uk-UA" w:eastAsia="ru-RU"/>
              </w:rPr>
              <w:t xml:space="preserve">Постанові КМУ </w:t>
            </w:r>
            <w:r w:rsidR="007B3473" w:rsidRPr="000A19FE">
              <w:rPr>
                <w:rFonts w:ascii="Times New Roman" w:eastAsia="Times New Roman" w:hAnsi="Times New Roman" w:cs="Times New Roman"/>
                <w:color w:val="000000"/>
                <w:sz w:val="24"/>
                <w:szCs w:val="24"/>
                <w:lang w:eastAsia="ru-RU"/>
              </w:rPr>
              <w:t>від 12.10.2022 № 1178 (зі змінами)</w:t>
            </w:r>
            <w:r w:rsidR="007B347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Правилам добровільного страхування фінансових ризиків</w:t>
            </w:r>
            <w:r w:rsidR="00A544AB" w:rsidRPr="000A19FE">
              <w:rPr>
                <w:rFonts w:ascii="Times New Roman" w:eastAsia="Times New Roman" w:hAnsi="Times New Roman" w:cs="Times New Roman"/>
                <w:color w:val="000000"/>
                <w:sz w:val="24"/>
                <w:szCs w:val="24"/>
                <w:lang w:val="uk-UA" w:eastAsia="ru-RU"/>
              </w:rPr>
              <w:t xml:space="preserve"> (страхової компанії, що надає гарантію)</w:t>
            </w:r>
            <w:r w:rsidRPr="000A19FE">
              <w:rPr>
                <w:rFonts w:ascii="Times New Roman" w:eastAsia="Times New Roman" w:hAnsi="Times New Roman" w:cs="Times New Roman"/>
                <w:color w:val="000000"/>
                <w:sz w:val="24"/>
                <w:szCs w:val="24"/>
                <w:lang w:eastAsia="ru-RU"/>
              </w:rPr>
              <w:t xml:space="preserve"> або змін до Правил, затвердженим НБУ, що повинно бути відображено у наданій страховій гарантії</w:t>
            </w:r>
            <w:r w:rsidRPr="000A19FE">
              <w:rPr>
                <w:rFonts w:ascii="Times New Roman" w:eastAsia="Times New Roman" w:hAnsi="Times New Roman" w:cs="Times New Roman"/>
                <w:color w:val="000000"/>
                <w:sz w:val="24"/>
                <w:szCs w:val="24"/>
                <w:lang w:val="uk-UA" w:eastAsia="ru-RU"/>
              </w:rPr>
              <w:t xml:space="preserve"> у повному обсязі</w:t>
            </w:r>
            <w:r w:rsidRPr="000A19FE">
              <w:rPr>
                <w:rFonts w:ascii="Times New Roman" w:eastAsia="Times New Roman" w:hAnsi="Times New Roman" w:cs="Times New Roman"/>
                <w:color w:val="000000"/>
                <w:sz w:val="24"/>
                <w:szCs w:val="24"/>
                <w:lang w:eastAsia="ru-RU"/>
              </w:rPr>
              <w:t xml:space="preserve">.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w:t>
            </w:r>
            <w:r w:rsidR="007B4844">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умовам самої «страхової гарантії», наданої згідно цього договору та вимог тендерної документації Замовника.</w:t>
            </w:r>
          </w:p>
          <w:p w14:paraId="11639FF5"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Текст «страхової гарантії» не може містити:</w:t>
            </w:r>
          </w:p>
          <w:p w14:paraId="35FC3D84" w14:textId="2EA4819B" w:rsidR="006D147D" w:rsidRPr="000A19FE" w:rsidRDefault="006D147D" w:rsidP="00497DA2">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умов про зменшення відповідальності гаранта </w:t>
            </w:r>
            <w:proofErr w:type="gramStart"/>
            <w:r w:rsidRPr="000A19FE">
              <w:rPr>
                <w:rFonts w:ascii="Times New Roman" w:eastAsia="Times New Roman" w:hAnsi="Times New Roman" w:cs="Times New Roman"/>
                <w:color w:val="000000"/>
                <w:sz w:val="24"/>
                <w:szCs w:val="24"/>
                <w:lang w:eastAsia="ru-RU"/>
              </w:rPr>
              <w:t>в</w:t>
            </w:r>
            <w:r w:rsidR="00497DA2">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будь</w:t>
            </w:r>
            <w:proofErr w:type="gramEnd"/>
            <w:r w:rsidRPr="000A19FE">
              <w:rPr>
                <w:rFonts w:ascii="Times New Roman" w:eastAsia="Times New Roman" w:hAnsi="Times New Roman" w:cs="Times New Roman"/>
                <w:color w:val="000000"/>
                <w:sz w:val="24"/>
                <w:szCs w:val="24"/>
                <w:lang w:eastAsia="ru-RU"/>
              </w:rPr>
              <w:t>-якому випадку (окрім закінчення строку дії договору страхування фінансового ризику);</w:t>
            </w:r>
          </w:p>
          <w:p w14:paraId="28D0BDAE" w14:textId="2041D65F" w:rsidR="006D147D"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B09960C" w14:textId="0ED0B5CE" w:rsidR="006D147D"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про обов’язкове надання принципалом письмового підтвердження про настання гарантійного випадку і причин його настання;</w:t>
            </w:r>
          </w:p>
          <w:p w14:paraId="6CA08576" w14:textId="3684D9CD" w:rsidR="00813E6C" w:rsidRPr="000A19FE" w:rsidRDefault="006D147D" w:rsidP="002C131C">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9844F74" w14:textId="05D0D942" w:rsidR="006D147D" w:rsidRPr="000A19FE" w:rsidRDefault="006D147D" w:rsidP="006D147D">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lastRenderedPageBreak/>
              <w:t>Замовник залишає за собою право звернутися до страхової компанії щодо підтвердження наданих документів та інформації.</w:t>
            </w:r>
          </w:p>
        </w:tc>
      </w:tr>
      <w:tr w:rsidR="00813E6C" w:rsidRPr="006B3132" w14:paraId="1C6C2A4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E8DA7"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Відповідно до частини 4 статті 25 Закону забезпечення тендерної пропозиції повертається учаснику в разі:</w:t>
            </w:r>
          </w:p>
          <w:p w14:paraId="127D092B" w14:textId="3C016A6E"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1D5621D" w14:textId="072BBC49"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221F087" w14:textId="16D4D76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відкликання тендерної пропозиції/пропозиції до закінчення строку її подання;</w:t>
            </w:r>
          </w:p>
          <w:p w14:paraId="7996088E" w14:textId="0342FB2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 пропозиції</w:t>
            </w:r>
          </w:p>
          <w:p w14:paraId="191D8FAF"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не повертається відповідно до частини 3 статті 25 Закону з урахуванням Особливостей у разі:</w:t>
            </w:r>
          </w:p>
          <w:p w14:paraId="1E1DE260" w14:textId="01D207E1"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B824062"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 / спрощеної закупівлі;</w:t>
            </w:r>
          </w:p>
          <w:p w14:paraId="4EECE2B1"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97788C0" w14:textId="1983D733"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 xml:space="preserve">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0A19FE">
              <w:rPr>
                <w:rFonts w:ascii="Times New Roman" w:eastAsia="Times New Roman" w:hAnsi="Times New Roman" w:cs="Times New Roman"/>
                <w:color w:val="000000"/>
                <w:sz w:val="24"/>
                <w:szCs w:val="24"/>
                <w:lang w:eastAsia="ru-RU"/>
              </w:rPr>
              <w:lastRenderedPageBreak/>
              <w:t>документацією/оголошенням про проведення спрощеної закупівлі</w:t>
            </w:r>
            <w:r w:rsidR="00E30C77" w:rsidRPr="000A19FE">
              <w:rPr>
                <w:rFonts w:ascii="Times New Roman" w:eastAsia="Times New Roman" w:hAnsi="Times New Roman" w:cs="Times New Roman"/>
                <w:color w:val="000000"/>
                <w:sz w:val="24"/>
                <w:szCs w:val="24"/>
                <w:lang w:val="uk-UA" w:eastAsia="ru-RU"/>
              </w:rPr>
              <w:t>.</w:t>
            </w:r>
          </w:p>
          <w:p w14:paraId="7DB4CEBD" w14:textId="6EB6D03C" w:rsidR="00813E6C" w:rsidRPr="000A19FE" w:rsidRDefault="00687ED8" w:rsidP="00967BAB">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13E6C" w:rsidRPr="000A19FE"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442BCE4"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90 </w:t>
            </w:r>
            <w:r w:rsidR="006D147D" w:rsidRPr="000A19FE">
              <w:rPr>
                <w:rFonts w:ascii="Times New Roman" w:eastAsia="Times New Roman" w:hAnsi="Times New Roman" w:cs="Times New Roman"/>
                <w:color w:val="000000"/>
                <w:sz w:val="24"/>
                <w:szCs w:val="24"/>
                <w:lang w:val="uk-UA" w:eastAsia="ru-RU"/>
              </w:rPr>
              <w:t xml:space="preserve">робочих </w:t>
            </w:r>
            <w:r w:rsidRPr="000A19FE">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1E6F3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D68DF" w14:textId="77777777" w:rsidR="00813E6C" w:rsidRPr="000A19FE" w:rsidRDefault="00813E6C" w:rsidP="00763405">
            <w:pPr>
              <w:numPr>
                <w:ilvl w:val="0"/>
                <w:numId w:val="4"/>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0A19FE"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0A19FE"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до учасників т</w:t>
            </w:r>
            <w:r w:rsidR="00687ED8" w:rsidRPr="000A19FE">
              <w:rPr>
                <w:rFonts w:ascii="Times New Roman" w:eastAsia="Times New Roman" w:hAnsi="Times New Roman" w:cs="Times New Roman"/>
                <w:color w:val="000000"/>
                <w:sz w:val="24"/>
                <w:szCs w:val="24"/>
                <w:lang w:eastAsia="ru-RU"/>
              </w:rPr>
              <w:t>а вимоги, встановлені пунктом 47</w:t>
            </w:r>
            <w:r w:rsidRPr="000A19FE">
              <w:rPr>
                <w:rFonts w:ascii="Times New Roman" w:eastAsia="Times New Roman" w:hAnsi="Times New Roman" w:cs="Times New Roman"/>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80B0225" w:rsidR="00813E6C" w:rsidRPr="000A19FE" w:rsidRDefault="00813E6C" w:rsidP="00687ED8">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00770A6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p>
        </w:tc>
      </w:tr>
      <w:tr w:rsidR="00813E6C" w:rsidRPr="006B3132"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54041641"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094C" w:rsidRPr="000A19FE">
              <w:rPr>
                <w:rFonts w:ascii="Times New Roman" w:eastAsia="Times New Roman" w:hAnsi="Times New Roman" w:cs="Times New Roman"/>
                <w:sz w:val="24"/>
                <w:szCs w:val="24"/>
                <w:lang w:val="uk-UA" w:eastAsia="ru-RU"/>
              </w:rPr>
              <w:t>.</w:t>
            </w:r>
          </w:p>
          <w:p w14:paraId="45C16834" w14:textId="311F411A"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0A19FE">
              <w:rPr>
                <w:rFonts w:ascii="Times New Roman" w:eastAsia="Times New Roman" w:hAnsi="Times New Roman" w:cs="Times New Roman"/>
                <w:sz w:val="24"/>
                <w:szCs w:val="24"/>
                <w:lang w:val="uk-UA" w:eastAsia="ru-RU"/>
              </w:rPr>
              <w:t>.</w:t>
            </w:r>
          </w:p>
          <w:p w14:paraId="27C75FEC" w14:textId="77777777"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6B7981C" w14:textId="3203FCF4"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6.4.</w:t>
            </w:r>
            <w:r w:rsidR="007503AA" w:rsidRPr="000A19FE">
              <w:rPr>
                <w:rFonts w:ascii="Times New Roman" w:eastAsia="Times New Roman" w:hAnsi="Times New Roman" w:cs="Times New Roman"/>
                <w:sz w:val="24"/>
                <w:szCs w:val="24"/>
                <w:lang w:val="uk-UA" w:eastAsia="ru-RU"/>
              </w:rPr>
              <w:t xml:space="preserve"> </w:t>
            </w:r>
            <w:r w:rsidRPr="000A19FE">
              <w:rPr>
                <w:rFonts w:ascii="Times New Roman" w:eastAsia="Times New Roman" w:hAnsi="Times New Roman" w:cs="Times New Roman"/>
                <w:sz w:val="24"/>
                <w:szCs w:val="24"/>
                <w:lang w:eastAsia="ru-RU"/>
              </w:rPr>
              <w:t xml:space="preserve">Замовником зазначаються вимоги до предмета закупівлі у Додатку 3 до тендерної документації. Учасники закупівлі надають в складі тендерної пропозиції свою згоду з технічними, якісними, кількісними характеристики предмета закупівлі </w:t>
            </w:r>
            <w:r w:rsidR="00E03393" w:rsidRPr="000A19FE">
              <w:rPr>
                <w:rFonts w:ascii="Times New Roman" w:eastAsia="Times New Roman" w:hAnsi="Times New Roman" w:cs="Times New Roman"/>
                <w:sz w:val="24"/>
                <w:szCs w:val="24"/>
                <w:lang w:val="uk-UA" w:eastAsia="ru-RU"/>
              </w:rPr>
              <w:t xml:space="preserve">та </w:t>
            </w:r>
            <w:r w:rsidR="00AE069B">
              <w:rPr>
                <w:rFonts w:ascii="Times New Roman" w:eastAsia="Times New Roman" w:hAnsi="Times New Roman" w:cs="Times New Roman"/>
                <w:sz w:val="24"/>
                <w:szCs w:val="24"/>
                <w:lang w:val="uk-UA" w:eastAsia="ru-RU"/>
              </w:rPr>
              <w:t xml:space="preserve">  </w:t>
            </w:r>
            <w:r w:rsidR="000C3455" w:rsidRPr="000A19FE">
              <w:rPr>
                <w:rFonts w:ascii="Times New Roman" w:eastAsia="Times New Roman" w:hAnsi="Times New Roman" w:cs="Times New Roman"/>
                <w:sz w:val="24"/>
                <w:szCs w:val="24"/>
                <w:lang w:val="uk-UA" w:eastAsia="ru-RU"/>
              </w:rPr>
              <w:t>Д</w:t>
            </w:r>
            <w:r w:rsidR="00E03393" w:rsidRPr="000A19FE">
              <w:rPr>
                <w:rFonts w:ascii="Times New Roman" w:eastAsia="Times New Roman" w:hAnsi="Times New Roman" w:cs="Times New Roman"/>
                <w:sz w:val="24"/>
                <w:szCs w:val="24"/>
                <w:lang w:val="uk-UA" w:eastAsia="ru-RU"/>
              </w:rPr>
              <w:t>одаток 3 у стверджувальній формі</w:t>
            </w:r>
            <w:r w:rsidRPr="000A19FE">
              <w:rPr>
                <w:rFonts w:ascii="Times New Roman" w:eastAsia="Times New Roman" w:hAnsi="Times New Roman" w:cs="Times New Roman"/>
                <w:sz w:val="24"/>
                <w:szCs w:val="24"/>
                <w:lang w:eastAsia="ru-RU"/>
              </w:rPr>
              <w:t>. 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 Заходи із захисту довкілля повинні включати в тому числі наступні заходи:</w:t>
            </w:r>
          </w:p>
          <w:p w14:paraId="6C532690" w14:textId="7469A6C3"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2344A7D8" w14:textId="0C5EF920" w:rsidR="00916EF2" w:rsidRPr="002D409A"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p w14:paraId="1BE7D406" w14:textId="25C53D82" w:rsidR="00916EF2" w:rsidRPr="00091D36"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З метою підтвердження стандартів щодо захисту довкілля під час виконання робіт, </w:t>
            </w:r>
            <w:r w:rsidRPr="000A19FE">
              <w:rPr>
                <w:rFonts w:ascii="Times New Roman" w:eastAsia="Times New Roman" w:hAnsi="Times New Roman" w:cs="Times New Roman"/>
                <w:sz w:val="24"/>
                <w:szCs w:val="24"/>
                <w:lang w:eastAsia="ru-RU"/>
              </w:rPr>
              <w:lastRenderedPageBreak/>
              <w:t>Учасник у складі тендерної пропозиції має надати сертифікат на систему екологічного управління Учасника ДСТУ ISO 14001:2015, який підтверджує, що система  екологічного управління Учасника стосовно надання послуг з будівництва</w:t>
            </w:r>
            <w:r w:rsidR="00105E63" w:rsidRPr="000A19FE">
              <w:rPr>
                <w:rFonts w:ascii="Times New Roman" w:eastAsia="Times New Roman" w:hAnsi="Times New Roman" w:cs="Times New Roman"/>
                <w:sz w:val="24"/>
                <w:szCs w:val="24"/>
                <w:lang w:val="uk-UA" w:eastAsia="ru-RU"/>
              </w:rPr>
              <w:t xml:space="preserve"> та/або ремонту </w:t>
            </w:r>
            <w:r w:rsidRPr="000A19FE">
              <w:rPr>
                <w:rFonts w:ascii="Times New Roman" w:eastAsia="Times New Roman" w:hAnsi="Times New Roman" w:cs="Times New Roman"/>
                <w:sz w:val="24"/>
                <w:szCs w:val="24"/>
                <w:lang w:eastAsia="ru-RU"/>
              </w:rPr>
              <w:t xml:space="preserve">доріг і автострад (код ДКПП 42.11) відповідає вимогам ДСТУ 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91D36">
              <w:rPr>
                <w:rFonts w:ascii="Times New Roman" w:eastAsia="Times New Roman" w:hAnsi="Times New Roman" w:cs="Times New Roman"/>
                <w:sz w:val="24"/>
                <w:szCs w:val="24"/>
                <w:lang w:val="uk-UA" w:eastAsia="ru-RU"/>
              </w:rPr>
              <w:t>-</w:t>
            </w:r>
            <w:r w:rsidRPr="000A19FE">
              <w:rPr>
                <w:rFonts w:ascii="Times New Roman" w:eastAsia="Times New Roman" w:hAnsi="Times New Roman" w:cs="Times New Roman"/>
                <w:sz w:val="24"/>
                <w:szCs w:val="24"/>
                <w:lang w:eastAsia="ru-RU"/>
              </w:rPr>
              <w:t xml:space="preserve"> на підтвердження над</w:t>
            </w:r>
            <w:r w:rsidR="00CC2A1B" w:rsidRPr="000A19FE">
              <w:rPr>
                <w:rFonts w:ascii="Times New Roman" w:eastAsia="Times New Roman" w:hAnsi="Times New Roman" w:cs="Times New Roman"/>
                <w:sz w:val="24"/>
                <w:szCs w:val="24"/>
                <w:lang w:eastAsia="ru-RU"/>
              </w:rPr>
              <w:t>ати сферу акредитації ОС (ООВ)</w:t>
            </w:r>
            <w:r w:rsidRPr="000A19FE">
              <w:rPr>
                <w:rFonts w:ascii="Times New Roman" w:eastAsia="Times New Roman" w:hAnsi="Times New Roman" w:cs="Times New Roman"/>
                <w:sz w:val="24"/>
                <w:szCs w:val="24"/>
                <w:lang w:eastAsia="ru-RU"/>
              </w:rPr>
              <w:t>.</w:t>
            </w:r>
          </w:p>
          <w:p w14:paraId="4F82E8D1" w14:textId="77777777" w:rsidR="00FD0016" w:rsidRPr="000A19FE" w:rsidRDefault="00916EF2" w:rsidP="00A544AB">
            <w:pPr>
              <w:spacing w:after="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sz w:val="24"/>
                <w:szCs w:val="24"/>
                <w:lang w:val="uk-UA" w:eastAsia="ru-RU"/>
              </w:rPr>
              <w:t xml:space="preserve">6.5. На підтвердження можливості контролю якості матеріалів та послуг, Учасник у складі пропозиції надає копію договору на надання послуг або копії документів що підтверджують право власності або довідку про можливість залучення випробувальної  лабораторії, </w:t>
            </w:r>
            <w:r w:rsidR="00A544AB" w:rsidRPr="000A19FE">
              <w:rPr>
                <w:rFonts w:ascii="Times New Roman" w:eastAsia="Times New Roman" w:hAnsi="Times New Roman" w:cs="Times New Roman"/>
                <w:bCs/>
                <w:sz w:val="24"/>
                <w:szCs w:val="24"/>
                <w:lang w:val="uk-UA" w:eastAsia="zh-CN"/>
              </w:rPr>
              <w:t>яка відповідає вимогам ДСТУ ISO 10012:2005 та компетентна проводити вимірювання наступних об’єктів: щебінь і гравій щільні природні, суміші асфальтобетонні,</w:t>
            </w:r>
            <w:r w:rsidR="00105E63" w:rsidRPr="000A19FE">
              <w:rPr>
                <w:rFonts w:ascii="Times New Roman" w:eastAsia="Times New Roman" w:hAnsi="Times New Roman" w:cs="Times New Roman"/>
                <w:bCs/>
                <w:sz w:val="24"/>
                <w:szCs w:val="24"/>
                <w:lang w:val="uk-UA" w:eastAsia="zh-CN"/>
              </w:rPr>
              <w:t xml:space="preserve"> </w:t>
            </w:r>
            <w:r w:rsidR="00A544AB" w:rsidRPr="000A19FE">
              <w:rPr>
                <w:rFonts w:ascii="Times New Roman" w:eastAsia="Times New Roman" w:hAnsi="Times New Roman" w:cs="Times New Roman"/>
                <w:bCs/>
                <w:sz w:val="24"/>
                <w:szCs w:val="24"/>
                <w:lang w:val="uk-UA" w:eastAsia="zh-CN"/>
              </w:rPr>
              <w:t>асфальтобетон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w:t>
            </w:r>
          </w:p>
          <w:p w14:paraId="0799250A" w14:textId="5085D340" w:rsidR="00A544AB" w:rsidRPr="000A19FE" w:rsidRDefault="00A544AB" w:rsidP="00A544AB">
            <w:pPr>
              <w:spacing w:after="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Послуги лабораторії з випробувань дорожньо-будівельних матеріалів та конструкції мають відповідати вимогам:</w:t>
            </w:r>
          </w:p>
          <w:p w14:paraId="192E99C5" w14:textId="21EAD610" w:rsidR="00A544AB" w:rsidRPr="00530C90"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Технічного регламенту будівельних виробів, будівель і споруд, затвердженого постановою КМУ від 20.12.2006 року №1764;</w:t>
            </w:r>
          </w:p>
          <w:p w14:paraId="2BCDE9B1" w14:textId="77777777" w:rsidR="00A544AB" w:rsidRPr="00530C90"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 ДСТУ-Н Б А.1.1-83:2008 «Настанова. Керівний документ В щодо визначення контролю виробництва на підприємстві в технічних умовах на будівельні вироби»;</w:t>
            </w:r>
          </w:p>
          <w:p w14:paraId="3AA4D173" w14:textId="588D44D9" w:rsidR="00916EF2" w:rsidRPr="000A19FE" w:rsidRDefault="00A544AB" w:rsidP="00530C90">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bCs/>
                <w:sz w:val="24"/>
                <w:szCs w:val="24"/>
                <w:lang w:val="uk-UA" w:eastAsia="zh-CN"/>
              </w:rPr>
            </w:pPr>
            <w:r w:rsidRPr="00530C90">
              <w:rPr>
                <w:rFonts w:ascii="Times New Roman" w:eastAsia="Times New Roman" w:hAnsi="Times New Roman" w:cs="Times New Roman"/>
                <w:color w:val="000000"/>
                <w:sz w:val="24"/>
                <w:szCs w:val="24"/>
                <w:lang w:eastAsia="ru-RU"/>
              </w:rPr>
              <w:t>ДСТУ Б А.1.2-1:2007 «Система ліцензування та сертифікації</w:t>
            </w:r>
            <w:r w:rsidRPr="000A19FE">
              <w:rPr>
                <w:rFonts w:ascii="Times New Roman" w:eastAsia="Times New Roman" w:hAnsi="Times New Roman" w:cs="Times New Roman"/>
                <w:bCs/>
                <w:sz w:val="24"/>
                <w:szCs w:val="24"/>
                <w:lang w:val="uk-UA" w:eastAsia="zh-CN"/>
              </w:rPr>
              <w:t xml:space="preserve">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w:t>
            </w:r>
            <w:r w:rsidRPr="000A19FE">
              <w:rPr>
                <w:rFonts w:ascii="Times New Roman" w:eastAsia="Times New Roman" w:hAnsi="Times New Roman" w:cs="Times New Roman"/>
                <w:bCs/>
                <w:sz w:val="24"/>
                <w:szCs w:val="24"/>
                <w:lang w:val="uk-UA" w:eastAsia="zh-CN"/>
              </w:rPr>
              <w:lastRenderedPageBreak/>
              <w:t xml:space="preserve">виданого уповноваженим органом оцінки відповідності будівельних матеріалів виробів будівель і споруд з усіма додатками. Автоматизована система управління (інформаційна система) лабораторії має відповідати вимогам ДСТУ ISO\IEC 17025:2019 та ДСТУ ISO 9001:2015, що підтверджується шляхом надання копії діючого сертифікату відповідності, виданого органом з оцінки відповідності акредитованим в установленому порядку (НААУ) </w:t>
            </w:r>
            <w:r w:rsidR="00530C90">
              <w:rPr>
                <w:rFonts w:ascii="Times New Roman" w:eastAsia="Times New Roman" w:hAnsi="Times New Roman" w:cs="Times New Roman"/>
                <w:bCs/>
                <w:sz w:val="24"/>
                <w:szCs w:val="24"/>
                <w:lang w:val="uk-UA" w:eastAsia="zh-CN"/>
              </w:rPr>
              <w:t>-</w:t>
            </w:r>
            <w:r w:rsidRPr="000A19FE">
              <w:rPr>
                <w:rFonts w:ascii="Times New Roman" w:eastAsia="Times New Roman" w:hAnsi="Times New Roman" w:cs="Times New Roman"/>
                <w:bCs/>
                <w:sz w:val="24"/>
                <w:szCs w:val="24"/>
                <w:lang w:val="uk-UA" w:eastAsia="zh-CN"/>
              </w:rPr>
              <w:t xml:space="preserve"> на підтвердження надати сферу акредитації ОС (ООВ), завірену Національним агентством з акредитації України.</w:t>
            </w:r>
          </w:p>
          <w:p w14:paraId="6B135C80" w14:textId="7830E581" w:rsidR="00105E63" w:rsidRPr="000A19FE" w:rsidRDefault="00105E63" w:rsidP="00105E63">
            <w:pPr>
              <w:spacing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val="uk-UA" w:eastAsia="ru-RU"/>
              </w:rPr>
              <w:t>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tc>
      </w:tr>
      <w:tr w:rsidR="00813E6C" w:rsidRPr="000A19FE"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0A19FE"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0A19FE"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00DB4630" w:rsidRPr="000A19FE">
              <w:rPr>
                <w:rFonts w:ascii="Times New Roman" w:eastAsia="Times New Roman" w:hAnsi="Times New Roman" w:cs="Times New Roman"/>
                <w:color w:val="000000"/>
                <w:sz w:val="24"/>
                <w:szCs w:val="24"/>
                <w:lang w:val="uk-UA" w:eastAsia="ru-RU"/>
              </w:rPr>
              <w:t>.</w:t>
            </w:r>
          </w:p>
        </w:tc>
      </w:tr>
      <w:tr w:rsidR="00813E6C"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Подання та розкриття тендерної пропозиції</w:t>
            </w:r>
          </w:p>
        </w:tc>
      </w:tr>
      <w:tr w:rsidR="00813E6C" w:rsidRPr="000A19FE"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685E3001" w:rsidR="00813E6C" w:rsidRPr="00FA22CF"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375D60">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9546F9" w:rsidRPr="00375D60">
              <w:rPr>
                <w:rFonts w:ascii="Times New Roman" w:eastAsia="Times New Roman" w:hAnsi="Times New Roman" w:cs="Times New Roman"/>
                <w:color w:val="000000"/>
                <w:sz w:val="24"/>
                <w:szCs w:val="24"/>
                <w:lang w:val="uk-UA" w:eastAsia="ru-RU"/>
              </w:rPr>
              <w:t>0</w:t>
            </w:r>
            <w:r w:rsidR="006B3132">
              <w:rPr>
                <w:rFonts w:ascii="Times New Roman" w:eastAsia="Times New Roman" w:hAnsi="Times New Roman" w:cs="Times New Roman"/>
                <w:color w:val="000000"/>
                <w:sz w:val="24"/>
                <w:szCs w:val="24"/>
                <w:lang w:val="uk-UA" w:eastAsia="ru-RU"/>
              </w:rPr>
              <w:t>8</w:t>
            </w:r>
            <w:r w:rsidR="00A11D6C" w:rsidRPr="00375D60">
              <w:rPr>
                <w:rFonts w:ascii="Times New Roman" w:eastAsia="Times New Roman" w:hAnsi="Times New Roman" w:cs="Times New Roman"/>
                <w:color w:val="000000"/>
                <w:sz w:val="24"/>
                <w:szCs w:val="24"/>
                <w:lang w:eastAsia="ru-RU"/>
              </w:rPr>
              <w:t>.</w:t>
            </w:r>
            <w:r w:rsidR="006445EB" w:rsidRPr="00375D60">
              <w:rPr>
                <w:rFonts w:ascii="Times New Roman" w:eastAsia="Times New Roman" w:hAnsi="Times New Roman" w:cs="Times New Roman"/>
                <w:color w:val="000000"/>
                <w:sz w:val="24"/>
                <w:szCs w:val="24"/>
                <w:lang w:eastAsia="ru-RU"/>
              </w:rPr>
              <w:t>0</w:t>
            </w:r>
            <w:r w:rsidR="009546F9" w:rsidRPr="00375D60">
              <w:rPr>
                <w:rFonts w:ascii="Times New Roman" w:eastAsia="Times New Roman" w:hAnsi="Times New Roman" w:cs="Times New Roman"/>
                <w:color w:val="000000"/>
                <w:sz w:val="24"/>
                <w:szCs w:val="24"/>
                <w:lang w:val="uk-UA" w:eastAsia="ru-RU"/>
              </w:rPr>
              <w:t>6</w:t>
            </w:r>
            <w:r w:rsidR="006445EB" w:rsidRPr="00375D60">
              <w:rPr>
                <w:rFonts w:ascii="Times New Roman" w:eastAsia="Times New Roman" w:hAnsi="Times New Roman" w:cs="Times New Roman"/>
                <w:color w:val="000000"/>
                <w:sz w:val="24"/>
                <w:szCs w:val="24"/>
                <w:lang w:eastAsia="ru-RU"/>
              </w:rPr>
              <w:t>.2023 р.</w:t>
            </w:r>
            <w:r w:rsidR="00322539" w:rsidRPr="00375D60">
              <w:rPr>
                <w:rFonts w:ascii="Times New Roman" w:eastAsia="Times New Roman" w:hAnsi="Times New Roman" w:cs="Times New Roman"/>
                <w:color w:val="000000"/>
                <w:sz w:val="24"/>
                <w:szCs w:val="24"/>
                <w:lang w:val="uk-UA" w:eastAsia="ru-RU"/>
              </w:rPr>
              <w:t xml:space="preserve"> до</w:t>
            </w:r>
            <w:r w:rsidR="006445EB" w:rsidRPr="00375D60">
              <w:rPr>
                <w:rFonts w:ascii="Times New Roman" w:eastAsia="Times New Roman" w:hAnsi="Times New Roman" w:cs="Times New Roman"/>
                <w:color w:val="000000"/>
                <w:sz w:val="24"/>
                <w:szCs w:val="24"/>
                <w:lang w:eastAsia="ru-RU"/>
              </w:rPr>
              <w:t xml:space="preserve"> 00</w:t>
            </w:r>
            <w:r w:rsidR="00FA22CF" w:rsidRPr="00375D60">
              <w:rPr>
                <w:rFonts w:ascii="Times New Roman" w:eastAsia="Times New Roman" w:hAnsi="Times New Roman" w:cs="Times New Roman"/>
                <w:color w:val="000000"/>
                <w:sz w:val="24"/>
                <w:szCs w:val="24"/>
                <w:lang w:val="uk-UA" w:eastAsia="ru-RU"/>
              </w:rPr>
              <w:t xml:space="preserve"> год. </w:t>
            </w:r>
            <w:r w:rsidR="006445EB" w:rsidRPr="00375D60">
              <w:rPr>
                <w:rFonts w:ascii="Times New Roman" w:eastAsia="Times New Roman" w:hAnsi="Times New Roman" w:cs="Times New Roman"/>
                <w:color w:val="000000"/>
                <w:sz w:val="24"/>
                <w:szCs w:val="24"/>
                <w:lang w:eastAsia="ru-RU"/>
              </w:rPr>
              <w:t xml:space="preserve">00 </w:t>
            </w:r>
            <w:r w:rsidR="00FA22CF" w:rsidRPr="00375D60">
              <w:rPr>
                <w:rFonts w:ascii="Times New Roman" w:eastAsia="Times New Roman" w:hAnsi="Times New Roman" w:cs="Times New Roman"/>
                <w:color w:val="000000"/>
                <w:sz w:val="24"/>
                <w:szCs w:val="24"/>
                <w:lang w:val="uk-UA" w:eastAsia="ru-RU"/>
              </w:rPr>
              <w:t>хв.</w:t>
            </w:r>
          </w:p>
          <w:p w14:paraId="26AB790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13E6C" w:rsidRPr="000A19FE"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CEBFC47" w14:textId="245C26E2" w:rsidR="00687ED8" w:rsidRPr="000A19FE" w:rsidRDefault="00687ED8"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740F96">
              <w:rPr>
                <w:rFonts w:ascii="Times New Roman" w:eastAsia="Times New Roman" w:hAnsi="Times New Roman" w:cs="Times New Roman"/>
                <w:color w:val="000000"/>
                <w:sz w:val="24"/>
                <w:szCs w:val="24"/>
                <w:lang w:val="uk-UA" w:eastAsia="ru-RU"/>
              </w:rPr>
              <w:t xml:space="preserve">47 </w:t>
            </w:r>
            <w:r w:rsidR="00740F96" w:rsidRPr="00740F96">
              <w:rPr>
                <w:rFonts w:ascii="Times New Roman" w:eastAsia="Times New Roman" w:hAnsi="Times New Roman" w:cs="Times New Roman"/>
                <w:color w:val="000000"/>
                <w:sz w:val="24"/>
                <w:szCs w:val="24"/>
                <w:lang w:val="uk-UA" w:eastAsia="ru-RU"/>
              </w:rPr>
              <w:t>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Замовник, орган оскарження та Держаудитслужба мають доступ в електронній системі закупівель до інформації, яка </w:t>
            </w:r>
            <w:r w:rsidRPr="000A19FE">
              <w:rPr>
                <w:rFonts w:ascii="Times New Roman" w:eastAsia="Times New Roman" w:hAnsi="Times New Roman" w:cs="Times New Roman"/>
                <w:color w:val="000000"/>
                <w:sz w:val="24"/>
                <w:szCs w:val="24"/>
                <w:lang w:eastAsia="ru-RU"/>
              </w:rPr>
              <w:lastRenderedPageBreak/>
              <w:t>визначена учасником процедури закупівлі конфіденційною.</w:t>
            </w:r>
          </w:p>
          <w:p w14:paraId="33B819DA" w14:textId="2C82ADDB"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B94801C" w14:textId="696A3C09" w:rsidR="00813E6C" w:rsidRPr="000A19FE" w:rsidRDefault="00687ED8" w:rsidP="00687ED8">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tc>
      </w:tr>
      <w:tr w:rsidR="00813E6C"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813E6C" w:rsidRPr="000A19FE" w:rsidRDefault="00813E6C" w:rsidP="00DF06CA">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813E6C" w:rsidRPr="000A19FE"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E24D2" w14:textId="13923DB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Єдиний критерій оцінки</w:t>
            </w:r>
            <w:r w:rsidR="008D75F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Ціна </w:t>
            </w:r>
            <w:r w:rsidR="00D603A7">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100%.</w:t>
            </w:r>
          </w:p>
          <w:p w14:paraId="0EB76C4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13E6C" w:rsidRPr="006B3132"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687ED8" w:rsidRPr="000A19FE" w:rsidRDefault="00687ED8" w:rsidP="00CC324D">
            <w:pPr>
              <w:spacing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687ED8" w:rsidRPr="000A19FE" w:rsidRDefault="00687ED8" w:rsidP="00687ED8">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0A19FE">
              <w:rPr>
                <w:rFonts w:ascii="Times New Roman" w:eastAsia="Times New Roman" w:hAnsi="Times New Roman" w:cs="Times New Roman"/>
                <w:iCs/>
                <w:color w:val="000000"/>
                <w:sz w:val="24"/>
                <w:szCs w:val="24"/>
                <w:lang w:val="uk-UA" w:eastAsia="ru-RU"/>
              </w:rPr>
              <w:lastRenderedPageBreak/>
              <w:t>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001D52B9" w:rsidRPr="000A19FE">
              <w:rPr>
                <w:rFonts w:ascii="Times New Roman" w:eastAsia="Times New Roman" w:hAnsi="Times New Roman" w:cs="Times New Roman"/>
                <w:color w:val="000000"/>
                <w:sz w:val="24"/>
                <w:szCs w:val="24"/>
                <w:lang w:val="uk-UA" w:eastAsia="ru-RU"/>
              </w:rPr>
              <w:t>;</w:t>
            </w:r>
          </w:p>
          <w:p w14:paraId="11911227" w14:textId="77777777" w:rsidR="0094246C" w:rsidRPr="000A19FE" w:rsidRDefault="0094246C" w:rsidP="00DC3408">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001D52B9" w:rsidRPr="000A19FE">
              <w:rPr>
                <w:rFonts w:ascii="Times New Roman" w:eastAsia="Times New Roman" w:hAnsi="Times New Roman" w:cs="Times New Roman"/>
                <w:color w:val="000000"/>
                <w:sz w:val="24"/>
                <w:szCs w:val="24"/>
                <w:lang w:val="uk-UA" w:eastAsia="ru-RU"/>
              </w:rPr>
              <w:t>;</w:t>
            </w:r>
          </w:p>
          <w:p w14:paraId="2B466FFE" w14:textId="1E1B09EE" w:rsidR="00813E6C" w:rsidRPr="000A19FE" w:rsidRDefault="00813E6C" w:rsidP="00DC3408">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1D52B9" w:rsidRPr="000A19FE">
              <w:rPr>
                <w:rFonts w:ascii="Times New Roman" w:eastAsia="Times New Roman" w:hAnsi="Times New Roman" w:cs="Times New Roman"/>
                <w:iCs/>
                <w:color w:val="000000"/>
                <w:sz w:val="24"/>
                <w:szCs w:val="24"/>
                <w:lang w:val="uk-UA" w:eastAsia="ru-RU"/>
              </w:rPr>
              <w:t>;</w:t>
            </w:r>
          </w:p>
          <w:p w14:paraId="123F7B02"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94246C" w:rsidRPr="000A19FE" w:rsidRDefault="0094246C" w:rsidP="00E33DB0">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94246C" w:rsidRPr="000A19FE" w:rsidRDefault="0094246C" w:rsidP="00E33DB0">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sidR="00F61563" w:rsidRPr="000A19FE">
              <w:rPr>
                <w:rFonts w:ascii="Times New Roman" w:eastAsia="Times New Roman" w:hAnsi="Times New Roman" w:cs="Times New Roman"/>
                <w:iCs/>
                <w:color w:val="000000"/>
                <w:sz w:val="24"/>
                <w:szCs w:val="24"/>
                <w:lang w:val="uk-UA" w:eastAsia="ru-RU"/>
              </w:rPr>
              <w:t>в</w:t>
            </w:r>
            <w:r w:rsidRPr="000A19FE">
              <w:rPr>
                <w:rFonts w:ascii="Times New Roman" w:eastAsia="Times New Roman" w:hAnsi="Times New Roman" w:cs="Times New Roman"/>
                <w:iCs/>
                <w:color w:val="000000"/>
                <w:sz w:val="24"/>
                <w:szCs w:val="24"/>
                <w:lang w:val="uk-UA" w:eastAsia="ru-RU"/>
              </w:rPr>
              <w:t xml:space="preserve"> такому випадку учасник у складі тендерної пропозиції надає довідку довільної форми із зазначенням </w:t>
            </w:r>
            <w:r w:rsidRPr="000A19FE">
              <w:rPr>
                <w:rFonts w:ascii="Times New Roman" w:eastAsia="Times New Roman" w:hAnsi="Times New Roman" w:cs="Times New Roman"/>
                <w:iCs/>
                <w:color w:val="000000"/>
                <w:sz w:val="24"/>
                <w:szCs w:val="24"/>
                <w:lang w:val="uk-UA" w:eastAsia="ru-RU"/>
              </w:rPr>
              <w:lastRenderedPageBreak/>
              <w:t>номеру справи та дати ухвалення рішення суду.</w:t>
            </w:r>
          </w:p>
          <w:p w14:paraId="747B43F6"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F982D5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iCs/>
                <w:color w:val="000000"/>
                <w:sz w:val="24"/>
                <w:szCs w:val="24"/>
                <w:lang w:val="uk-UA" w:eastAsia="ru-RU"/>
              </w:rPr>
              <w:t>-</w:t>
            </w:r>
            <w:r w:rsidRPr="000A19FE">
              <w:rPr>
                <w:rFonts w:ascii="Times New Roman" w:eastAsia="Times New Roman" w:hAnsi="Times New Roman" w:cs="Times New Roman"/>
                <w:iCs/>
                <w:color w:val="000000"/>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1085BAA5" w14:textId="09E4F56A"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sidR="000012DD">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w:t>
            </w:r>
            <w:r w:rsidRPr="000A19FE">
              <w:rPr>
                <w:rFonts w:ascii="Times New Roman" w:eastAsia="Times New Roman" w:hAnsi="Times New Roman" w:cs="Times New Roman"/>
                <w:color w:val="000000"/>
                <w:sz w:val="24"/>
                <w:szCs w:val="24"/>
                <w:lang w:val="uk-UA" w:eastAsia="ru-RU"/>
              </w:rPr>
              <w:lastRenderedPageBreak/>
              <w:t>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FA7A77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3511E6" w:rsidRPr="000A19FE" w:rsidRDefault="003511E6" w:rsidP="00B0259E">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w:t>
            </w:r>
            <w:r w:rsidRPr="000A19FE">
              <w:rPr>
                <w:rFonts w:ascii="Times New Roman" w:eastAsia="Times New Roman" w:hAnsi="Times New Roman" w:cs="Times New Roman"/>
                <w:iCs/>
                <w:color w:val="000000"/>
                <w:sz w:val="24"/>
                <w:szCs w:val="24"/>
                <w:lang w:val="uk-UA" w:eastAsia="ru-RU"/>
              </w:rPr>
              <w:lastRenderedPageBreak/>
              <w:t xml:space="preserve">тендерної пропозиції протягом строку, визначеного </w:t>
            </w:r>
            <w:hyperlink r:id="rId6"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w:t>
            </w:r>
            <w:r w:rsidR="00BD76C4" w:rsidRPr="000A19FE">
              <w:rPr>
                <w:rFonts w:ascii="Times New Roman" w:eastAsia="Times New Roman" w:hAnsi="Times New Roman" w:cs="Times New Roman"/>
                <w:iCs/>
                <w:color w:val="000000"/>
                <w:sz w:val="24"/>
                <w:szCs w:val="24"/>
                <w:lang w:val="uk-UA" w:eastAsia="ru-RU"/>
              </w:rPr>
              <w:t>О</w:t>
            </w:r>
            <w:r w:rsidRPr="000A19FE">
              <w:rPr>
                <w:rFonts w:ascii="Times New Roman" w:eastAsia="Times New Roman" w:hAnsi="Times New Roman" w:cs="Times New Roman"/>
                <w:iCs/>
                <w:color w:val="000000"/>
                <w:sz w:val="24"/>
                <w:szCs w:val="24"/>
                <w:lang w:val="uk-UA" w:eastAsia="ru-RU"/>
              </w:rPr>
              <w:t>собливостей</w:t>
            </w:r>
            <w:r w:rsidR="001400FF" w:rsidRPr="000A19FE">
              <w:rPr>
                <w:rFonts w:ascii="Times New Roman" w:eastAsia="Times New Roman" w:hAnsi="Times New Roman" w:cs="Times New Roman"/>
                <w:iCs/>
                <w:color w:val="000000"/>
                <w:sz w:val="24"/>
                <w:szCs w:val="24"/>
                <w:lang w:val="uk-UA" w:eastAsia="ru-RU"/>
              </w:rPr>
              <w:t>.</w:t>
            </w:r>
          </w:p>
          <w:p w14:paraId="69ED08E9" w14:textId="66F063CA"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94246C" w:rsidRPr="000A19FE"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94246C" w:rsidRPr="000A19FE"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цінов</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пропозиці</w:t>
            </w:r>
            <w:r w:rsidR="00843088" w:rsidRPr="000A19FE">
              <w:rPr>
                <w:rFonts w:ascii="Times New Roman" w:eastAsia="Times New Roman" w:hAnsi="Times New Roman" w:cs="Times New Roman"/>
                <w:iCs/>
                <w:color w:val="000000"/>
                <w:sz w:val="24"/>
                <w:szCs w:val="24"/>
                <w:lang w:val="uk-UA" w:eastAsia="ru-RU"/>
              </w:rPr>
              <w:t>я</w:t>
            </w:r>
            <w:r w:rsidRPr="000A19FE">
              <w:rPr>
                <w:rFonts w:ascii="Times New Roman" w:eastAsia="Times New Roman" w:hAnsi="Times New Roman" w:cs="Times New Roman"/>
                <w:iCs/>
                <w:color w:val="000000"/>
                <w:sz w:val="24"/>
                <w:szCs w:val="24"/>
                <w:lang w:val="uk-UA" w:eastAsia="ru-RU"/>
              </w:rPr>
              <w:t xml:space="preserve"> (знижк</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учасника;</w:t>
            </w:r>
          </w:p>
          <w:p w14:paraId="132E6913" w14:textId="5FF942C5" w:rsidR="0094246C" w:rsidRPr="000A19FE" w:rsidRDefault="0093510A" w:rsidP="0094246C">
            <w:pPr>
              <w:numPr>
                <w:ilvl w:val="0"/>
                <w:numId w:val="22"/>
              </w:numPr>
              <w:tabs>
                <w:tab w:val="clear" w:pos="720"/>
                <w:tab w:val="num" w:pos="534"/>
              </w:tabs>
              <w:spacing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r w:rsidR="00390CEF" w:rsidRPr="000A19FE">
              <w:rPr>
                <w:rFonts w:ascii="Times New Roman" w:eastAsia="Times New Roman" w:hAnsi="Times New Roman" w:cs="Times New Roman"/>
                <w:iCs/>
                <w:color w:val="000000"/>
                <w:sz w:val="24"/>
                <w:szCs w:val="24"/>
                <w:lang w:val="uk-UA" w:eastAsia="ru-RU"/>
              </w:rPr>
              <w:t>.</w:t>
            </w:r>
          </w:p>
          <w:p w14:paraId="7681C3CF"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0A19FE">
              <w:rPr>
                <w:rFonts w:ascii="Times New Roman" w:eastAsia="Times New Roman" w:hAnsi="Times New Roman" w:cs="Times New Roman"/>
                <w:color w:val="000000"/>
                <w:sz w:val="24"/>
                <w:szCs w:val="24"/>
                <w:lang w:eastAsia="ru-RU"/>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813E6C" w:rsidRPr="000A19FE" w:rsidRDefault="0094246C" w:rsidP="009424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3E6C" w:rsidRPr="000A19FE"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45AA4" w14:textId="683A7060"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722B61" w:rsidRPr="000A19FE">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повідомлення з вимогою про усунення таких невідповідностей;</w:t>
            </w:r>
          </w:p>
          <w:p w14:paraId="712EA5DC" w14:textId="113E498D"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50B05"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002E696B"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AAFE1E"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E696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0A19FE">
              <w:rPr>
                <w:rFonts w:ascii="Times New Roman" w:eastAsia="Times New Roman" w:hAnsi="Times New Roman" w:cs="Times New Roman"/>
                <w:color w:val="000000"/>
                <w:sz w:val="24"/>
                <w:szCs w:val="24"/>
                <w:lang w:eastAsia="ru-RU"/>
              </w:rPr>
              <w:lastRenderedPageBreak/>
              <w:t>стану в Україні та протягом 90 днів з дня його припинення або скасування” (Офіційний вісник України, 2022 р., № 84, ст. 5176);</w:t>
            </w:r>
          </w:p>
          <w:p w14:paraId="2C6310E3" w14:textId="74699B12"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sidR="00A726E2" w:rsidRPr="000A19FE">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00A726E2"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3602DA6"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sidR="00482A99" w:rsidRPr="000A19FE">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444F4587" w14:textId="77777777" w:rsidR="0094246C" w:rsidRPr="000A19FE" w:rsidRDefault="0094246C" w:rsidP="008D75A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94246C" w:rsidRPr="000A19FE" w:rsidRDefault="0094246C" w:rsidP="008D75A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813E6C" w:rsidRPr="000A19FE" w:rsidRDefault="0094246C" w:rsidP="00CB13F2">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352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813E6C"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813E6C" w:rsidRPr="000A19FE"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C" w:rsidRPr="000A19FE"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w:t>
            </w:r>
            <w:r w:rsidRPr="000A19FE">
              <w:rPr>
                <w:rFonts w:ascii="Times New Roman" w:eastAsia="Times New Roman" w:hAnsi="Times New Roman" w:cs="Times New Roman"/>
                <w:color w:val="000000"/>
                <w:sz w:val="24"/>
                <w:szCs w:val="24"/>
                <w:lang w:eastAsia="ru-RU"/>
              </w:rPr>
              <w:lastRenderedPageBreak/>
              <w:t>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E6C" w:rsidRPr="000A19FE"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tc>
      </w:tr>
      <w:tr w:rsidR="00813E6C" w:rsidRPr="000A19FE"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94246C" w:rsidRPr="000A19FE" w:rsidRDefault="009424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EB544B">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0A19FE">
              <w:rPr>
                <w:rFonts w:ascii="Times New Roman" w:eastAsia="Times New Roman" w:hAnsi="Times New Roman" w:cs="Times New Roman"/>
                <w:color w:val="000000"/>
                <w:sz w:val="24"/>
                <w:szCs w:val="24"/>
                <w:lang w:eastAsia="ru-RU"/>
              </w:rPr>
              <w:lastRenderedPageBreak/>
              <w:t>завантаження її в електронну систему закупівель</w:t>
            </w:r>
          </w:p>
          <w:p w14:paraId="23EC3469"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813E6C" w:rsidRPr="000A19FE" w:rsidRDefault="0094246C" w:rsidP="009424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E6C" w:rsidRPr="000A19FE"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2982EEEA" w:rsidR="00813E6C" w:rsidRPr="000A19FE" w:rsidRDefault="009424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004F6FB5" w:rsidRPr="004710FA">
              <w:rPr>
                <w:rFonts w:ascii="Times New Roman" w:eastAsia="Times New Roman" w:hAnsi="Times New Roman" w:cs="Times New Roman"/>
                <w:color w:val="000000"/>
                <w:sz w:val="24"/>
                <w:szCs w:val="24"/>
                <w:lang w:val="uk-UA" w:eastAsia="ru-RU"/>
              </w:rPr>
              <w:t xml:space="preserve"> </w:t>
            </w:r>
            <w:r w:rsidR="00C21070" w:rsidRPr="004710FA">
              <w:rPr>
                <w:rFonts w:ascii="Times New Roman" w:eastAsia="Times New Roman" w:hAnsi="Times New Roman" w:cs="Times New Roman"/>
                <w:color w:val="000000"/>
                <w:sz w:val="24"/>
                <w:szCs w:val="24"/>
                <w:lang w:val="uk-UA" w:eastAsia="ru-RU"/>
              </w:rPr>
              <w:t>49 Особливостей.</w:t>
            </w:r>
          </w:p>
        </w:tc>
      </w:tr>
      <w:tr w:rsidR="00813E6C" w:rsidRPr="000A19FE"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813E6C" w:rsidRPr="000A19FE" w:rsidRDefault="00813E6C" w:rsidP="00760EE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813E6C" w:rsidRDefault="00AD2380"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813E6C"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6E02B6" w:rsidRDefault="00813E6C" w:rsidP="00813E6C">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813E6C">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1B83A676" w:rsidR="00813E6C" w:rsidRPr="00105E63" w:rsidRDefault="00BA13FE" w:rsidP="00813E6C">
            <w:pPr>
              <w:spacing w:after="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w:t>
            </w:r>
            <w:r w:rsidRPr="00105E63">
              <w:rPr>
                <w:rFonts w:ascii="Times New Roman" w:eastAsia="Times New Roman" w:hAnsi="Times New Roman" w:cs="Times New Roman"/>
                <w:color w:val="000000"/>
                <w:sz w:val="24"/>
                <w:szCs w:val="24"/>
                <w:lang w:eastAsia="ru-RU"/>
              </w:rPr>
              <w:t>надати: довідку, складену Учасником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105E63">
              <w:rPr>
                <w:rFonts w:ascii="Times New Roman" w:eastAsia="Times New Roman" w:hAnsi="Times New Roman" w:cs="Times New Roman"/>
                <w:color w:val="000000"/>
                <w:sz w:val="24"/>
                <w:szCs w:val="24"/>
                <w:lang w:eastAsia="ru-RU"/>
              </w:rPr>
              <w:t>.</w:t>
            </w:r>
          </w:p>
          <w:p w14:paraId="5C8D5203" w14:textId="74E001E9" w:rsidR="00EE0AE1" w:rsidRPr="00C72186"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B750E7" w:rsidRPr="00C72186">
              <w:rPr>
                <w:rFonts w:ascii="Times New Roman" w:eastAsia="Times New Roman" w:hAnsi="Times New Roman" w:cs="Times New Roman"/>
                <w:color w:val="000000"/>
                <w:sz w:val="24"/>
                <w:szCs w:val="24"/>
                <w:lang w:val="uk-UA" w:eastAsia="ru-RU"/>
              </w:rPr>
              <w:t>виконання</w:t>
            </w:r>
            <w:r w:rsidR="00C72186">
              <w:rPr>
                <w:rFonts w:ascii="Times New Roman" w:eastAsia="Times New Roman" w:hAnsi="Times New Roman" w:cs="Times New Roman"/>
                <w:color w:val="000000"/>
                <w:sz w:val="24"/>
                <w:szCs w:val="24"/>
                <w:lang w:val="uk-UA" w:eastAsia="ru-RU"/>
              </w:rPr>
              <w:t xml:space="preserve"> </w:t>
            </w:r>
            <w:r w:rsidR="00B750E7" w:rsidRPr="00C72186">
              <w:rPr>
                <w:rFonts w:ascii="Times New Roman" w:eastAsia="Times New Roman" w:hAnsi="Times New Roman" w:cs="Times New Roman"/>
                <w:color w:val="000000"/>
                <w:sz w:val="24"/>
                <w:szCs w:val="24"/>
                <w:lang w:val="uk-UA" w:eastAsia="ru-RU"/>
              </w:rPr>
              <w:t xml:space="preserve">робіт </w:t>
            </w:r>
            <w:r w:rsidRPr="00C72186">
              <w:rPr>
                <w:rFonts w:ascii="Times New Roman" w:eastAsia="Times New Roman" w:hAnsi="Times New Roman" w:cs="Times New Roman"/>
                <w:color w:val="000000"/>
                <w:sz w:val="24"/>
                <w:szCs w:val="24"/>
                <w:lang w:val="uk-UA" w:eastAsia="ru-RU"/>
              </w:rPr>
              <w:t>за предметом закупівлі:</w:t>
            </w:r>
          </w:p>
          <w:p w14:paraId="21A8123A" w14:textId="562D6567" w:rsidR="00EE0AE1" w:rsidRPr="00BD1C2A" w:rsidRDefault="005F3757"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автогрейдер середній</w:t>
            </w:r>
            <w:r w:rsidR="00EE0AE1" w:rsidRPr="00BD1C2A">
              <w:rPr>
                <w:rFonts w:ascii="Times New Roman" w:eastAsia="Times New Roman" w:hAnsi="Times New Roman" w:cs="Times New Roman"/>
                <w:color w:val="000000"/>
                <w:sz w:val="24"/>
                <w:szCs w:val="24"/>
                <w:lang w:eastAsia="ru-RU"/>
              </w:rPr>
              <w:t xml:space="preserve"> </w:t>
            </w:r>
            <w:r w:rsidR="00AD2380" w:rsidRPr="00BD1C2A">
              <w:rPr>
                <w:rFonts w:ascii="Times New Roman" w:eastAsia="Times New Roman" w:hAnsi="Times New Roman" w:cs="Times New Roman"/>
                <w:color w:val="000000"/>
                <w:sz w:val="24"/>
                <w:szCs w:val="24"/>
                <w:lang w:eastAsia="ru-RU"/>
              </w:rPr>
              <w:t>-</w:t>
            </w:r>
            <w:r w:rsidR="00EE0AE1" w:rsidRPr="00BD1C2A">
              <w:rPr>
                <w:rFonts w:ascii="Times New Roman" w:eastAsia="Times New Roman" w:hAnsi="Times New Roman" w:cs="Times New Roman"/>
                <w:color w:val="000000"/>
                <w:sz w:val="24"/>
                <w:szCs w:val="24"/>
                <w:lang w:eastAsia="ru-RU"/>
              </w:rPr>
              <w:t xml:space="preserve"> не менше 2 одиниць;</w:t>
            </w:r>
          </w:p>
          <w:p w14:paraId="1ACA7D40" w14:textId="2817782E" w:rsidR="00EE0AE1" w:rsidRPr="00BD1C2A" w:rsidRDefault="005F3757"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асфальтоукладач </w:t>
            </w:r>
            <w:r w:rsidR="00C72186"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не менше 2</w:t>
            </w:r>
            <w:r w:rsidR="00EE0AE1" w:rsidRPr="00BD1C2A">
              <w:rPr>
                <w:rFonts w:ascii="Times New Roman" w:eastAsia="Times New Roman" w:hAnsi="Times New Roman" w:cs="Times New Roman"/>
                <w:color w:val="000000"/>
                <w:sz w:val="24"/>
                <w:szCs w:val="24"/>
                <w:lang w:eastAsia="ru-RU"/>
              </w:rPr>
              <w:t xml:space="preserve"> одиниц</w:t>
            </w:r>
            <w:r w:rsidR="00C8604E" w:rsidRPr="00BD1C2A">
              <w:rPr>
                <w:rFonts w:ascii="Times New Roman" w:eastAsia="Times New Roman" w:hAnsi="Times New Roman" w:cs="Times New Roman"/>
                <w:color w:val="000000"/>
                <w:sz w:val="24"/>
                <w:szCs w:val="24"/>
                <w:lang w:eastAsia="ru-RU"/>
              </w:rPr>
              <w:t>ь</w:t>
            </w:r>
            <w:r w:rsidR="00EE0AE1" w:rsidRPr="00BD1C2A">
              <w:rPr>
                <w:rFonts w:ascii="Times New Roman" w:eastAsia="Times New Roman" w:hAnsi="Times New Roman" w:cs="Times New Roman"/>
                <w:color w:val="000000"/>
                <w:sz w:val="24"/>
                <w:szCs w:val="24"/>
                <w:lang w:eastAsia="ru-RU"/>
              </w:rPr>
              <w:t>;</w:t>
            </w:r>
          </w:p>
          <w:p w14:paraId="625265D6" w14:textId="30F36D76" w:rsidR="00EE0AE1" w:rsidRPr="00BD1C2A" w:rsidRDefault="005F3757"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навантажувач фронтальний </w:t>
            </w:r>
            <w:r w:rsidR="00C72186"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не менше 2</w:t>
            </w:r>
            <w:r w:rsidR="00EE0AE1" w:rsidRPr="00BD1C2A">
              <w:rPr>
                <w:rFonts w:ascii="Times New Roman" w:eastAsia="Times New Roman" w:hAnsi="Times New Roman" w:cs="Times New Roman"/>
                <w:color w:val="000000"/>
                <w:sz w:val="24"/>
                <w:szCs w:val="24"/>
                <w:lang w:eastAsia="ru-RU"/>
              </w:rPr>
              <w:t xml:space="preserve"> одиниц</w:t>
            </w:r>
            <w:r w:rsidR="00C8604E" w:rsidRPr="00BD1C2A">
              <w:rPr>
                <w:rFonts w:ascii="Times New Roman" w:eastAsia="Times New Roman" w:hAnsi="Times New Roman" w:cs="Times New Roman"/>
                <w:color w:val="000000"/>
                <w:sz w:val="24"/>
                <w:szCs w:val="24"/>
                <w:lang w:eastAsia="ru-RU"/>
              </w:rPr>
              <w:t>ь</w:t>
            </w:r>
            <w:r w:rsidR="00EE0AE1" w:rsidRPr="00BD1C2A">
              <w:rPr>
                <w:rFonts w:ascii="Times New Roman" w:eastAsia="Times New Roman" w:hAnsi="Times New Roman" w:cs="Times New Roman"/>
                <w:color w:val="000000"/>
                <w:sz w:val="24"/>
                <w:szCs w:val="24"/>
                <w:lang w:eastAsia="ru-RU"/>
              </w:rPr>
              <w:t>;</w:t>
            </w:r>
          </w:p>
          <w:p w14:paraId="7D98D284" w14:textId="75A47E76"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поливомийна машина </w:t>
            </w:r>
            <w:r w:rsidR="00C72186"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не менше 1 одиниці;</w:t>
            </w:r>
          </w:p>
          <w:p w14:paraId="320AD994" w14:textId="745A6BB8" w:rsidR="00A77354" w:rsidRPr="003E48E3" w:rsidRDefault="00A77354"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коток дорожній </w:t>
            </w:r>
            <w:r w:rsidR="00C72186"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не менше </w:t>
            </w:r>
            <w:r w:rsidR="00C72186" w:rsidRPr="00BD1C2A">
              <w:rPr>
                <w:rFonts w:ascii="Times New Roman" w:eastAsia="Times New Roman" w:hAnsi="Times New Roman" w:cs="Times New Roman"/>
                <w:color w:val="000000"/>
                <w:sz w:val="24"/>
                <w:szCs w:val="24"/>
                <w:lang w:eastAsia="ru-RU"/>
              </w:rPr>
              <w:t>3</w:t>
            </w:r>
            <w:r w:rsidR="005F3757" w:rsidRPr="00BD1C2A">
              <w:rPr>
                <w:rFonts w:ascii="Times New Roman" w:eastAsia="Times New Roman" w:hAnsi="Times New Roman" w:cs="Times New Roman"/>
                <w:color w:val="000000"/>
                <w:sz w:val="24"/>
                <w:szCs w:val="24"/>
                <w:lang w:eastAsia="ru-RU"/>
              </w:rPr>
              <w:t xml:space="preserve"> одиниць</w:t>
            </w:r>
            <w:r w:rsidR="003E48E3">
              <w:rPr>
                <w:rFonts w:ascii="Times New Roman" w:eastAsia="Times New Roman" w:hAnsi="Times New Roman" w:cs="Times New Roman"/>
                <w:color w:val="000000"/>
                <w:sz w:val="24"/>
                <w:szCs w:val="24"/>
                <w:lang w:val="uk-UA" w:eastAsia="ru-RU"/>
              </w:rPr>
              <w:t>;</w:t>
            </w:r>
          </w:p>
          <w:p w14:paraId="4BE37A23" w14:textId="36631992" w:rsidR="003E48E3" w:rsidRPr="00AE68BC" w:rsidRDefault="003E48E3"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AE68BC">
              <w:rPr>
                <w:rFonts w:ascii="Times New Roman" w:eastAsia="Times New Roman" w:hAnsi="Times New Roman" w:cs="Times New Roman"/>
                <w:color w:val="000000"/>
                <w:sz w:val="24"/>
                <w:szCs w:val="24"/>
                <w:lang w:val="uk-UA" w:eastAsia="ru-RU"/>
              </w:rPr>
              <w:t xml:space="preserve">фреза дорожня </w:t>
            </w:r>
            <w:r w:rsidR="00AE68BC">
              <w:rPr>
                <w:rFonts w:ascii="Times New Roman" w:eastAsia="Times New Roman" w:hAnsi="Times New Roman" w:cs="Times New Roman"/>
                <w:color w:val="000000"/>
                <w:sz w:val="24"/>
                <w:szCs w:val="24"/>
                <w:lang w:val="uk-UA" w:eastAsia="ru-RU"/>
              </w:rPr>
              <w:t>-</w:t>
            </w:r>
            <w:r w:rsidRPr="00AE68BC">
              <w:rPr>
                <w:rFonts w:ascii="Times New Roman" w:eastAsia="Times New Roman" w:hAnsi="Times New Roman" w:cs="Times New Roman"/>
                <w:color w:val="000000"/>
                <w:sz w:val="24"/>
                <w:szCs w:val="24"/>
                <w:lang w:val="uk-UA" w:eastAsia="ru-RU"/>
              </w:rPr>
              <w:t xml:space="preserve"> не менше 2 одиниць</w:t>
            </w:r>
            <w:r w:rsidR="00995FF4">
              <w:rPr>
                <w:rFonts w:ascii="Times New Roman" w:eastAsia="Times New Roman" w:hAnsi="Times New Roman" w:cs="Times New Roman"/>
                <w:color w:val="000000"/>
                <w:sz w:val="24"/>
                <w:szCs w:val="24"/>
                <w:lang w:val="uk-UA" w:eastAsia="ru-RU"/>
              </w:rPr>
              <w:t>.</w:t>
            </w:r>
          </w:p>
          <w:p w14:paraId="1681BD80" w14:textId="1B6EED2A"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w:t>
            </w:r>
            <w:r w:rsidRPr="004402FE">
              <w:rPr>
                <w:rFonts w:ascii="Times New Roman" w:eastAsia="Times New Roman" w:hAnsi="Times New Roman" w:cs="Times New Roman"/>
                <w:color w:val="000000"/>
                <w:sz w:val="24"/>
                <w:szCs w:val="24"/>
                <w:lang w:val="uk-UA" w:eastAsia="ru-RU"/>
              </w:rPr>
              <w:t xml:space="preserve"> (дорожні) машини та механізми</w:t>
            </w:r>
            <w:r w:rsidR="00237375">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77777777" w:rsidR="00EE0AE1" w:rsidRPr="00105E63"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275178FA" w14:textId="777F4C3B"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72112178" w14:textId="15482089"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BD1C2A">
              <w:rPr>
                <w:rFonts w:ascii="Times New Roman" w:eastAsia="Times New Roman" w:hAnsi="Times New Roman" w:cs="Times New Roman"/>
                <w:color w:val="000000"/>
                <w:sz w:val="24"/>
                <w:szCs w:val="24"/>
                <w:lang w:eastAsia="ru-RU"/>
              </w:rPr>
              <w:t xml:space="preserve"> </w:t>
            </w:r>
            <w:r w:rsidRPr="00BD1C2A">
              <w:rPr>
                <w:rFonts w:ascii="Times New Roman" w:eastAsia="Times New Roman" w:hAnsi="Times New Roman" w:cs="Times New Roman"/>
                <w:color w:val="000000"/>
                <w:sz w:val="24"/>
                <w:szCs w:val="24"/>
                <w:lang w:eastAsia="ru-RU"/>
              </w:rPr>
              <w:t>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163DF0EF"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14:paraId="6150B4E6" w14:textId="1C1C4C0A" w:rsidR="00EE0AE1" w:rsidRPr="00472FA9"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 xml:space="preserve">договори, укладені з власником, які підтверджують право орендодавця, лізингодавця та інших осіб, які не є </w:t>
            </w:r>
            <w:r w:rsidRPr="00472FA9">
              <w:rPr>
                <w:rFonts w:ascii="Times New Roman" w:eastAsia="Times New Roman" w:hAnsi="Times New Roman" w:cs="Times New Roman"/>
                <w:color w:val="000000"/>
                <w:sz w:val="24"/>
                <w:szCs w:val="24"/>
                <w:lang w:val="uk-UA" w:eastAsia="ru-RU"/>
              </w:rPr>
              <w:lastRenderedPageBreak/>
              <w:t>власниками цієї техніки, надавати у користування техніку, необхідну для надання послуг/виконання робіт;</w:t>
            </w:r>
          </w:p>
          <w:p w14:paraId="7038BE9B" w14:textId="3738BEA9"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0729258D" w:rsidR="00EE0AE1" w:rsidRPr="00292EC0" w:rsidRDefault="00EE0AE1" w:rsidP="00292EC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r w:rsidR="00292EC0">
              <w:rPr>
                <w:rFonts w:ascii="Times New Roman" w:eastAsia="Times New Roman" w:hAnsi="Times New Roman" w:cs="Times New Roman"/>
                <w:color w:val="000000"/>
                <w:sz w:val="24"/>
                <w:szCs w:val="24"/>
                <w:lang w:val="uk-UA" w:eastAsia="ru-RU"/>
              </w:rPr>
              <w:t>.</w:t>
            </w:r>
          </w:p>
          <w:p w14:paraId="2326853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17D0F97B" w14:textId="0972B2BF"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05888B9E"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55963A3B" w14:textId="36DE840D"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796FEBEE"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Субпідрядником за предметом закупівлі на весь строк надання послуг/виконання робіт за предметом закупівлі.</w:t>
            </w:r>
          </w:p>
          <w:p w14:paraId="0D1539D2"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У тому разі, якщо орендодавець, лізингодавець та інші особи, які є стороною наданого Субпідряднику договору оренди, </w:t>
            </w:r>
            <w:r w:rsidRPr="004402FE">
              <w:rPr>
                <w:rFonts w:ascii="Times New Roman" w:eastAsia="Times New Roman" w:hAnsi="Times New Roman" w:cs="Times New Roman"/>
                <w:color w:val="000000"/>
                <w:sz w:val="24"/>
                <w:szCs w:val="24"/>
                <w:lang w:val="uk-UA" w:eastAsia="ru-RU"/>
              </w:rPr>
              <w:lastRenderedPageBreak/>
              <w:t>лізингу тощо, не є власниками цієї техніки, тендерна пропозиція Учасника має також містити:</w:t>
            </w:r>
          </w:p>
          <w:p w14:paraId="0257D887" w14:textId="797AD92E"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0AADCB45"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31BF3ACC" w14:textId="02ABFE0E"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6D147D"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EC094F" w:rsidRDefault="00813E6C" w:rsidP="00EC094F">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відповідної </w:t>
            </w:r>
            <w:r w:rsidRPr="00105E63">
              <w:rPr>
                <w:rFonts w:ascii="Times New Roman" w:eastAsia="Times New Roman" w:hAnsi="Times New Roman" w:cs="Times New Roman"/>
                <w:color w:val="000000"/>
                <w:sz w:val="24"/>
                <w:szCs w:val="24"/>
                <w:lang w:eastAsia="ru-RU"/>
              </w:rPr>
              <w:t>кваліфікації, які мають необхідні знання та досвід</w:t>
            </w:r>
            <w:r w:rsidRPr="00105E63">
              <w:rPr>
                <w:rFonts w:ascii="Times New Roman" w:eastAsia="Times New Roman" w:hAnsi="Times New Roman" w:cs="Times New Roman"/>
                <w:color w:val="000000"/>
                <w:sz w:val="14"/>
                <w:szCs w:val="14"/>
                <w:vertAlign w:val="superscript"/>
                <w:lang w:eastAsia="ru-RU"/>
              </w:rPr>
              <w:t>1, 2</w:t>
            </w:r>
            <w:r w:rsidR="00BA13FE" w:rsidRPr="00105E6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4109B3D4" w:rsidR="00A77354" w:rsidRPr="00A102EE" w:rsidRDefault="00A77354" w:rsidP="00A102EE">
            <w:pPr>
              <w:pStyle w:val="a3"/>
              <w:jc w:val="both"/>
              <w:rPr>
                <w:sz w:val="24"/>
                <w:szCs w:val="24"/>
              </w:rPr>
            </w:pPr>
            <w:r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Pr="004402FE">
              <w:rPr>
                <w:sz w:val="24"/>
                <w:szCs w:val="24"/>
              </w:rPr>
              <w:t xml:space="preserve"> Учасника працівників відповідної </w:t>
            </w:r>
            <w:r w:rsidRPr="00A102EE">
              <w:rPr>
                <w:sz w:val="24"/>
                <w:szCs w:val="24"/>
              </w:rPr>
              <w:t xml:space="preserve">кваліфікації, які мають знання та досвід, необхідні для </w:t>
            </w:r>
            <w:r w:rsidR="00637020" w:rsidRPr="00A102EE">
              <w:rPr>
                <w:color w:val="000000"/>
                <w:sz w:val="24"/>
                <w:szCs w:val="24"/>
                <w:lang w:eastAsia="ru-RU"/>
              </w:rPr>
              <w:t>виконання робіт 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Pr="00A102EE">
              <w:rPr>
                <w:sz w:val="24"/>
                <w:szCs w:val="24"/>
              </w:rPr>
              <w:t>:</w:t>
            </w:r>
          </w:p>
          <w:p w14:paraId="6734A627" w14:textId="2DFC80E5" w:rsidR="00373C02" w:rsidRPr="00A102EE"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6B3132" w14:paraId="4FB86BAF" w14:textId="77777777" w:rsidTr="00472FA9">
              <w:trPr>
                <w:trHeight w:val="977"/>
                <w:jc w:val="center"/>
              </w:trPr>
              <w:tc>
                <w:tcPr>
                  <w:tcW w:w="719" w:type="dxa"/>
                  <w:vAlign w:val="center"/>
                </w:tcPr>
                <w:p w14:paraId="0D0483E3" w14:textId="77777777" w:rsidR="00A77354" w:rsidRPr="00A102EE" w:rsidRDefault="00A77354" w:rsidP="00A102EE">
                  <w:pPr>
                    <w:pStyle w:val="TableParagraph"/>
                    <w:spacing w:before="231" w:line="237" w:lineRule="auto"/>
                    <w:ind w:left="105" w:right="73"/>
                    <w:jc w:val="center"/>
                    <w:rPr>
                      <w:sz w:val="24"/>
                    </w:rPr>
                  </w:pPr>
                  <w:r w:rsidRPr="00A102EE">
                    <w:rPr>
                      <w:sz w:val="24"/>
                    </w:rPr>
                    <w:t>№</w:t>
                  </w:r>
                  <w:r w:rsidRPr="00A102EE">
                    <w:rPr>
                      <w:spacing w:val="1"/>
                      <w:sz w:val="24"/>
                    </w:rPr>
                    <w:t xml:space="preserve"> </w:t>
                  </w:r>
                  <w:r w:rsidRPr="00A102EE">
                    <w:rPr>
                      <w:sz w:val="24"/>
                    </w:rPr>
                    <w:t>п/п</w:t>
                  </w:r>
                </w:p>
              </w:tc>
              <w:tc>
                <w:tcPr>
                  <w:tcW w:w="1817" w:type="dxa"/>
                  <w:vAlign w:val="center"/>
                </w:tcPr>
                <w:p w14:paraId="33407BD2" w14:textId="77777777" w:rsidR="00A77354" w:rsidRPr="00A102EE" w:rsidRDefault="00A77354" w:rsidP="00A102EE">
                  <w:pPr>
                    <w:pStyle w:val="TableParagraph"/>
                    <w:ind w:left="105"/>
                    <w:jc w:val="center"/>
                    <w:rPr>
                      <w:sz w:val="24"/>
                    </w:rPr>
                  </w:pPr>
                  <w:r w:rsidRPr="00A102EE">
                    <w:rPr>
                      <w:sz w:val="24"/>
                    </w:rPr>
                    <w:t>Посада</w:t>
                  </w:r>
                </w:p>
              </w:tc>
              <w:tc>
                <w:tcPr>
                  <w:tcW w:w="2086" w:type="dxa"/>
                  <w:vAlign w:val="center"/>
                </w:tcPr>
                <w:p w14:paraId="589FFD8E" w14:textId="77777777" w:rsidR="00A77354" w:rsidRPr="00A102EE" w:rsidRDefault="00A77354" w:rsidP="00A102EE">
                  <w:pPr>
                    <w:pStyle w:val="TableParagraph"/>
                    <w:ind w:left="105"/>
                    <w:jc w:val="center"/>
                    <w:rPr>
                      <w:sz w:val="24"/>
                    </w:rPr>
                  </w:pPr>
                  <w:r w:rsidRPr="00A102EE">
                    <w:rPr>
                      <w:sz w:val="24"/>
                    </w:rPr>
                    <w:t>П.І.Б.</w:t>
                  </w:r>
                </w:p>
              </w:tc>
              <w:tc>
                <w:tcPr>
                  <w:tcW w:w="1621" w:type="dxa"/>
                  <w:vAlign w:val="center"/>
                </w:tcPr>
                <w:p w14:paraId="1D07CFB7" w14:textId="77777777" w:rsidR="00A77354" w:rsidRPr="00A102EE" w:rsidRDefault="00A77354" w:rsidP="00A102EE">
                  <w:pPr>
                    <w:pStyle w:val="TableParagraph"/>
                    <w:ind w:left="106"/>
                    <w:jc w:val="center"/>
                    <w:rPr>
                      <w:sz w:val="24"/>
                    </w:rPr>
                  </w:pPr>
                  <w:r w:rsidRPr="00A102EE">
                    <w:rPr>
                      <w:sz w:val="24"/>
                    </w:rPr>
                    <w:t>Освіта</w:t>
                  </w:r>
                </w:p>
              </w:tc>
            </w:tr>
            <w:tr w:rsidR="00A77354" w:rsidRPr="006B3132" w14:paraId="618B56D6" w14:textId="77777777" w:rsidTr="00472FA9">
              <w:trPr>
                <w:trHeight w:val="277"/>
                <w:jc w:val="center"/>
              </w:trPr>
              <w:tc>
                <w:tcPr>
                  <w:tcW w:w="719" w:type="dxa"/>
                </w:tcPr>
                <w:p w14:paraId="7107E7FF" w14:textId="77777777" w:rsidR="00A77354" w:rsidRPr="00A102EE" w:rsidRDefault="00A77354" w:rsidP="00A102EE">
                  <w:pPr>
                    <w:pStyle w:val="TableParagraph"/>
                    <w:spacing w:line="258" w:lineRule="exact"/>
                    <w:ind w:left="105"/>
                    <w:jc w:val="center"/>
                    <w:rPr>
                      <w:sz w:val="24"/>
                    </w:rPr>
                  </w:pPr>
                  <w:r w:rsidRPr="00A102EE">
                    <w:rPr>
                      <w:sz w:val="24"/>
                    </w:rPr>
                    <w:t>1</w:t>
                  </w:r>
                </w:p>
              </w:tc>
              <w:tc>
                <w:tcPr>
                  <w:tcW w:w="1817" w:type="dxa"/>
                </w:tcPr>
                <w:p w14:paraId="575C1028" w14:textId="77777777" w:rsidR="00A77354" w:rsidRPr="00A102EE" w:rsidRDefault="00A77354" w:rsidP="00A102EE">
                  <w:pPr>
                    <w:pStyle w:val="TableParagraph"/>
                    <w:spacing w:line="258" w:lineRule="exact"/>
                    <w:ind w:left="105"/>
                    <w:jc w:val="center"/>
                    <w:rPr>
                      <w:sz w:val="24"/>
                    </w:rPr>
                  </w:pPr>
                  <w:r w:rsidRPr="00A102EE">
                    <w:rPr>
                      <w:sz w:val="24"/>
                    </w:rPr>
                    <w:t>2</w:t>
                  </w:r>
                </w:p>
              </w:tc>
              <w:tc>
                <w:tcPr>
                  <w:tcW w:w="2086" w:type="dxa"/>
                </w:tcPr>
                <w:p w14:paraId="01E4A561" w14:textId="77777777" w:rsidR="00A77354" w:rsidRPr="00A102EE" w:rsidRDefault="00A77354" w:rsidP="00A102EE">
                  <w:pPr>
                    <w:pStyle w:val="TableParagraph"/>
                    <w:spacing w:line="258" w:lineRule="exact"/>
                    <w:ind w:left="105"/>
                    <w:jc w:val="center"/>
                    <w:rPr>
                      <w:sz w:val="24"/>
                    </w:rPr>
                  </w:pPr>
                  <w:r w:rsidRPr="00A102EE">
                    <w:rPr>
                      <w:sz w:val="24"/>
                    </w:rPr>
                    <w:t>3</w:t>
                  </w:r>
                </w:p>
              </w:tc>
              <w:tc>
                <w:tcPr>
                  <w:tcW w:w="1621" w:type="dxa"/>
                </w:tcPr>
                <w:p w14:paraId="3BA91B5B" w14:textId="77777777" w:rsidR="00A77354" w:rsidRPr="00A102EE" w:rsidRDefault="00A77354" w:rsidP="00A102EE">
                  <w:pPr>
                    <w:pStyle w:val="TableParagraph"/>
                    <w:spacing w:line="258" w:lineRule="exact"/>
                    <w:ind w:left="106"/>
                    <w:jc w:val="center"/>
                    <w:rPr>
                      <w:sz w:val="24"/>
                    </w:rPr>
                  </w:pPr>
                  <w:r w:rsidRPr="00A102EE">
                    <w:rPr>
                      <w:sz w:val="24"/>
                    </w:rPr>
                    <w:t>4</w:t>
                  </w:r>
                </w:p>
              </w:tc>
            </w:tr>
            <w:tr w:rsidR="00A77354" w:rsidRPr="006B3132" w14:paraId="30968F8F" w14:textId="77777777" w:rsidTr="00472FA9">
              <w:trPr>
                <w:trHeight w:val="316"/>
                <w:jc w:val="center"/>
              </w:trPr>
              <w:tc>
                <w:tcPr>
                  <w:tcW w:w="719" w:type="dxa"/>
                </w:tcPr>
                <w:p w14:paraId="398F4C59" w14:textId="77777777" w:rsidR="00A77354" w:rsidRPr="00A102EE" w:rsidRDefault="00A77354" w:rsidP="00A102EE">
                  <w:pPr>
                    <w:pStyle w:val="TableParagraph"/>
                    <w:rPr>
                      <w:sz w:val="24"/>
                    </w:rPr>
                  </w:pPr>
                </w:p>
              </w:tc>
              <w:tc>
                <w:tcPr>
                  <w:tcW w:w="1817" w:type="dxa"/>
                </w:tcPr>
                <w:p w14:paraId="4970CECB" w14:textId="77777777" w:rsidR="00A77354" w:rsidRPr="00A102EE" w:rsidRDefault="00A77354" w:rsidP="00A102EE">
                  <w:pPr>
                    <w:pStyle w:val="TableParagraph"/>
                    <w:rPr>
                      <w:sz w:val="24"/>
                    </w:rPr>
                  </w:pPr>
                </w:p>
              </w:tc>
              <w:tc>
                <w:tcPr>
                  <w:tcW w:w="2086" w:type="dxa"/>
                </w:tcPr>
                <w:p w14:paraId="07BA2122" w14:textId="77777777" w:rsidR="00A77354" w:rsidRPr="00A102EE" w:rsidRDefault="00A77354" w:rsidP="00A102EE">
                  <w:pPr>
                    <w:pStyle w:val="TableParagraph"/>
                    <w:rPr>
                      <w:sz w:val="24"/>
                    </w:rPr>
                  </w:pPr>
                </w:p>
              </w:tc>
              <w:tc>
                <w:tcPr>
                  <w:tcW w:w="1621" w:type="dxa"/>
                </w:tcPr>
                <w:p w14:paraId="0A95D199" w14:textId="77777777" w:rsidR="00A77354" w:rsidRPr="00A102EE" w:rsidRDefault="00A77354" w:rsidP="00A102EE">
                  <w:pPr>
                    <w:pStyle w:val="TableParagraph"/>
                    <w:rPr>
                      <w:sz w:val="24"/>
                    </w:rPr>
                  </w:pPr>
                </w:p>
              </w:tc>
            </w:tr>
          </w:tbl>
          <w:p w14:paraId="51081FE8" w14:textId="2D8907E9" w:rsidR="00337113" w:rsidRPr="00A102EE" w:rsidRDefault="003A7E99" w:rsidP="00A102EE">
            <w:pPr>
              <w:spacing w:after="0" w:line="240" w:lineRule="auto"/>
              <w:jc w:val="both"/>
              <w:rPr>
                <w:rFonts w:ascii="Times New Roman" w:eastAsia="Times New Roman" w:hAnsi="Times New Roman" w:cs="Times New Roman"/>
                <w:sz w:val="24"/>
                <w:szCs w:val="24"/>
                <w:lang w:val="uk-UA" w:eastAsia="ar-SA"/>
              </w:rPr>
            </w:pPr>
            <w:r w:rsidRPr="00A102EE">
              <w:rPr>
                <w:rFonts w:ascii="Times New Roman" w:eastAsia="Times New Roman" w:hAnsi="Times New Roman" w:cs="Times New Roman"/>
                <w:color w:val="000000"/>
                <w:sz w:val="24"/>
                <w:szCs w:val="24"/>
                <w:lang w:val="uk-UA" w:eastAsia="ru-RU"/>
              </w:rPr>
              <w:t xml:space="preserve">Обов’язковий перелік </w:t>
            </w:r>
            <w:r w:rsidR="007B346E" w:rsidRPr="00A102EE">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необхідні </w:t>
            </w:r>
            <w:r w:rsidR="007B346E" w:rsidRPr="00A102EE">
              <w:rPr>
                <w:rFonts w:ascii="Times New Roman" w:eastAsia="Times New Roman" w:hAnsi="Times New Roman" w:cs="Times New Roman"/>
                <w:sz w:val="24"/>
                <w:szCs w:val="24"/>
                <w:lang w:val="uk-UA" w:eastAsia="ar-SA"/>
              </w:rPr>
              <w:t>знання та досвід</w:t>
            </w:r>
            <w:r w:rsidR="00ED1C72" w:rsidRPr="00A102EE">
              <w:rPr>
                <w:rFonts w:ascii="Times New Roman" w:eastAsia="Times New Roman" w:hAnsi="Times New Roman" w:cs="Times New Roman"/>
                <w:sz w:val="24"/>
                <w:szCs w:val="24"/>
                <w:lang w:val="uk-UA" w:eastAsia="ar-SA"/>
              </w:rPr>
              <w:t xml:space="preserve"> для виконання робіт за предметом закупівлі</w:t>
            </w:r>
            <w:r w:rsidR="007B346E" w:rsidRPr="00A102EE">
              <w:rPr>
                <w:rFonts w:ascii="Times New Roman" w:eastAsia="Times New Roman" w:hAnsi="Times New Roman" w:cs="Times New Roman"/>
                <w:sz w:val="24"/>
                <w:szCs w:val="24"/>
                <w:lang w:val="uk-UA" w:eastAsia="ar-SA"/>
              </w:rPr>
              <w:t>:</w:t>
            </w:r>
          </w:p>
          <w:p w14:paraId="369536BF" w14:textId="12F76BEA" w:rsidR="00337113" w:rsidRPr="0034562E"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інженер з профільною освітою в галузі будівництва автодоріг</w:t>
            </w:r>
            <w:r w:rsidR="0034562E" w:rsidRPr="00A102EE">
              <w:rPr>
                <w:rFonts w:ascii="Times New Roman" w:eastAsia="Times New Roman" w:hAnsi="Times New Roman" w:cs="Times New Roman"/>
                <w:color w:val="000000"/>
                <w:sz w:val="24"/>
                <w:szCs w:val="24"/>
                <w:lang w:val="uk-UA" w:eastAsia="ru-RU"/>
              </w:rPr>
              <w:t xml:space="preserve"> (на підтвердження наявності головного</w:t>
            </w:r>
            <w:r w:rsidR="0034562E" w:rsidRPr="0034562E">
              <w:rPr>
                <w:rFonts w:ascii="Times New Roman" w:eastAsia="Times New Roman" w:hAnsi="Times New Roman" w:cs="Times New Roman"/>
                <w:color w:val="000000"/>
                <w:sz w:val="24"/>
                <w:szCs w:val="24"/>
                <w:lang w:val="uk-UA" w:eastAsia="ru-RU"/>
              </w:rPr>
              <w:t xml:space="preserve"> інженера з профільною освітою в галузі будівництва автодоріг завантажити скан.копію наказу про прийняття на роботу та   диплом про відповідну освіту</w:t>
            </w:r>
            <w:r w:rsidR="0034562E">
              <w:rPr>
                <w:rFonts w:ascii="Times New Roman" w:eastAsia="Times New Roman" w:hAnsi="Times New Roman" w:cs="Times New Roman"/>
                <w:color w:val="000000"/>
                <w:sz w:val="24"/>
                <w:szCs w:val="24"/>
                <w:lang w:val="uk-UA" w:eastAsia="ru-RU"/>
              </w:rPr>
              <w:t>)</w:t>
            </w:r>
            <w:r w:rsidR="00337113" w:rsidRPr="0034562E">
              <w:rPr>
                <w:rFonts w:ascii="Times New Roman" w:eastAsia="Times New Roman" w:hAnsi="Times New Roman" w:cs="Times New Roman"/>
                <w:color w:val="000000"/>
                <w:sz w:val="24"/>
                <w:szCs w:val="24"/>
                <w:lang w:val="uk-UA" w:eastAsia="ru-RU"/>
              </w:rPr>
              <w:t>;</w:t>
            </w:r>
          </w:p>
          <w:p w14:paraId="508B6731" w14:textId="709AF891" w:rsidR="00BA13FE" w:rsidRPr="00A102EE"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відповідальн</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особ</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за охорону праці на підприємстві</w:t>
            </w:r>
            <w:r w:rsidR="00A102EE" w:rsidRPr="00A102EE">
              <w:rPr>
                <w:rFonts w:ascii="Times New Roman" w:eastAsia="Times New Roman" w:hAnsi="Times New Roman" w:cs="Times New Roman"/>
                <w:color w:val="000000"/>
                <w:sz w:val="24"/>
                <w:szCs w:val="24"/>
                <w:lang w:val="uk-UA" w:eastAsia="ru-RU"/>
              </w:rPr>
              <w:t xml:space="preserve"> (на </w:t>
            </w:r>
            <w:r w:rsidR="00BA13FE" w:rsidRPr="00A102EE">
              <w:rPr>
                <w:rFonts w:ascii="Times New Roman" w:eastAsia="Times New Roman" w:hAnsi="Times New Roman" w:cs="Times New Roman"/>
                <w:color w:val="000000"/>
                <w:sz w:val="24"/>
                <w:szCs w:val="24"/>
                <w:lang w:val="uk-UA" w:eastAsia="ru-RU"/>
              </w:rPr>
              <w:t>підтвердження наявності відповідальної особи за охорону праці на підприємстві завантажити наказ про по</w:t>
            </w:r>
            <w:r w:rsidR="00CC2A1B" w:rsidRPr="00A102EE">
              <w:rPr>
                <w:rFonts w:ascii="Times New Roman" w:eastAsia="Times New Roman" w:hAnsi="Times New Roman" w:cs="Times New Roman"/>
                <w:color w:val="000000"/>
                <w:sz w:val="24"/>
                <w:szCs w:val="24"/>
                <w:lang w:val="uk-UA" w:eastAsia="ru-RU"/>
              </w:rPr>
              <w:t>кладання відповідних обов'язків</w:t>
            </w:r>
            <w:r w:rsidR="00A102EE" w:rsidRPr="00A102EE">
              <w:rPr>
                <w:rFonts w:ascii="Times New Roman" w:eastAsia="Times New Roman" w:hAnsi="Times New Roman" w:cs="Times New Roman"/>
                <w:color w:val="000000"/>
                <w:sz w:val="24"/>
                <w:szCs w:val="24"/>
                <w:lang w:val="uk-UA" w:eastAsia="ru-RU"/>
              </w:rPr>
              <w:t>)</w:t>
            </w:r>
            <w:r w:rsidR="00CC2A1B" w:rsidRPr="00A102EE">
              <w:rPr>
                <w:rFonts w:ascii="Times New Roman" w:eastAsia="Times New Roman" w:hAnsi="Times New Roman" w:cs="Times New Roman"/>
                <w:color w:val="000000"/>
                <w:sz w:val="24"/>
                <w:szCs w:val="24"/>
                <w:lang w:val="uk-UA" w:eastAsia="ru-RU"/>
              </w:rPr>
              <w:t>.</w:t>
            </w:r>
          </w:p>
          <w:p w14:paraId="23FE9DBF" w14:textId="3EB5FB0F" w:rsidR="00CC2A1B" w:rsidRPr="00CC2A1B" w:rsidRDefault="00CC2A1B" w:rsidP="00CC2A1B">
            <w:pPr>
              <w:pStyle w:val="a3"/>
              <w:jc w:val="both"/>
              <w:rPr>
                <w:sz w:val="24"/>
                <w:szCs w:val="24"/>
              </w:rPr>
            </w:pPr>
            <w:r w:rsidRPr="00CC2A1B">
              <w:rPr>
                <w:sz w:val="24"/>
                <w:szCs w:val="24"/>
              </w:rPr>
              <w:t>Учасник має підтвердити (шляхом надання наказів про прийняття на роботу та/або трудових книжок, та/або цивільно-правових договорі та/або інших договорів в тому числі ФОП) наявність мінімально необхідних інженерних працівників для забезпечення якісного виконання робіт за предметом закупівлі:</w:t>
            </w:r>
          </w:p>
          <w:p w14:paraId="79F66321" w14:textId="5A962B58"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 xml:space="preserve">сертифікований провідний інженер-консультант (будівництво) з досвідом роботи не менше 4 років (що </w:t>
            </w:r>
            <w:r w:rsidRPr="00D222A0">
              <w:rPr>
                <w:rFonts w:ascii="Times New Roman" w:eastAsia="Times New Roman" w:hAnsi="Times New Roman" w:cs="Times New Roman"/>
                <w:color w:val="000000"/>
                <w:sz w:val="24"/>
                <w:szCs w:val="24"/>
                <w:lang w:val="uk-UA" w:eastAsia="ru-RU"/>
              </w:rPr>
              <w:lastRenderedPageBreak/>
              <w:t>підтверджується датою видачі сертифікату*) - не менше 1 особи;</w:t>
            </w:r>
          </w:p>
          <w:p w14:paraId="1DA5F5DD" w14:textId="05D93DD9"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інженер з охорони праці (будівництво)** не нижч</w:t>
            </w:r>
            <w:r w:rsidR="005261AB" w:rsidRPr="00D222A0">
              <w:rPr>
                <w:rFonts w:ascii="Times New Roman" w:eastAsia="Times New Roman" w:hAnsi="Times New Roman" w:cs="Times New Roman"/>
                <w:color w:val="000000"/>
                <w:sz w:val="24"/>
                <w:szCs w:val="24"/>
                <w:lang w:val="uk-UA" w:eastAsia="ru-RU"/>
              </w:rPr>
              <w:t xml:space="preserve">е 2 категорії </w:t>
            </w:r>
            <w:r w:rsidR="00BE1413" w:rsidRPr="00D222A0">
              <w:rPr>
                <w:rFonts w:ascii="Times New Roman" w:eastAsia="Times New Roman" w:hAnsi="Times New Roman" w:cs="Times New Roman"/>
                <w:color w:val="000000"/>
                <w:sz w:val="24"/>
                <w:szCs w:val="24"/>
                <w:lang w:val="uk-UA" w:eastAsia="ru-RU"/>
              </w:rPr>
              <w:t>-</w:t>
            </w:r>
            <w:r w:rsidR="005261AB" w:rsidRPr="00D222A0">
              <w:rPr>
                <w:rFonts w:ascii="Times New Roman" w:eastAsia="Times New Roman" w:hAnsi="Times New Roman" w:cs="Times New Roman"/>
                <w:color w:val="000000"/>
                <w:sz w:val="24"/>
                <w:szCs w:val="24"/>
                <w:lang w:val="uk-UA" w:eastAsia="ru-RU"/>
              </w:rPr>
              <w:t xml:space="preserve"> не менше 1</w:t>
            </w:r>
            <w:r w:rsidR="00BE1413" w:rsidRPr="00D222A0">
              <w:rPr>
                <w:rFonts w:ascii="Times New Roman" w:eastAsia="Times New Roman" w:hAnsi="Times New Roman" w:cs="Times New Roman"/>
                <w:color w:val="000000"/>
                <w:sz w:val="24"/>
                <w:szCs w:val="24"/>
                <w:lang w:val="uk-UA" w:eastAsia="ru-RU"/>
              </w:rPr>
              <w:t xml:space="preserve"> </w:t>
            </w:r>
            <w:r w:rsidR="005261AB" w:rsidRPr="00D222A0">
              <w:rPr>
                <w:rFonts w:ascii="Times New Roman" w:eastAsia="Times New Roman" w:hAnsi="Times New Roman" w:cs="Times New Roman"/>
                <w:color w:val="000000"/>
                <w:sz w:val="24"/>
                <w:szCs w:val="24"/>
                <w:lang w:val="uk-UA" w:eastAsia="ru-RU"/>
              </w:rPr>
              <w:t>особи;</w:t>
            </w:r>
          </w:p>
          <w:p w14:paraId="7E1E22F2" w14:textId="4C47DAF1" w:rsidR="005261AB" w:rsidRPr="00966C79" w:rsidRDefault="007202FB" w:rsidP="00966C7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966C79">
              <w:rPr>
                <w:rFonts w:ascii="Times New Roman" w:eastAsia="Times New Roman" w:hAnsi="Times New Roman" w:cs="Times New Roman"/>
                <w:color w:val="000000"/>
                <w:sz w:val="24"/>
                <w:szCs w:val="24"/>
                <w:lang w:val="uk-UA" w:eastAsia="ru-RU"/>
              </w:rPr>
              <w:t xml:space="preserve">сертифікований*** аудитор безпеки автомобільних доріг </w:t>
            </w:r>
            <w:r w:rsidR="00B15093" w:rsidRPr="00966C79">
              <w:rPr>
                <w:rFonts w:ascii="Times New Roman" w:eastAsia="Times New Roman" w:hAnsi="Times New Roman" w:cs="Times New Roman"/>
                <w:color w:val="000000"/>
                <w:sz w:val="24"/>
                <w:szCs w:val="24"/>
                <w:lang w:val="uk-UA" w:eastAsia="ru-RU"/>
              </w:rPr>
              <w:t>-</w:t>
            </w:r>
            <w:r w:rsidRPr="00966C79">
              <w:rPr>
                <w:rFonts w:ascii="Times New Roman" w:eastAsia="Times New Roman" w:hAnsi="Times New Roman" w:cs="Times New Roman"/>
                <w:color w:val="000000"/>
                <w:sz w:val="24"/>
                <w:szCs w:val="24"/>
                <w:lang w:val="uk-UA" w:eastAsia="ru-RU"/>
              </w:rPr>
              <w:t xml:space="preserve"> не менше 1 особи.</w:t>
            </w:r>
          </w:p>
          <w:p w14:paraId="64C61DAD" w14:textId="699B9B00" w:rsidR="00CC2A1B" w:rsidRPr="00CC2A1B" w:rsidRDefault="00CC2A1B" w:rsidP="00CC2A1B">
            <w:pPr>
              <w:pStyle w:val="a3"/>
              <w:jc w:val="both"/>
              <w:rPr>
                <w:sz w:val="24"/>
                <w:szCs w:val="24"/>
              </w:rPr>
            </w:pPr>
            <w:r w:rsidRPr="00CC2A1B">
              <w:rPr>
                <w:sz w:val="24"/>
                <w:szCs w:val="24"/>
              </w:rPr>
              <w:t>*</w:t>
            </w:r>
            <w:r w:rsidR="00BE1413">
              <w:rPr>
                <w:sz w:val="24"/>
                <w:szCs w:val="24"/>
              </w:rPr>
              <w:t>С</w:t>
            </w:r>
            <w:r w:rsidRPr="00CC2A1B">
              <w:rPr>
                <w:sz w:val="24"/>
                <w:szCs w:val="24"/>
              </w:rPr>
              <w:t>ертифікати мають бути видані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із зазначенням номеру атестата акредитації органу із сертифікації персоналу. Інформація про діючі сертифікати фахівців повинна бути внесена до Єдиної державної електронної системи у сфері будівництва</w:t>
            </w:r>
            <w:r w:rsidR="00871A87">
              <w:rPr>
                <w:sz w:val="24"/>
                <w:szCs w:val="24"/>
              </w:rPr>
              <w:t xml:space="preserve"> </w:t>
            </w:r>
            <w:r w:rsidRPr="00CC2A1B">
              <w:rPr>
                <w:sz w:val="24"/>
                <w:szCs w:val="24"/>
              </w:rPr>
              <w:t>(перевіряється замовником)</w:t>
            </w:r>
            <w:r w:rsidR="00871A87">
              <w:rPr>
                <w:sz w:val="24"/>
                <w:szCs w:val="24"/>
              </w:rPr>
              <w:t>.</w:t>
            </w:r>
          </w:p>
          <w:p w14:paraId="1F6D60A0" w14:textId="1DDBCDFD" w:rsidR="00CC2A1B" w:rsidRPr="00966C79" w:rsidRDefault="00CC2A1B" w:rsidP="00CC2A1B">
            <w:pPr>
              <w:pStyle w:val="a3"/>
              <w:jc w:val="both"/>
              <w:rPr>
                <w:sz w:val="24"/>
                <w:szCs w:val="24"/>
              </w:rPr>
            </w:pPr>
            <w:r w:rsidRPr="00CC2A1B">
              <w:rPr>
                <w:sz w:val="24"/>
                <w:szCs w:val="24"/>
              </w:rPr>
              <w:t>**</w:t>
            </w:r>
            <w:r w:rsidR="003D062F">
              <w:rPr>
                <w:sz w:val="24"/>
                <w:szCs w:val="24"/>
              </w:rPr>
              <w:t>Н</w:t>
            </w:r>
            <w:r w:rsidRPr="00CC2A1B">
              <w:rPr>
                <w:sz w:val="24"/>
                <w:szCs w:val="24"/>
              </w:rPr>
              <w:t xml:space="preserve">а підтвердження надаються чинні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w:t>
            </w:r>
            <w:r w:rsidRPr="00966C79">
              <w:rPr>
                <w:sz w:val="24"/>
                <w:szCs w:val="24"/>
              </w:rPr>
              <w:t>сертифікату.</w:t>
            </w:r>
          </w:p>
          <w:p w14:paraId="7CDFCFED" w14:textId="54BF2352" w:rsidR="007202FB" w:rsidRPr="00966C79" w:rsidRDefault="007202FB" w:rsidP="007202FB">
            <w:pPr>
              <w:pStyle w:val="a3"/>
              <w:jc w:val="both"/>
              <w:rPr>
                <w:sz w:val="24"/>
                <w:szCs w:val="24"/>
              </w:rPr>
            </w:pPr>
            <w:r w:rsidRPr="00966C79">
              <w:rPr>
                <w:sz w:val="24"/>
                <w:szCs w:val="24"/>
              </w:rPr>
              <w:t>***</w:t>
            </w:r>
            <w:r w:rsidR="00A11AF7" w:rsidRPr="00966C79">
              <w:rPr>
                <w:sz w:val="24"/>
                <w:szCs w:val="24"/>
              </w:rPr>
              <w:t>Н</w:t>
            </w:r>
            <w:r w:rsidRPr="00966C79">
              <w:rPr>
                <w:sz w:val="24"/>
                <w:szCs w:val="24"/>
              </w:rPr>
              <w:t xml:space="preserve">а підтвердження надаються чинні сертифікат, видані в порядку, встановленому положеннями </w:t>
            </w:r>
            <w:hyperlink r:id="rId8">
              <w:r w:rsidRPr="00966C79">
                <w:rPr>
                  <w:rStyle w:val="aa"/>
                  <w:color w:val="auto"/>
                  <w:sz w:val="24"/>
                  <w:szCs w:val="24"/>
                  <w:u w:val="none"/>
                </w:rPr>
                <w:t>Закону України</w:t>
              </w:r>
            </w:hyperlink>
            <w:r w:rsidR="00E0210A" w:rsidRPr="00966C79">
              <w:rPr>
                <w:rStyle w:val="aa"/>
                <w:color w:val="auto"/>
                <w:u w:val="none"/>
              </w:rPr>
              <w:t xml:space="preserve"> </w:t>
            </w:r>
            <w:r w:rsidRPr="00966C79">
              <w:rPr>
                <w:sz w:val="24"/>
                <w:szCs w:val="24"/>
              </w:rPr>
              <w:t>«Про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із зазначенням номеру атестата акредитації органу із сертифікації, інформація про сертифікат повинна міститись в Реєстрі аудиторів безпеки автомобільних доріг Мінінфраструктури (перевіряється замовником).</w:t>
            </w:r>
          </w:p>
          <w:p w14:paraId="3801F551" w14:textId="77777777" w:rsidR="007202FB" w:rsidRPr="00CC2A1B" w:rsidRDefault="007202FB" w:rsidP="00CC2A1B">
            <w:pPr>
              <w:pStyle w:val="a3"/>
              <w:jc w:val="both"/>
              <w:rPr>
                <w:sz w:val="24"/>
                <w:szCs w:val="24"/>
              </w:rPr>
            </w:pPr>
          </w:p>
          <w:p w14:paraId="42209E63" w14:textId="77777777" w:rsidR="00CC2A1B" w:rsidRPr="00CC2A1B" w:rsidRDefault="00CC2A1B" w:rsidP="00CC2A1B">
            <w:pPr>
              <w:pStyle w:val="a3"/>
              <w:jc w:val="both"/>
              <w:rPr>
                <w:sz w:val="24"/>
                <w:szCs w:val="24"/>
              </w:rPr>
            </w:pPr>
            <w:r w:rsidRPr="00CC2A1B">
              <w:rPr>
                <w:sz w:val="24"/>
                <w:szCs w:val="24"/>
              </w:rPr>
              <w:t>На всіх працівників (фахівців), які згідно з умовами тендерної документації мають бути сертифікованими, надаються скановані копії чинних на кінцеву дату подання пропозиції, оригіналів або копій відповідних кваліфікаційних сертифікатів.</w:t>
            </w:r>
          </w:p>
          <w:p w14:paraId="786901A5" w14:textId="77777777" w:rsidR="00CC2A1B" w:rsidRPr="00EE0219" w:rsidRDefault="00CC2A1B" w:rsidP="00CC2A1B">
            <w:pPr>
              <w:pStyle w:val="a3"/>
              <w:jc w:val="both"/>
              <w:rPr>
                <w:sz w:val="24"/>
                <w:szCs w:val="24"/>
              </w:rPr>
            </w:pPr>
            <w:r w:rsidRPr="00EE0219">
              <w:rPr>
                <w:sz w:val="24"/>
                <w:szCs w:val="24"/>
              </w:rPr>
              <w:t>Додатково у складі тендерної пропозиції учасник надає:</w:t>
            </w:r>
          </w:p>
          <w:p w14:paraId="6F71144B" w14:textId="78CDAD31" w:rsidR="00CC2A1B" w:rsidRPr="00EE0219" w:rsidRDefault="00CC2A1B" w:rsidP="00EE021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EE0219">
              <w:rPr>
                <w:rFonts w:ascii="Times New Roman" w:eastAsia="Times New Roman" w:hAnsi="Times New Roman" w:cs="Times New Roman"/>
                <w:color w:val="000000"/>
                <w:sz w:val="24"/>
                <w:szCs w:val="24"/>
                <w:lang w:val="uk-UA" w:eastAsia="ru-RU"/>
              </w:rPr>
              <w:t>страхові поліси до договору добровільного страхування цивільно-правової відповідальності перед третіми особами при здійсненні професійної діяльності на сертифікованих працівників, дійсні на період будівництва, з урахуванням рівня кваліфікації, у разі закінчення строку дійсності у період надання послуг - лист-зобов’язання щодо його пролонгації.</w:t>
            </w:r>
          </w:p>
          <w:p w14:paraId="5294F556" w14:textId="088F0CE9" w:rsidR="00813E6C" w:rsidRPr="004402FE" w:rsidRDefault="00A77354" w:rsidP="00B62F23">
            <w:pPr>
              <w:pStyle w:val="a3"/>
              <w:jc w:val="both"/>
              <w:rPr>
                <w:sz w:val="24"/>
                <w:szCs w:val="24"/>
              </w:rPr>
            </w:pPr>
            <w:r w:rsidRPr="00CC2A1B">
              <w:rPr>
                <w:sz w:val="24"/>
                <w:szCs w:val="24"/>
              </w:rPr>
              <w:t>Учасник повинен підтвердити наявність</w:t>
            </w:r>
            <w:r w:rsidRPr="00D24F65">
              <w:rPr>
                <w:sz w:val="24"/>
                <w:szCs w:val="24"/>
              </w:rPr>
              <w:t xml:space="preserve"> працівників, достатню (не менше </w:t>
            </w:r>
            <w:r w:rsidRPr="00702389">
              <w:rPr>
                <w:sz w:val="24"/>
                <w:szCs w:val="24"/>
              </w:rPr>
              <w:t>20 працівників</w:t>
            </w:r>
            <w:r w:rsidRPr="00D24F65">
              <w:rPr>
                <w:sz w:val="24"/>
                <w:szCs w:val="24"/>
              </w:rPr>
              <w:t>) для своєчасного виконання робіт (надання послуг)</w:t>
            </w:r>
            <w:r w:rsidR="00F54CFA" w:rsidRPr="00D24F65">
              <w:rPr>
                <w:sz w:val="24"/>
                <w:szCs w:val="24"/>
              </w:rPr>
              <w:t xml:space="preserve"> шляхом надання копії додатоку 4 ДФ до Податкового розрахунку сум доходу, нарахованого (сплаченого) на користь платників податків - фізичних осіб, і сум утриманого з них (штамп контролюючого органу) податку, а також сум нарахованого єдиного внеску (Д</w:t>
            </w:r>
            <w:r w:rsidR="00A9537B">
              <w:rPr>
                <w:sz w:val="24"/>
                <w:szCs w:val="24"/>
              </w:rPr>
              <w:t xml:space="preserve"> </w:t>
            </w:r>
            <w:r w:rsidR="00F54CFA" w:rsidRPr="00D24F65">
              <w:rPr>
                <w:sz w:val="24"/>
                <w:szCs w:val="24"/>
              </w:rPr>
              <w:t xml:space="preserve">4) за 4 квартал </w:t>
            </w:r>
            <w:r w:rsidR="00F54CFA" w:rsidRPr="00D24F65">
              <w:rPr>
                <w:sz w:val="24"/>
                <w:szCs w:val="24"/>
              </w:rPr>
              <w:lastRenderedPageBreak/>
              <w:t>2022 року та квитанції про прийняття Податкового розрахунку сум доходу, нарахованого (сплаченого) на користь платникiв</w:t>
            </w:r>
            <w:r w:rsidR="00F54CFA" w:rsidRPr="004402FE">
              <w:rPr>
                <w:sz w:val="24"/>
                <w:szCs w:val="24"/>
              </w:rPr>
              <w:t xml:space="preserve"> податкiв -</w:t>
            </w:r>
            <w:r w:rsidR="00A9537B">
              <w:rPr>
                <w:sz w:val="24"/>
                <w:szCs w:val="24"/>
              </w:rPr>
              <w:t xml:space="preserve"> </w:t>
            </w:r>
            <w:r w:rsidR="00F54CFA" w:rsidRPr="004402FE">
              <w:rPr>
                <w:sz w:val="24"/>
                <w:szCs w:val="24"/>
              </w:rPr>
              <w:t>фiзичних осiб, i сум утриманого з них податку, а також сум нарахованого єдиного внеску за 4 квартал 2022 року.</w:t>
            </w:r>
          </w:p>
        </w:tc>
      </w:tr>
      <w:tr w:rsidR="00813E6C" w:rsidRPr="006B3132"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4F0CBAFF" w:rsidR="00D93355" w:rsidRDefault="00D93355"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FFCAC1A" w:rsidR="00D93355" w:rsidRPr="005F3757" w:rsidRDefault="00D93355" w:rsidP="00A26E75">
            <w:pPr>
              <w:widowControl w:val="0"/>
              <w:autoSpaceDE w:val="0"/>
              <w:autoSpaceDN w:val="0"/>
              <w:spacing w:after="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 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 місцезнаходження об’єкта, та інші дані</w:t>
            </w:r>
            <w:r w:rsidRPr="005F3757">
              <w:rPr>
                <w:rFonts w:ascii="Times New Roman" w:eastAsia="Times New Roman" w:hAnsi="Times New Roman"/>
                <w:sz w:val="24"/>
                <w:szCs w:val="24"/>
                <w:lang w:eastAsia="ru-RU"/>
              </w:rPr>
              <w:t xml:space="preserve"> згідно Таблиці.</w:t>
            </w:r>
          </w:p>
          <w:p w14:paraId="48DB0155" w14:textId="77777777" w:rsidR="00D93355" w:rsidRPr="005F3757" w:rsidRDefault="00D93355" w:rsidP="00A26E75">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45FCD5B"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615797CD" w14:textId="59861792"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1552A4C5"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 від замоника</w:t>
            </w:r>
            <w:r w:rsidR="00CC2A1B" w:rsidRPr="008B52AD">
              <w:rPr>
                <w:rFonts w:ascii="Times New Roman" w:eastAsia="Times New Roman" w:hAnsi="Times New Roman" w:cs="Times New Roman"/>
                <w:color w:val="000000"/>
                <w:sz w:val="24"/>
                <w:szCs w:val="24"/>
                <w:lang w:val="uk-UA" w:eastAsia="ru-RU"/>
              </w:rPr>
              <w:t xml:space="preserve"> датований не ранішне дати оголошення даної закупівлі,</w:t>
            </w:r>
            <w:r w:rsidR="006F6FDE" w:rsidRPr="008B52AD">
              <w:rPr>
                <w:rFonts w:ascii="Times New Roman" w:eastAsia="Times New Roman" w:hAnsi="Times New Roman" w:cs="Times New Roman"/>
                <w:color w:val="000000"/>
                <w:sz w:val="24"/>
                <w:szCs w:val="24"/>
                <w:lang w:val="uk-UA" w:eastAsia="ru-RU"/>
              </w:rPr>
              <w:t xml:space="preserve"> який містить інформацію про дату та номер укладеного договору, предмет договору, суму договору та суму фактично виконаних робіт, підтвердження виконання договору у повновму обсязі, підтвердження відсутності претензій, судових позовів щодо невиконання або неналежного виконання договору, підтвердження не застосування оперативно-господарських санкцій до учасника, посилання на процедуру торгів у системі Прозорро, за результатам яких, було укладено договір, контакну особу замовника та номер телефону (для можливості перевірки інформації).</w:t>
            </w:r>
          </w:p>
          <w:p w14:paraId="16D9F303" w14:textId="032F9DA3" w:rsidR="00D93355" w:rsidRPr="004402FE" w:rsidRDefault="006F6FDE" w:rsidP="004D7DB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Аналогічним буде вважатись договір на виконання робіт з капітального ремонту (будівництва, реконсторукції) вулиць та/або автомобільних доріг, укладений із замовником у розумінні Закону України "Про публічні закупівлі".</w:t>
            </w:r>
          </w:p>
        </w:tc>
      </w:tr>
      <w:tr w:rsidR="00813E6C" w:rsidRPr="00813E6C" w14:paraId="598AB47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288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FDE56" w14:textId="77777777"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813E6C">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79D83" w14:textId="32C8AB4F"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w:t>
            </w:r>
            <w:r w:rsidRPr="00D24F65">
              <w:rPr>
                <w:rFonts w:ascii="Times New Roman" w:eastAsia="Times New Roman" w:hAnsi="Times New Roman" w:cs="Times New Roman"/>
                <w:color w:val="000000"/>
                <w:sz w:val="24"/>
                <w:szCs w:val="24"/>
                <w:lang w:eastAsia="ru-RU"/>
              </w:rPr>
              <w:lastRenderedPageBreak/>
              <w:t>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14:paraId="1DE27226" w14:textId="05C754BD"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Балансу (форма №1), з підтвердженням (відміткою, квитанцією тощо) про прийняття відповідними органами, до яких він мав бути поданий</w:t>
            </w:r>
            <w:r w:rsidR="00997E29" w:rsidRPr="00075FD2">
              <w:rPr>
                <w:rFonts w:ascii="Times New Roman" w:eastAsia="Times New Roman" w:hAnsi="Times New Roman" w:cs="Times New Roman"/>
                <w:color w:val="000000"/>
                <w:sz w:val="24"/>
                <w:szCs w:val="24"/>
                <w:lang w:val="uk-UA" w:eastAsia="ru-RU"/>
              </w:rPr>
              <w:t>;</w:t>
            </w:r>
          </w:p>
          <w:p w14:paraId="1341E131" w14:textId="78980DC7"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звіту про фінансові результати (форма №</w:t>
            </w:r>
            <w:r w:rsidR="006B5431">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2) з підтвердженням (відміткою, квитанцією тощо) про прийняття відповідними органами, до яких він мав бути поданий.</w:t>
            </w:r>
          </w:p>
          <w:p w14:paraId="6168CFEB" w14:textId="77777777" w:rsidR="00D24F65" w:rsidRPr="00D64557" w:rsidRDefault="00D24F65" w:rsidP="00D24F65">
            <w:pPr>
              <w:spacing w:after="0" w:line="240" w:lineRule="auto"/>
              <w:jc w:val="both"/>
              <w:rPr>
                <w:rFonts w:ascii="Times New Roman" w:eastAsia="Times New Roman" w:hAnsi="Times New Roman" w:cs="Times New Roman"/>
                <w:color w:val="000000"/>
                <w:sz w:val="24"/>
                <w:szCs w:val="24"/>
                <w:lang w:val="uk-UA" w:eastAsia="ru-RU"/>
              </w:rPr>
            </w:pPr>
            <w:r w:rsidRPr="00D64557">
              <w:rPr>
                <w:rFonts w:ascii="Times New Roman" w:eastAsia="Times New Roman" w:hAnsi="Times New Roman" w:cs="Times New Roman"/>
                <w:color w:val="000000"/>
                <w:sz w:val="24"/>
                <w:szCs w:val="24"/>
                <w:lang w:val="uk-UA"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FD5047" w14:textId="77777777"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514184A6" w14:textId="1B110FCE" w:rsidR="00813E6C" w:rsidRPr="00813E6C" w:rsidRDefault="00D24F65" w:rsidP="00336CC5">
            <w:pPr>
              <w:spacing w:after="0" w:line="240" w:lineRule="auto"/>
              <w:jc w:val="both"/>
              <w:rPr>
                <w:rFonts w:ascii="Times New Roman" w:eastAsia="Times New Roman" w:hAnsi="Times New Roman" w:cs="Times New Roman"/>
                <w:sz w:val="24"/>
                <w:szCs w:val="24"/>
                <w:lang w:eastAsia="ru-RU"/>
              </w:rPr>
            </w:pPr>
            <w:r w:rsidRPr="00D24F65">
              <w:rPr>
                <w:rFonts w:ascii="Times New Roman" w:eastAsia="Times New Roman" w:hAnsi="Times New Roman" w:cs="Times New Roman"/>
                <w:color w:val="000000"/>
                <w:sz w:val="24"/>
                <w:szCs w:val="24"/>
                <w:lang w:eastAsia="ru-RU"/>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r w:rsidR="00336CC5">
              <w:rPr>
                <w:rFonts w:ascii="Times New Roman" w:eastAsia="Times New Roman" w:hAnsi="Times New Roman" w:cs="Times New Roman"/>
                <w:color w:val="000000"/>
                <w:sz w:val="24"/>
                <w:szCs w:val="24"/>
                <w:lang w:val="uk-UA" w:eastAsia="ru-RU"/>
              </w:rPr>
              <w:t xml:space="preserve"> с</w:t>
            </w:r>
            <w:r w:rsidRPr="00D24F65">
              <w:rPr>
                <w:rFonts w:ascii="Times New Roman" w:eastAsia="Times New Roman" w:hAnsi="Times New Roman" w:cs="Times New Roman"/>
                <w:color w:val="000000"/>
                <w:sz w:val="24"/>
                <w:szCs w:val="24"/>
                <w:lang w:eastAsia="ru-RU"/>
              </w:rPr>
              <w:t>ума річного доходу (виручки) учасника, відображена у Звіті про фінансові результати Учасника (форма №</w:t>
            </w:r>
            <w:r w:rsidR="006B5431">
              <w:rPr>
                <w:rFonts w:ascii="Times New Roman" w:eastAsia="Times New Roman" w:hAnsi="Times New Roman" w:cs="Times New Roman"/>
                <w:color w:val="000000"/>
                <w:sz w:val="24"/>
                <w:szCs w:val="24"/>
                <w:lang w:val="uk-UA" w:eastAsia="ru-RU"/>
              </w:rPr>
              <w:t xml:space="preserve"> </w:t>
            </w:r>
            <w:r w:rsidRPr="00D24F65">
              <w:rPr>
                <w:rFonts w:ascii="Times New Roman" w:eastAsia="Times New Roman" w:hAnsi="Times New Roman" w:cs="Times New Roman"/>
                <w:color w:val="000000"/>
                <w:sz w:val="24"/>
                <w:szCs w:val="24"/>
                <w:lang w:eastAsia="ru-RU"/>
              </w:rPr>
              <w:t>2, рядок 2000) є не менше очікуваної вартості предмета закупівлі.</w:t>
            </w:r>
          </w:p>
        </w:tc>
      </w:tr>
    </w:tbl>
    <w:p w14:paraId="39390840" w14:textId="77777777" w:rsidR="00813E6C" w:rsidRPr="00813E6C" w:rsidRDefault="00813E6C" w:rsidP="00813E6C">
      <w:pPr>
        <w:spacing w:after="0" w:line="240" w:lineRule="auto"/>
        <w:rPr>
          <w:rFonts w:ascii="Times New Roman" w:eastAsia="Times New Roman" w:hAnsi="Times New Roman" w:cs="Times New Roman"/>
          <w:sz w:val="24"/>
          <w:szCs w:val="24"/>
          <w:lang w:eastAsia="ru-RU"/>
        </w:rPr>
      </w:pPr>
    </w:p>
    <w:p w14:paraId="5BFE57BD" w14:textId="77777777"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 xml:space="preserve">1 </w:t>
      </w:r>
      <w:r w:rsidRPr="00813E6C">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2</w:t>
      </w:r>
      <w:r w:rsidRPr="00813E6C">
        <w:rPr>
          <w:rFonts w:ascii="Times New Roman" w:eastAsia="Times New Roman" w:hAnsi="Times New Roman" w:cs="Times New Roman"/>
          <w:color w:val="000000"/>
          <w:sz w:val="24"/>
          <w:szCs w:val="24"/>
          <w:lang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813E6C">
        <w:rPr>
          <w:rFonts w:ascii="Times New Roman" w:eastAsia="Times New Roman" w:hAnsi="Times New Roman" w:cs="Times New Roman"/>
          <w:color w:val="000000"/>
          <w:sz w:val="24"/>
          <w:szCs w:val="24"/>
          <w:lang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813E6C">
        <w:rPr>
          <w:rFonts w:ascii="Times New Roman" w:eastAsia="Times New Roman" w:hAnsi="Times New Roman" w:cs="Times New Roman"/>
          <w:color w:val="000000"/>
          <w:sz w:val="24"/>
          <w:szCs w:val="24"/>
          <w:lang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Default="00CA0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813E6C" w:rsidRDefault="001107AD"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813E6C" w:rsidRPr="006B3132" w14:paraId="74D57BC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2B5FD"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48FC" w14:textId="4C67C5A8" w:rsidR="00813E6C" w:rsidRPr="00EE6BDB" w:rsidRDefault="00813E6C" w:rsidP="000E17C6">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DA3AB" w14:textId="57774A0E"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CB2D5"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13E6C"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0E17C6" w:rsidRDefault="003D02EC" w:rsidP="003D02EC">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00813E6C"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3552EED1" w:rsidR="00813E6C" w:rsidRPr="00EE6BDB" w:rsidRDefault="009424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49245DFA"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813E6C" w:rsidRPr="00EE6BDB" w:rsidRDefault="003A5DAF"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00813E6C"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2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136FF55B"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813E6C" w:rsidRPr="00EE6BDB" w:rsidRDefault="00CD4AE1"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3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EE6BDB">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65C446CC"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EE6BDB">
              <w:rPr>
                <w:rFonts w:ascii="Times New Roman" w:eastAsia="Times New Roman" w:hAnsi="Times New Roman" w:cs="Times New Roman"/>
                <w:color w:val="000000"/>
                <w:sz w:val="24"/>
                <w:szCs w:val="24"/>
                <w:lang w:eastAsia="ru-RU"/>
              </w:rPr>
              <w:lastRenderedPageBreak/>
              <w:t>які вчинили корупційні або пов’язані з корупцією правопорушення є обмеженим, тому відповідно до пункту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переможець процедури закупівлі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13E6C"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813E6C" w:rsidRPr="00EE6BDB" w:rsidRDefault="0057668E"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00813E6C"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4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35AEF168"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E17C6" w:rsidRDefault="00FE5447" w:rsidP="00FE5447">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00813E6C" w:rsidRPr="00EE6BDB">
              <w:rPr>
                <w:rFonts w:ascii="Times New Roman" w:eastAsia="Times New Roman" w:hAnsi="Times New Roman" w:cs="Times New Roman"/>
                <w:color w:val="000000"/>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813E6C" w:rsidRPr="00EE6BDB">
              <w:rPr>
                <w:rFonts w:ascii="Times New Roman" w:eastAsia="Times New Roman" w:hAnsi="Times New Roman" w:cs="Times New Roman"/>
                <w:color w:val="000000"/>
                <w:sz w:val="24"/>
                <w:szCs w:val="24"/>
                <w:shd w:val="clear" w:color="auto" w:fill="FFFFFF"/>
                <w:lang w:eastAsia="ru-RU"/>
              </w:rPr>
              <w:lastRenderedPageBreak/>
              <w:t>відмиванням коштів), судимість з якої не знято або не погашено в установленому законом порядку</w:t>
            </w:r>
          </w:p>
          <w:p w14:paraId="1B1D407F" w14:textId="4E6E0FE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E6BDB">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EE6BDB">
              <w:rPr>
                <w:rFonts w:ascii="Times New Roman" w:eastAsia="Times New Roman" w:hAnsi="Times New Roman" w:cs="Times New Roman"/>
                <w:color w:val="000000"/>
                <w:sz w:val="24"/>
                <w:szCs w:val="24"/>
                <w:lang w:eastAsia="ru-RU"/>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813E6C" w:rsidRPr="00EE6BDB" w:rsidRDefault="001A4AE0"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813E6C"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813E6C" w:rsidRPr="00EE6BDB" w:rsidRDefault="00A37DB1"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00813E6C"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7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5D431F47" w:rsidR="00813E6C" w:rsidRPr="00EE6BDB" w:rsidRDefault="009424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6F3D036D" w:rsidR="00813E6C" w:rsidRPr="00EE6BDB" w:rsidRDefault="00813E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813E6C" w:rsidRPr="00EE6BDB" w:rsidRDefault="00C26928"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8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6A55BEDF"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813E6C" w:rsidRPr="00EE6BDB" w:rsidRDefault="00B3551A"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DF720D"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9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EE6BDB">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7B0C071C"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813E6C"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B61A13" w:rsidRPr="00EE6BDB" w:rsidRDefault="00B61A13" w:rsidP="00B61A1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00813E6C"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6FD4BB1"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7EC83259" w:rsidR="00856471" w:rsidRPr="00EE6BDB" w:rsidRDefault="00856471" w:rsidP="00856471">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8CEF6B0" w14:textId="163BE1C9"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65AB74BF"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813E6C" w:rsidRPr="00EE6BDB" w:rsidRDefault="00856471"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пов’язаного з використанням дитячої праці чи будь-якими формами торгівлі людьми </w:t>
            </w:r>
            <w:r w:rsidR="00813E6C"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EE6BDB">
              <w:rPr>
                <w:rFonts w:ascii="Times New Roman" w:eastAsia="Times New Roman" w:hAnsi="Times New Roman" w:cs="Times New Roman"/>
                <w:color w:val="000000"/>
                <w:sz w:val="24"/>
                <w:szCs w:val="24"/>
                <w:lang w:eastAsia="ru-RU"/>
              </w:rPr>
              <w:lastRenderedPageBreak/>
              <w:t>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13E6C"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EE6BDB" w:rsidRDefault="00813E6C" w:rsidP="00D83B4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0282"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EE6BDB">
              <w:rPr>
                <w:rFonts w:ascii="Times New Roman" w:eastAsia="Times New Roman" w:hAnsi="Times New Roman" w:cs="Times New Roman"/>
                <w:color w:val="000000"/>
                <w:sz w:val="24"/>
                <w:szCs w:val="24"/>
                <w:lang w:eastAsia="ru-RU"/>
              </w:rPr>
              <w:lastRenderedPageBreak/>
              <w:t>підтвердження достатнім, учаснику процедури закупівлі не може бути відмовлено в участі в процедурі закупівлі</w:t>
            </w:r>
          </w:p>
          <w:p w14:paraId="48FBC9CB" w14:textId="36FE5CF7" w:rsidR="00813E6C" w:rsidRPr="00EE6BDB" w:rsidRDefault="00813E6C" w:rsidP="00D83B4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813E6C" w:rsidRPr="00EE6BDB" w:rsidRDefault="00813E6C" w:rsidP="006E6274">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7A8F3EE3" w:rsidR="00813E6C" w:rsidRPr="00EE6BDB" w:rsidRDefault="00813E6C" w:rsidP="006E6274">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974A3F"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27AFB31D" w14:textId="08C93A3D" w:rsidR="00813E6C" w:rsidRPr="00EE6BDB" w:rsidRDefault="00813E6C" w:rsidP="006E6274">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813E6C" w:rsidRPr="00EE6BDB" w:rsidRDefault="00813E6C" w:rsidP="00974A3F">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w:t>
            </w:r>
            <w:r w:rsidR="0094246C" w:rsidRPr="00EE6BDB">
              <w:rPr>
                <w:rFonts w:ascii="Times New Roman" w:eastAsia="Times New Roman" w:hAnsi="Times New Roman" w:cs="Times New Roman"/>
                <w:color w:val="000000"/>
                <w:sz w:val="24"/>
                <w:szCs w:val="24"/>
                <w:lang w:eastAsia="ru-RU"/>
              </w:rPr>
              <w:t>7</w:t>
            </w:r>
            <w:r w:rsidRPr="00EE6BDB">
              <w:rPr>
                <w:rFonts w:ascii="Times New Roman" w:eastAsia="Times New Roman" w:hAnsi="Times New Roman" w:cs="Times New Roman"/>
                <w:color w:val="000000"/>
                <w:sz w:val="24"/>
                <w:szCs w:val="24"/>
                <w:lang w:eastAsia="ru-RU"/>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AF59F4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E08E7D0" w14:textId="3514D1FC"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83A6DC" w14:textId="1511C521" w:rsidR="00813E6C" w:rsidRPr="00EE6BDB" w:rsidRDefault="00813E6C" w:rsidP="0015460C">
      <w:pPr>
        <w:spacing w:line="240" w:lineRule="auto"/>
        <w:ind w:firstLine="567"/>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5D521ECB" w14:textId="2C33C63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5F57C1E3"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20362D63"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09BB691A" w:rsidR="00D24F65" w:rsidRPr="00807530" w:rsidRDefault="00D24F6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807530">
        <w:rPr>
          <w:rFonts w:ascii="Times New Roman" w:eastAsia="Arial" w:hAnsi="Times New Roman" w:cs="Times New Roman"/>
          <w:b/>
          <w:color w:val="000000"/>
          <w:sz w:val="24"/>
          <w:szCs w:val="24"/>
          <w:lang w:val="uk-UA" w:eastAsia="ru-RU"/>
        </w:rPr>
        <w:t>"</w:t>
      </w:r>
      <w:r w:rsidR="000F5B90" w:rsidRPr="00807530">
        <w:rPr>
          <w:rFonts w:ascii="Times New Roman" w:eastAsia="Arial" w:hAnsi="Times New Roman" w:cs="Times New Roman"/>
          <w:b/>
          <w:color w:val="000000"/>
          <w:sz w:val="24"/>
          <w:szCs w:val="24"/>
          <w:lang w:val="uk-UA" w:eastAsia="ru-RU"/>
        </w:rPr>
        <w:t xml:space="preserve">Капітальний ремонт дорожнього покриття вул. </w:t>
      </w:r>
      <w:r w:rsidR="001E6258">
        <w:rPr>
          <w:rFonts w:ascii="Times New Roman" w:eastAsia="Arial" w:hAnsi="Times New Roman" w:cs="Times New Roman"/>
          <w:b/>
          <w:color w:val="000000"/>
          <w:sz w:val="24"/>
          <w:szCs w:val="24"/>
          <w:lang w:val="uk-UA" w:eastAsia="ru-RU"/>
        </w:rPr>
        <w:t>Орлова</w:t>
      </w:r>
      <w:r w:rsidR="000F5B90" w:rsidRPr="00807530">
        <w:rPr>
          <w:rFonts w:ascii="Times New Roman" w:eastAsia="Arial" w:hAnsi="Times New Roman" w:cs="Times New Roman"/>
          <w:b/>
          <w:color w:val="000000"/>
          <w:sz w:val="24"/>
          <w:szCs w:val="24"/>
          <w:lang w:val="uk-UA" w:eastAsia="ru-RU"/>
        </w:rPr>
        <w:t xml:space="preserve"> м. Сміла Черкаської обл.</w:t>
      </w:r>
      <w:r w:rsidRPr="00807530">
        <w:rPr>
          <w:rFonts w:ascii="Times New Roman" w:eastAsia="Arial" w:hAnsi="Times New Roman" w:cs="Times New Roman"/>
          <w:b/>
          <w:color w:val="000000"/>
          <w:sz w:val="24"/>
          <w:szCs w:val="24"/>
          <w:lang w:val="uk-UA" w:eastAsia="ru-RU"/>
        </w:rPr>
        <w:t>"</w:t>
      </w:r>
    </w:p>
    <w:p w14:paraId="1FC3BBF6" w14:textId="77777777" w:rsidR="00990F15" w:rsidRPr="00807530"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32F4215B" w14:textId="227311D3"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AB07A7F" w14:textId="40B10DBF" w:rsidR="008449AF" w:rsidRPr="00807530" w:rsidRDefault="00E5100A"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 виконую</w:t>
      </w:r>
      <w:r w:rsidR="008449AF" w:rsidRPr="00807530">
        <w:rPr>
          <w:rFonts w:ascii="Times New Roman" w:eastAsia="Arial" w:hAnsi="Times New Roman" w:cs="Times New Roman"/>
          <w:color w:val="000000"/>
          <w:sz w:val="24"/>
          <w:szCs w:val="24"/>
          <w:lang w:val="uk-UA" w:eastAsia="ru-RU"/>
        </w:rPr>
        <w:t>ться згідно вимо</w:t>
      </w:r>
      <w:r w:rsidR="00D24F65" w:rsidRPr="00807530">
        <w:rPr>
          <w:rFonts w:ascii="Times New Roman" w:eastAsia="Arial" w:hAnsi="Times New Roman" w:cs="Times New Roman"/>
          <w:color w:val="000000"/>
          <w:sz w:val="24"/>
          <w:szCs w:val="24"/>
          <w:lang w:val="uk-UA" w:eastAsia="ru-RU"/>
        </w:rPr>
        <w:t xml:space="preserve">г Закону України «Про відходи» </w:t>
      </w:r>
      <w:r w:rsidR="008449AF" w:rsidRPr="00807530">
        <w:rPr>
          <w:rFonts w:ascii="Times New Roman" w:eastAsia="Arial" w:hAnsi="Times New Roman" w:cs="Times New Roman"/>
          <w:color w:val="000000"/>
          <w:sz w:val="24"/>
          <w:szCs w:val="24"/>
          <w:lang w:val="uk-UA" w:eastAsia="ru-RU"/>
        </w:rPr>
        <w:t>та вимог інших діючих нормативних документів, що стосуються поводження з відходами.</w:t>
      </w:r>
    </w:p>
    <w:p w14:paraId="3F583D31" w14:textId="47B077E4"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Враховуючи безпер</w:t>
      </w:r>
      <w:r w:rsidR="00E5100A" w:rsidRPr="00807530">
        <w:rPr>
          <w:rFonts w:ascii="Times New Roman" w:eastAsia="Arial" w:hAnsi="Times New Roman" w:cs="Times New Roman"/>
          <w:color w:val="000000"/>
          <w:sz w:val="24"/>
          <w:szCs w:val="24"/>
          <w:lang w:val="uk-UA" w:eastAsia="ru-RU"/>
        </w:rPr>
        <w:t>ервний характер виконання робіт</w:t>
      </w:r>
      <w:r w:rsidRPr="00807530">
        <w:rPr>
          <w:rFonts w:ascii="Times New Roman" w:eastAsia="Arial" w:hAnsi="Times New Roman" w:cs="Times New Roman"/>
          <w:color w:val="000000"/>
          <w:sz w:val="24"/>
          <w:szCs w:val="24"/>
          <w:lang w:val="uk-UA" w:eastAsia="ru-RU"/>
        </w:rPr>
        <w:t xml:space="preserve">,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w:t>
      </w:r>
      <w:r w:rsidR="00E5100A" w:rsidRPr="00807530">
        <w:rPr>
          <w:rFonts w:ascii="Times New Roman" w:eastAsia="Arial" w:hAnsi="Times New Roman" w:cs="Times New Roman"/>
          <w:color w:val="000000"/>
          <w:sz w:val="24"/>
          <w:szCs w:val="24"/>
          <w:lang w:val="uk-UA" w:eastAsia="ru-RU"/>
        </w:rPr>
        <w:t xml:space="preserve"> зобов’язаний виконувати роботи</w:t>
      </w:r>
      <w:r w:rsidRPr="00807530">
        <w:rPr>
          <w:rFonts w:ascii="Times New Roman" w:eastAsia="Arial" w:hAnsi="Times New Roman" w:cs="Times New Roman"/>
          <w:color w:val="000000"/>
          <w:sz w:val="24"/>
          <w:szCs w:val="24"/>
          <w:lang w:val="uk-UA" w:eastAsia="ru-RU"/>
        </w:rPr>
        <w:t xml:space="preserve"> в робочі, святкові, вихідні і інші не робочі дні згідно доручень Замовника.</w:t>
      </w:r>
    </w:p>
    <w:p w14:paraId="37305F96" w14:textId="46013B0B" w:rsidR="008449AF" w:rsidRPr="00807530" w:rsidRDefault="008449AF"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w:t>
      </w:r>
      <w:r w:rsidR="009120A5">
        <w:rPr>
          <w:rFonts w:ascii="Times New Roman" w:eastAsia="Arial" w:hAnsi="Times New Roman" w:cs="Times New Roman"/>
          <w:color w:val="000000"/>
          <w:sz w:val="24"/>
          <w:szCs w:val="24"/>
          <w:lang w:val="uk-UA" w:eastAsia="ru-RU"/>
        </w:rPr>
        <w:t>робіт</w:t>
      </w:r>
      <w:r w:rsidRPr="00807530">
        <w:rPr>
          <w:rFonts w:ascii="Times New Roman" w:eastAsia="Arial" w:hAnsi="Times New Roman" w:cs="Times New Roman"/>
          <w:color w:val="000000"/>
          <w:sz w:val="24"/>
          <w:szCs w:val="24"/>
          <w:lang w:val="uk-UA" w:eastAsia="ru-RU"/>
        </w:rPr>
        <w:t>).</w:t>
      </w:r>
    </w:p>
    <w:p w14:paraId="271C46A9" w14:textId="40D6A844" w:rsidR="00CC2A1B" w:rsidRPr="00807530" w:rsidRDefault="00CC2A1B" w:rsidP="0000638B">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2CF95EB" w14:textId="3CC5B3DD"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70B707A6" w14:textId="5902333E"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8AD5CC0" w14:textId="540F2261" w:rsidR="00CC2A1B" w:rsidRPr="00807530" w:rsidRDefault="00CC2A1B" w:rsidP="00EB195C">
      <w:pPr>
        <w:pStyle w:val="a4"/>
        <w:numPr>
          <w:ilvl w:val="2"/>
          <w:numId w:val="30"/>
        </w:numPr>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підсумкової відомості ресурсів.</w:t>
      </w:r>
    </w:p>
    <w:p w14:paraId="70543200" w14:textId="42B8988E" w:rsidR="00CC2A1B" w:rsidRPr="00807530" w:rsidRDefault="00CC2A1B" w:rsidP="00F91EC1">
      <w:pPr>
        <w:pStyle w:val="a4"/>
        <w:numPr>
          <w:ilvl w:val="1"/>
          <w:numId w:val="8"/>
        </w:numPr>
        <w:tabs>
          <w:tab w:val="left" w:pos="851"/>
        </w:tabs>
        <w:spacing w:after="0" w:line="276"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Для підтвердження наявності діючої на момент подання пропозиції ліцензії до програмного комплексу АВК-5 (іншого сумісного з ним ПК) для підготовки кошторисної документації завантажити скан.копію відповідної ліцензії.</w:t>
      </w:r>
    </w:p>
    <w:p w14:paraId="1CA78487" w14:textId="77777777" w:rsidR="00D24F65" w:rsidRPr="00807530" w:rsidRDefault="00D24F65" w:rsidP="008449AF">
      <w:pPr>
        <w:spacing w:after="0" w:line="276" w:lineRule="auto"/>
        <w:jc w:val="both"/>
        <w:rPr>
          <w:rFonts w:ascii="Times New Roman" w:eastAsia="Arial" w:hAnsi="Times New Roman" w:cs="Times New Roman"/>
          <w:color w:val="000000"/>
          <w:sz w:val="24"/>
          <w:szCs w:val="24"/>
          <w:lang w:val="uk-UA" w:eastAsia="ru-RU"/>
        </w:rPr>
      </w:pPr>
    </w:p>
    <w:p w14:paraId="0A54E1AA" w14:textId="2E85084A" w:rsidR="00CD0ABC" w:rsidRPr="00807530" w:rsidRDefault="00CC2A1B" w:rsidP="000F5B90">
      <w:pPr>
        <w:keepLines/>
        <w:autoSpaceDE w:val="0"/>
        <w:autoSpaceDN w:val="0"/>
        <w:spacing w:after="0" w:line="276" w:lineRule="auto"/>
        <w:jc w:val="center"/>
        <w:rPr>
          <w:rFonts w:ascii="Times New Roman" w:eastAsia="Arial" w:hAnsi="Times New Roman" w:cs="Times New Roman"/>
          <w:strike/>
          <w:color w:val="000000"/>
          <w:sz w:val="24"/>
          <w:szCs w:val="24"/>
          <w:lang w:val="en-US" w:eastAsia="ru-RU"/>
        </w:rPr>
      </w:pPr>
      <w:r w:rsidRPr="00807530">
        <w:rPr>
          <w:rFonts w:ascii="Times New Roman" w:eastAsia="Arial" w:hAnsi="Times New Roman" w:cs="Times New Roman"/>
          <w:b/>
          <w:color w:val="000000"/>
          <w:spacing w:val="-3"/>
          <w:sz w:val="24"/>
          <w:szCs w:val="24"/>
          <w:lang w:val="uk-UA" w:eastAsia="ru-RU"/>
        </w:rPr>
        <w:t>ВІДОМІСТЬ ОБСЯГІВ</w:t>
      </w:r>
      <w:r w:rsidR="00CD0ABC" w:rsidRPr="00807530">
        <w:rPr>
          <w:rFonts w:ascii="Times New Roman" w:eastAsia="Arial" w:hAnsi="Times New Roman" w:cs="Times New Roman"/>
          <w:b/>
          <w:color w:val="000000"/>
          <w:spacing w:val="-3"/>
          <w:sz w:val="24"/>
          <w:szCs w:val="24"/>
          <w:lang w:val="uk-UA" w:eastAsia="ru-RU"/>
        </w:rPr>
        <w:t xml:space="preserve"> РОБІТ:</w:t>
      </w:r>
    </w:p>
    <w:tbl>
      <w:tblPr>
        <w:tblW w:w="9204" w:type="dxa"/>
        <w:jc w:val="center"/>
        <w:tblLook w:val="04A0" w:firstRow="1" w:lastRow="0" w:firstColumn="1" w:lastColumn="0" w:noHBand="0" w:noVBand="1"/>
      </w:tblPr>
      <w:tblGrid>
        <w:gridCol w:w="640"/>
        <w:gridCol w:w="6160"/>
        <w:gridCol w:w="1270"/>
        <w:gridCol w:w="1134"/>
      </w:tblGrid>
      <w:tr w:rsidR="00CC75E2" w:rsidRPr="005679F3" w14:paraId="61BAC659" w14:textId="77777777" w:rsidTr="00CC75E2">
        <w:trPr>
          <w:trHeight w:val="560"/>
          <w:jc w:val="center"/>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421DDB87"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w:t>
            </w:r>
            <w:r w:rsidRPr="005679F3">
              <w:rPr>
                <w:rFonts w:ascii="Arial CYR" w:eastAsia="Times New Roman" w:hAnsi="Arial CYR" w:cs="Arial CYR"/>
                <w:color w:val="000000"/>
                <w:sz w:val="20"/>
                <w:szCs w:val="20"/>
                <w:lang w:eastAsia="ru-RU"/>
              </w:rPr>
              <w:br/>
              <w:t>п/п</w:t>
            </w:r>
          </w:p>
        </w:tc>
        <w:tc>
          <w:tcPr>
            <w:tcW w:w="6160" w:type="dxa"/>
            <w:tcBorders>
              <w:top w:val="single" w:sz="8" w:space="0" w:color="auto"/>
              <w:left w:val="nil"/>
              <w:bottom w:val="nil"/>
              <w:right w:val="nil"/>
            </w:tcBorders>
            <w:shd w:val="clear" w:color="auto" w:fill="auto"/>
            <w:vAlign w:val="center"/>
            <w:hideMark/>
          </w:tcPr>
          <w:p w14:paraId="0E7BB26C" w14:textId="6325B828"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Найменування робіт та витрат</w:t>
            </w:r>
          </w:p>
        </w:tc>
        <w:tc>
          <w:tcPr>
            <w:tcW w:w="1270" w:type="dxa"/>
            <w:tcBorders>
              <w:top w:val="single" w:sz="8" w:space="0" w:color="auto"/>
              <w:left w:val="single" w:sz="4" w:space="0" w:color="auto"/>
              <w:bottom w:val="nil"/>
              <w:right w:val="nil"/>
            </w:tcBorders>
            <w:shd w:val="clear" w:color="auto" w:fill="auto"/>
            <w:vAlign w:val="center"/>
            <w:hideMark/>
          </w:tcPr>
          <w:p w14:paraId="3A788DAF"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Одиниця</w:t>
            </w:r>
            <w:r w:rsidRPr="005679F3">
              <w:rPr>
                <w:rFonts w:ascii="Arial CYR" w:eastAsia="Times New Roman" w:hAnsi="Arial CYR" w:cs="Arial CYR"/>
                <w:color w:val="000000"/>
                <w:sz w:val="20"/>
                <w:szCs w:val="20"/>
                <w:lang w:eastAsia="ru-RU"/>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14:paraId="3DE0521C" w14:textId="2A3B90C4"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Кількість</w:t>
            </w:r>
          </w:p>
        </w:tc>
      </w:tr>
      <w:tr w:rsidR="00CC75E2" w:rsidRPr="005679F3" w14:paraId="2A0BAA56" w14:textId="77777777" w:rsidTr="00CC75E2">
        <w:trPr>
          <w:trHeight w:val="308"/>
          <w:jc w:val="center"/>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83DCA"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w:t>
            </w:r>
          </w:p>
        </w:tc>
        <w:tc>
          <w:tcPr>
            <w:tcW w:w="6160" w:type="dxa"/>
            <w:tcBorders>
              <w:top w:val="single" w:sz="4" w:space="0" w:color="auto"/>
              <w:left w:val="nil"/>
              <w:bottom w:val="single" w:sz="4" w:space="0" w:color="auto"/>
              <w:right w:val="nil"/>
            </w:tcBorders>
            <w:shd w:val="clear" w:color="auto" w:fill="auto"/>
            <w:vAlign w:val="center"/>
            <w:hideMark/>
          </w:tcPr>
          <w:p w14:paraId="35475915"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w:t>
            </w:r>
          </w:p>
        </w:tc>
        <w:tc>
          <w:tcPr>
            <w:tcW w:w="1270" w:type="dxa"/>
            <w:tcBorders>
              <w:top w:val="single" w:sz="4" w:space="0" w:color="auto"/>
              <w:left w:val="single" w:sz="4" w:space="0" w:color="auto"/>
              <w:bottom w:val="single" w:sz="4" w:space="0" w:color="auto"/>
              <w:right w:val="nil"/>
            </w:tcBorders>
            <w:shd w:val="clear" w:color="auto" w:fill="auto"/>
            <w:vAlign w:val="center"/>
            <w:hideMark/>
          </w:tcPr>
          <w:p w14:paraId="0D314749"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886807"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4</w:t>
            </w:r>
          </w:p>
        </w:tc>
      </w:tr>
      <w:tr w:rsidR="00CC75E2" w:rsidRPr="005679F3" w14:paraId="2032301E"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55CC2F7F" w14:textId="1F1CA092" w:rsidR="00CC75E2" w:rsidRPr="005679F3" w:rsidRDefault="00CC75E2" w:rsidP="00CE4463">
            <w:pPr>
              <w:spacing w:after="0" w:line="240" w:lineRule="auto"/>
              <w:jc w:val="center"/>
              <w:rPr>
                <w:rFonts w:ascii="Arial CYR" w:eastAsia="Times New Roman" w:hAnsi="Arial CYR" w:cs="Arial CYR"/>
                <w:color w:val="000000"/>
                <w:sz w:val="20"/>
                <w:szCs w:val="20"/>
                <w:u w:val="single"/>
                <w:lang w:eastAsia="ru-RU"/>
              </w:rPr>
            </w:pPr>
          </w:p>
        </w:tc>
        <w:tc>
          <w:tcPr>
            <w:tcW w:w="6160" w:type="dxa"/>
            <w:tcBorders>
              <w:top w:val="nil"/>
              <w:left w:val="nil"/>
              <w:bottom w:val="nil"/>
              <w:right w:val="single" w:sz="4" w:space="0" w:color="000000"/>
            </w:tcBorders>
            <w:shd w:val="clear" w:color="auto" w:fill="auto"/>
            <w:vAlign w:val="center"/>
            <w:hideMark/>
          </w:tcPr>
          <w:p w14:paraId="0ACEC0AD" w14:textId="77777777" w:rsidR="00C05439" w:rsidRDefault="00C05439" w:rsidP="00CE4463">
            <w:pPr>
              <w:spacing w:after="0" w:line="240" w:lineRule="auto"/>
              <w:jc w:val="center"/>
              <w:rPr>
                <w:rFonts w:ascii="Arial CYR" w:eastAsia="Times New Roman" w:hAnsi="Arial CYR" w:cs="Arial CYR"/>
                <w:b/>
                <w:color w:val="000000"/>
                <w:sz w:val="20"/>
                <w:szCs w:val="20"/>
                <w:lang w:eastAsia="ru-RU"/>
              </w:rPr>
            </w:pPr>
          </w:p>
          <w:p w14:paraId="154710ED" w14:textId="432C0529" w:rsidR="00CC75E2" w:rsidRPr="00D87ABE" w:rsidRDefault="00CC75E2" w:rsidP="00CE4463">
            <w:pPr>
              <w:spacing w:after="0" w:line="240" w:lineRule="auto"/>
              <w:jc w:val="center"/>
              <w:rPr>
                <w:rFonts w:ascii="Arial CYR" w:eastAsia="Times New Roman" w:hAnsi="Arial CYR" w:cs="Arial CYR"/>
                <w:b/>
                <w:color w:val="000000"/>
                <w:sz w:val="20"/>
                <w:szCs w:val="20"/>
                <w:lang w:eastAsia="ru-RU"/>
              </w:rPr>
            </w:pPr>
            <w:r w:rsidRPr="00D87ABE">
              <w:rPr>
                <w:rFonts w:ascii="Arial CYR" w:eastAsia="Times New Roman" w:hAnsi="Arial CYR" w:cs="Arial CYR"/>
                <w:b/>
                <w:color w:val="000000"/>
                <w:sz w:val="20"/>
                <w:szCs w:val="20"/>
                <w:lang w:eastAsia="ru-RU"/>
              </w:rPr>
              <w:t>Роздiл 1. Підготовчі роботи</w:t>
            </w:r>
          </w:p>
        </w:tc>
        <w:tc>
          <w:tcPr>
            <w:tcW w:w="1270" w:type="dxa"/>
            <w:tcBorders>
              <w:top w:val="nil"/>
              <w:left w:val="nil"/>
              <w:bottom w:val="nil"/>
              <w:right w:val="single" w:sz="4" w:space="0" w:color="auto"/>
            </w:tcBorders>
            <w:shd w:val="clear" w:color="auto" w:fill="auto"/>
            <w:vAlign w:val="center"/>
            <w:hideMark/>
          </w:tcPr>
          <w:p w14:paraId="62611C40" w14:textId="5D5F2BD1"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c>
          <w:tcPr>
            <w:tcW w:w="1134" w:type="dxa"/>
            <w:tcBorders>
              <w:top w:val="nil"/>
              <w:left w:val="nil"/>
              <w:bottom w:val="nil"/>
              <w:right w:val="single" w:sz="4" w:space="0" w:color="auto"/>
            </w:tcBorders>
            <w:shd w:val="clear" w:color="auto" w:fill="auto"/>
            <w:vAlign w:val="center"/>
            <w:hideMark/>
          </w:tcPr>
          <w:p w14:paraId="4285C061" w14:textId="5B1E06AB"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r>
      <w:tr w:rsidR="00CC75E2" w:rsidRPr="005679F3" w14:paraId="6D46291B"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5EB75013"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w:t>
            </w:r>
          </w:p>
        </w:tc>
        <w:tc>
          <w:tcPr>
            <w:tcW w:w="6160" w:type="dxa"/>
            <w:tcBorders>
              <w:top w:val="nil"/>
              <w:left w:val="nil"/>
              <w:bottom w:val="nil"/>
              <w:right w:val="nil"/>
            </w:tcBorders>
            <w:shd w:val="clear" w:color="auto" w:fill="auto"/>
            <w:hideMark/>
          </w:tcPr>
          <w:p w14:paraId="3B061860" w14:textId="77777777" w:rsidR="00CC75E2"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Звалювання з кореня дерев м'яких порід, діаметр</w:t>
            </w:r>
            <w:r w:rsidR="00D87ABE">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стовбура понад 24 см до 32 см</w:t>
            </w:r>
          </w:p>
          <w:p w14:paraId="3987C2AB" w14:textId="2B88D2A7" w:rsidR="00235B8C" w:rsidRPr="005679F3" w:rsidRDefault="00235B8C" w:rsidP="00CE4463">
            <w:pPr>
              <w:spacing w:after="0" w:line="240" w:lineRule="auto"/>
              <w:rPr>
                <w:rFonts w:ascii="Arial CYR" w:eastAsia="Times New Roman" w:hAnsi="Arial CYR" w:cs="Arial CYR"/>
                <w:color w:val="000000"/>
                <w:sz w:val="20"/>
                <w:szCs w:val="20"/>
                <w:lang w:eastAsia="ru-RU"/>
              </w:rPr>
            </w:pPr>
          </w:p>
        </w:tc>
        <w:tc>
          <w:tcPr>
            <w:tcW w:w="1270" w:type="dxa"/>
            <w:tcBorders>
              <w:top w:val="nil"/>
              <w:left w:val="single" w:sz="4" w:space="0" w:color="auto"/>
              <w:bottom w:val="nil"/>
              <w:right w:val="nil"/>
            </w:tcBorders>
            <w:shd w:val="clear" w:color="auto" w:fill="auto"/>
            <w:hideMark/>
          </w:tcPr>
          <w:p w14:paraId="2843E4D4" w14:textId="343CE2C4"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шт</w:t>
            </w:r>
          </w:p>
        </w:tc>
        <w:tc>
          <w:tcPr>
            <w:tcW w:w="1134" w:type="dxa"/>
            <w:tcBorders>
              <w:top w:val="nil"/>
              <w:left w:val="single" w:sz="4" w:space="0" w:color="auto"/>
              <w:bottom w:val="nil"/>
              <w:right w:val="single" w:sz="4" w:space="0" w:color="000000"/>
            </w:tcBorders>
            <w:shd w:val="clear" w:color="auto" w:fill="auto"/>
            <w:hideMark/>
          </w:tcPr>
          <w:p w14:paraId="4FAE502A"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w:t>
            </w:r>
          </w:p>
        </w:tc>
      </w:tr>
      <w:tr w:rsidR="00CC75E2" w:rsidRPr="005679F3" w14:paraId="4D064886"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37A3E672"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w:t>
            </w:r>
          </w:p>
        </w:tc>
        <w:tc>
          <w:tcPr>
            <w:tcW w:w="6160" w:type="dxa"/>
            <w:tcBorders>
              <w:top w:val="nil"/>
              <w:left w:val="nil"/>
              <w:bottom w:val="nil"/>
              <w:right w:val="nil"/>
            </w:tcBorders>
            <w:shd w:val="clear" w:color="auto" w:fill="auto"/>
            <w:hideMark/>
          </w:tcPr>
          <w:p w14:paraId="3D7BCD67" w14:textId="77777777" w:rsidR="00CC75E2"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Корчування пнів з переміщенням до 10 м, діаметр пня</w:t>
            </w:r>
            <w:r w:rsidR="00D87ABE">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понад 26 см до 34 см</w:t>
            </w:r>
          </w:p>
          <w:p w14:paraId="25CC8426" w14:textId="73E1EE31" w:rsidR="00235B8C" w:rsidRPr="005679F3" w:rsidRDefault="00235B8C" w:rsidP="00CE4463">
            <w:pPr>
              <w:spacing w:after="0" w:line="240" w:lineRule="auto"/>
              <w:rPr>
                <w:rFonts w:ascii="Arial CYR" w:eastAsia="Times New Roman" w:hAnsi="Arial CYR" w:cs="Arial CYR"/>
                <w:color w:val="000000"/>
                <w:sz w:val="20"/>
                <w:szCs w:val="20"/>
                <w:lang w:eastAsia="ru-RU"/>
              </w:rPr>
            </w:pPr>
          </w:p>
        </w:tc>
        <w:tc>
          <w:tcPr>
            <w:tcW w:w="1270" w:type="dxa"/>
            <w:tcBorders>
              <w:top w:val="nil"/>
              <w:left w:val="single" w:sz="4" w:space="0" w:color="auto"/>
              <w:bottom w:val="nil"/>
              <w:right w:val="nil"/>
            </w:tcBorders>
            <w:shd w:val="clear" w:color="auto" w:fill="auto"/>
            <w:hideMark/>
          </w:tcPr>
          <w:p w14:paraId="31F66C63" w14:textId="1ED45418"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пнів</w:t>
            </w:r>
          </w:p>
        </w:tc>
        <w:tc>
          <w:tcPr>
            <w:tcW w:w="1134" w:type="dxa"/>
            <w:tcBorders>
              <w:top w:val="nil"/>
              <w:left w:val="single" w:sz="4" w:space="0" w:color="auto"/>
              <w:bottom w:val="nil"/>
              <w:right w:val="single" w:sz="4" w:space="0" w:color="000000"/>
            </w:tcBorders>
            <w:shd w:val="clear" w:color="auto" w:fill="auto"/>
            <w:hideMark/>
          </w:tcPr>
          <w:p w14:paraId="55A8EFD9"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w:t>
            </w:r>
          </w:p>
        </w:tc>
      </w:tr>
      <w:tr w:rsidR="00CC75E2" w:rsidRPr="005679F3" w14:paraId="694FF7B4" w14:textId="77777777" w:rsidTr="00CC75E2">
        <w:trPr>
          <w:trHeight w:val="825"/>
          <w:jc w:val="center"/>
        </w:trPr>
        <w:tc>
          <w:tcPr>
            <w:tcW w:w="640" w:type="dxa"/>
            <w:tcBorders>
              <w:top w:val="nil"/>
              <w:left w:val="single" w:sz="8" w:space="0" w:color="auto"/>
              <w:bottom w:val="nil"/>
              <w:right w:val="single" w:sz="4" w:space="0" w:color="auto"/>
            </w:tcBorders>
            <w:shd w:val="clear" w:color="auto" w:fill="auto"/>
            <w:hideMark/>
          </w:tcPr>
          <w:p w14:paraId="05191DB7"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w:t>
            </w:r>
          </w:p>
        </w:tc>
        <w:tc>
          <w:tcPr>
            <w:tcW w:w="6160" w:type="dxa"/>
            <w:tcBorders>
              <w:top w:val="nil"/>
              <w:left w:val="nil"/>
              <w:bottom w:val="nil"/>
              <w:right w:val="nil"/>
            </w:tcBorders>
            <w:shd w:val="clear" w:color="auto" w:fill="auto"/>
            <w:hideMark/>
          </w:tcPr>
          <w:p w14:paraId="48AE9967" w14:textId="77777777" w:rsidR="00CC75E2"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Розробка ґрунту в траншеях та котлованах</w:t>
            </w:r>
            <w:r w:rsidR="00D87ABE">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екскаваторами місткістю ковша 0,25 м3 з</w:t>
            </w:r>
            <w:r w:rsidR="00D87ABE">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навантаженням на автомобілі-самоскиди, група ґрунту 2</w:t>
            </w:r>
          </w:p>
          <w:p w14:paraId="2F95B193" w14:textId="5183CF25" w:rsidR="00235B8C" w:rsidRPr="005679F3" w:rsidRDefault="00235B8C" w:rsidP="00CE4463">
            <w:pPr>
              <w:spacing w:after="0" w:line="240" w:lineRule="auto"/>
              <w:rPr>
                <w:rFonts w:ascii="Arial CYR" w:eastAsia="Times New Roman" w:hAnsi="Arial CYR" w:cs="Arial CYR"/>
                <w:color w:val="000000"/>
                <w:sz w:val="20"/>
                <w:szCs w:val="20"/>
                <w:lang w:eastAsia="ru-RU"/>
              </w:rPr>
            </w:pPr>
          </w:p>
        </w:tc>
        <w:tc>
          <w:tcPr>
            <w:tcW w:w="1270" w:type="dxa"/>
            <w:tcBorders>
              <w:top w:val="nil"/>
              <w:left w:val="single" w:sz="4" w:space="0" w:color="auto"/>
              <w:bottom w:val="nil"/>
              <w:right w:val="nil"/>
            </w:tcBorders>
            <w:shd w:val="clear" w:color="auto" w:fill="auto"/>
            <w:hideMark/>
          </w:tcPr>
          <w:p w14:paraId="1CCA21CE" w14:textId="52AADCDB"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117FA7AB"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48</w:t>
            </w:r>
          </w:p>
        </w:tc>
      </w:tr>
      <w:tr w:rsidR="00CC75E2" w:rsidRPr="005679F3" w14:paraId="7BA0F941"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hideMark/>
          </w:tcPr>
          <w:p w14:paraId="3BDE9127"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4</w:t>
            </w:r>
          </w:p>
        </w:tc>
        <w:tc>
          <w:tcPr>
            <w:tcW w:w="6160" w:type="dxa"/>
            <w:tcBorders>
              <w:top w:val="nil"/>
              <w:left w:val="nil"/>
              <w:bottom w:val="nil"/>
              <w:right w:val="nil"/>
            </w:tcBorders>
            <w:shd w:val="clear" w:color="auto" w:fill="auto"/>
            <w:hideMark/>
          </w:tcPr>
          <w:p w14:paraId="492F79C4" w14:textId="77777777" w:rsidR="003A40B4"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Перевезення ґрунту до 15 км</w:t>
            </w:r>
          </w:p>
          <w:p w14:paraId="64735A0F" w14:textId="6D3FF1E3" w:rsidR="00235B8C" w:rsidRPr="005679F3" w:rsidRDefault="00235B8C" w:rsidP="00CE4463">
            <w:pPr>
              <w:spacing w:after="0" w:line="240" w:lineRule="auto"/>
              <w:rPr>
                <w:rFonts w:ascii="Arial CYR" w:eastAsia="Times New Roman" w:hAnsi="Arial CYR" w:cs="Arial CYR"/>
                <w:color w:val="000000"/>
                <w:sz w:val="20"/>
                <w:szCs w:val="20"/>
                <w:lang w:eastAsia="ru-RU"/>
              </w:rPr>
            </w:pPr>
          </w:p>
        </w:tc>
        <w:tc>
          <w:tcPr>
            <w:tcW w:w="1270" w:type="dxa"/>
            <w:tcBorders>
              <w:top w:val="nil"/>
              <w:left w:val="single" w:sz="4" w:space="0" w:color="auto"/>
              <w:bottom w:val="nil"/>
              <w:right w:val="nil"/>
            </w:tcBorders>
            <w:shd w:val="clear" w:color="auto" w:fill="auto"/>
            <w:hideMark/>
          </w:tcPr>
          <w:p w14:paraId="3852E9EF" w14:textId="7FE7A9FA"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5FE552A9"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76,8</w:t>
            </w:r>
          </w:p>
        </w:tc>
      </w:tr>
      <w:tr w:rsidR="00CC75E2" w:rsidRPr="005679F3" w14:paraId="73CE51D7"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698726FA"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00EF221C" w14:textId="77777777" w:rsidR="00CC75E2" w:rsidRPr="00D87ABE" w:rsidRDefault="00CC75E2" w:rsidP="00CE4463">
            <w:pPr>
              <w:spacing w:after="0" w:line="240" w:lineRule="auto"/>
              <w:jc w:val="center"/>
              <w:rPr>
                <w:rFonts w:ascii="Arial CYR" w:eastAsia="Times New Roman" w:hAnsi="Arial CYR" w:cs="Arial CYR"/>
                <w:b/>
                <w:color w:val="000000"/>
                <w:sz w:val="20"/>
                <w:szCs w:val="20"/>
                <w:lang w:eastAsia="ru-RU"/>
              </w:rPr>
            </w:pPr>
            <w:r w:rsidRPr="00D87ABE">
              <w:rPr>
                <w:rFonts w:ascii="Arial CYR" w:eastAsia="Times New Roman" w:hAnsi="Arial CYR" w:cs="Arial CYR"/>
                <w:b/>
                <w:color w:val="000000"/>
                <w:sz w:val="20"/>
                <w:szCs w:val="20"/>
                <w:lang w:eastAsia="ru-RU"/>
              </w:rPr>
              <w:t>Роздiл 2. Основний проїзд</w:t>
            </w:r>
          </w:p>
        </w:tc>
        <w:tc>
          <w:tcPr>
            <w:tcW w:w="1270" w:type="dxa"/>
            <w:tcBorders>
              <w:top w:val="nil"/>
              <w:left w:val="nil"/>
              <w:bottom w:val="nil"/>
              <w:right w:val="single" w:sz="4" w:space="0" w:color="auto"/>
            </w:tcBorders>
            <w:shd w:val="clear" w:color="auto" w:fill="auto"/>
            <w:vAlign w:val="center"/>
            <w:hideMark/>
          </w:tcPr>
          <w:p w14:paraId="70FC451D" w14:textId="7570D5A7"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c>
          <w:tcPr>
            <w:tcW w:w="1134" w:type="dxa"/>
            <w:tcBorders>
              <w:top w:val="nil"/>
              <w:left w:val="nil"/>
              <w:bottom w:val="nil"/>
              <w:right w:val="single" w:sz="4" w:space="0" w:color="auto"/>
            </w:tcBorders>
            <w:shd w:val="clear" w:color="auto" w:fill="auto"/>
            <w:vAlign w:val="center"/>
            <w:hideMark/>
          </w:tcPr>
          <w:p w14:paraId="18F46B8A" w14:textId="5CDA7D45"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r>
      <w:tr w:rsidR="00CC75E2" w:rsidRPr="005679F3" w14:paraId="3C51D63C" w14:textId="77777777" w:rsidTr="00CC75E2">
        <w:trPr>
          <w:trHeight w:val="1353"/>
          <w:jc w:val="center"/>
        </w:trPr>
        <w:tc>
          <w:tcPr>
            <w:tcW w:w="640" w:type="dxa"/>
            <w:tcBorders>
              <w:top w:val="nil"/>
              <w:left w:val="single" w:sz="8" w:space="0" w:color="auto"/>
              <w:bottom w:val="nil"/>
              <w:right w:val="single" w:sz="4" w:space="0" w:color="auto"/>
            </w:tcBorders>
            <w:shd w:val="clear" w:color="auto" w:fill="auto"/>
            <w:hideMark/>
          </w:tcPr>
          <w:p w14:paraId="0526BB02"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lastRenderedPageBreak/>
              <w:t>5</w:t>
            </w:r>
          </w:p>
        </w:tc>
        <w:tc>
          <w:tcPr>
            <w:tcW w:w="6160" w:type="dxa"/>
            <w:tcBorders>
              <w:top w:val="nil"/>
              <w:left w:val="nil"/>
              <w:bottom w:val="nil"/>
              <w:right w:val="nil"/>
            </w:tcBorders>
            <w:shd w:val="clear" w:color="auto" w:fill="auto"/>
            <w:hideMark/>
          </w:tcPr>
          <w:p w14:paraId="39E0FA84" w14:textId="66668E4C"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Знімання асфальтобетонних покриттів доріг за</w:t>
            </w:r>
            <w:r w:rsidR="00D87ABE">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допомогою машин для холодного фрезерування</w:t>
            </w:r>
            <w:r w:rsidR="00D87ABE">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асфальтобетонних покриттів окремими місцями площею</w:t>
            </w:r>
            <w:r w:rsidR="00D87ABE">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до 10 м2 шириною фрезерування 500 мм та глибиною</w:t>
            </w:r>
            <w:r w:rsidR="00D87ABE">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фрезерування 50 мм</w:t>
            </w:r>
          </w:p>
        </w:tc>
        <w:tc>
          <w:tcPr>
            <w:tcW w:w="1270" w:type="dxa"/>
            <w:tcBorders>
              <w:top w:val="nil"/>
              <w:left w:val="single" w:sz="4" w:space="0" w:color="auto"/>
              <w:bottom w:val="nil"/>
              <w:right w:val="nil"/>
            </w:tcBorders>
            <w:shd w:val="clear" w:color="auto" w:fill="auto"/>
            <w:hideMark/>
          </w:tcPr>
          <w:p w14:paraId="06F77C0A" w14:textId="070052B3"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5F5E3631"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3409</w:t>
            </w:r>
          </w:p>
        </w:tc>
      </w:tr>
      <w:tr w:rsidR="00CC75E2" w:rsidRPr="005679F3" w14:paraId="72349F99"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hideMark/>
          </w:tcPr>
          <w:p w14:paraId="2A948CDF"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6</w:t>
            </w:r>
          </w:p>
        </w:tc>
        <w:tc>
          <w:tcPr>
            <w:tcW w:w="6160" w:type="dxa"/>
            <w:tcBorders>
              <w:top w:val="nil"/>
              <w:left w:val="nil"/>
              <w:bottom w:val="nil"/>
              <w:right w:val="nil"/>
            </w:tcBorders>
            <w:shd w:val="clear" w:color="auto" w:fill="auto"/>
            <w:hideMark/>
          </w:tcPr>
          <w:p w14:paraId="1FED0F05" w14:textId="77777777"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Перевезення відфрезерованого матеріалу до 15 км</w:t>
            </w:r>
          </w:p>
        </w:tc>
        <w:tc>
          <w:tcPr>
            <w:tcW w:w="1270" w:type="dxa"/>
            <w:tcBorders>
              <w:top w:val="nil"/>
              <w:left w:val="single" w:sz="4" w:space="0" w:color="auto"/>
              <w:bottom w:val="nil"/>
              <w:right w:val="nil"/>
            </w:tcBorders>
            <w:shd w:val="clear" w:color="auto" w:fill="auto"/>
            <w:hideMark/>
          </w:tcPr>
          <w:p w14:paraId="6465FBA5" w14:textId="32714A23"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3773D810"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135</w:t>
            </w:r>
          </w:p>
        </w:tc>
      </w:tr>
      <w:tr w:rsidR="00CC75E2" w:rsidRPr="005679F3" w14:paraId="449D09D8"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67DB9CDA"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7</w:t>
            </w:r>
          </w:p>
        </w:tc>
        <w:tc>
          <w:tcPr>
            <w:tcW w:w="6160" w:type="dxa"/>
            <w:tcBorders>
              <w:top w:val="nil"/>
              <w:left w:val="nil"/>
              <w:bottom w:val="nil"/>
              <w:right w:val="nil"/>
            </w:tcBorders>
            <w:shd w:val="clear" w:color="auto" w:fill="auto"/>
            <w:hideMark/>
          </w:tcPr>
          <w:p w14:paraId="6F1D432A" w14:textId="1ACD52D0"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Улаштування підстильних та вирівнювальних шарів</w:t>
            </w:r>
            <w:r w:rsidR="002055D2">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основи з щебенево-піщаної суміші С-7</w:t>
            </w:r>
          </w:p>
        </w:tc>
        <w:tc>
          <w:tcPr>
            <w:tcW w:w="1270" w:type="dxa"/>
            <w:tcBorders>
              <w:top w:val="nil"/>
              <w:left w:val="single" w:sz="4" w:space="0" w:color="auto"/>
              <w:bottom w:val="nil"/>
              <w:right w:val="nil"/>
            </w:tcBorders>
            <w:shd w:val="clear" w:color="auto" w:fill="auto"/>
            <w:hideMark/>
          </w:tcPr>
          <w:p w14:paraId="50A698A5" w14:textId="3F35E18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223ACB7C"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409,08</w:t>
            </w:r>
          </w:p>
        </w:tc>
      </w:tr>
      <w:tr w:rsidR="00CC75E2" w:rsidRPr="005679F3" w14:paraId="1BB86E29"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578F8D57"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8</w:t>
            </w:r>
          </w:p>
        </w:tc>
        <w:tc>
          <w:tcPr>
            <w:tcW w:w="6160" w:type="dxa"/>
            <w:tcBorders>
              <w:top w:val="nil"/>
              <w:left w:val="nil"/>
              <w:bottom w:val="nil"/>
              <w:right w:val="nil"/>
            </w:tcBorders>
            <w:shd w:val="clear" w:color="auto" w:fill="auto"/>
            <w:hideMark/>
          </w:tcPr>
          <w:p w14:paraId="392E35B2" w14:textId="4DA3A19D"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Улаштування покриттів товщиною 4 см із гарячих</w:t>
            </w:r>
            <w:r w:rsidR="002055D2">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асфальтобетонних сумішей</w:t>
            </w:r>
          </w:p>
        </w:tc>
        <w:tc>
          <w:tcPr>
            <w:tcW w:w="1270" w:type="dxa"/>
            <w:tcBorders>
              <w:top w:val="nil"/>
              <w:left w:val="single" w:sz="4" w:space="0" w:color="auto"/>
              <w:bottom w:val="nil"/>
              <w:right w:val="nil"/>
            </w:tcBorders>
            <w:shd w:val="clear" w:color="auto" w:fill="auto"/>
            <w:hideMark/>
          </w:tcPr>
          <w:p w14:paraId="3CCEC781" w14:textId="1119D675"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63C87189"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3409</w:t>
            </w:r>
          </w:p>
        </w:tc>
      </w:tr>
      <w:tr w:rsidR="00CC75E2" w:rsidRPr="005679F3" w14:paraId="0FF759FE"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0D66E920"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9</w:t>
            </w:r>
          </w:p>
        </w:tc>
        <w:tc>
          <w:tcPr>
            <w:tcW w:w="6160" w:type="dxa"/>
            <w:tcBorders>
              <w:top w:val="nil"/>
              <w:left w:val="nil"/>
              <w:bottom w:val="nil"/>
              <w:right w:val="nil"/>
            </w:tcBorders>
            <w:shd w:val="clear" w:color="auto" w:fill="auto"/>
            <w:hideMark/>
          </w:tcPr>
          <w:p w14:paraId="400A1604" w14:textId="3ED6793D"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 кожні 0,5 см зміни товщини шару додавати або</w:t>
            </w:r>
            <w:r w:rsidR="002055D2">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виключати до норми 18-43-1</w:t>
            </w:r>
          </w:p>
        </w:tc>
        <w:tc>
          <w:tcPr>
            <w:tcW w:w="1270" w:type="dxa"/>
            <w:tcBorders>
              <w:top w:val="nil"/>
              <w:left w:val="single" w:sz="4" w:space="0" w:color="auto"/>
              <w:bottom w:val="nil"/>
              <w:right w:val="nil"/>
            </w:tcBorders>
            <w:shd w:val="clear" w:color="auto" w:fill="auto"/>
            <w:hideMark/>
          </w:tcPr>
          <w:p w14:paraId="5DFB636E" w14:textId="2744F4E3"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102253D9"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3409</w:t>
            </w:r>
          </w:p>
        </w:tc>
      </w:tr>
      <w:tr w:rsidR="00CC75E2" w:rsidRPr="005679F3" w14:paraId="11B2A6CA"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1F44148E"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10</w:t>
            </w:r>
          </w:p>
        </w:tc>
        <w:tc>
          <w:tcPr>
            <w:tcW w:w="6160" w:type="dxa"/>
            <w:tcBorders>
              <w:top w:val="nil"/>
              <w:left w:val="nil"/>
              <w:bottom w:val="nil"/>
              <w:right w:val="nil"/>
            </w:tcBorders>
            <w:shd w:val="clear" w:color="auto" w:fill="auto"/>
            <w:hideMark/>
          </w:tcPr>
          <w:p w14:paraId="11D556AB" w14:textId="2A279C4B"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Розробка ґрунту вручну в траншеях глибиною до 2 м без</w:t>
            </w:r>
            <w:r w:rsidR="002055D2">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кріплень з укосами, група ґрунту 2</w:t>
            </w:r>
          </w:p>
        </w:tc>
        <w:tc>
          <w:tcPr>
            <w:tcW w:w="1270" w:type="dxa"/>
            <w:tcBorders>
              <w:top w:val="nil"/>
              <w:left w:val="single" w:sz="4" w:space="0" w:color="auto"/>
              <w:bottom w:val="nil"/>
              <w:right w:val="nil"/>
            </w:tcBorders>
            <w:shd w:val="clear" w:color="auto" w:fill="auto"/>
            <w:hideMark/>
          </w:tcPr>
          <w:p w14:paraId="406A91BF" w14:textId="1B736CA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53662BFF"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5,34</w:t>
            </w:r>
          </w:p>
        </w:tc>
      </w:tr>
      <w:tr w:rsidR="00CC75E2" w:rsidRPr="005679F3" w14:paraId="693BAFCD"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0DB53BFF"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11</w:t>
            </w:r>
          </w:p>
        </w:tc>
        <w:tc>
          <w:tcPr>
            <w:tcW w:w="6160" w:type="dxa"/>
            <w:tcBorders>
              <w:top w:val="nil"/>
              <w:left w:val="nil"/>
              <w:bottom w:val="nil"/>
              <w:right w:val="nil"/>
            </w:tcBorders>
            <w:shd w:val="clear" w:color="auto" w:fill="auto"/>
            <w:hideMark/>
          </w:tcPr>
          <w:p w14:paraId="7CCB6A58" w14:textId="417A34EC"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Установлення бортових каменів бетонних і</w:t>
            </w:r>
            <w:r w:rsidR="002055D2">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залізобетонних при цементнобетонних покриттях</w:t>
            </w:r>
          </w:p>
        </w:tc>
        <w:tc>
          <w:tcPr>
            <w:tcW w:w="1270" w:type="dxa"/>
            <w:tcBorders>
              <w:top w:val="nil"/>
              <w:left w:val="single" w:sz="4" w:space="0" w:color="auto"/>
              <w:bottom w:val="nil"/>
              <w:right w:val="nil"/>
            </w:tcBorders>
            <w:shd w:val="clear" w:color="auto" w:fill="auto"/>
            <w:hideMark/>
          </w:tcPr>
          <w:p w14:paraId="22BBA177" w14:textId="361C0162"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w:t>
            </w:r>
          </w:p>
        </w:tc>
        <w:tc>
          <w:tcPr>
            <w:tcW w:w="1134" w:type="dxa"/>
            <w:tcBorders>
              <w:top w:val="nil"/>
              <w:left w:val="single" w:sz="4" w:space="0" w:color="auto"/>
              <w:bottom w:val="nil"/>
              <w:right w:val="single" w:sz="4" w:space="0" w:color="000000"/>
            </w:tcBorders>
            <w:shd w:val="clear" w:color="auto" w:fill="auto"/>
            <w:hideMark/>
          </w:tcPr>
          <w:p w14:paraId="132E1080"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1042</w:t>
            </w:r>
          </w:p>
        </w:tc>
      </w:tr>
      <w:tr w:rsidR="00CC75E2" w:rsidRPr="005679F3" w14:paraId="5EA9BD29"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31D4393E"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35A4DD56" w14:textId="77777777" w:rsidR="00CC75E2" w:rsidRPr="002055D2" w:rsidRDefault="00CC75E2" w:rsidP="00CE4463">
            <w:pPr>
              <w:spacing w:after="0" w:line="240" w:lineRule="auto"/>
              <w:jc w:val="center"/>
              <w:rPr>
                <w:rFonts w:ascii="Arial CYR" w:eastAsia="Times New Roman" w:hAnsi="Arial CYR" w:cs="Arial CYR"/>
                <w:b/>
                <w:color w:val="000000"/>
                <w:sz w:val="20"/>
                <w:szCs w:val="20"/>
                <w:lang w:eastAsia="ru-RU"/>
              </w:rPr>
            </w:pPr>
            <w:r w:rsidRPr="002055D2">
              <w:rPr>
                <w:rFonts w:ascii="Arial CYR" w:eastAsia="Times New Roman" w:hAnsi="Arial CYR" w:cs="Arial CYR"/>
                <w:b/>
                <w:color w:val="000000"/>
                <w:sz w:val="20"/>
                <w:szCs w:val="20"/>
                <w:lang w:eastAsia="ru-RU"/>
              </w:rPr>
              <w:t>Роздiл 3. Заїзди</w:t>
            </w:r>
          </w:p>
        </w:tc>
        <w:tc>
          <w:tcPr>
            <w:tcW w:w="1270" w:type="dxa"/>
            <w:tcBorders>
              <w:top w:val="nil"/>
              <w:left w:val="nil"/>
              <w:bottom w:val="nil"/>
              <w:right w:val="single" w:sz="4" w:space="0" w:color="auto"/>
            </w:tcBorders>
            <w:shd w:val="clear" w:color="auto" w:fill="auto"/>
            <w:vAlign w:val="center"/>
            <w:hideMark/>
          </w:tcPr>
          <w:p w14:paraId="10CBEF9B" w14:textId="6B6DE7B6"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c>
          <w:tcPr>
            <w:tcW w:w="1134" w:type="dxa"/>
            <w:tcBorders>
              <w:top w:val="nil"/>
              <w:left w:val="nil"/>
              <w:bottom w:val="nil"/>
              <w:right w:val="single" w:sz="4" w:space="0" w:color="auto"/>
            </w:tcBorders>
            <w:shd w:val="clear" w:color="auto" w:fill="auto"/>
            <w:vAlign w:val="center"/>
            <w:hideMark/>
          </w:tcPr>
          <w:p w14:paraId="7AB3CC18" w14:textId="6070DE56"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r>
      <w:tr w:rsidR="00CC75E2" w:rsidRPr="005679F3" w14:paraId="5E1E2EE2" w14:textId="77777777" w:rsidTr="00CC75E2">
        <w:trPr>
          <w:trHeight w:val="825"/>
          <w:jc w:val="center"/>
        </w:trPr>
        <w:tc>
          <w:tcPr>
            <w:tcW w:w="640" w:type="dxa"/>
            <w:tcBorders>
              <w:top w:val="nil"/>
              <w:left w:val="single" w:sz="8" w:space="0" w:color="auto"/>
              <w:bottom w:val="nil"/>
              <w:right w:val="single" w:sz="4" w:space="0" w:color="auto"/>
            </w:tcBorders>
            <w:shd w:val="clear" w:color="auto" w:fill="auto"/>
            <w:hideMark/>
          </w:tcPr>
          <w:p w14:paraId="7598B114"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12</w:t>
            </w:r>
          </w:p>
        </w:tc>
        <w:tc>
          <w:tcPr>
            <w:tcW w:w="6160" w:type="dxa"/>
            <w:tcBorders>
              <w:top w:val="nil"/>
              <w:left w:val="nil"/>
              <w:bottom w:val="nil"/>
              <w:right w:val="nil"/>
            </w:tcBorders>
            <w:shd w:val="clear" w:color="auto" w:fill="auto"/>
            <w:hideMark/>
          </w:tcPr>
          <w:p w14:paraId="7DCE36A9" w14:textId="7EA57ED8"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Розробка ґрунту в траншеях та котлованах</w:t>
            </w:r>
            <w:r w:rsidR="002055D2">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екскаваторами місткістю ковша 0,25 м3 з</w:t>
            </w:r>
            <w:r w:rsidR="002055D2">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навантаженням на автомобілі-самоскиди, група ґрунту 2</w:t>
            </w:r>
          </w:p>
        </w:tc>
        <w:tc>
          <w:tcPr>
            <w:tcW w:w="1270" w:type="dxa"/>
            <w:tcBorders>
              <w:top w:val="nil"/>
              <w:left w:val="single" w:sz="4" w:space="0" w:color="auto"/>
              <w:bottom w:val="nil"/>
              <w:right w:val="nil"/>
            </w:tcBorders>
            <w:shd w:val="clear" w:color="auto" w:fill="auto"/>
            <w:hideMark/>
          </w:tcPr>
          <w:p w14:paraId="6B13EEE6" w14:textId="483BF0D0"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76C0D0FB"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20,7</w:t>
            </w:r>
          </w:p>
        </w:tc>
      </w:tr>
      <w:tr w:rsidR="00CC75E2" w:rsidRPr="005679F3" w14:paraId="538B9F19"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hideMark/>
          </w:tcPr>
          <w:p w14:paraId="46F97E20"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13</w:t>
            </w:r>
          </w:p>
        </w:tc>
        <w:tc>
          <w:tcPr>
            <w:tcW w:w="6160" w:type="dxa"/>
            <w:tcBorders>
              <w:top w:val="nil"/>
              <w:left w:val="nil"/>
              <w:bottom w:val="nil"/>
              <w:right w:val="nil"/>
            </w:tcBorders>
            <w:shd w:val="clear" w:color="auto" w:fill="auto"/>
            <w:hideMark/>
          </w:tcPr>
          <w:p w14:paraId="6C686C49" w14:textId="77777777"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Перевезення ґрунту до 15 км</w:t>
            </w:r>
          </w:p>
        </w:tc>
        <w:tc>
          <w:tcPr>
            <w:tcW w:w="1270" w:type="dxa"/>
            <w:tcBorders>
              <w:top w:val="nil"/>
              <w:left w:val="single" w:sz="4" w:space="0" w:color="auto"/>
              <w:bottom w:val="nil"/>
              <w:right w:val="nil"/>
            </w:tcBorders>
            <w:shd w:val="clear" w:color="auto" w:fill="auto"/>
            <w:hideMark/>
          </w:tcPr>
          <w:p w14:paraId="7D0F247A" w14:textId="3E923733"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48F7552E"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33,12</w:t>
            </w:r>
          </w:p>
        </w:tc>
      </w:tr>
      <w:tr w:rsidR="00CC75E2" w:rsidRPr="005679F3" w14:paraId="4B3AA51A"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2E6376AC"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14</w:t>
            </w:r>
          </w:p>
        </w:tc>
        <w:tc>
          <w:tcPr>
            <w:tcW w:w="6160" w:type="dxa"/>
            <w:tcBorders>
              <w:top w:val="nil"/>
              <w:left w:val="nil"/>
              <w:bottom w:val="nil"/>
              <w:right w:val="nil"/>
            </w:tcBorders>
            <w:shd w:val="clear" w:color="auto" w:fill="auto"/>
            <w:hideMark/>
          </w:tcPr>
          <w:p w14:paraId="38CC703D" w14:textId="56944BEB"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Улаштування підстильних та вирівнювальних шарів</w:t>
            </w:r>
            <w:r w:rsidR="002055D2">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основи з щебенево-піщаної суміші С-7 (</w:t>
            </w:r>
            <w:proofErr w:type="gramStart"/>
            <w:r w:rsidRPr="005679F3">
              <w:rPr>
                <w:rFonts w:ascii="Arial CYR" w:eastAsia="Times New Roman" w:hAnsi="Arial CYR" w:cs="Arial CYR"/>
                <w:color w:val="000000"/>
                <w:sz w:val="20"/>
                <w:szCs w:val="20"/>
                <w:lang w:eastAsia="ru-RU"/>
              </w:rPr>
              <w:t>сер.товщ</w:t>
            </w:r>
            <w:proofErr w:type="gramEnd"/>
            <w:r w:rsidRPr="005679F3">
              <w:rPr>
                <w:rFonts w:ascii="Arial CYR" w:eastAsia="Times New Roman" w:hAnsi="Arial CYR" w:cs="Arial CYR"/>
                <w:color w:val="000000"/>
                <w:sz w:val="20"/>
                <w:szCs w:val="20"/>
                <w:lang w:eastAsia="ru-RU"/>
              </w:rPr>
              <w:t>. 0,12м)</w:t>
            </w:r>
          </w:p>
        </w:tc>
        <w:tc>
          <w:tcPr>
            <w:tcW w:w="1270" w:type="dxa"/>
            <w:tcBorders>
              <w:top w:val="nil"/>
              <w:left w:val="single" w:sz="4" w:space="0" w:color="auto"/>
              <w:bottom w:val="nil"/>
              <w:right w:val="nil"/>
            </w:tcBorders>
            <w:shd w:val="clear" w:color="auto" w:fill="auto"/>
            <w:hideMark/>
          </w:tcPr>
          <w:p w14:paraId="15FAA024" w14:textId="0A5C7EFD"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4ADE3F99"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14,58</w:t>
            </w:r>
          </w:p>
        </w:tc>
      </w:tr>
      <w:tr w:rsidR="00CC75E2" w:rsidRPr="005679F3" w14:paraId="44DE7CA2"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23DCAC17"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15</w:t>
            </w:r>
          </w:p>
        </w:tc>
        <w:tc>
          <w:tcPr>
            <w:tcW w:w="6160" w:type="dxa"/>
            <w:tcBorders>
              <w:top w:val="nil"/>
              <w:left w:val="nil"/>
              <w:bottom w:val="nil"/>
              <w:right w:val="nil"/>
            </w:tcBorders>
            <w:shd w:val="clear" w:color="auto" w:fill="auto"/>
            <w:hideMark/>
          </w:tcPr>
          <w:p w14:paraId="63C2B96F" w14:textId="649CCA97"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Улаштування покриттів товщиною 4 см із гарячих</w:t>
            </w:r>
            <w:r w:rsidR="002D0DC8">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асфальтобетонних сумішей</w:t>
            </w:r>
          </w:p>
        </w:tc>
        <w:tc>
          <w:tcPr>
            <w:tcW w:w="1270" w:type="dxa"/>
            <w:tcBorders>
              <w:top w:val="nil"/>
              <w:left w:val="single" w:sz="4" w:space="0" w:color="auto"/>
              <w:bottom w:val="nil"/>
              <w:right w:val="nil"/>
            </w:tcBorders>
            <w:shd w:val="clear" w:color="auto" w:fill="auto"/>
            <w:hideMark/>
          </w:tcPr>
          <w:p w14:paraId="4050B150" w14:textId="19807320"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72AF29AB"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121,5</w:t>
            </w:r>
          </w:p>
        </w:tc>
      </w:tr>
      <w:tr w:rsidR="00CC75E2" w:rsidRPr="005679F3" w14:paraId="72FADD10"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266021E7"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16</w:t>
            </w:r>
          </w:p>
        </w:tc>
        <w:tc>
          <w:tcPr>
            <w:tcW w:w="6160" w:type="dxa"/>
            <w:tcBorders>
              <w:top w:val="nil"/>
              <w:left w:val="nil"/>
              <w:bottom w:val="nil"/>
              <w:right w:val="nil"/>
            </w:tcBorders>
            <w:shd w:val="clear" w:color="auto" w:fill="auto"/>
            <w:hideMark/>
          </w:tcPr>
          <w:p w14:paraId="51016698" w14:textId="36A78DAF"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 кожні 0,5 см зміни товщини шару додавати або</w:t>
            </w:r>
            <w:r w:rsidR="002D0DC8">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виключати до норми 18-43-1</w:t>
            </w:r>
          </w:p>
        </w:tc>
        <w:tc>
          <w:tcPr>
            <w:tcW w:w="1270" w:type="dxa"/>
            <w:tcBorders>
              <w:top w:val="nil"/>
              <w:left w:val="single" w:sz="4" w:space="0" w:color="auto"/>
              <w:bottom w:val="nil"/>
              <w:right w:val="nil"/>
            </w:tcBorders>
            <w:shd w:val="clear" w:color="auto" w:fill="auto"/>
            <w:hideMark/>
          </w:tcPr>
          <w:p w14:paraId="3DC9C097" w14:textId="6FCD437A"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7FEE45DB"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121,5</w:t>
            </w:r>
          </w:p>
        </w:tc>
      </w:tr>
      <w:tr w:rsidR="00CC75E2" w:rsidRPr="005679F3" w14:paraId="3D426237"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1CFFAE6B"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17D2FF3D" w14:textId="77777777" w:rsidR="00CC75E2" w:rsidRPr="002D0DC8" w:rsidRDefault="00CC75E2" w:rsidP="00CE4463">
            <w:pPr>
              <w:spacing w:after="0" w:line="240" w:lineRule="auto"/>
              <w:jc w:val="center"/>
              <w:rPr>
                <w:rFonts w:ascii="Arial CYR" w:eastAsia="Times New Roman" w:hAnsi="Arial CYR" w:cs="Arial CYR"/>
                <w:b/>
                <w:color w:val="000000"/>
                <w:sz w:val="20"/>
                <w:szCs w:val="20"/>
                <w:lang w:eastAsia="ru-RU"/>
              </w:rPr>
            </w:pPr>
            <w:r w:rsidRPr="002D0DC8">
              <w:rPr>
                <w:rFonts w:ascii="Arial CYR" w:eastAsia="Times New Roman" w:hAnsi="Arial CYR" w:cs="Arial CYR"/>
                <w:b/>
                <w:color w:val="000000"/>
                <w:sz w:val="20"/>
                <w:szCs w:val="20"/>
                <w:lang w:eastAsia="ru-RU"/>
              </w:rPr>
              <w:t>Роздiл 4. Тротуар</w:t>
            </w:r>
          </w:p>
        </w:tc>
        <w:tc>
          <w:tcPr>
            <w:tcW w:w="1270" w:type="dxa"/>
            <w:tcBorders>
              <w:top w:val="nil"/>
              <w:left w:val="nil"/>
              <w:bottom w:val="nil"/>
              <w:right w:val="single" w:sz="4" w:space="0" w:color="auto"/>
            </w:tcBorders>
            <w:shd w:val="clear" w:color="auto" w:fill="auto"/>
            <w:vAlign w:val="center"/>
            <w:hideMark/>
          </w:tcPr>
          <w:p w14:paraId="14967BC3" w14:textId="30A289A5"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c>
          <w:tcPr>
            <w:tcW w:w="1134" w:type="dxa"/>
            <w:tcBorders>
              <w:top w:val="nil"/>
              <w:left w:val="nil"/>
              <w:bottom w:val="nil"/>
              <w:right w:val="single" w:sz="4" w:space="0" w:color="auto"/>
            </w:tcBorders>
            <w:shd w:val="clear" w:color="auto" w:fill="auto"/>
            <w:vAlign w:val="center"/>
            <w:hideMark/>
          </w:tcPr>
          <w:p w14:paraId="6C16AEF2" w14:textId="73919315"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r>
      <w:tr w:rsidR="00CC75E2" w:rsidRPr="005679F3" w14:paraId="31A5F22F"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2543E3E8"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17</w:t>
            </w:r>
          </w:p>
        </w:tc>
        <w:tc>
          <w:tcPr>
            <w:tcW w:w="6160" w:type="dxa"/>
            <w:tcBorders>
              <w:top w:val="nil"/>
              <w:left w:val="nil"/>
              <w:bottom w:val="nil"/>
              <w:right w:val="nil"/>
            </w:tcBorders>
            <w:shd w:val="clear" w:color="auto" w:fill="auto"/>
            <w:hideMark/>
          </w:tcPr>
          <w:p w14:paraId="388AF966" w14:textId="288A5F94"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Розробка ґрунту вручну в траншеях глибиною до 2 м без</w:t>
            </w:r>
            <w:r w:rsidR="002D0DC8">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кріплень з укосами, група ґрунту 2</w:t>
            </w:r>
          </w:p>
        </w:tc>
        <w:tc>
          <w:tcPr>
            <w:tcW w:w="1270" w:type="dxa"/>
            <w:tcBorders>
              <w:top w:val="nil"/>
              <w:left w:val="single" w:sz="4" w:space="0" w:color="auto"/>
              <w:bottom w:val="nil"/>
              <w:right w:val="nil"/>
            </w:tcBorders>
            <w:shd w:val="clear" w:color="auto" w:fill="auto"/>
            <w:hideMark/>
          </w:tcPr>
          <w:p w14:paraId="468E87C9" w14:textId="6FF5D2E1"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64FBF9AB"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21</w:t>
            </w:r>
          </w:p>
        </w:tc>
      </w:tr>
      <w:tr w:rsidR="00CC75E2" w:rsidRPr="005679F3" w14:paraId="39DAF3AC" w14:textId="77777777" w:rsidTr="00CC75E2">
        <w:trPr>
          <w:trHeight w:val="825"/>
          <w:jc w:val="center"/>
        </w:trPr>
        <w:tc>
          <w:tcPr>
            <w:tcW w:w="640" w:type="dxa"/>
            <w:tcBorders>
              <w:top w:val="nil"/>
              <w:left w:val="single" w:sz="8" w:space="0" w:color="auto"/>
              <w:bottom w:val="nil"/>
              <w:right w:val="single" w:sz="4" w:space="0" w:color="auto"/>
            </w:tcBorders>
            <w:shd w:val="clear" w:color="auto" w:fill="auto"/>
            <w:hideMark/>
          </w:tcPr>
          <w:p w14:paraId="4648BF7A"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18</w:t>
            </w:r>
          </w:p>
        </w:tc>
        <w:tc>
          <w:tcPr>
            <w:tcW w:w="6160" w:type="dxa"/>
            <w:tcBorders>
              <w:top w:val="nil"/>
              <w:left w:val="nil"/>
              <w:bottom w:val="nil"/>
              <w:right w:val="nil"/>
            </w:tcBorders>
            <w:shd w:val="clear" w:color="auto" w:fill="auto"/>
            <w:hideMark/>
          </w:tcPr>
          <w:p w14:paraId="6FE69351" w14:textId="79C79A65"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Розробка ґрунту в траншеях та котлованах</w:t>
            </w:r>
            <w:r w:rsidR="002D0DC8">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екскаваторами місткістю ковша 0,25 м3 з</w:t>
            </w:r>
            <w:r w:rsidR="002D0DC8">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навантаженням на автомобілі-самоскиди, група ґрунту 2</w:t>
            </w:r>
          </w:p>
        </w:tc>
        <w:tc>
          <w:tcPr>
            <w:tcW w:w="1270" w:type="dxa"/>
            <w:tcBorders>
              <w:top w:val="nil"/>
              <w:left w:val="single" w:sz="4" w:space="0" w:color="auto"/>
              <w:bottom w:val="nil"/>
              <w:right w:val="nil"/>
            </w:tcBorders>
            <w:shd w:val="clear" w:color="auto" w:fill="auto"/>
            <w:hideMark/>
          </w:tcPr>
          <w:p w14:paraId="7BAE8F1F" w14:textId="44A7F7E6"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м3</w:t>
            </w:r>
          </w:p>
        </w:tc>
        <w:tc>
          <w:tcPr>
            <w:tcW w:w="1134" w:type="dxa"/>
            <w:tcBorders>
              <w:top w:val="nil"/>
              <w:left w:val="single" w:sz="4" w:space="0" w:color="auto"/>
              <w:bottom w:val="nil"/>
              <w:right w:val="single" w:sz="4" w:space="0" w:color="000000"/>
            </w:tcBorders>
            <w:shd w:val="clear" w:color="auto" w:fill="auto"/>
            <w:hideMark/>
          </w:tcPr>
          <w:p w14:paraId="72B58C79"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109,5</w:t>
            </w:r>
          </w:p>
        </w:tc>
      </w:tr>
      <w:tr w:rsidR="00CC75E2" w:rsidRPr="005679F3" w14:paraId="501BFE29"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71115787"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19</w:t>
            </w:r>
          </w:p>
        </w:tc>
        <w:tc>
          <w:tcPr>
            <w:tcW w:w="6160" w:type="dxa"/>
            <w:tcBorders>
              <w:top w:val="nil"/>
              <w:left w:val="nil"/>
              <w:bottom w:val="nil"/>
              <w:right w:val="nil"/>
            </w:tcBorders>
            <w:shd w:val="clear" w:color="auto" w:fill="auto"/>
            <w:hideMark/>
          </w:tcPr>
          <w:p w14:paraId="4157DCB0" w14:textId="2F057F6E"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Навантаження сміття екскаваторами на автомобілі-самоскиди, місткість ковша екскаватора 0,25 м3.</w:t>
            </w:r>
          </w:p>
        </w:tc>
        <w:tc>
          <w:tcPr>
            <w:tcW w:w="1270" w:type="dxa"/>
            <w:tcBorders>
              <w:top w:val="nil"/>
              <w:left w:val="single" w:sz="4" w:space="0" w:color="auto"/>
              <w:bottom w:val="nil"/>
              <w:right w:val="nil"/>
            </w:tcBorders>
            <w:shd w:val="clear" w:color="auto" w:fill="auto"/>
            <w:hideMark/>
          </w:tcPr>
          <w:p w14:paraId="62BA3582" w14:textId="7ADE1DA0"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1CA3B9CF"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33,6</w:t>
            </w:r>
          </w:p>
        </w:tc>
      </w:tr>
      <w:tr w:rsidR="00CC75E2" w:rsidRPr="005679F3" w14:paraId="3A398995"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hideMark/>
          </w:tcPr>
          <w:p w14:paraId="5CF23B11"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20</w:t>
            </w:r>
          </w:p>
        </w:tc>
        <w:tc>
          <w:tcPr>
            <w:tcW w:w="6160" w:type="dxa"/>
            <w:tcBorders>
              <w:top w:val="nil"/>
              <w:left w:val="nil"/>
              <w:bottom w:val="nil"/>
              <w:right w:val="nil"/>
            </w:tcBorders>
            <w:shd w:val="clear" w:color="auto" w:fill="auto"/>
            <w:hideMark/>
          </w:tcPr>
          <w:p w14:paraId="53D0E2A7" w14:textId="77777777"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Перевезення ґрунту до 15 км</w:t>
            </w:r>
          </w:p>
        </w:tc>
        <w:tc>
          <w:tcPr>
            <w:tcW w:w="1270" w:type="dxa"/>
            <w:tcBorders>
              <w:top w:val="nil"/>
              <w:left w:val="single" w:sz="4" w:space="0" w:color="auto"/>
              <w:bottom w:val="nil"/>
              <w:right w:val="nil"/>
            </w:tcBorders>
            <w:shd w:val="clear" w:color="auto" w:fill="auto"/>
            <w:hideMark/>
          </w:tcPr>
          <w:p w14:paraId="0F93F497" w14:textId="3623729F"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т</w:t>
            </w:r>
          </w:p>
        </w:tc>
        <w:tc>
          <w:tcPr>
            <w:tcW w:w="1134" w:type="dxa"/>
            <w:tcBorders>
              <w:top w:val="nil"/>
              <w:left w:val="single" w:sz="4" w:space="0" w:color="auto"/>
              <w:bottom w:val="nil"/>
              <w:right w:val="single" w:sz="4" w:space="0" w:color="000000"/>
            </w:tcBorders>
            <w:shd w:val="clear" w:color="auto" w:fill="auto"/>
            <w:hideMark/>
          </w:tcPr>
          <w:p w14:paraId="3A1B091E"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192,8</w:t>
            </w:r>
          </w:p>
        </w:tc>
      </w:tr>
      <w:tr w:rsidR="00CC75E2" w:rsidRPr="005679F3" w14:paraId="348B7B25"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4C5FF01F"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21</w:t>
            </w:r>
          </w:p>
        </w:tc>
        <w:tc>
          <w:tcPr>
            <w:tcW w:w="6160" w:type="dxa"/>
            <w:tcBorders>
              <w:top w:val="nil"/>
              <w:left w:val="nil"/>
              <w:bottom w:val="nil"/>
              <w:right w:val="nil"/>
            </w:tcBorders>
            <w:shd w:val="clear" w:color="auto" w:fill="auto"/>
            <w:hideMark/>
          </w:tcPr>
          <w:p w14:paraId="178BAAAF" w14:textId="23B14495"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Улаштування основи тротуарів із щебенево-піщаної</w:t>
            </w:r>
            <w:r w:rsidR="002D0DC8">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суміші за товщини шару 12 см</w:t>
            </w:r>
          </w:p>
        </w:tc>
        <w:tc>
          <w:tcPr>
            <w:tcW w:w="1270" w:type="dxa"/>
            <w:tcBorders>
              <w:top w:val="nil"/>
              <w:left w:val="single" w:sz="4" w:space="0" w:color="auto"/>
              <w:bottom w:val="nil"/>
              <w:right w:val="nil"/>
            </w:tcBorders>
            <w:shd w:val="clear" w:color="auto" w:fill="auto"/>
            <w:hideMark/>
          </w:tcPr>
          <w:p w14:paraId="641FB1BF" w14:textId="08F0FC08"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2EF2D2BD"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937,68</w:t>
            </w:r>
          </w:p>
        </w:tc>
      </w:tr>
      <w:tr w:rsidR="00CC75E2" w:rsidRPr="005679F3" w14:paraId="0142DDB5" w14:textId="77777777" w:rsidTr="00CC75E2">
        <w:trPr>
          <w:trHeight w:val="825"/>
          <w:jc w:val="center"/>
        </w:trPr>
        <w:tc>
          <w:tcPr>
            <w:tcW w:w="640" w:type="dxa"/>
            <w:tcBorders>
              <w:top w:val="nil"/>
              <w:left w:val="single" w:sz="8" w:space="0" w:color="auto"/>
              <w:bottom w:val="nil"/>
              <w:right w:val="single" w:sz="4" w:space="0" w:color="auto"/>
            </w:tcBorders>
            <w:shd w:val="clear" w:color="auto" w:fill="auto"/>
            <w:hideMark/>
          </w:tcPr>
          <w:p w14:paraId="66001627"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22</w:t>
            </w:r>
          </w:p>
        </w:tc>
        <w:tc>
          <w:tcPr>
            <w:tcW w:w="6160" w:type="dxa"/>
            <w:tcBorders>
              <w:top w:val="nil"/>
              <w:left w:val="nil"/>
              <w:bottom w:val="nil"/>
              <w:right w:val="nil"/>
            </w:tcBorders>
            <w:shd w:val="clear" w:color="auto" w:fill="auto"/>
            <w:hideMark/>
          </w:tcPr>
          <w:p w14:paraId="2C5EBC99" w14:textId="224CDA38"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Улаштування основи тротуарів із щебенево-піщаної</w:t>
            </w:r>
            <w:r w:rsidR="002D0DC8">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суміші, за зміни товщини на кожен 1 см додавати або</w:t>
            </w:r>
            <w:r w:rsidR="002D0DC8">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 xml:space="preserve">вилучати </w:t>
            </w:r>
            <w:proofErr w:type="gramStart"/>
            <w:r w:rsidRPr="005679F3">
              <w:rPr>
                <w:rFonts w:ascii="Arial CYR" w:eastAsia="Times New Roman" w:hAnsi="Arial CYR" w:cs="Arial CYR"/>
                <w:color w:val="000000"/>
                <w:sz w:val="20"/>
                <w:szCs w:val="20"/>
                <w:lang w:eastAsia="ru-RU"/>
              </w:rPr>
              <w:t>до/з</w:t>
            </w:r>
            <w:proofErr w:type="gramEnd"/>
            <w:r w:rsidRPr="005679F3">
              <w:rPr>
                <w:rFonts w:ascii="Arial CYR" w:eastAsia="Times New Roman" w:hAnsi="Arial CYR" w:cs="Arial CYR"/>
                <w:color w:val="000000"/>
                <w:sz w:val="20"/>
                <w:szCs w:val="20"/>
                <w:lang w:eastAsia="ru-RU"/>
              </w:rPr>
              <w:t xml:space="preserve"> норми 27-17-1 (до 0,06м)</w:t>
            </w:r>
          </w:p>
        </w:tc>
        <w:tc>
          <w:tcPr>
            <w:tcW w:w="1270" w:type="dxa"/>
            <w:tcBorders>
              <w:top w:val="nil"/>
              <w:left w:val="single" w:sz="4" w:space="0" w:color="auto"/>
              <w:bottom w:val="nil"/>
              <w:right w:val="nil"/>
            </w:tcBorders>
            <w:shd w:val="clear" w:color="auto" w:fill="auto"/>
            <w:hideMark/>
          </w:tcPr>
          <w:p w14:paraId="4975F8AC" w14:textId="20017036"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4DD1B613"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-937,68</w:t>
            </w:r>
          </w:p>
        </w:tc>
      </w:tr>
      <w:tr w:rsidR="00CC75E2" w:rsidRPr="005679F3" w14:paraId="7C1DA6E0"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7D402452"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23</w:t>
            </w:r>
          </w:p>
        </w:tc>
        <w:tc>
          <w:tcPr>
            <w:tcW w:w="6160" w:type="dxa"/>
            <w:tcBorders>
              <w:top w:val="nil"/>
              <w:left w:val="nil"/>
              <w:bottom w:val="nil"/>
              <w:right w:val="nil"/>
            </w:tcBorders>
            <w:shd w:val="clear" w:color="auto" w:fill="auto"/>
            <w:hideMark/>
          </w:tcPr>
          <w:p w14:paraId="20BE4724" w14:textId="675D2E5E"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Улаштування покриттів з дрібнорозмірних фігурних</w:t>
            </w:r>
            <w:r w:rsidR="002D0DC8">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елементів мощення [ФЭМ]</w:t>
            </w:r>
          </w:p>
        </w:tc>
        <w:tc>
          <w:tcPr>
            <w:tcW w:w="1270" w:type="dxa"/>
            <w:tcBorders>
              <w:top w:val="nil"/>
              <w:left w:val="single" w:sz="4" w:space="0" w:color="auto"/>
              <w:bottom w:val="nil"/>
              <w:right w:val="nil"/>
            </w:tcBorders>
            <w:shd w:val="clear" w:color="auto" w:fill="auto"/>
            <w:hideMark/>
          </w:tcPr>
          <w:p w14:paraId="3EBBFDEE" w14:textId="723A8F05"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4D0962BC"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937,68</w:t>
            </w:r>
          </w:p>
        </w:tc>
      </w:tr>
      <w:tr w:rsidR="00CC75E2" w:rsidRPr="005679F3" w14:paraId="35206EFD"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hideMark/>
          </w:tcPr>
          <w:p w14:paraId="1897E4C0"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24</w:t>
            </w:r>
          </w:p>
        </w:tc>
        <w:tc>
          <w:tcPr>
            <w:tcW w:w="6160" w:type="dxa"/>
            <w:tcBorders>
              <w:top w:val="nil"/>
              <w:left w:val="nil"/>
              <w:bottom w:val="nil"/>
              <w:right w:val="nil"/>
            </w:tcBorders>
            <w:shd w:val="clear" w:color="auto" w:fill="auto"/>
            <w:hideMark/>
          </w:tcPr>
          <w:p w14:paraId="162F5984" w14:textId="77777777"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Установлення бетонних поребриків на бетонну основу</w:t>
            </w:r>
          </w:p>
        </w:tc>
        <w:tc>
          <w:tcPr>
            <w:tcW w:w="1270" w:type="dxa"/>
            <w:tcBorders>
              <w:top w:val="nil"/>
              <w:left w:val="single" w:sz="4" w:space="0" w:color="auto"/>
              <w:bottom w:val="nil"/>
              <w:right w:val="nil"/>
            </w:tcBorders>
            <w:shd w:val="clear" w:color="auto" w:fill="auto"/>
            <w:hideMark/>
          </w:tcPr>
          <w:p w14:paraId="3189E689" w14:textId="4B8DB6FD"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w:t>
            </w:r>
          </w:p>
        </w:tc>
        <w:tc>
          <w:tcPr>
            <w:tcW w:w="1134" w:type="dxa"/>
            <w:tcBorders>
              <w:top w:val="nil"/>
              <w:left w:val="single" w:sz="4" w:space="0" w:color="auto"/>
              <w:bottom w:val="nil"/>
              <w:right w:val="single" w:sz="4" w:space="0" w:color="000000"/>
            </w:tcBorders>
            <w:shd w:val="clear" w:color="auto" w:fill="auto"/>
            <w:hideMark/>
          </w:tcPr>
          <w:p w14:paraId="125DD77C"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1059</w:t>
            </w:r>
          </w:p>
        </w:tc>
      </w:tr>
      <w:tr w:rsidR="00CC75E2" w:rsidRPr="005679F3" w14:paraId="45A07CBF"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vAlign w:val="center"/>
            <w:hideMark/>
          </w:tcPr>
          <w:p w14:paraId="384EA991"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 </w:t>
            </w:r>
          </w:p>
        </w:tc>
        <w:tc>
          <w:tcPr>
            <w:tcW w:w="6160" w:type="dxa"/>
            <w:tcBorders>
              <w:top w:val="nil"/>
              <w:left w:val="nil"/>
              <w:bottom w:val="nil"/>
              <w:right w:val="single" w:sz="4" w:space="0" w:color="000000"/>
            </w:tcBorders>
            <w:shd w:val="clear" w:color="auto" w:fill="auto"/>
            <w:vAlign w:val="center"/>
            <w:hideMark/>
          </w:tcPr>
          <w:p w14:paraId="3CCBE85B" w14:textId="77777777" w:rsidR="00CC75E2" w:rsidRPr="002D0DC8" w:rsidRDefault="00CC75E2" w:rsidP="00CE4463">
            <w:pPr>
              <w:spacing w:after="0" w:line="240" w:lineRule="auto"/>
              <w:jc w:val="center"/>
              <w:rPr>
                <w:rFonts w:ascii="Arial CYR" w:eastAsia="Times New Roman" w:hAnsi="Arial CYR" w:cs="Arial CYR"/>
                <w:b/>
                <w:color w:val="000000"/>
                <w:sz w:val="20"/>
                <w:szCs w:val="20"/>
                <w:lang w:eastAsia="ru-RU"/>
              </w:rPr>
            </w:pPr>
            <w:r w:rsidRPr="002D0DC8">
              <w:rPr>
                <w:rFonts w:ascii="Arial CYR" w:eastAsia="Times New Roman" w:hAnsi="Arial CYR" w:cs="Arial CYR"/>
                <w:b/>
                <w:color w:val="000000"/>
                <w:sz w:val="20"/>
                <w:szCs w:val="20"/>
                <w:lang w:eastAsia="ru-RU"/>
              </w:rPr>
              <w:t>Роздiл 5. ОДР</w:t>
            </w:r>
          </w:p>
        </w:tc>
        <w:tc>
          <w:tcPr>
            <w:tcW w:w="1270" w:type="dxa"/>
            <w:tcBorders>
              <w:top w:val="nil"/>
              <w:left w:val="nil"/>
              <w:bottom w:val="nil"/>
              <w:right w:val="single" w:sz="4" w:space="0" w:color="auto"/>
            </w:tcBorders>
            <w:shd w:val="clear" w:color="auto" w:fill="auto"/>
            <w:vAlign w:val="center"/>
            <w:hideMark/>
          </w:tcPr>
          <w:p w14:paraId="759DCC3D" w14:textId="16B1F1A3"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c>
          <w:tcPr>
            <w:tcW w:w="1134" w:type="dxa"/>
            <w:tcBorders>
              <w:top w:val="nil"/>
              <w:left w:val="nil"/>
              <w:bottom w:val="nil"/>
              <w:right w:val="single" w:sz="4" w:space="0" w:color="auto"/>
            </w:tcBorders>
            <w:shd w:val="clear" w:color="auto" w:fill="auto"/>
            <w:vAlign w:val="center"/>
            <w:hideMark/>
          </w:tcPr>
          <w:p w14:paraId="41B1308E" w14:textId="3924FB82" w:rsidR="00CC75E2" w:rsidRPr="005679F3" w:rsidRDefault="00CC75E2" w:rsidP="00FE39C5">
            <w:pPr>
              <w:spacing w:after="0" w:line="240" w:lineRule="auto"/>
              <w:jc w:val="center"/>
              <w:rPr>
                <w:rFonts w:ascii="Arial CYR" w:eastAsia="Times New Roman" w:hAnsi="Arial CYR" w:cs="Arial CYR"/>
                <w:color w:val="000000"/>
                <w:sz w:val="20"/>
                <w:szCs w:val="20"/>
                <w:u w:val="single"/>
                <w:lang w:eastAsia="ru-RU"/>
              </w:rPr>
            </w:pPr>
          </w:p>
        </w:tc>
      </w:tr>
      <w:tr w:rsidR="00CC75E2" w:rsidRPr="005679F3" w14:paraId="55E571D9" w14:textId="77777777" w:rsidTr="00CC75E2">
        <w:trPr>
          <w:trHeight w:val="295"/>
          <w:jc w:val="center"/>
        </w:trPr>
        <w:tc>
          <w:tcPr>
            <w:tcW w:w="640" w:type="dxa"/>
            <w:tcBorders>
              <w:top w:val="nil"/>
              <w:left w:val="single" w:sz="8" w:space="0" w:color="auto"/>
              <w:bottom w:val="nil"/>
              <w:right w:val="single" w:sz="4" w:space="0" w:color="auto"/>
            </w:tcBorders>
            <w:shd w:val="clear" w:color="auto" w:fill="auto"/>
            <w:hideMark/>
          </w:tcPr>
          <w:p w14:paraId="25EBA143"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25</w:t>
            </w:r>
          </w:p>
        </w:tc>
        <w:tc>
          <w:tcPr>
            <w:tcW w:w="6160" w:type="dxa"/>
            <w:tcBorders>
              <w:top w:val="nil"/>
              <w:left w:val="nil"/>
              <w:bottom w:val="nil"/>
              <w:right w:val="nil"/>
            </w:tcBorders>
            <w:shd w:val="clear" w:color="auto" w:fill="auto"/>
            <w:hideMark/>
          </w:tcPr>
          <w:p w14:paraId="5B964F92" w14:textId="77777777"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Установлення дорожніх знаків на металевих стояках</w:t>
            </w:r>
          </w:p>
        </w:tc>
        <w:tc>
          <w:tcPr>
            <w:tcW w:w="1270" w:type="dxa"/>
            <w:tcBorders>
              <w:top w:val="nil"/>
              <w:left w:val="single" w:sz="4" w:space="0" w:color="auto"/>
              <w:bottom w:val="nil"/>
              <w:right w:val="nil"/>
            </w:tcBorders>
            <w:shd w:val="clear" w:color="auto" w:fill="auto"/>
            <w:hideMark/>
          </w:tcPr>
          <w:p w14:paraId="307771C7" w14:textId="7BB93D71"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шт</w:t>
            </w:r>
          </w:p>
        </w:tc>
        <w:tc>
          <w:tcPr>
            <w:tcW w:w="1134" w:type="dxa"/>
            <w:tcBorders>
              <w:top w:val="nil"/>
              <w:left w:val="single" w:sz="4" w:space="0" w:color="auto"/>
              <w:bottom w:val="nil"/>
              <w:right w:val="single" w:sz="4" w:space="0" w:color="000000"/>
            </w:tcBorders>
            <w:shd w:val="clear" w:color="auto" w:fill="auto"/>
            <w:hideMark/>
          </w:tcPr>
          <w:p w14:paraId="71549BAF"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18</w:t>
            </w:r>
          </w:p>
        </w:tc>
      </w:tr>
      <w:tr w:rsidR="00CC75E2" w:rsidRPr="005679F3" w14:paraId="6DF4973B"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5E4D739D"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26</w:t>
            </w:r>
          </w:p>
        </w:tc>
        <w:tc>
          <w:tcPr>
            <w:tcW w:w="6160" w:type="dxa"/>
            <w:tcBorders>
              <w:top w:val="nil"/>
              <w:left w:val="nil"/>
              <w:bottom w:val="nil"/>
              <w:right w:val="nil"/>
            </w:tcBorders>
            <w:shd w:val="clear" w:color="auto" w:fill="auto"/>
            <w:hideMark/>
          </w:tcPr>
          <w:p w14:paraId="5C592972" w14:textId="611F4D0B"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При установленні додаткових щитків додавати до норм</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18-61-1, 18-61-2, 18-61-3</w:t>
            </w:r>
          </w:p>
        </w:tc>
        <w:tc>
          <w:tcPr>
            <w:tcW w:w="1270" w:type="dxa"/>
            <w:tcBorders>
              <w:top w:val="nil"/>
              <w:left w:val="single" w:sz="4" w:space="0" w:color="auto"/>
              <w:bottom w:val="nil"/>
              <w:right w:val="nil"/>
            </w:tcBorders>
            <w:shd w:val="clear" w:color="auto" w:fill="auto"/>
            <w:hideMark/>
          </w:tcPr>
          <w:p w14:paraId="6397EB54" w14:textId="0C770F5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шт</w:t>
            </w:r>
          </w:p>
        </w:tc>
        <w:tc>
          <w:tcPr>
            <w:tcW w:w="1134" w:type="dxa"/>
            <w:tcBorders>
              <w:top w:val="nil"/>
              <w:left w:val="single" w:sz="4" w:space="0" w:color="auto"/>
              <w:bottom w:val="nil"/>
              <w:right w:val="single" w:sz="4" w:space="0" w:color="000000"/>
            </w:tcBorders>
            <w:shd w:val="clear" w:color="auto" w:fill="auto"/>
            <w:hideMark/>
          </w:tcPr>
          <w:p w14:paraId="562BEB74"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12</w:t>
            </w:r>
          </w:p>
        </w:tc>
      </w:tr>
      <w:tr w:rsidR="00CC75E2" w:rsidRPr="005679F3" w14:paraId="3840B221"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5B5AA752"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27</w:t>
            </w:r>
          </w:p>
        </w:tc>
        <w:tc>
          <w:tcPr>
            <w:tcW w:w="6160" w:type="dxa"/>
            <w:tcBorders>
              <w:top w:val="nil"/>
              <w:left w:val="nil"/>
              <w:bottom w:val="nil"/>
              <w:right w:val="nil"/>
            </w:tcBorders>
            <w:shd w:val="clear" w:color="auto" w:fill="auto"/>
            <w:hideMark/>
          </w:tcPr>
          <w:p w14:paraId="3FD1DC6A" w14:textId="6B71A4F7"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Розмічання [точкування] покриття автомобільної дороги</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вручну</w:t>
            </w:r>
          </w:p>
        </w:tc>
        <w:tc>
          <w:tcPr>
            <w:tcW w:w="1270" w:type="dxa"/>
            <w:tcBorders>
              <w:top w:val="nil"/>
              <w:left w:val="single" w:sz="4" w:space="0" w:color="auto"/>
              <w:bottom w:val="nil"/>
              <w:right w:val="nil"/>
            </w:tcBorders>
            <w:shd w:val="clear" w:color="auto" w:fill="auto"/>
            <w:hideMark/>
          </w:tcPr>
          <w:p w14:paraId="7101B05D" w14:textId="4E9436AD"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км лінії</w:t>
            </w:r>
          </w:p>
        </w:tc>
        <w:tc>
          <w:tcPr>
            <w:tcW w:w="1134" w:type="dxa"/>
            <w:tcBorders>
              <w:top w:val="nil"/>
              <w:left w:val="single" w:sz="4" w:space="0" w:color="auto"/>
              <w:bottom w:val="nil"/>
              <w:right w:val="single" w:sz="4" w:space="0" w:color="000000"/>
            </w:tcBorders>
            <w:shd w:val="clear" w:color="auto" w:fill="auto"/>
            <w:hideMark/>
          </w:tcPr>
          <w:p w14:paraId="68D7C22A"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0,5235</w:t>
            </w:r>
          </w:p>
        </w:tc>
      </w:tr>
      <w:tr w:rsidR="00CC75E2" w:rsidRPr="005679F3" w14:paraId="3779FD76"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24FE72E8"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lastRenderedPageBreak/>
              <w:t>28</w:t>
            </w:r>
          </w:p>
        </w:tc>
        <w:tc>
          <w:tcPr>
            <w:tcW w:w="6160" w:type="dxa"/>
            <w:tcBorders>
              <w:top w:val="nil"/>
              <w:left w:val="nil"/>
              <w:bottom w:val="nil"/>
              <w:right w:val="nil"/>
            </w:tcBorders>
            <w:shd w:val="clear" w:color="auto" w:fill="auto"/>
            <w:hideMark/>
          </w:tcPr>
          <w:p w14:paraId="508AFCBB" w14:textId="05BFAD4C"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Нанесення горизонтальної дорожньої розмітки фарбою</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маркірувальними машинами, тип лінії 1.1</w:t>
            </w:r>
          </w:p>
        </w:tc>
        <w:tc>
          <w:tcPr>
            <w:tcW w:w="1270" w:type="dxa"/>
            <w:tcBorders>
              <w:top w:val="nil"/>
              <w:left w:val="single" w:sz="4" w:space="0" w:color="auto"/>
              <w:bottom w:val="nil"/>
              <w:right w:val="nil"/>
            </w:tcBorders>
            <w:shd w:val="clear" w:color="auto" w:fill="auto"/>
            <w:hideMark/>
          </w:tcPr>
          <w:p w14:paraId="7F0E7296" w14:textId="27025BEC"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км лінії</w:t>
            </w:r>
          </w:p>
        </w:tc>
        <w:tc>
          <w:tcPr>
            <w:tcW w:w="1134" w:type="dxa"/>
            <w:tcBorders>
              <w:top w:val="nil"/>
              <w:left w:val="single" w:sz="4" w:space="0" w:color="auto"/>
              <w:bottom w:val="nil"/>
              <w:right w:val="single" w:sz="4" w:space="0" w:color="000000"/>
            </w:tcBorders>
            <w:shd w:val="clear" w:color="auto" w:fill="auto"/>
            <w:hideMark/>
          </w:tcPr>
          <w:p w14:paraId="684EF0D5"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0,19</w:t>
            </w:r>
          </w:p>
        </w:tc>
      </w:tr>
      <w:tr w:rsidR="00CC75E2" w:rsidRPr="005679F3" w14:paraId="4959D98E"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5DFD68CA"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29</w:t>
            </w:r>
          </w:p>
        </w:tc>
        <w:tc>
          <w:tcPr>
            <w:tcW w:w="6160" w:type="dxa"/>
            <w:tcBorders>
              <w:top w:val="nil"/>
              <w:left w:val="nil"/>
              <w:bottom w:val="nil"/>
              <w:right w:val="nil"/>
            </w:tcBorders>
            <w:shd w:val="clear" w:color="auto" w:fill="auto"/>
            <w:hideMark/>
          </w:tcPr>
          <w:p w14:paraId="5DA9EDD0" w14:textId="2174ED83"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Нанесення горизонтальної дорожньої розмітки фарбою</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маркірувальними машинами, тип лінії 1.5</w:t>
            </w:r>
          </w:p>
        </w:tc>
        <w:tc>
          <w:tcPr>
            <w:tcW w:w="1270" w:type="dxa"/>
            <w:tcBorders>
              <w:top w:val="nil"/>
              <w:left w:val="single" w:sz="4" w:space="0" w:color="auto"/>
              <w:bottom w:val="nil"/>
              <w:right w:val="nil"/>
            </w:tcBorders>
            <w:shd w:val="clear" w:color="auto" w:fill="auto"/>
            <w:hideMark/>
          </w:tcPr>
          <w:p w14:paraId="5B153BFF" w14:textId="208D34BE"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км лінії</w:t>
            </w:r>
          </w:p>
        </w:tc>
        <w:tc>
          <w:tcPr>
            <w:tcW w:w="1134" w:type="dxa"/>
            <w:tcBorders>
              <w:top w:val="nil"/>
              <w:left w:val="single" w:sz="4" w:space="0" w:color="auto"/>
              <w:bottom w:val="nil"/>
              <w:right w:val="single" w:sz="4" w:space="0" w:color="000000"/>
            </w:tcBorders>
            <w:shd w:val="clear" w:color="auto" w:fill="auto"/>
            <w:hideMark/>
          </w:tcPr>
          <w:p w14:paraId="58AB9401"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0,178</w:t>
            </w:r>
          </w:p>
        </w:tc>
      </w:tr>
      <w:tr w:rsidR="00CC75E2" w:rsidRPr="005679F3" w14:paraId="5ABD457B"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16FC0BB5"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30</w:t>
            </w:r>
          </w:p>
        </w:tc>
        <w:tc>
          <w:tcPr>
            <w:tcW w:w="6160" w:type="dxa"/>
            <w:tcBorders>
              <w:top w:val="nil"/>
              <w:left w:val="nil"/>
              <w:bottom w:val="nil"/>
              <w:right w:val="nil"/>
            </w:tcBorders>
            <w:shd w:val="clear" w:color="auto" w:fill="auto"/>
            <w:hideMark/>
          </w:tcPr>
          <w:p w14:paraId="5E59E08A" w14:textId="2DECBB82"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Нанесення горизонтальної дорожньої розмітки фарбою</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маркірувальними машинами, тип лінії 1.6</w:t>
            </w:r>
          </w:p>
        </w:tc>
        <w:tc>
          <w:tcPr>
            <w:tcW w:w="1270" w:type="dxa"/>
            <w:tcBorders>
              <w:top w:val="nil"/>
              <w:left w:val="single" w:sz="4" w:space="0" w:color="auto"/>
              <w:bottom w:val="nil"/>
              <w:right w:val="nil"/>
            </w:tcBorders>
            <w:shd w:val="clear" w:color="auto" w:fill="auto"/>
            <w:hideMark/>
          </w:tcPr>
          <w:p w14:paraId="3907FA68" w14:textId="642D25DA"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км лінії</w:t>
            </w:r>
          </w:p>
        </w:tc>
        <w:tc>
          <w:tcPr>
            <w:tcW w:w="1134" w:type="dxa"/>
            <w:tcBorders>
              <w:top w:val="nil"/>
              <w:left w:val="single" w:sz="4" w:space="0" w:color="auto"/>
              <w:bottom w:val="nil"/>
              <w:right w:val="single" w:sz="4" w:space="0" w:color="000000"/>
            </w:tcBorders>
            <w:shd w:val="clear" w:color="auto" w:fill="auto"/>
            <w:hideMark/>
          </w:tcPr>
          <w:p w14:paraId="021E2D52"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0,1555</w:t>
            </w:r>
          </w:p>
        </w:tc>
      </w:tr>
      <w:tr w:rsidR="00CC75E2" w:rsidRPr="005679F3" w14:paraId="6B406550"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2A1F5D59"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31</w:t>
            </w:r>
          </w:p>
        </w:tc>
        <w:tc>
          <w:tcPr>
            <w:tcW w:w="6160" w:type="dxa"/>
            <w:tcBorders>
              <w:top w:val="nil"/>
              <w:left w:val="nil"/>
              <w:bottom w:val="nil"/>
              <w:right w:val="nil"/>
            </w:tcBorders>
            <w:shd w:val="clear" w:color="auto" w:fill="auto"/>
            <w:hideMark/>
          </w:tcPr>
          <w:p w14:paraId="104CEBC3" w14:textId="19D1DF03"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Нанесення горизонтальної дорожньої розмітки фарбою</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вручну по трафарету, тип лінії 1.14.1,1.14.3</w:t>
            </w:r>
          </w:p>
        </w:tc>
        <w:tc>
          <w:tcPr>
            <w:tcW w:w="1270" w:type="dxa"/>
            <w:tcBorders>
              <w:top w:val="nil"/>
              <w:left w:val="single" w:sz="4" w:space="0" w:color="auto"/>
              <w:bottom w:val="nil"/>
              <w:right w:val="nil"/>
            </w:tcBorders>
            <w:shd w:val="clear" w:color="auto" w:fill="auto"/>
            <w:hideMark/>
          </w:tcPr>
          <w:p w14:paraId="71FD55CE" w14:textId="33120B51"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1ED1A1FF"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54</w:t>
            </w:r>
          </w:p>
        </w:tc>
      </w:tr>
      <w:tr w:rsidR="00CC75E2" w:rsidRPr="005679F3" w14:paraId="236D1181"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207B9850"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32</w:t>
            </w:r>
          </w:p>
        </w:tc>
        <w:tc>
          <w:tcPr>
            <w:tcW w:w="6160" w:type="dxa"/>
            <w:tcBorders>
              <w:top w:val="nil"/>
              <w:left w:val="nil"/>
              <w:bottom w:val="nil"/>
              <w:right w:val="nil"/>
            </w:tcBorders>
            <w:shd w:val="clear" w:color="auto" w:fill="auto"/>
            <w:hideMark/>
          </w:tcPr>
          <w:p w14:paraId="408EFE6B" w14:textId="7F148203"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Нанесення горизонтальної дорожньої розмітки фарбою</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вручну по трафарету, тип лінії 1.13</w:t>
            </w:r>
          </w:p>
        </w:tc>
        <w:tc>
          <w:tcPr>
            <w:tcW w:w="1270" w:type="dxa"/>
            <w:tcBorders>
              <w:top w:val="nil"/>
              <w:left w:val="single" w:sz="4" w:space="0" w:color="auto"/>
              <w:bottom w:val="nil"/>
              <w:right w:val="nil"/>
            </w:tcBorders>
            <w:shd w:val="clear" w:color="auto" w:fill="auto"/>
            <w:hideMark/>
          </w:tcPr>
          <w:p w14:paraId="48C3220B" w14:textId="5648E436"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00FDCB4E"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0,9</w:t>
            </w:r>
          </w:p>
        </w:tc>
      </w:tr>
      <w:tr w:rsidR="00CC75E2" w:rsidRPr="005679F3" w14:paraId="2E53173E" w14:textId="77777777" w:rsidTr="00CC75E2">
        <w:trPr>
          <w:trHeight w:val="560"/>
          <w:jc w:val="center"/>
        </w:trPr>
        <w:tc>
          <w:tcPr>
            <w:tcW w:w="640" w:type="dxa"/>
            <w:tcBorders>
              <w:top w:val="nil"/>
              <w:left w:val="single" w:sz="8" w:space="0" w:color="auto"/>
              <w:bottom w:val="nil"/>
              <w:right w:val="single" w:sz="4" w:space="0" w:color="auto"/>
            </w:tcBorders>
            <w:shd w:val="clear" w:color="auto" w:fill="auto"/>
            <w:hideMark/>
          </w:tcPr>
          <w:p w14:paraId="2A45551D"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33</w:t>
            </w:r>
          </w:p>
        </w:tc>
        <w:tc>
          <w:tcPr>
            <w:tcW w:w="6160" w:type="dxa"/>
            <w:tcBorders>
              <w:top w:val="nil"/>
              <w:left w:val="nil"/>
              <w:bottom w:val="nil"/>
              <w:right w:val="nil"/>
            </w:tcBorders>
            <w:shd w:val="clear" w:color="auto" w:fill="auto"/>
            <w:hideMark/>
          </w:tcPr>
          <w:p w14:paraId="40DEF0F2" w14:textId="553DFDB8"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Нанесення горизонтальної дорожньої розмітки фарбою</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вручну по трафарету, тип лінії 1.16.1</w:t>
            </w:r>
          </w:p>
        </w:tc>
        <w:tc>
          <w:tcPr>
            <w:tcW w:w="1270" w:type="dxa"/>
            <w:tcBorders>
              <w:top w:val="nil"/>
              <w:left w:val="single" w:sz="4" w:space="0" w:color="auto"/>
              <w:bottom w:val="nil"/>
              <w:right w:val="nil"/>
            </w:tcBorders>
            <w:shd w:val="clear" w:color="auto" w:fill="auto"/>
            <w:hideMark/>
          </w:tcPr>
          <w:p w14:paraId="43CE46F9" w14:textId="4567D7E3"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nil"/>
              <w:right w:val="single" w:sz="4" w:space="0" w:color="000000"/>
            </w:tcBorders>
            <w:shd w:val="clear" w:color="auto" w:fill="auto"/>
            <w:hideMark/>
          </w:tcPr>
          <w:p w14:paraId="5B859286"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8,7</w:t>
            </w:r>
          </w:p>
        </w:tc>
      </w:tr>
      <w:tr w:rsidR="00CC75E2" w:rsidRPr="005679F3" w14:paraId="51DADBC6" w14:textId="77777777" w:rsidTr="00CC75E2">
        <w:trPr>
          <w:trHeight w:val="560"/>
          <w:jc w:val="center"/>
        </w:trPr>
        <w:tc>
          <w:tcPr>
            <w:tcW w:w="640" w:type="dxa"/>
            <w:tcBorders>
              <w:top w:val="nil"/>
              <w:left w:val="single" w:sz="8" w:space="0" w:color="auto"/>
              <w:right w:val="single" w:sz="4" w:space="0" w:color="auto"/>
            </w:tcBorders>
            <w:shd w:val="clear" w:color="auto" w:fill="auto"/>
            <w:hideMark/>
          </w:tcPr>
          <w:p w14:paraId="44AF62F7"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34</w:t>
            </w:r>
          </w:p>
        </w:tc>
        <w:tc>
          <w:tcPr>
            <w:tcW w:w="6160" w:type="dxa"/>
            <w:tcBorders>
              <w:top w:val="nil"/>
              <w:left w:val="nil"/>
              <w:right w:val="nil"/>
            </w:tcBorders>
            <w:shd w:val="clear" w:color="auto" w:fill="auto"/>
            <w:hideMark/>
          </w:tcPr>
          <w:p w14:paraId="17747579" w14:textId="6E91FDE3"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Нанесення горизонтальної дорожньої розмітки фарбою</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вручну по трафарету, тип лінії 1.16.2</w:t>
            </w:r>
          </w:p>
        </w:tc>
        <w:tc>
          <w:tcPr>
            <w:tcW w:w="1270" w:type="dxa"/>
            <w:tcBorders>
              <w:top w:val="nil"/>
              <w:left w:val="single" w:sz="4" w:space="0" w:color="auto"/>
              <w:right w:val="nil"/>
            </w:tcBorders>
            <w:shd w:val="clear" w:color="auto" w:fill="auto"/>
            <w:hideMark/>
          </w:tcPr>
          <w:p w14:paraId="69CB7154" w14:textId="3BD20B5D"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right w:val="single" w:sz="4" w:space="0" w:color="000000"/>
            </w:tcBorders>
            <w:shd w:val="clear" w:color="auto" w:fill="auto"/>
            <w:hideMark/>
          </w:tcPr>
          <w:p w14:paraId="3CC7A392"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6,6</w:t>
            </w:r>
          </w:p>
        </w:tc>
      </w:tr>
      <w:tr w:rsidR="00CC75E2" w:rsidRPr="005679F3" w14:paraId="08C604E9" w14:textId="77777777" w:rsidTr="00CC75E2">
        <w:trPr>
          <w:trHeight w:val="560"/>
          <w:jc w:val="center"/>
        </w:trPr>
        <w:tc>
          <w:tcPr>
            <w:tcW w:w="640" w:type="dxa"/>
            <w:tcBorders>
              <w:top w:val="nil"/>
              <w:left w:val="single" w:sz="8" w:space="0" w:color="auto"/>
              <w:bottom w:val="single" w:sz="8" w:space="0" w:color="auto"/>
              <w:right w:val="single" w:sz="4" w:space="0" w:color="auto"/>
            </w:tcBorders>
            <w:shd w:val="clear" w:color="auto" w:fill="auto"/>
            <w:hideMark/>
          </w:tcPr>
          <w:p w14:paraId="542E1C8F" w14:textId="77777777" w:rsidR="00CC75E2" w:rsidRPr="005679F3" w:rsidRDefault="00CC75E2" w:rsidP="00CE4463">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35</w:t>
            </w:r>
          </w:p>
        </w:tc>
        <w:tc>
          <w:tcPr>
            <w:tcW w:w="6160" w:type="dxa"/>
            <w:tcBorders>
              <w:top w:val="nil"/>
              <w:left w:val="nil"/>
              <w:bottom w:val="single" w:sz="8" w:space="0" w:color="auto"/>
              <w:right w:val="nil"/>
            </w:tcBorders>
            <w:shd w:val="clear" w:color="auto" w:fill="auto"/>
            <w:hideMark/>
          </w:tcPr>
          <w:p w14:paraId="080A8DCB" w14:textId="519A6686" w:rsidR="00CC75E2" w:rsidRPr="005679F3" w:rsidRDefault="00CC75E2" w:rsidP="00CE4463">
            <w:pPr>
              <w:spacing w:after="0" w:line="240" w:lineRule="auto"/>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Нанесення горизонтальної дорожньої розмітки фарбою</w:t>
            </w:r>
            <w:r w:rsidR="00D16DAD">
              <w:rPr>
                <w:rFonts w:ascii="Arial CYR" w:eastAsia="Times New Roman" w:hAnsi="Arial CYR" w:cs="Arial CYR"/>
                <w:color w:val="000000"/>
                <w:sz w:val="20"/>
                <w:szCs w:val="20"/>
                <w:lang w:val="uk-UA" w:eastAsia="ru-RU"/>
              </w:rPr>
              <w:t xml:space="preserve"> </w:t>
            </w:r>
            <w:r w:rsidRPr="005679F3">
              <w:rPr>
                <w:rFonts w:ascii="Arial CYR" w:eastAsia="Times New Roman" w:hAnsi="Arial CYR" w:cs="Arial CYR"/>
                <w:color w:val="000000"/>
                <w:sz w:val="20"/>
                <w:szCs w:val="20"/>
                <w:lang w:eastAsia="ru-RU"/>
              </w:rPr>
              <w:t>вручну по трафарету, тип лінії 1.20</w:t>
            </w:r>
          </w:p>
        </w:tc>
        <w:tc>
          <w:tcPr>
            <w:tcW w:w="1270" w:type="dxa"/>
            <w:tcBorders>
              <w:top w:val="nil"/>
              <w:left w:val="single" w:sz="4" w:space="0" w:color="auto"/>
              <w:bottom w:val="single" w:sz="8" w:space="0" w:color="auto"/>
              <w:right w:val="nil"/>
            </w:tcBorders>
            <w:shd w:val="clear" w:color="auto" w:fill="auto"/>
            <w:hideMark/>
          </w:tcPr>
          <w:p w14:paraId="17EE512E" w14:textId="040AB7D8"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м2</w:t>
            </w:r>
          </w:p>
        </w:tc>
        <w:tc>
          <w:tcPr>
            <w:tcW w:w="1134" w:type="dxa"/>
            <w:tcBorders>
              <w:top w:val="nil"/>
              <w:left w:val="single" w:sz="4" w:space="0" w:color="auto"/>
              <w:bottom w:val="single" w:sz="8" w:space="0" w:color="auto"/>
              <w:right w:val="single" w:sz="4" w:space="0" w:color="000000"/>
            </w:tcBorders>
            <w:shd w:val="clear" w:color="auto" w:fill="auto"/>
            <w:hideMark/>
          </w:tcPr>
          <w:p w14:paraId="2CAD2089" w14:textId="77777777" w:rsidR="00CC75E2" w:rsidRPr="005679F3" w:rsidRDefault="00CC75E2" w:rsidP="00FE39C5">
            <w:pPr>
              <w:spacing w:after="0" w:line="240" w:lineRule="auto"/>
              <w:jc w:val="center"/>
              <w:rPr>
                <w:rFonts w:ascii="Arial CYR" w:eastAsia="Times New Roman" w:hAnsi="Arial CYR" w:cs="Arial CYR"/>
                <w:color w:val="000000"/>
                <w:sz w:val="20"/>
                <w:szCs w:val="20"/>
                <w:lang w:eastAsia="ru-RU"/>
              </w:rPr>
            </w:pPr>
            <w:r w:rsidRPr="005679F3">
              <w:rPr>
                <w:rFonts w:ascii="Arial CYR" w:eastAsia="Times New Roman" w:hAnsi="Arial CYR" w:cs="Arial CYR"/>
                <w:color w:val="000000"/>
                <w:sz w:val="20"/>
                <w:szCs w:val="20"/>
                <w:lang w:eastAsia="ru-RU"/>
              </w:rPr>
              <w:t>2,5</w:t>
            </w:r>
          </w:p>
        </w:tc>
      </w:tr>
    </w:tbl>
    <w:p w14:paraId="76F5BCF0" w14:textId="77777777" w:rsidR="008449AF" w:rsidRDefault="008449AF" w:rsidP="008449AF">
      <w:pPr>
        <w:spacing w:after="0" w:line="276" w:lineRule="auto"/>
        <w:jc w:val="center"/>
        <w:rPr>
          <w:rFonts w:ascii="Times New Roman" w:eastAsia="Arial" w:hAnsi="Times New Roman" w:cs="Times New Roman"/>
          <w:b/>
          <w:color w:val="000000"/>
          <w:sz w:val="24"/>
          <w:szCs w:val="24"/>
          <w:lang w:val="uk-UA" w:eastAsia="ru-RU"/>
        </w:rPr>
      </w:pPr>
    </w:p>
    <w:p w14:paraId="4A8629A5" w14:textId="34D66474" w:rsidR="00CC2A1B" w:rsidRDefault="00CC2A1B" w:rsidP="008449AF">
      <w:pPr>
        <w:spacing w:after="0" w:line="276"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ВІДОМІСТЬ МАТЕРІАЛІВ</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300"/>
        <w:gridCol w:w="1420"/>
      </w:tblGrid>
      <w:tr w:rsidR="00EA6D34" w:rsidRPr="00CC2A1B" w14:paraId="7029C856" w14:textId="77777777" w:rsidTr="00EA6D34">
        <w:trPr>
          <w:trHeight w:val="450"/>
          <w:jc w:val="center"/>
        </w:trPr>
        <w:tc>
          <w:tcPr>
            <w:tcW w:w="6516" w:type="dxa"/>
            <w:vMerge w:val="restart"/>
            <w:shd w:val="clear" w:color="auto" w:fill="auto"/>
            <w:vAlign w:val="center"/>
            <w:hideMark/>
          </w:tcPr>
          <w:p w14:paraId="60CF6ED1"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Болти із шестигранною головкою, діаметр</w:t>
            </w:r>
            <w:r>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різьби 10 мм</w:t>
            </w:r>
          </w:p>
        </w:tc>
        <w:tc>
          <w:tcPr>
            <w:tcW w:w="1300" w:type="dxa"/>
            <w:vMerge w:val="restart"/>
            <w:shd w:val="clear" w:color="auto" w:fill="auto"/>
            <w:vAlign w:val="center"/>
            <w:hideMark/>
          </w:tcPr>
          <w:p w14:paraId="10DB3A0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454E83F9"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0,00864</w:t>
            </w:r>
          </w:p>
        </w:tc>
      </w:tr>
      <w:tr w:rsidR="00EA6D34" w:rsidRPr="00CC2A1B" w14:paraId="5DBFC694" w14:textId="77777777" w:rsidTr="00EA6D34">
        <w:trPr>
          <w:trHeight w:val="450"/>
          <w:jc w:val="center"/>
        </w:trPr>
        <w:tc>
          <w:tcPr>
            <w:tcW w:w="6516" w:type="dxa"/>
            <w:vMerge/>
            <w:vAlign w:val="center"/>
            <w:hideMark/>
          </w:tcPr>
          <w:p w14:paraId="0DF78621"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6BE14F4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3DAAD52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1A2F84F5" w14:textId="77777777" w:rsidTr="00EA6D34">
        <w:trPr>
          <w:trHeight w:val="450"/>
          <w:jc w:val="center"/>
        </w:trPr>
        <w:tc>
          <w:tcPr>
            <w:tcW w:w="6516" w:type="dxa"/>
            <w:vMerge w:val="restart"/>
            <w:shd w:val="clear" w:color="auto" w:fill="auto"/>
            <w:vAlign w:val="center"/>
            <w:hideMark/>
          </w:tcPr>
          <w:p w14:paraId="21320950"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Цвяхи будівельні з плоскою головкою 1,8х60</w:t>
            </w:r>
            <w:r>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мм</w:t>
            </w:r>
          </w:p>
        </w:tc>
        <w:tc>
          <w:tcPr>
            <w:tcW w:w="1300" w:type="dxa"/>
            <w:vMerge w:val="restart"/>
            <w:shd w:val="clear" w:color="auto" w:fill="auto"/>
            <w:vAlign w:val="center"/>
            <w:hideMark/>
          </w:tcPr>
          <w:p w14:paraId="179C0AF8"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585D9BD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0,01042</w:t>
            </w:r>
          </w:p>
        </w:tc>
      </w:tr>
      <w:tr w:rsidR="00EA6D34" w:rsidRPr="00CC2A1B" w14:paraId="3B6ECEE6" w14:textId="77777777" w:rsidTr="00EA6D34">
        <w:trPr>
          <w:trHeight w:val="450"/>
          <w:jc w:val="center"/>
        </w:trPr>
        <w:tc>
          <w:tcPr>
            <w:tcW w:w="6516" w:type="dxa"/>
            <w:vMerge/>
            <w:vAlign w:val="center"/>
            <w:hideMark/>
          </w:tcPr>
          <w:p w14:paraId="2C0C714A"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7462E5E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111A5D0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0FA6E32" w14:textId="77777777" w:rsidTr="00EA6D34">
        <w:trPr>
          <w:trHeight w:val="450"/>
          <w:jc w:val="center"/>
        </w:trPr>
        <w:tc>
          <w:tcPr>
            <w:tcW w:w="6516" w:type="dxa"/>
            <w:vMerge w:val="restart"/>
            <w:shd w:val="clear" w:color="auto" w:fill="auto"/>
            <w:vAlign w:val="center"/>
            <w:hideMark/>
          </w:tcPr>
          <w:p w14:paraId="250417BC"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Грунтовка ПЭ-0211</w:t>
            </w:r>
          </w:p>
        </w:tc>
        <w:tc>
          <w:tcPr>
            <w:tcW w:w="1300" w:type="dxa"/>
            <w:vMerge w:val="restart"/>
            <w:shd w:val="clear" w:color="auto" w:fill="auto"/>
            <w:vAlign w:val="center"/>
            <w:hideMark/>
          </w:tcPr>
          <w:p w14:paraId="290F5A6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4D0B9907"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0,003483</w:t>
            </w:r>
          </w:p>
        </w:tc>
      </w:tr>
      <w:tr w:rsidR="00EA6D34" w:rsidRPr="00CC2A1B" w14:paraId="432366C3" w14:textId="77777777" w:rsidTr="00EA6D34">
        <w:trPr>
          <w:trHeight w:val="450"/>
          <w:jc w:val="center"/>
        </w:trPr>
        <w:tc>
          <w:tcPr>
            <w:tcW w:w="6516" w:type="dxa"/>
            <w:vMerge/>
            <w:vAlign w:val="center"/>
            <w:hideMark/>
          </w:tcPr>
          <w:p w14:paraId="32624709"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7F4BFA0F"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0C510D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36E110A4" w14:textId="77777777" w:rsidTr="00EA6D34">
        <w:trPr>
          <w:trHeight w:val="450"/>
          <w:jc w:val="center"/>
        </w:trPr>
        <w:tc>
          <w:tcPr>
            <w:tcW w:w="6516" w:type="dxa"/>
            <w:vMerge w:val="restart"/>
            <w:shd w:val="clear" w:color="auto" w:fill="auto"/>
            <w:vAlign w:val="center"/>
            <w:hideMark/>
          </w:tcPr>
          <w:p w14:paraId="402A2733"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Гас для технічних цілей, марка КТ-1, КТ-2</w:t>
            </w:r>
          </w:p>
        </w:tc>
        <w:tc>
          <w:tcPr>
            <w:tcW w:w="1300" w:type="dxa"/>
            <w:vMerge w:val="restart"/>
            <w:shd w:val="clear" w:color="auto" w:fill="auto"/>
            <w:vAlign w:val="center"/>
            <w:hideMark/>
          </w:tcPr>
          <w:p w14:paraId="2C2E99A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12C8A7F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0,0098854</w:t>
            </w:r>
          </w:p>
        </w:tc>
      </w:tr>
      <w:tr w:rsidR="00EA6D34" w:rsidRPr="00CC2A1B" w14:paraId="54D131DC" w14:textId="77777777" w:rsidTr="00EA6D34">
        <w:trPr>
          <w:trHeight w:val="450"/>
          <w:jc w:val="center"/>
        </w:trPr>
        <w:tc>
          <w:tcPr>
            <w:tcW w:w="6516" w:type="dxa"/>
            <w:vMerge/>
            <w:vAlign w:val="center"/>
            <w:hideMark/>
          </w:tcPr>
          <w:p w14:paraId="73482FDA"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3360BAF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0F0E6C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28A7FBC0" w14:textId="77777777" w:rsidTr="00EA6D34">
        <w:trPr>
          <w:trHeight w:val="450"/>
          <w:jc w:val="center"/>
        </w:trPr>
        <w:tc>
          <w:tcPr>
            <w:tcW w:w="6516" w:type="dxa"/>
            <w:vMerge w:val="restart"/>
            <w:shd w:val="clear" w:color="auto" w:fill="auto"/>
            <w:vAlign w:val="center"/>
            <w:hideMark/>
          </w:tcPr>
          <w:p w14:paraId="7872A427"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Фарба водно-дисперсійна полівінілацетатна</w:t>
            </w:r>
          </w:p>
        </w:tc>
        <w:tc>
          <w:tcPr>
            <w:tcW w:w="1300" w:type="dxa"/>
            <w:vMerge w:val="restart"/>
            <w:shd w:val="clear" w:color="auto" w:fill="auto"/>
            <w:vAlign w:val="center"/>
            <w:hideMark/>
          </w:tcPr>
          <w:p w14:paraId="6110673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4D53F34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0,0010116</w:t>
            </w:r>
          </w:p>
        </w:tc>
      </w:tr>
      <w:tr w:rsidR="00EA6D34" w:rsidRPr="00CC2A1B" w14:paraId="640A88AD" w14:textId="77777777" w:rsidTr="00EA6D34">
        <w:trPr>
          <w:trHeight w:val="450"/>
          <w:jc w:val="center"/>
        </w:trPr>
        <w:tc>
          <w:tcPr>
            <w:tcW w:w="6516" w:type="dxa"/>
            <w:vMerge/>
            <w:vAlign w:val="center"/>
            <w:hideMark/>
          </w:tcPr>
          <w:p w14:paraId="4F71C73F"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5AF5953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1A69B32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3B869D53" w14:textId="77777777" w:rsidTr="00EA6D34">
        <w:trPr>
          <w:trHeight w:val="450"/>
          <w:jc w:val="center"/>
        </w:trPr>
        <w:tc>
          <w:tcPr>
            <w:tcW w:w="6516" w:type="dxa"/>
            <w:vMerge w:val="restart"/>
            <w:shd w:val="clear" w:color="auto" w:fill="auto"/>
            <w:vAlign w:val="center"/>
            <w:hideMark/>
          </w:tcPr>
          <w:p w14:paraId="032A46D1"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Поковки з квадратних заготовок, маса 1,8 кг</w:t>
            </w:r>
          </w:p>
        </w:tc>
        <w:tc>
          <w:tcPr>
            <w:tcW w:w="1300" w:type="dxa"/>
            <w:vMerge w:val="restart"/>
            <w:shd w:val="clear" w:color="auto" w:fill="auto"/>
            <w:vAlign w:val="center"/>
            <w:hideMark/>
          </w:tcPr>
          <w:p w14:paraId="07EB7DF8"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704C55D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0,0276491</w:t>
            </w:r>
          </w:p>
        </w:tc>
      </w:tr>
      <w:tr w:rsidR="00EA6D34" w:rsidRPr="00CC2A1B" w14:paraId="36A3B0A5" w14:textId="77777777" w:rsidTr="00EA6D34">
        <w:trPr>
          <w:trHeight w:val="450"/>
          <w:jc w:val="center"/>
        </w:trPr>
        <w:tc>
          <w:tcPr>
            <w:tcW w:w="6516" w:type="dxa"/>
            <w:vMerge/>
            <w:vAlign w:val="center"/>
            <w:hideMark/>
          </w:tcPr>
          <w:p w14:paraId="364E3D90"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729C90E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7B70EF9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56355CE" w14:textId="77777777" w:rsidTr="00EA6D34">
        <w:trPr>
          <w:trHeight w:val="450"/>
          <w:jc w:val="center"/>
        </w:trPr>
        <w:tc>
          <w:tcPr>
            <w:tcW w:w="6516" w:type="dxa"/>
            <w:vMerge w:val="restart"/>
            <w:shd w:val="clear" w:color="auto" w:fill="auto"/>
            <w:vAlign w:val="center"/>
            <w:hideMark/>
          </w:tcPr>
          <w:p w14:paraId="40BC867A"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Розчинник для лакофарбових матеріалів Р-4А</w:t>
            </w:r>
          </w:p>
        </w:tc>
        <w:tc>
          <w:tcPr>
            <w:tcW w:w="1300" w:type="dxa"/>
            <w:vMerge w:val="restart"/>
            <w:shd w:val="clear" w:color="auto" w:fill="auto"/>
            <w:vAlign w:val="center"/>
            <w:hideMark/>
          </w:tcPr>
          <w:p w14:paraId="1B7FDCAD"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134190F9"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0,0006084</w:t>
            </w:r>
          </w:p>
        </w:tc>
      </w:tr>
      <w:tr w:rsidR="00EA6D34" w:rsidRPr="00CC2A1B" w14:paraId="5046060B" w14:textId="77777777" w:rsidTr="00EA6D34">
        <w:trPr>
          <w:trHeight w:val="450"/>
          <w:jc w:val="center"/>
        </w:trPr>
        <w:tc>
          <w:tcPr>
            <w:tcW w:w="6516" w:type="dxa"/>
            <w:vMerge/>
            <w:vAlign w:val="center"/>
            <w:hideMark/>
          </w:tcPr>
          <w:p w14:paraId="5EDFA643"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44FA3DC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4F216C5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707DA6AD" w14:textId="77777777" w:rsidTr="00EA6D34">
        <w:trPr>
          <w:trHeight w:val="450"/>
          <w:jc w:val="center"/>
        </w:trPr>
        <w:tc>
          <w:tcPr>
            <w:tcW w:w="6516" w:type="dxa"/>
            <w:vMerge w:val="restart"/>
            <w:shd w:val="clear" w:color="auto" w:fill="auto"/>
            <w:vAlign w:val="center"/>
            <w:hideMark/>
          </w:tcPr>
          <w:p w14:paraId="2962B5EE"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Портландцемент загальнобудівельного</w:t>
            </w:r>
            <w:r>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призначення бездобавковий, марка 400</w:t>
            </w:r>
          </w:p>
        </w:tc>
        <w:tc>
          <w:tcPr>
            <w:tcW w:w="1300" w:type="dxa"/>
            <w:vMerge w:val="restart"/>
            <w:shd w:val="clear" w:color="auto" w:fill="auto"/>
            <w:vAlign w:val="center"/>
            <w:hideMark/>
          </w:tcPr>
          <w:p w14:paraId="4AEA2E7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1504B418"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1,4826</w:t>
            </w:r>
          </w:p>
        </w:tc>
      </w:tr>
      <w:tr w:rsidR="00EA6D34" w:rsidRPr="00CC2A1B" w14:paraId="7C90D78B" w14:textId="77777777" w:rsidTr="00EA6D34">
        <w:trPr>
          <w:trHeight w:val="450"/>
          <w:jc w:val="center"/>
        </w:trPr>
        <w:tc>
          <w:tcPr>
            <w:tcW w:w="6516" w:type="dxa"/>
            <w:vMerge/>
            <w:vAlign w:val="center"/>
            <w:hideMark/>
          </w:tcPr>
          <w:p w14:paraId="1F703043"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2DF84618"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8A5D2B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6E2183B3" w14:textId="77777777" w:rsidTr="00EA6D34">
        <w:trPr>
          <w:trHeight w:val="450"/>
          <w:jc w:val="center"/>
        </w:trPr>
        <w:tc>
          <w:tcPr>
            <w:tcW w:w="6516" w:type="dxa"/>
            <w:vMerge w:val="restart"/>
            <w:shd w:val="clear" w:color="auto" w:fill="auto"/>
            <w:vAlign w:val="center"/>
            <w:hideMark/>
          </w:tcPr>
          <w:p w14:paraId="5BA9EA61"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Бітуми нафтові дорожні МГ і СГ, рідкі</w:t>
            </w:r>
          </w:p>
        </w:tc>
        <w:tc>
          <w:tcPr>
            <w:tcW w:w="1300" w:type="dxa"/>
            <w:vMerge w:val="restart"/>
            <w:shd w:val="clear" w:color="auto" w:fill="auto"/>
            <w:vAlign w:val="center"/>
            <w:hideMark/>
          </w:tcPr>
          <w:p w14:paraId="209160E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043E892F"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0,048721</w:t>
            </w:r>
          </w:p>
        </w:tc>
      </w:tr>
      <w:tr w:rsidR="00EA6D34" w:rsidRPr="00CC2A1B" w14:paraId="03001E8E" w14:textId="77777777" w:rsidTr="00EA6D34">
        <w:trPr>
          <w:trHeight w:val="450"/>
          <w:jc w:val="center"/>
        </w:trPr>
        <w:tc>
          <w:tcPr>
            <w:tcW w:w="6516" w:type="dxa"/>
            <w:vMerge/>
            <w:vAlign w:val="center"/>
            <w:hideMark/>
          </w:tcPr>
          <w:p w14:paraId="16C649A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5003C35D"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3B6A95C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7B4EBBFD" w14:textId="77777777" w:rsidTr="00EA6D34">
        <w:trPr>
          <w:trHeight w:val="450"/>
          <w:jc w:val="center"/>
        </w:trPr>
        <w:tc>
          <w:tcPr>
            <w:tcW w:w="6516" w:type="dxa"/>
            <w:vMerge w:val="restart"/>
            <w:shd w:val="clear" w:color="auto" w:fill="auto"/>
            <w:vAlign w:val="center"/>
            <w:hideMark/>
          </w:tcPr>
          <w:p w14:paraId="36A0D05B"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Розчинник для фарби</w:t>
            </w:r>
          </w:p>
        </w:tc>
        <w:tc>
          <w:tcPr>
            <w:tcW w:w="1300" w:type="dxa"/>
            <w:vMerge w:val="restart"/>
            <w:shd w:val="clear" w:color="auto" w:fill="auto"/>
            <w:vAlign w:val="center"/>
            <w:hideMark/>
          </w:tcPr>
          <w:p w14:paraId="5265F15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2BE7EBD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0,00287844</w:t>
            </w:r>
          </w:p>
        </w:tc>
      </w:tr>
      <w:tr w:rsidR="00EA6D34" w:rsidRPr="00CC2A1B" w14:paraId="70D79809" w14:textId="77777777" w:rsidTr="00EA6D34">
        <w:trPr>
          <w:trHeight w:val="450"/>
          <w:jc w:val="center"/>
        </w:trPr>
        <w:tc>
          <w:tcPr>
            <w:tcW w:w="6516" w:type="dxa"/>
            <w:vMerge/>
            <w:vAlign w:val="center"/>
            <w:hideMark/>
          </w:tcPr>
          <w:p w14:paraId="168EDDE9"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01E3F70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187C68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1DF28329" w14:textId="77777777" w:rsidTr="00EA6D34">
        <w:trPr>
          <w:trHeight w:val="450"/>
          <w:jc w:val="center"/>
        </w:trPr>
        <w:tc>
          <w:tcPr>
            <w:tcW w:w="6516" w:type="dxa"/>
            <w:vMerge w:val="restart"/>
            <w:shd w:val="clear" w:color="auto" w:fill="auto"/>
            <w:vAlign w:val="center"/>
            <w:hideMark/>
          </w:tcPr>
          <w:p w14:paraId="19F07933" w14:textId="47378220"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lastRenderedPageBreak/>
              <w:t>Бруски обрізні з хвойних порід, довжина 4-6,</w:t>
            </w:r>
            <w:r w:rsidR="00642A85">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5 м, ширина 75-150 мм, товщина 40-75 мм,</w:t>
            </w:r>
            <w:r>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ІІІ сорт</w:t>
            </w:r>
          </w:p>
        </w:tc>
        <w:tc>
          <w:tcPr>
            <w:tcW w:w="1300" w:type="dxa"/>
            <w:vMerge w:val="restart"/>
            <w:shd w:val="clear" w:color="auto" w:fill="auto"/>
            <w:vAlign w:val="center"/>
            <w:hideMark/>
          </w:tcPr>
          <w:p w14:paraId="39664A9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м3</w:t>
            </w:r>
          </w:p>
        </w:tc>
        <w:tc>
          <w:tcPr>
            <w:tcW w:w="1420" w:type="dxa"/>
            <w:vMerge w:val="restart"/>
            <w:shd w:val="clear" w:color="auto" w:fill="auto"/>
            <w:vAlign w:val="center"/>
            <w:hideMark/>
          </w:tcPr>
          <w:p w14:paraId="2448F52D"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0,529575</w:t>
            </w:r>
          </w:p>
        </w:tc>
      </w:tr>
      <w:tr w:rsidR="00EA6D34" w:rsidRPr="00CC2A1B" w14:paraId="50513845" w14:textId="77777777" w:rsidTr="00EA6D34">
        <w:trPr>
          <w:trHeight w:val="450"/>
          <w:jc w:val="center"/>
        </w:trPr>
        <w:tc>
          <w:tcPr>
            <w:tcW w:w="6516" w:type="dxa"/>
            <w:vMerge/>
            <w:vAlign w:val="center"/>
            <w:hideMark/>
          </w:tcPr>
          <w:p w14:paraId="7B9E7E21"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0A59A7B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C839E00"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443F5F5" w14:textId="77777777" w:rsidTr="00EA6D34">
        <w:trPr>
          <w:trHeight w:val="450"/>
          <w:jc w:val="center"/>
        </w:trPr>
        <w:tc>
          <w:tcPr>
            <w:tcW w:w="6516" w:type="dxa"/>
            <w:vMerge w:val="restart"/>
            <w:shd w:val="clear" w:color="auto" w:fill="auto"/>
            <w:vAlign w:val="center"/>
            <w:hideMark/>
          </w:tcPr>
          <w:p w14:paraId="56E899D7" w14:textId="3787ED1A"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Бруси необрізні з хвойних порід, довжина 4-6,5 м, усі ширини, товщина 100,125 мм, ІV</w:t>
            </w:r>
            <w:r>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сорт</w:t>
            </w:r>
          </w:p>
        </w:tc>
        <w:tc>
          <w:tcPr>
            <w:tcW w:w="1300" w:type="dxa"/>
            <w:vMerge w:val="restart"/>
            <w:shd w:val="clear" w:color="auto" w:fill="auto"/>
            <w:vAlign w:val="center"/>
            <w:hideMark/>
          </w:tcPr>
          <w:p w14:paraId="3462A0BA"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м3</w:t>
            </w:r>
          </w:p>
        </w:tc>
        <w:tc>
          <w:tcPr>
            <w:tcW w:w="1420" w:type="dxa"/>
            <w:vMerge w:val="restart"/>
            <w:shd w:val="clear" w:color="auto" w:fill="auto"/>
            <w:vAlign w:val="center"/>
            <w:hideMark/>
          </w:tcPr>
          <w:p w14:paraId="46BCCE5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1,7714</w:t>
            </w:r>
          </w:p>
        </w:tc>
      </w:tr>
      <w:tr w:rsidR="00EA6D34" w:rsidRPr="00CC2A1B" w14:paraId="1D19A923" w14:textId="77777777" w:rsidTr="00EA6D34">
        <w:trPr>
          <w:trHeight w:val="450"/>
          <w:jc w:val="center"/>
        </w:trPr>
        <w:tc>
          <w:tcPr>
            <w:tcW w:w="6516" w:type="dxa"/>
            <w:vMerge/>
            <w:vAlign w:val="center"/>
            <w:hideMark/>
          </w:tcPr>
          <w:p w14:paraId="4E3F8D7F"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772424A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409E89CF"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6C3F55E6" w14:textId="77777777" w:rsidTr="00EA6D34">
        <w:trPr>
          <w:trHeight w:val="450"/>
          <w:jc w:val="center"/>
        </w:trPr>
        <w:tc>
          <w:tcPr>
            <w:tcW w:w="6516" w:type="dxa"/>
            <w:vMerge w:val="restart"/>
            <w:shd w:val="clear" w:color="auto" w:fill="auto"/>
            <w:vAlign w:val="center"/>
            <w:hideMark/>
          </w:tcPr>
          <w:p w14:paraId="7C7A5C82"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Вода</w:t>
            </w:r>
          </w:p>
        </w:tc>
        <w:tc>
          <w:tcPr>
            <w:tcW w:w="1300" w:type="dxa"/>
            <w:vMerge w:val="restart"/>
            <w:shd w:val="clear" w:color="auto" w:fill="auto"/>
            <w:vAlign w:val="center"/>
            <w:hideMark/>
          </w:tcPr>
          <w:p w14:paraId="7D3BDB49"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м3</w:t>
            </w:r>
          </w:p>
        </w:tc>
        <w:tc>
          <w:tcPr>
            <w:tcW w:w="1420" w:type="dxa"/>
            <w:vMerge w:val="restart"/>
            <w:shd w:val="clear" w:color="auto" w:fill="auto"/>
            <w:vAlign w:val="center"/>
            <w:hideMark/>
          </w:tcPr>
          <w:p w14:paraId="7C588DA8"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76,723636</w:t>
            </w:r>
          </w:p>
        </w:tc>
      </w:tr>
      <w:tr w:rsidR="00EA6D34" w:rsidRPr="00CC2A1B" w14:paraId="54543D55" w14:textId="77777777" w:rsidTr="00EA6D34">
        <w:trPr>
          <w:trHeight w:val="450"/>
          <w:jc w:val="center"/>
        </w:trPr>
        <w:tc>
          <w:tcPr>
            <w:tcW w:w="6516" w:type="dxa"/>
            <w:vMerge/>
            <w:vAlign w:val="center"/>
            <w:hideMark/>
          </w:tcPr>
          <w:p w14:paraId="54CF39BC"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2CE6D1C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E0A185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6116D4F" w14:textId="77777777" w:rsidTr="00EA6D34">
        <w:trPr>
          <w:trHeight w:val="450"/>
          <w:jc w:val="center"/>
        </w:trPr>
        <w:tc>
          <w:tcPr>
            <w:tcW w:w="6516" w:type="dxa"/>
            <w:vMerge w:val="restart"/>
            <w:shd w:val="clear" w:color="auto" w:fill="auto"/>
            <w:vAlign w:val="center"/>
            <w:hideMark/>
          </w:tcPr>
          <w:p w14:paraId="3EC1D885"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Стійка металева СКМ 3.35</w:t>
            </w:r>
          </w:p>
        </w:tc>
        <w:tc>
          <w:tcPr>
            <w:tcW w:w="1300" w:type="dxa"/>
            <w:vMerge w:val="restart"/>
            <w:shd w:val="clear" w:color="auto" w:fill="auto"/>
            <w:vAlign w:val="center"/>
            <w:hideMark/>
          </w:tcPr>
          <w:p w14:paraId="2D9C3CB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5DD1D627"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16</w:t>
            </w:r>
          </w:p>
        </w:tc>
      </w:tr>
      <w:tr w:rsidR="00EA6D34" w:rsidRPr="00CC2A1B" w14:paraId="2B4624EB" w14:textId="77777777" w:rsidTr="00EA6D34">
        <w:trPr>
          <w:trHeight w:val="450"/>
          <w:jc w:val="center"/>
        </w:trPr>
        <w:tc>
          <w:tcPr>
            <w:tcW w:w="6516" w:type="dxa"/>
            <w:vMerge/>
            <w:vAlign w:val="center"/>
            <w:hideMark/>
          </w:tcPr>
          <w:p w14:paraId="759B530D"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62CE146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16F0B46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4F8BD7DE" w14:textId="77777777" w:rsidTr="00EA6D34">
        <w:trPr>
          <w:trHeight w:val="450"/>
          <w:jc w:val="center"/>
        </w:trPr>
        <w:tc>
          <w:tcPr>
            <w:tcW w:w="6516" w:type="dxa"/>
            <w:vMerge w:val="restart"/>
            <w:shd w:val="clear" w:color="auto" w:fill="auto"/>
            <w:vAlign w:val="center"/>
            <w:hideMark/>
          </w:tcPr>
          <w:p w14:paraId="3D03201E"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Стійка металева СКМ 3.45</w:t>
            </w:r>
          </w:p>
        </w:tc>
        <w:tc>
          <w:tcPr>
            <w:tcW w:w="1300" w:type="dxa"/>
            <w:vMerge w:val="restart"/>
            <w:shd w:val="clear" w:color="auto" w:fill="auto"/>
            <w:vAlign w:val="center"/>
            <w:hideMark/>
          </w:tcPr>
          <w:p w14:paraId="3BF3E31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165B81B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w:t>
            </w:r>
          </w:p>
        </w:tc>
      </w:tr>
      <w:tr w:rsidR="00EA6D34" w:rsidRPr="00CC2A1B" w14:paraId="2483F624" w14:textId="77777777" w:rsidTr="00EA6D34">
        <w:trPr>
          <w:trHeight w:val="450"/>
          <w:jc w:val="center"/>
        </w:trPr>
        <w:tc>
          <w:tcPr>
            <w:tcW w:w="6516" w:type="dxa"/>
            <w:vMerge/>
            <w:vAlign w:val="center"/>
            <w:hideMark/>
          </w:tcPr>
          <w:p w14:paraId="42E534B1"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6E234A5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5AE8800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19B3F3D3" w14:textId="77777777" w:rsidTr="00EA6D34">
        <w:trPr>
          <w:trHeight w:val="450"/>
          <w:jc w:val="center"/>
        </w:trPr>
        <w:tc>
          <w:tcPr>
            <w:tcW w:w="6516" w:type="dxa"/>
            <w:vMerge w:val="restart"/>
            <w:shd w:val="clear" w:color="auto" w:fill="auto"/>
            <w:vAlign w:val="center"/>
            <w:hideMark/>
          </w:tcPr>
          <w:p w14:paraId="75869100"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Стійка металева СКМ 3.40</w:t>
            </w:r>
          </w:p>
        </w:tc>
        <w:tc>
          <w:tcPr>
            <w:tcW w:w="1300" w:type="dxa"/>
            <w:vMerge w:val="restart"/>
            <w:shd w:val="clear" w:color="auto" w:fill="auto"/>
            <w:vAlign w:val="center"/>
            <w:hideMark/>
          </w:tcPr>
          <w:p w14:paraId="4675A99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2AF87BD9"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w:t>
            </w:r>
          </w:p>
        </w:tc>
      </w:tr>
      <w:tr w:rsidR="00EA6D34" w:rsidRPr="00CC2A1B" w14:paraId="4A916DD1" w14:textId="77777777" w:rsidTr="00EA6D34">
        <w:trPr>
          <w:trHeight w:val="450"/>
          <w:jc w:val="center"/>
        </w:trPr>
        <w:tc>
          <w:tcPr>
            <w:tcW w:w="6516" w:type="dxa"/>
            <w:vMerge/>
            <w:vAlign w:val="center"/>
            <w:hideMark/>
          </w:tcPr>
          <w:p w14:paraId="279D9DC7"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64BA90A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644BCA0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436ACD58" w14:textId="77777777" w:rsidTr="00EA6D34">
        <w:trPr>
          <w:trHeight w:val="450"/>
          <w:jc w:val="center"/>
        </w:trPr>
        <w:tc>
          <w:tcPr>
            <w:tcW w:w="6516" w:type="dxa"/>
            <w:vMerge w:val="restart"/>
            <w:shd w:val="clear" w:color="auto" w:fill="auto"/>
            <w:vAlign w:val="center"/>
            <w:hideMark/>
          </w:tcPr>
          <w:p w14:paraId="482EC284" w14:textId="749FD25D"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Шляхові знаки</w:t>
            </w:r>
            <w:r w:rsidR="00642A85">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(пріоритету 2.1)</w:t>
            </w:r>
          </w:p>
        </w:tc>
        <w:tc>
          <w:tcPr>
            <w:tcW w:w="1300" w:type="dxa"/>
            <w:vMerge w:val="restart"/>
            <w:shd w:val="clear" w:color="auto" w:fill="auto"/>
            <w:vAlign w:val="center"/>
            <w:hideMark/>
          </w:tcPr>
          <w:p w14:paraId="44E928C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3FCD560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4</w:t>
            </w:r>
          </w:p>
        </w:tc>
      </w:tr>
      <w:tr w:rsidR="00EA6D34" w:rsidRPr="00CC2A1B" w14:paraId="2EA889CB" w14:textId="77777777" w:rsidTr="00EA6D34">
        <w:trPr>
          <w:trHeight w:val="450"/>
          <w:jc w:val="center"/>
        </w:trPr>
        <w:tc>
          <w:tcPr>
            <w:tcW w:w="6516" w:type="dxa"/>
            <w:vMerge/>
            <w:vAlign w:val="center"/>
            <w:hideMark/>
          </w:tcPr>
          <w:p w14:paraId="735491A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0E64374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35A8FAC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00DC882A" w14:textId="77777777" w:rsidTr="00EA6D34">
        <w:trPr>
          <w:trHeight w:val="450"/>
          <w:jc w:val="center"/>
        </w:trPr>
        <w:tc>
          <w:tcPr>
            <w:tcW w:w="6516" w:type="dxa"/>
            <w:vMerge w:val="restart"/>
            <w:shd w:val="clear" w:color="auto" w:fill="auto"/>
            <w:vAlign w:val="center"/>
            <w:hideMark/>
          </w:tcPr>
          <w:p w14:paraId="12BAF5C2" w14:textId="2DBF95E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Шляхові знаки</w:t>
            </w:r>
            <w:r w:rsidR="00642A85">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(інформаційно-вказівні 5.38.1)</w:t>
            </w:r>
          </w:p>
        </w:tc>
        <w:tc>
          <w:tcPr>
            <w:tcW w:w="1300" w:type="dxa"/>
            <w:vMerge w:val="restart"/>
            <w:shd w:val="clear" w:color="auto" w:fill="auto"/>
            <w:vAlign w:val="center"/>
            <w:hideMark/>
          </w:tcPr>
          <w:p w14:paraId="2972D21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34F39D0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10</w:t>
            </w:r>
          </w:p>
        </w:tc>
      </w:tr>
      <w:tr w:rsidR="00EA6D34" w:rsidRPr="00CC2A1B" w14:paraId="6B3FC945" w14:textId="77777777" w:rsidTr="00EA6D34">
        <w:trPr>
          <w:trHeight w:val="450"/>
          <w:jc w:val="center"/>
        </w:trPr>
        <w:tc>
          <w:tcPr>
            <w:tcW w:w="6516" w:type="dxa"/>
            <w:vMerge/>
            <w:vAlign w:val="center"/>
            <w:hideMark/>
          </w:tcPr>
          <w:p w14:paraId="27606C9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393241E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5816517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083B428C" w14:textId="77777777" w:rsidTr="00EA6D34">
        <w:trPr>
          <w:trHeight w:val="450"/>
          <w:jc w:val="center"/>
        </w:trPr>
        <w:tc>
          <w:tcPr>
            <w:tcW w:w="6516" w:type="dxa"/>
            <w:vMerge w:val="restart"/>
            <w:shd w:val="clear" w:color="auto" w:fill="auto"/>
            <w:vAlign w:val="center"/>
            <w:hideMark/>
          </w:tcPr>
          <w:p w14:paraId="09195F1F" w14:textId="54DDCDDB"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Шляхові знаки</w:t>
            </w:r>
            <w:r w:rsidR="008B69F6">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(інформаційно-вказівні 5.38.2)</w:t>
            </w:r>
          </w:p>
        </w:tc>
        <w:tc>
          <w:tcPr>
            <w:tcW w:w="1300" w:type="dxa"/>
            <w:vMerge w:val="restart"/>
            <w:shd w:val="clear" w:color="auto" w:fill="auto"/>
            <w:vAlign w:val="center"/>
            <w:hideMark/>
          </w:tcPr>
          <w:p w14:paraId="2D62CFE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42CE87C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10</w:t>
            </w:r>
          </w:p>
        </w:tc>
      </w:tr>
      <w:tr w:rsidR="00EA6D34" w:rsidRPr="00CC2A1B" w14:paraId="3B66754D" w14:textId="77777777" w:rsidTr="00EA6D34">
        <w:trPr>
          <w:trHeight w:val="450"/>
          <w:jc w:val="center"/>
        </w:trPr>
        <w:tc>
          <w:tcPr>
            <w:tcW w:w="6516" w:type="dxa"/>
            <w:vMerge/>
            <w:vAlign w:val="center"/>
            <w:hideMark/>
          </w:tcPr>
          <w:p w14:paraId="6474AE41"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6B4DD2B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398E3C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324AE363" w14:textId="77777777" w:rsidTr="00EA6D34">
        <w:trPr>
          <w:trHeight w:val="450"/>
          <w:jc w:val="center"/>
        </w:trPr>
        <w:tc>
          <w:tcPr>
            <w:tcW w:w="6516" w:type="dxa"/>
            <w:vMerge w:val="restart"/>
            <w:shd w:val="clear" w:color="auto" w:fill="auto"/>
            <w:vAlign w:val="center"/>
            <w:hideMark/>
          </w:tcPr>
          <w:p w14:paraId="64AECD0F" w14:textId="0F1D350A"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Шляхові знаки</w:t>
            </w:r>
            <w:r w:rsidR="00642A85">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(пріоритету 2.3)</w:t>
            </w:r>
          </w:p>
        </w:tc>
        <w:tc>
          <w:tcPr>
            <w:tcW w:w="1300" w:type="dxa"/>
            <w:vMerge w:val="restart"/>
            <w:shd w:val="clear" w:color="auto" w:fill="auto"/>
            <w:vAlign w:val="center"/>
            <w:hideMark/>
          </w:tcPr>
          <w:p w14:paraId="20FD9A3C"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3C12A4D9"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3</w:t>
            </w:r>
          </w:p>
        </w:tc>
      </w:tr>
      <w:tr w:rsidR="00EA6D34" w:rsidRPr="00CC2A1B" w14:paraId="5A7EE1B7" w14:textId="77777777" w:rsidTr="00EA6D34">
        <w:trPr>
          <w:trHeight w:val="450"/>
          <w:jc w:val="center"/>
        </w:trPr>
        <w:tc>
          <w:tcPr>
            <w:tcW w:w="6516" w:type="dxa"/>
            <w:vMerge/>
            <w:vAlign w:val="center"/>
            <w:hideMark/>
          </w:tcPr>
          <w:p w14:paraId="7E021C89"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320DB03A"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522E6FA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C19A6BF" w14:textId="77777777" w:rsidTr="00EA6D34">
        <w:trPr>
          <w:trHeight w:val="450"/>
          <w:jc w:val="center"/>
        </w:trPr>
        <w:tc>
          <w:tcPr>
            <w:tcW w:w="6516" w:type="dxa"/>
            <w:vMerge w:val="restart"/>
            <w:shd w:val="clear" w:color="auto" w:fill="auto"/>
            <w:vAlign w:val="center"/>
            <w:hideMark/>
          </w:tcPr>
          <w:p w14:paraId="50A60737" w14:textId="6E88772E"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Шляхові знаки</w:t>
            </w:r>
            <w:r w:rsidR="00642A85">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(пріоритету 2.4)</w:t>
            </w:r>
          </w:p>
        </w:tc>
        <w:tc>
          <w:tcPr>
            <w:tcW w:w="1300" w:type="dxa"/>
            <w:vMerge w:val="restart"/>
            <w:shd w:val="clear" w:color="auto" w:fill="auto"/>
            <w:vAlign w:val="center"/>
            <w:hideMark/>
          </w:tcPr>
          <w:p w14:paraId="0C6FABBD"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331C349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w:t>
            </w:r>
          </w:p>
        </w:tc>
      </w:tr>
      <w:tr w:rsidR="00EA6D34" w:rsidRPr="00CC2A1B" w14:paraId="3CC3E122" w14:textId="77777777" w:rsidTr="00EA6D34">
        <w:trPr>
          <w:trHeight w:val="450"/>
          <w:jc w:val="center"/>
        </w:trPr>
        <w:tc>
          <w:tcPr>
            <w:tcW w:w="6516" w:type="dxa"/>
            <w:vMerge/>
            <w:vAlign w:val="center"/>
            <w:hideMark/>
          </w:tcPr>
          <w:p w14:paraId="5F1EC1D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39FED70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008D034A"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99E11F8" w14:textId="77777777" w:rsidTr="00EA6D34">
        <w:trPr>
          <w:trHeight w:val="450"/>
          <w:jc w:val="center"/>
        </w:trPr>
        <w:tc>
          <w:tcPr>
            <w:tcW w:w="6516" w:type="dxa"/>
            <w:vMerge w:val="restart"/>
            <w:shd w:val="clear" w:color="auto" w:fill="auto"/>
            <w:vAlign w:val="center"/>
            <w:hideMark/>
          </w:tcPr>
          <w:p w14:paraId="41A0B87C" w14:textId="0451028C"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Шляхові знаки</w:t>
            </w:r>
            <w:r w:rsidR="00642A85">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(таблички до дорожніх знаків</w:t>
            </w:r>
            <w:r>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7.8)</w:t>
            </w:r>
          </w:p>
        </w:tc>
        <w:tc>
          <w:tcPr>
            <w:tcW w:w="1300" w:type="dxa"/>
            <w:vMerge w:val="restart"/>
            <w:shd w:val="clear" w:color="auto" w:fill="auto"/>
            <w:vAlign w:val="center"/>
            <w:hideMark/>
          </w:tcPr>
          <w:p w14:paraId="4DD237E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14B75E0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w:t>
            </w:r>
          </w:p>
        </w:tc>
      </w:tr>
      <w:tr w:rsidR="00EA6D34" w:rsidRPr="00CC2A1B" w14:paraId="2EAD4586" w14:textId="77777777" w:rsidTr="00A834FC">
        <w:trPr>
          <w:trHeight w:val="607"/>
          <w:jc w:val="center"/>
        </w:trPr>
        <w:tc>
          <w:tcPr>
            <w:tcW w:w="6516" w:type="dxa"/>
            <w:vMerge/>
            <w:vAlign w:val="center"/>
            <w:hideMark/>
          </w:tcPr>
          <w:p w14:paraId="20244D7C"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2BBD4139"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167C03DF"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1CD64DB7" w14:textId="77777777" w:rsidTr="00EA6D34">
        <w:trPr>
          <w:trHeight w:val="450"/>
          <w:jc w:val="center"/>
        </w:trPr>
        <w:tc>
          <w:tcPr>
            <w:tcW w:w="6516" w:type="dxa"/>
            <w:vMerge w:val="restart"/>
            <w:shd w:val="clear" w:color="auto" w:fill="auto"/>
            <w:vAlign w:val="center"/>
            <w:hideMark/>
          </w:tcPr>
          <w:p w14:paraId="4850F268" w14:textId="32DB5874"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Шляхові знаки</w:t>
            </w:r>
            <w:r w:rsidR="00642A85">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(таблички до дорожніх знаків</w:t>
            </w:r>
            <w:r>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7.11)</w:t>
            </w:r>
          </w:p>
        </w:tc>
        <w:tc>
          <w:tcPr>
            <w:tcW w:w="1300" w:type="dxa"/>
            <w:vMerge w:val="restart"/>
            <w:shd w:val="clear" w:color="auto" w:fill="auto"/>
            <w:vAlign w:val="center"/>
            <w:hideMark/>
          </w:tcPr>
          <w:p w14:paraId="6470599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452AFA6F"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w:t>
            </w:r>
          </w:p>
        </w:tc>
      </w:tr>
      <w:tr w:rsidR="00EA6D34" w:rsidRPr="00CC2A1B" w14:paraId="0737F8C7" w14:textId="77777777" w:rsidTr="00A834FC">
        <w:trPr>
          <w:trHeight w:val="665"/>
          <w:jc w:val="center"/>
        </w:trPr>
        <w:tc>
          <w:tcPr>
            <w:tcW w:w="6516" w:type="dxa"/>
            <w:vMerge/>
            <w:vAlign w:val="center"/>
            <w:hideMark/>
          </w:tcPr>
          <w:p w14:paraId="647033B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3F7C728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441B13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1331FA0E" w14:textId="77777777" w:rsidTr="00EA6D34">
        <w:trPr>
          <w:trHeight w:val="450"/>
          <w:jc w:val="center"/>
        </w:trPr>
        <w:tc>
          <w:tcPr>
            <w:tcW w:w="6516" w:type="dxa"/>
            <w:vMerge w:val="restart"/>
            <w:shd w:val="clear" w:color="auto" w:fill="auto"/>
            <w:vAlign w:val="center"/>
            <w:hideMark/>
          </w:tcPr>
          <w:p w14:paraId="094F987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Камені бортові, БР100.20.8</w:t>
            </w:r>
          </w:p>
        </w:tc>
        <w:tc>
          <w:tcPr>
            <w:tcW w:w="1300" w:type="dxa"/>
            <w:vMerge w:val="restart"/>
            <w:shd w:val="clear" w:color="auto" w:fill="auto"/>
            <w:vAlign w:val="center"/>
            <w:hideMark/>
          </w:tcPr>
          <w:p w14:paraId="4D98496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66457F4F"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1059</w:t>
            </w:r>
          </w:p>
        </w:tc>
      </w:tr>
      <w:tr w:rsidR="00EA6D34" w:rsidRPr="00CC2A1B" w14:paraId="4D51D3E5" w14:textId="77777777" w:rsidTr="00EA6D34">
        <w:trPr>
          <w:trHeight w:val="450"/>
          <w:jc w:val="center"/>
        </w:trPr>
        <w:tc>
          <w:tcPr>
            <w:tcW w:w="6516" w:type="dxa"/>
            <w:vMerge/>
            <w:vAlign w:val="center"/>
            <w:hideMark/>
          </w:tcPr>
          <w:p w14:paraId="7F52A45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20772207"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15613598"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7EC2E533" w14:textId="77777777" w:rsidTr="00EA6D34">
        <w:trPr>
          <w:trHeight w:val="450"/>
          <w:jc w:val="center"/>
        </w:trPr>
        <w:tc>
          <w:tcPr>
            <w:tcW w:w="6516" w:type="dxa"/>
            <w:vMerge w:val="restart"/>
            <w:shd w:val="clear" w:color="auto" w:fill="auto"/>
            <w:vAlign w:val="center"/>
            <w:hideMark/>
          </w:tcPr>
          <w:p w14:paraId="573AE390"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Камені бортові, БР100.30.18</w:t>
            </w:r>
          </w:p>
        </w:tc>
        <w:tc>
          <w:tcPr>
            <w:tcW w:w="1300" w:type="dxa"/>
            <w:vMerge w:val="restart"/>
            <w:shd w:val="clear" w:color="auto" w:fill="auto"/>
            <w:vAlign w:val="center"/>
            <w:hideMark/>
          </w:tcPr>
          <w:p w14:paraId="0938F05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шт</w:t>
            </w:r>
          </w:p>
        </w:tc>
        <w:tc>
          <w:tcPr>
            <w:tcW w:w="1420" w:type="dxa"/>
            <w:vMerge w:val="restart"/>
            <w:shd w:val="clear" w:color="auto" w:fill="auto"/>
            <w:vAlign w:val="center"/>
            <w:hideMark/>
          </w:tcPr>
          <w:p w14:paraId="6868279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1042</w:t>
            </w:r>
          </w:p>
        </w:tc>
      </w:tr>
      <w:tr w:rsidR="00EA6D34" w:rsidRPr="00CC2A1B" w14:paraId="7F2E59F5" w14:textId="77777777" w:rsidTr="00EA6D34">
        <w:trPr>
          <w:trHeight w:val="450"/>
          <w:jc w:val="center"/>
        </w:trPr>
        <w:tc>
          <w:tcPr>
            <w:tcW w:w="6516" w:type="dxa"/>
            <w:vMerge/>
            <w:vAlign w:val="center"/>
            <w:hideMark/>
          </w:tcPr>
          <w:p w14:paraId="15DFDB9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47F76E98"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7A5A8F0A"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42F94FF" w14:textId="77777777" w:rsidTr="00EA6D34">
        <w:trPr>
          <w:trHeight w:val="450"/>
          <w:jc w:val="center"/>
        </w:trPr>
        <w:tc>
          <w:tcPr>
            <w:tcW w:w="6516" w:type="dxa"/>
            <w:vMerge w:val="restart"/>
            <w:shd w:val="clear" w:color="auto" w:fill="auto"/>
            <w:vAlign w:val="center"/>
            <w:hideMark/>
          </w:tcPr>
          <w:p w14:paraId="264231B9" w14:textId="77777777" w:rsidR="00A834FC"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lastRenderedPageBreak/>
              <w:t>Щебінь із природного каменю для</w:t>
            </w:r>
            <w:r w:rsidR="00A834FC">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будівельних робіт,</w:t>
            </w:r>
          </w:p>
          <w:p w14:paraId="303DF86D" w14:textId="076419E6"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фракція 20-40 мм, марка</w:t>
            </w:r>
            <w:r>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М600</w:t>
            </w:r>
          </w:p>
        </w:tc>
        <w:tc>
          <w:tcPr>
            <w:tcW w:w="1300" w:type="dxa"/>
            <w:vMerge w:val="restart"/>
            <w:shd w:val="clear" w:color="auto" w:fill="auto"/>
            <w:vAlign w:val="center"/>
            <w:hideMark/>
          </w:tcPr>
          <w:p w14:paraId="5470412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м3</w:t>
            </w:r>
          </w:p>
        </w:tc>
        <w:tc>
          <w:tcPr>
            <w:tcW w:w="1420" w:type="dxa"/>
            <w:vMerge w:val="restart"/>
            <w:shd w:val="clear" w:color="auto" w:fill="auto"/>
            <w:vAlign w:val="center"/>
            <w:hideMark/>
          </w:tcPr>
          <w:p w14:paraId="717FF038"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0,00713</w:t>
            </w:r>
          </w:p>
        </w:tc>
      </w:tr>
      <w:tr w:rsidR="00EA6D34" w:rsidRPr="00CC2A1B" w14:paraId="2282456A" w14:textId="77777777" w:rsidTr="00EA6D34">
        <w:trPr>
          <w:trHeight w:val="450"/>
          <w:jc w:val="center"/>
        </w:trPr>
        <w:tc>
          <w:tcPr>
            <w:tcW w:w="6516" w:type="dxa"/>
            <w:vMerge/>
            <w:vAlign w:val="center"/>
            <w:hideMark/>
          </w:tcPr>
          <w:p w14:paraId="4073CFD5"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35F8E60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89CCD7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7B366041" w14:textId="77777777" w:rsidTr="00EA6D34">
        <w:trPr>
          <w:trHeight w:val="450"/>
          <w:jc w:val="center"/>
        </w:trPr>
        <w:tc>
          <w:tcPr>
            <w:tcW w:w="6516" w:type="dxa"/>
            <w:vMerge w:val="restart"/>
            <w:shd w:val="clear" w:color="auto" w:fill="auto"/>
            <w:vAlign w:val="center"/>
            <w:hideMark/>
          </w:tcPr>
          <w:p w14:paraId="7AADB36B"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Щебенево-піщана суміш С-7</w:t>
            </w:r>
          </w:p>
        </w:tc>
        <w:tc>
          <w:tcPr>
            <w:tcW w:w="1300" w:type="dxa"/>
            <w:vMerge w:val="restart"/>
            <w:shd w:val="clear" w:color="auto" w:fill="auto"/>
            <w:vAlign w:val="center"/>
            <w:hideMark/>
          </w:tcPr>
          <w:p w14:paraId="74C90DBF"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м3</w:t>
            </w:r>
          </w:p>
        </w:tc>
        <w:tc>
          <w:tcPr>
            <w:tcW w:w="1420" w:type="dxa"/>
            <w:vMerge w:val="restart"/>
            <w:shd w:val="clear" w:color="auto" w:fill="auto"/>
            <w:vAlign w:val="center"/>
            <w:hideMark/>
          </w:tcPr>
          <w:p w14:paraId="60215E9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588,32122</w:t>
            </w:r>
          </w:p>
        </w:tc>
      </w:tr>
      <w:tr w:rsidR="00EA6D34" w:rsidRPr="00CC2A1B" w14:paraId="6A115055" w14:textId="77777777" w:rsidTr="00EA6D34">
        <w:trPr>
          <w:trHeight w:val="450"/>
          <w:jc w:val="center"/>
        </w:trPr>
        <w:tc>
          <w:tcPr>
            <w:tcW w:w="6516" w:type="dxa"/>
            <w:vMerge/>
            <w:vAlign w:val="center"/>
            <w:hideMark/>
          </w:tcPr>
          <w:p w14:paraId="70178D8E"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529E68CF"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227C08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559CD74" w14:textId="77777777" w:rsidTr="00EA6D34">
        <w:trPr>
          <w:trHeight w:val="450"/>
          <w:jc w:val="center"/>
        </w:trPr>
        <w:tc>
          <w:tcPr>
            <w:tcW w:w="6516" w:type="dxa"/>
            <w:vMerge w:val="restart"/>
            <w:shd w:val="clear" w:color="auto" w:fill="auto"/>
            <w:vAlign w:val="center"/>
            <w:hideMark/>
          </w:tcPr>
          <w:p w14:paraId="3543B88D"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 xml:space="preserve">Цементно-піщана суміш </w:t>
            </w:r>
          </w:p>
        </w:tc>
        <w:tc>
          <w:tcPr>
            <w:tcW w:w="1300" w:type="dxa"/>
            <w:vMerge w:val="restart"/>
            <w:shd w:val="clear" w:color="auto" w:fill="auto"/>
            <w:vAlign w:val="center"/>
            <w:hideMark/>
          </w:tcPr>
          <w:p w14:paraId="020BD3BD"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м3</w:t>
            </w:r>
          </w:p>
        </w:tc>
        <w:tc>
          <w:tcPr>
            <w:tcW w:w="1420" w:type="dxa"/>
            <w:vMerge w:val="restart"/>
            <w:shd w:val="clear" w:color="auto" w:fill="auto"/>
            <w:vAlign w:val="center"/>
            <w:hideMark/>
          </w:tcPr>
          <w:p w14:paraId="1AC6BD5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46,88</w:t>
            </w:r>
          </w:p>
        </w:tc>
      </w:tr>
      <w:tr w:rsidR="00EA6D34" w:rsidRPr="00CC2A1B" w14:paraId="2A097452" w14:textId="77777777" w:rsidTr="00EA6D34">
        <w:trPr>
          <w:trHeight w:val="450"/>
          <w:jc w:val="center"/>
        </w:trPr>
        <w:tc>
          <w:tcPr>
            <w:tcW w:w="6516" w:type="dxa"/>
            <w:vMerge/>
            <w:vAlign w:val="center"/>
            <w:hideMark/>
          </w:tcPr>
          <w:p w14:paraId="712BC3BD"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3701196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4037717C"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B55CFC1" w14:textId="77777777" w:rsidTr="00EA6D34">
        <w:trPr>
          <w:trHeight w:val="450"/>
          <w:jc w:val="center"/>
        </w:trPr>
        <w:tc>
          <w:tcPr>
            <w:tcW w:w="6516" w:type="dxa"/>
            <w:vMerge w:val="restart"/>
            <w:shd w:val="clear" w:color="auto" w:fill="auto"/>
            <w:vAlign w:val="center"/>
            <w:hideMark/>
          </w:tcPr>
          <w:p w14:paraId="47C03233" w14:textId="36865673"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Суміші асфальтобетонні гарячі і теплі</w:t>
            </w:r>
            <w:r w:rsidR="00A834FC">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[асфальтобетон щільний]</w:t>
            </w:r>
            <w:r w:rsidR="00A834FC">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(дорожні)(аеродромні), що застосовуються у</w:t>
            </w:r>
            <w:r w:rsidR="00A834FC">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верхніх шарах покриттів, дрібнозернисті,</w:t>
            </w:r>
            <w:r w:rsidR="00A834FC">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тип Б, марка 1</w:t>
            </w:r>
          </w:p>
        </w:tc>
        <w:tc>
          <w:tcPr>
            <w:tcW w:w="1300" w:type="dxa"/>
            <w:vMerge w:val="restart"/>
            <w:shd w:val="clear" w:color="auto" w:fill="auto"/>
            <w:vAlign w:val="center"/>
            <w:hideMark/>
          </w:tcPr>
          <w:p w14:paraId="3352A22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04235A8F"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426,484</w:t>
            </w:r>
          </w:p>
        </w:tc>
      </w:tr>
      <w:tr w:rsidR="00EA6D34" w:rsidRPr="00CC2A1B" w14:paraId="50CD8C9B" w14:textId="77777777" w:rsidTr="00EA6D34">
        <w:trPr>
          <w:trHeight w:val="450"/>
          <w:jc w:val="center"/>
        </w:trPr>
        <w:tc>
          <w:tcPr>
            <w:tcW w:w="6516" w:type="dxa"/>
            <w:vMerge/>
            <w:vAlign w:val="center"/>
            <w:hideMark/>
          </w:tcPr>
          <w:p w14:paraId="060FF49C"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2D27C1D1"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69432AC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385B7F5" w14:textId="77777777" w:rsidTr="00EA6D34">
        <w:trPr>
          <w:trHeight w:val="450"/>
          <w:jc w:val="center"/>
        </w:trPr>
        <w:tc>
          <w:tcPr>
            <w:tcW w:w="6516" w:type="dxa"/>
            <w:vMerge w:val="restart"/>
            <w:shd w:val="clear" w:color="auto" w:fill="auto"/>
            <w:vAlign w:val="center"/>
            <w:hideMark/>
          </w:tcPr>
          <w:p w14:paraId="7897EE7F"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Пісок природний, рядовий</w:t>
            </w:r>
          </w:p>
        </w:tc>
        <w:tc>
          <w:tcPr>
            <w:tcW w:w="1300" w:type="dxa"/>
            <w:vMerge w:val="restart"/>
            <w:shd w:val="clear" w:color="auto" w:fill="auto"/>
            <w:vAlign w:val="center"/>
            <w:hideMark/>
          </w:tcPr>
          <w:p w14:paraId="77A5765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м3</w:t>
            </w:r>
          </w:p>
        </w:tc>
        <w:tc>
          <w:tcPr>
            <w:tcW w:w="1420" w:type="dxa"/>
            <w:vMerge w:val="restart"/>
            <w:shd w:val="clear" w:color="auto" w:fill="auto"/>
            <w:vAlign w:val="center"/>
            <w:hideMark/>
          </w:tcPr>
          <w:p w14:paraId="21B90F1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24,031704</w:t>
            </w:r>
          </w:p>
        </w:tc>
      </w:tr>
      <w:tr w:rsidR="00EA6D34" w:rsidRPr="00CC2A1B" w14:paraId="5DCA9595" w14:textId="77777777" w:rsidTr="00EA6D34">
        <w:trPr>
          <w:trHeight w:val="450"/>
          <w:jc w:val="center"/>
        </w:trPr>
        <w:tc>
          <w:tcPr>
            <w:tcW w:w="6516" w:type="dxa"/>
            <w:vMerge/>
            <w:vAlign w:val="center"/>
            <w:hideMark/>
          </w:tcPr>
          <w:p w14:paraId="4BEF0579"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2BB1DA2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610A28C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70FF63A8" w14:textId="77777777" w:rsidTr="00EA6D34">
        <w:trPr>
          <w:trHeight w:val="450"/>
          <w:jc w:val="center"/>
        </w:trPr>
        <w:tc>
          <w:tcPr>
            <w:tcW w:w="6516" w:type="dxa"/>
            <w:vMerge w:val="restart"/>
            <w:shd w:val="clear" w:color="auto" w:fill="auto"/>
            <w:vAlign w:val="center"/>
            <w:hideMark/>
          </w:tcPr>
          <w:p w14:paraId="5A29EA60" w14:textId="77777777" w:rsidR="00A834FC"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Суміші бетонні готові важкі, клас бетону В15</w:t>
            </w:r>
            <w:r w:rsidR="00A834FC">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[М200],</w:t>
            </w:r>
          </w:p>
          <w:p w14:paraId="3FD95FAD" w14:textId="0EF510B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крупність заповнювача більше 40 мм</w:t>
            </w:r>
          </w:p>
        </w:tc>
        <w:tc>
          <w:tcPr>
            <w:tcW w:w="1300" w:type="dxa"/>
            <w:vMerge w:val="restart"/>
            <w:shd w:val="clear" w:color="auto" w:fill="auto"/>
            <w:vAlign w:val="center"/>
            <w:hideMark/>
          </w:tcPr>
          <w:p w14:paraId="113854E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м3</w:t>
            </w:r>
          </w:p>
        </w:tc>
        <w:tc>
          <w:tcPr>
            <w:tcW w:w="1420" w:type="dxa"/>
            <w:vMerge w:val="restart"/>
            <w:shd w:val="clear" w:color="auto" w:fill="auto"/>
            <w:vAlign w:val="center"/>
            <w:hideMark/>
          </w:tcPr>
          <w:p w14:paraId="391EE33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94,647</w:t>
            </w:r>
          </w:p>
        </w:tc>
      </w:tr>
      <w:tr w:rsidR="00EA6D34" w:rsidRPr="00CC2A1B" w14:paraId="1956A563" w14:textId="77777777" w:rsidTr="00EA6D34">
        <w:trPr>
          <w:trHeight w:val="450"/>
          <w:jc w:val="center"/>
        </w:trPr>
        <w:tc>
          <w:tcPr>
            <w:tcW w:w="6516" w:type="dxa"/>
            <w:vMerge/>
            <w:vAlign w:val="center"/>
            <w:hideMark/>
          </w:tcPr>
          <w:p w14:paraId="109F2A75"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452C78E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562660A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596B3B41" w14:textId="77777777" w:rsidTr="00EA6D34">
        <w:trPr>
          <w:trHeight w:val="450"/>
          <w:jc w:val="center"/>
        </w:trPr>
        <w:tc>
          <w:tcPr>
            <w:tcW w:w="6516" w:type="dxa"/>
            <w:vMerge w:val="restart"/>
            <w:shd w:val="clear" w:color="auto" w:fill="auto"/>
            <w:vAlign w:val="center"/>
            <w:hideMark/>
          </w:tcPr>
          <w:p w14:paraId="2C137BB7" w14:textId="47D5EB5B"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Розчин готовий кладковий важкий</w:t>
            </w:r>
            <w:r w:rsidR="00A834FC">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цементний, марка М100</w:t>
            </w:r>
          </w:p>
        </w:tc>
        <w:tc>
          <w:tcPr>
            <w:tcW w:w="1300" w:type="dxa"/>
            <w:vMerge w:val="restart"/>
            <w:shd w:val="clear" w:color="auto" w:fill="auto"/>
            <w:vAlign w:val="center"/>
            <w:hideMark/>
          </w:tcPr>
          <w:p w14:paraId="027DF087"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м3</w:t>
            </w:r>
          </w:p>
        </w:tc>
        <w:tc>
          <w:tcPr>
            <w:tcW w:w="1420" w:type="dxa"/>
            <w:vMerge w:val="restart"/>
            <w:shd w:val="clear" w:color="auto" w:fill="auto"/>
            <w:vAlign w:val="center"/>
            <w:hideMark/>
          </w:tcPr>
          <w:p w14:paraId="348124BD"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0,6252</w:t>
            </w:r>
          </w:p>
        </w:tc>
      </w:tr>
      <w:tr w:rsidR="00EA6D34" w:rsidRPr="00CC2A1B" w14:paraId="3C60D89F" w14:textId="77777777" w:rsidTr="00EA6D34">
        <w:trPr>
          <w:trHeight w:val="450"/>
          <w:jc w:val="center"/>
        </w:trPr>
        <w:tc>
          <w:tcPr>
            <w:tcW w:w="6516" w:type="dxa"/>
            <w:vMerge/>
            <w:vAlign w:val="center"/>
            <w:hideMark/>
          </w:tcPr>
          <w:p w14:paraId="01CD203B"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355A355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60BC8C57"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62B224C0" w14:textId="77777777" w:rsidTr="00EA6D34">
        <w:trPr>
          <w:trHeight w:val="450"/>
          <w:jc w:val="center"/>
        </w:trPr>
        <w:tc>
          <w:tcPr>
            <w:tcW w:w="6516" w:type="dxa"/>
            <w:vMerge w:val="restart"/>
            <w:shd w:val="clear" w:color="auto" w:fill="auto"/>
            <w:vAlign w:val="center"/>
            <w:hideMark/>
          </w:tcPr>
          <w:p w14:paraId="6A631EA1"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Плити бетонні тротуарні фігурні, товщина 60</w:t>
            </w:r>
            <w:r>
              <w:rPr>
                <w:rFonts w:ascii="Arial CYR" w:eastAsia="Times New Roman" w:hAnsi="Arial CYR" w:cs="Arial CYR"/>
                <w:color w:val="000000"/>
                <w:sz w:val="20"/>
                <w:szCs w:val="20"/>
                <w:lang w:val="uk-UA" w:eastAsia="ru-RU"/>
              </w:rPr>
              <w:t xml:space="preserve"> </w:t>
            </w:r>
            <w:r w:rsidRPr="00CC2A1B">
              <w:rPr>
                <w:rFonts w:ascii="Arial CYR" w:eastAsia="Times New Roman" w:hAnsi="Arial CYR" w:cs="Arial CYR"/>
                <w:color w:val="000000"/>
                <w:sz w:val="20"/>
                <w:szCs w:val="20"/>
                <w:lang w:eastAsia="ru-RU"/>
              </w:rPr>
              <w:t>мм</w:t>
            </w:r>
          </w:p>
        </w:tc>
        <w:tc>
          <w:tcPr>
            <w:tcW w:w="1300" w:type="dxa"/>
            <w:vMerge w:val="restart"/>
            <w:shd w:val="clear" w:color="auto" w:fill="auto"/>
            <w:vAlign w:val="center"/>
            <w:hideMark/>
          </w:tcPr>
          <w:p w14:paraId="779B02A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м2</w:t>
            </w:r>
          </w:p>
        </w:tc>
        <w:tc>
          <w:tcPr>
            <w:tcW w:w="1420" w:type="dxa"/>
            <w:vMerge w:val="restart"/>
            <w:shd w:val="clear" w:color="auto" w:fill="auto"/>
            <w:vAlign w:val="center"/>
            <w:hideMark/>
          </w:tcPr>
          <w:p w14:paraId="10C14CF6"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924,38</w:t>
            </w:r>
          </w:p>
        </w:tc>
      </w:tr>
      <w:tr w:rsidR="00EA6D34" w:rsidRPr="00CC2A1B" w14:paraId="5EFAF730" w14:textId="77777777" w:rsidTr="00EA6D34">
        <w:trPr>
          <w:trHeight w:val="450"/>
          <w:jc w:val="center"/>
        </w:trPr>
        <w:tc>
          <w:tcPr>
            <w:tcW w:w="6516" w:type="dxa"/>
            <w:vMerge/>
            <w:vAlign w:val="center"/>
            <w:hideMark/>
          </w:tcPr>
          <w:p w14:paraId="6738BA1B"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06488E48"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88705EC"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4DD6461A" w14:textId="77777777" w:rsidTr="00EA6D34">
        <w:trPr>
          <w:trHeight w:val="450"/>
          <w:jc w:val="center"/>
        </w:trPr>
        <w:tc>
          <w:tcPr>
            <w:tcW w:w="6516" w:type="dxa"/>
            <w:vMerge w:val="restart"/>
            <w:shd w:val="clear" w:color="auto" w:fill="auto"/>
            <w:vAlign w:val="center"/>
            <w:hideMark/>
          </w:tcPr>
          <w:p w14:paraId="5CE9DF1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Плити бетонні тактильні, товщина 60 мм</w:t>
            </w:r>
          </w:p>
        </w:tc>
        <w:tc>
          <w:tcPr>
            <w:tcW w:w="1300" w:type="dxa"/>
            <w:vMerge w:val="restart"/>
            <w:shd w:val="clear" w:color="auto" w:fill="auto"/>
            <w:vAlign w:val="center"/>
            <w:hideMark/>
          </w:tcPr>
          <w:p w14:paraId="131FD8A9"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м2</w:t>
            </w:r>
          </w:p>
        </w:tc>
        <w:tc>
          <w:tcPr>
            <w:tcW w:w="1420" w:type="dxa"/>
            <w:vMerge w:val="restart"/>
            <w:shd w:val="clear" w:color="auto" w:fill="auto"/>
            <w:vAlign w:val="center"/>
            <w:hideMark/>
          </w:tcPr>
          <w:p w14:paraId="47C78F6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22,68</w:t>
            </w:r>
          </w:p>
        </w:tc>
      </w:tr>
      <w:tr w:rsidR="00EA6D34" w:rsidRPr="00CC2A1B" w14:paraId="2D11EFC7" w14:textId="77777777" w:rsidTr="00EA6D34">
        <w:trPr>
          <w:trHeight w:val="450"/>
          <w:jc w:val="center"/>
        </w:trPr>
        <w:tc>
          <w:tcPr>
            <w:tcW w:w="6516" w:type="dxa"/>
            <w:vMerge/>
            <w:vAlign w:val="center"/>
            <w:hideMark/>
          </w:tcPr>
          <w:p w14:paraId="304C36CD"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76DF2AC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6A78884D"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647034A0" w14:textId="77777777" w:rsidTr="00EA6D34">
        <w:trPr>
          <w:trHeight w:val="450"/>
          <w:jc w:val="center"/>
        </w:trPr>
        <w:tc>
          <w:tcPr>
            <w:tcW w:w="6516" w:type="dxa"/>
            <w:vMerge w:val="restart"/>
            <w:shd w:val="clear" w:color="auto" w:fill="auto"/>
            <w:vAlign w:val="center"/>
            <w:hideMark/>
          </w:tcPr>
          <w:p w14:paraId="24287E29"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Нітроемаль</w:t>
            </w:r>
          </w:p>
        </w:tc>
        <w:tc>
          <w:tcPr>
            <w:tcW w:w="1300" w:type="dxa"/>
            <w:vMerge w:val="restart"/>
            <w:shd w:val="clear" w:color="auto" w:fill="auto"/>
            <w:vAlign w:val="center"/>
            <w:hideMark/>
          </w:tcPr>
          <w:p w14:paraId="407CAEB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0A4717F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0,001047</w:t>
            </w:r>
          </w:p>
        </w:tc>
      </w:tr>
      <w:tr w:rsidR="00EA6D34" w:rsidRPr="00CC2A1B" w14:paraId="03B25133" w14:textId="77777777" w:rsidTr="00EA6D34">
        <w:trPr>
          <w:trHeight w:val="450"/>
          <w:jc w:val="center"/>
        </w:trPr>
        <w:tc>
          <w:tcPr>
            <w:tcW w:w="6516" w:type="dxa"/>
            <w:vMerge/>
            <w:vAlign w:val="center"/>
            <w:hideMark/>
          </w:tcPr>
          <w:p w14:paraId="3F9FD7A9"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722139B2"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7FAF508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70884828" w14:textId="77777777" w:rsidTr="00EA6D34">
        <w:trPr>
          <w:trHeight w:val="450"/>
          <w:jc w:val="center"/>
        </w:trPr>
        <w:tc>
          <w:tcPr>
            <w:tcW w:w="6516" w:type="dxa"/>
            <w:vMerge w:val="restart"/>
            <w:shd w:val="clear" w:color="auto" w:fill="auto"/>
            <w:vAlign w:val="center"/>
            <w:hideMark/>
          </w:tcPr>
          <w:p w14:paraId="6AE1BD82"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Фарба для дорожньої розмітки</w:t>
            </w:r>
          </w:p>
        </w:tc>
        <w:tc>
          <w:tcPr>
            <w:tcW w:w="1300" w:type="dxa"/>
            <w:vMerge w:val="restart"/>
            <w:shd w:val="clear" w:color="auto" w:fill="auto"/>
            <w:vAlign w:val="center"/>
            <w:hideMark/>
          </w:tcPr>
          <w:p w14:paraId="713015F7"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5CC79AB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0,10050435</w:t>
            </w:r>
          </w:p>
        </w:tc>
      </w:tr>
      <w:tr w:rsidR="00EA6D34" w:rsidRPr="00CC2A1B" w14:paraId="159B4A4B" w14:textId="77777777" w:rsidTr="00EA6D34">
        <w:trPr>
          <w:trHeight w:val="450"/>
          <w:jc w:val="center"/>
        </w:trPr>
        <w:tc>
          <w:tcPr>
            <w:tcW w:w="6516" w:type="dxa"/>
            <w:vMerge/>
            <w:vAlign w:val="center"/>
            <w:hideMark/>
          </w:tcPr>
          <w:p w14:paraId="37451E44"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71A6FABB"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2DEDC495"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r w:rsidR="00EA6D34" w:rsidRPr="00CC2A1B" w14:paraId="15104508" w14:textId="77777777" w:rsidTr="00EA6D34">
        <w:trPr>
          <w:trHeight w:val="450"/>
          <w:jc w:val="center"/>
        </w:trPr>
        <w:tc>
          <w:tcPr>
            <w:tcW w:w="6516" w:type="dxa"/>
            <w:vMerge w:val="restart"/>
            <w:shd w:val="clear" w:color="auto" w:fill="auto"/>
            <w:vAlign w:val="center"/>
            <w:hideMark/>
          </w:tcPr>
          <w:p w14:paraId="017DE1A3"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Cкляні кульки вітчизняного виробника</w:t>
            </w:r>
          </w:p>
        </w:tc>
        <w:tc>
          <w:tcPr>
            <w:tcW w:w="1300" w:type="dxa"/>
            <w:vMerge w:val="restart"/>
            <w:shd w:val="clear" w:color="auto" w:fill="auto"/>
            <w:vAlign w:val="center"/>
            <w:hideMark/>
          </w:tcPr>
          <w:p w14:paraId="5545DB24"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т</w:t>
            </w:r>
          </w:p>
        </w:tc>
        <w:tc>
          <w:tcPr>
            <w:tcW w:w="1420" w:type="dxa"/>
            <w:vMerge w:val="restart"/>
            <w:shd w:val="clear" w:color="auto" w:fill="auto"/>
            <w:vAlign w:val="center"/>
            <w:hideMark/>
          </w:tcPr>
          <w:p w14:paraId="73F4E55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r w:rsidRPr="00CC2A1B">
              <w:rPr>
                <w:rFonts w:ascii="Arial CYR" w:eastAsia="Times New Roman" w:hAnsi="Arial CYR" w:cs="Arial CYR"/>
                <w:color w:val="000000"/>
                <w:sz w:val="20"/>
                <w:szCs w:val="20"/>
                <w:lang w:eastAsia="ru-RU"/>
              </w:rPr>
              <w:t>0,0183321</w:t>
            </w:r>
          </w:p>
        </w:tc>
      </w:tr>
      <w:tr w:rsidR="00EA6D34" w:rsidRPr="00CC2A1B" w14:paraId="1A19B0BD" w14:textId="77777777" w:rsidTr="00EA6D34">
        <w:trPr>
          <w:trHeight w:val="450"/>
          <w:jc w:val="center"/>
        </w:trPr>
        <w:tc>
          <w:tcPr>
            <w:tcW w:w="6516" w:type="dxa"/>
            <w:vMerge/>
            <w:vAlign w:val="center"/>
            <w:hideMark/>
          </w:tcPr>
          <w:p w14:paraId="2C34FD61" w14:textId="77777777" w:rsidR="00EA6D34" w:rsidRPr="00CC2A1B" w:rsidRDefault="00EA6D34" w:rsidP="00CE4463">
            <w:pPr>
              <w:spacing w:after="0" w:line="240" w:lineRule="auto"/>
              <w:rPr>
                <w:rFonts w:ascii="Arial CYR" w:eastAsia="Times New Roman" w:hAnsi="Arial CYR" w:cs="Arial CYR"/>
                <w:color w:val="000000"/>
                <w:sz w:val="20"/>
                <w:szCs w:val="20"/>
                <w:lang w:eastAsia="ru-RU"/>
              </w:rPr>
            </w:pPr>
          </w:p>
        </w:tc>
        <w:tc>
          <w:tcPr>
            <w:tcW w:w="1300" w:type="dxa"/>
            <w:vMerge/>
            <w:vAlign w:val="center"/>
            <w:hideMark/>
          </w:tcPr>
          <w:p w14:paraId="07E931EE"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c>
          <w:tcPr>
            <w:tcW w:w="1420" w:type="dxa"/>
            <w:vMerge/>
            <w:vAlign w:val="center"/>
            <w:hideMark/>
          </w:tcPr>
          <w:p w14:paraId="182D3A13" w14:textId="77777777" w:rsidR="00EA6D34" w:rsidRPr="00CC2A1B" w:rsidRDefault="00EA6D34" w:rsidP="00642A85">
            <w:pPr>
              <w:spacing w:after="0" w:line="240" w:lineRule="auto"/>
              <w:jc w:val="center"/>
              <w:rPr>
                <w:rFonts w:ascii="Arial CYR" w:eastAsia="Times New Roman" w:hAnsi="Arial CYR" w:cs="Arial CYR"/>
                <w:color w:val="000000"/>
                <w:sz w:val="20"/>
                <w:szCs w:val="20"/>
                <w:lang w:eastAsia="ru-RU"/>
              </w:rPr>
            </w:pPr>
          </w:p>
        </w:tc>
      </w:tr>
    </w:tbl>
    <w:p w14:paraId="53183658" w14:textId="77777777" w:rsidR="00CC2A1B" w:rsidRPr="008449AF" w:rsidRDefault="00CC2A1B" w:rsidP="008449AF">
      <w:pPr>
        <w:spacing w:after="0" w:line="276" w:lineRule="auto"/>
        <w:jc w:val="center"/>
        <w:rPr>
          <w:rFonts w:ascii="Times New Roman" w:eastAsia="Arial" w:hAnsi="Times New Roman" w:cs="Times New Roman"/>
          <w:b/>
          <w:color w:val="000000"/>
          <w:sz w:val="24"/>
          <w:szCs w:val="24"/>
          <w:lang w:val="uk-UA" w:eastAsia="ru-RU"/>
        </w:rPr>
      </w:pPr>
    </w:p>
    <w:p w14:paraId="4C5E4D94" w14:textId="26417E16" w:rsidR="008449AF" w:rsidRPr="00807530" w:rsidRDefault="008449AF" w:rsidP="008449AF">
      <w:pPr>
        <w:spacing w:after="0" w:line="276" w:lineRule="auto"/>
        <w:jc w:val="center"/>
        <w:rPr>
          <w:rFonts w:ascii="Times New Roman" w:eastAsia="Arial" w:hAnsi="Times New Roman" w:cs="Times New Roman"/>
          <w:b/>
          <w:color w:val="000000"/>
          <w:sz w:val="24"/>
          <w:szCs w:val="24"/>
          <w:lang w:val="uk-UA" w:eastAsia="uk-UA"/>
        </w:rPr>
      </w:pPr>
      <w:r w:rsidRPr="00807530">
        <w:rPr>
          <w:rFonts w:ascii="Times New Roman" w:eastAsia="Arial" w:hAnsi="Times New Roman" w:cs="Times New Roman"/>
          <w:b/>
          <w:color w:val="000000"/>
          <w:sz w:val="24"/>
          <w:szCs w:val="24"/>
          <w:lang w:val="uk-UA" w:eastAsia="ru-RU"/>
        </w:rPr>
        <w:t xml:space="preserve">ВИМОГИ ДО </w:t>
      </w:r>
      <w:r w:rsidR="005679F3" w:rsidRPr="00807530">
        <w:rPr>
          <w:rFonts w:ascii="Times New Roman" w:eastAsia="Arial" w:hAnsi="Times New Roman" w:cs="Times New Roman"/>
          <w:b/>
          <w:color w:val="000000"/>
          <w:sz w:val="24"/>
          <w:szCs w:val="24"/>
          <w:lang w:val="uk-UA" w:eastAsia="ru-RU"/>
        </w:rPr>
        <w:t>ВИКОНАННЯ РОБІТ</w:t>
      </w:r>
    </w:p>
    <w:p w14:paraId="2A57C9C4" w14:textId="4F9B4BB2" w:rsidR="008449AF" w:rsidRPr="00807530" w:rsidRDefault="005679F3" w:rsidP="00F07D31">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Всі </w:t>
      </w:r>
      <w:r w:rsidR="00400424" w:rsidRPr="00807530">
        <w:rPr>
          <w:rFonts w:ascii="Times New Roman" w:eastAsia="Arial" w:hAnsi="Times New Roman" w:cs="Times New Roman"/>
          <w:color w:val="000000"/>
          <w:sz w:val="24"/>
          <w:szCs w:val="24"/>
          <w:lang w:val="uk-UA" w:eastAsia="ru-RU"/>
        </w:rPr>
        <w:t xml:space="preserve">роботи </w:t>
      </w:r>
      <w:r w:rsidR="008449AF" w:rsidRPr="00807530">
        <w:rPr>
          <w:rFonts w:ascii="Times New Roman" w:eastAsia="Arial" w:hAnsi="Times New Roman" w:cs="Times New Roman"/>
          <w:color w:val="000000"/>
          <w:sz w:val="24"/>
          <w:szCs w:val="24"/>
          <w:lang w:val="uk-UA" w:eastAsia="ru-RU"/>
        </w:rPr>
        <w:t>по предмету закупівлі,</w:t>
      </w:r>
      <w:r w:rsidR="009A16FA" w:rsidRPr="00807530">
        <w:rPr>
          <w:rFonts w:ascii="Times New Roman" w:eastAsia="Arial" w:hAnsi="Times New Roman" w:cs="Times New Roman"/>
          <w:color w:val="000000"/>
          <w:sz w:val="24"/>
          <w:szCs w:val="24"/>
          <w:lang w:val="uk-UA" w:eastAsia="ru-RU"/>
        </w:rPr>
        <w:t xml:space="preserve"> повинні</w:t>
      </w:r>
      <w:r w:rsidR="008449AF" w:rsidRPr="00807530">
        <w:rPr>
          <w:rFonts w:ascii="Times New Roman" w:eastAsia="Arial" w:hAnsi="Times New Roman" w:cs="Times New Roman"/>
          <w:color w:val="000000"/>
          <w:sz w:val="24"/>
          <w:szCs w:val="24"/>
          <w:lang w:val="uk-UA" w:eastAsia="ru-RU"/>
        </w:rPr>
        <w:t xml:space="preserve"> викону</w:t>
      </w:r>
      <w:r w:rsidR="009A16FA" w:rsidRPr="00807530">
        <w:rPr>
          <w:rFonts w:ascii="Times New Roman" w:eastAsia="Arial" w:hAnsi="Times New Roman" w:cs="Times New Roman"/>
          <w:color w:val="000000"/>
          <w:sz w:val="24"/>
          <w:szCs w:val="24"/>
          <w:lang w:val="uk-UA" w:eastAsia="ru-RU"/>
        </w:rPr>
        <w:t>ватись</w:t>
      </w:r>
      <w:r w:rsidR="008449AF" w:rsidRPr="00807530">
        <w:rPr>
          <w:rFonts w:ascii="Times New Roman" w:eastAsia="Arial" w:hAnsi="Times New Roman" w:cs="Times New Roman"/>
          <w:color w:val="000000"/>
          <w:sz w:val="24"/>
          <w:szCs w:val="24"/>
          <w:lang w:val="uk-UA" w:eastAsia="ru-RU"/>
        </w:rPr>
        <w:t xml:space="preserve">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14:paraId="43103EF6" w14:textId="77777777" w:rsidR="008449AF" w:rsidRPr="00807530" w:rsidRDefault="008449AF" w:rsidP="00F07D31">
      <w:pPr>
        <w:spacing w:after="0" w:line="276" w:lineRule="auto"/>
        <w:ind w:firstLine="567"/>
        <w:jc w:val="both"/>
        <w:rPr>
          <w:rFonts w:ascii="Times New Roman" w:eastAsia="Arial" w:hAnsi="Times New Roman" w:cs="Times New Roman"/>
          <w:color w:val="000000"/>
          <w:sz w:val="24"/>
          <w:szCs w:val="24"/>
          <w:lang w:val="uk-UA" w:eastAsia="ru-RU"/>
        </w:rPr>
      </w:pPr>
    </w:p>
    <w:p w14:paraId="4530E7CA" w14:textId="75B1F4BE" w:rsidR="008449AF" w:rsidRPr="00807530" w:rsidRDefault="008449AF" w:rsidP="00F07D31">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Витрати на доставку матеріальних ресурсів, приготування, виготовлення конструкцій, розраховуються відповідно державним (відомчим) вимогам/нормативам.</w:t>
      </w:r>
    </w:p>
    <w:p w14:paraId="0038F8FE" w14:textId="13B3D9A9" w:rsidR="008449AF" w:rsidRPr="00807530" w:rsidRDefault="008449AF" w:rsidP="00400424">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lastRenderedPageBreak/>
        <w:t>Вар</w:t>
      </w:r>
      <w:r w:rsidR="00A82307" w:rsidRPr="00807530">
        <w:rPr>
          <w:rFonts w:ascii="Times New Roman" w:eastAsia="Arial" w:hAnsi="Times New Roman" w:cs="Times New Roman"/>
          <w:color w:val="000000"/>
          <w:sz w:val="24"/>
          <w:szCs w:val="24"/>
          <w:lang w:val="uk-UA" w:eastAsia="ru-RU"/>
        </w:rPr>
        <w:t>тість асфальтобетонних сумішей</w:t>
      </w:r>
      <w:r w:rsidRPr="00807530">
        <w:rPr>
          <w:rFonts w:ascii="Times New Roman" w:eastAsia="Arial" w:hAnsi="Times New Roman" w:cs="Times New Roman"/>
          <w:color w:val="000000"/>
          <w:sz w:val="24"/>
          <w:szCs w:val="24"/>
          <w:lang w:val="uk-UA" w:eastAsia="ru-RU"/>
        </w:rPr>
        <w:t xml:space="preserve"> та інше - прийняти відповідно державним (відомчим) вимогам/нормативам.</w:t>
      </w:r>
    </w:p>
    <w:p w14:paraId="24B4DC20" w14:textId="146DCF94"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Ущільнення основ, матеріалів та покриттів, сумішей при ремонті покриттів враховувати згідно технологічних та нормативних вимог.</w:t>
      </w:r>
    </w:p>
    <w:p w14:paraId="496D85C7" w14:textId="1059B66A"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При виконанні робіт/наданні послуг необхідно дотримуватись усіх заходів  із захисту довкілля у відповідності до чинного законодавства.</w:t>
      </w:r>
    </w:p>
    <w:p w14:paraId="09B1F678" w14:textId="7F10071B"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Якщо під час виконання робіт виникне необхідність одержання дозволів, ліцензій, сертифікатів, висновків або інших документів, то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 самостійно несе всі витрати на їх отримання.</w:t>
      </w:r>
    </w:p>
    <w:p w14:paraId="0B48FE89" w14:textId="5054EBF4" w:rsidR="008449AF" w:rsidRPr="00807530" w:rsidRDefault="00E5100A"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w:t>
      </w:r>
      <w:r w:rsidR="008449AF" w:rsidRPr="00807530">
        <w:rPr>
          <w:rFonts w:ascii="Times New Roman" w:eastAsia="Arial" w:hAnsi="Times New Roman" w:cs="Times New Roman"/>
          <w:color w:val="000000"/>
          <w:sz w:val="24"/>
          <w:szCs w:val="24"/>
          <w:lang w:val="uk-UA" w:eastAsia="ru-RU"/>
        </w:rPr>
        <w:t xml:space="preserve">, </w:t>
      </w:r>
      <w:r w:rsidR="008F32B9" w:rsidRPr="00807530">
        <w:rPr>
          <w:rFonts w:ascii="Times New Roman" w:eastAsia="Arial" w:hAnsi="Times New Roman" w:cs="Times New Roman"/>
          <w:color w:val="000000"/>
          <w:sz w:val="24"/>
          <w:szCs w:val="24"/>
          <w:lang w:val="uk-UA" w:eastAsia="ru-RU"/>
        </w:rPr>
        <w:t>за предметом закупівлі</w:t>
      </w:r>
      <w:r w:rsidR="008449AF" w:rsidRPr="00807530">
        <w:rPr>
          <w:rFonts w:ascii="Times New Roman" w:eastAsia="Arial" w:hAnsi="Times New Roman" w:cs="Times New Roman"/>
          <w:color w:val="000000"/>
          <w:sz w:val="24"/>
          <w:szCs w:val="24"/>
          <w:lang w:val="uk-UA" w:eastAsia="ru-RU"/>
        </w:rPr>
        <w:t xml:space="preserve">, </w:t>
      </w:r>
      <w:r w:rsidR="00C134C5" w:rsidRPr="00807530">
        <w:rPr>
          <w:rFonts w:ascii="Times New Roman" w:eastAsia="Arial" w:hAnsi="Times New Roman" w:cs="Times New Roman"/>
          <w:color w:val="000000"/>
          <w:sz w:val="24"/>
          <w:szCs w:val="24"/>
          <w:lang w:val="uk-UA" w:eastAsia="ru-RU"/>
        </w:rPr>
        <w:t xml:space="preserve">мають бути </w:t>
      </w:r>
      <w:r w:rsidR="008449AF" w:rsidRPr="00807530">
        <w:rPr>
          <w:rFonts w:ascii="Times New Roman" w:eastAsia="Arial" w:hAnsi="Times New Roman" w:cs="Times New Roman"/>
          <w:color w:val="000000"/>
          <w:sz w:val="24"/>
          <w:szCs w:val="24"/>
          <w:lang w:val="uk-UA" w:eastAsia="ru-RU"/>
        </w:rPr>
        <w:t>виконані якісно та відповідати встановленим чинним законодавством України нормам, характеристикам, правилам тощо.</w:t>
      </w:r>
    </w:p>
    <w:p w14:paraId="0A59964E" w14:textId="35AA5069" w:rsidR="008449AF" w:rsidRPr="00807530" w:rsidRDefault="00A82307" w:rsidP="00E421D6">
      <w:pPr>
        <w:tabs>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lang w:val="uk-UA" w:eastAsia="ru-RU"/>
        </w:rPr>
      </w:pPr>
      <w:r w:rsidRPr="00807530">
        <w:rPr>
          <w:rFonts w:ascii="Times New Roman" w:eastAsia="Times New Roman" w:hAnsi="Times New Roman" w:cs="Times New Roman"/>
          <w:color w:val="000000"/>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w:t>
      </w:r>
      <w:r w:rsidR="00BC216E" w:rsidRPr="00807530">
        <w:rPr>
          <w:rFonts w:ascii="Times New Roman" w:eastAsia="Times New Roman" w:hAnsi="Times New Roman" w:cs="Times New Roman"/>
          <w:color w:val="000000"/>
          <w:sz w:val="24"/>
          <w:szCs w:val="24"/>
          <w:lang w:val="uk-UA" w:eastAsia="ru-RU"/>
        </w:rPr>
        <w:t>-</w:t>
      </w:r>
      <w:r w:rsidRPr="00807530">
        <w:rPr>
          <w:rFonts w:ascii="Times New Roman" w:eastAsia="Times New Roman" w:hAnsi="Times New Roman" w:cs="Times New Roman"/>
          <w:color w:val="000000"/>
          <w:sz w:val="24"/>
          <w:szCs w:val="24"/>
          <w:lang w:val="uk-UA" w:eastAsia="ru-RU"/>
        </w:rPr>
        <w:t xml:space="preserve"> слід читати як «або еквівалент».</w:t>
      </w:r>
    </w:p>
    <w:p w14:paraId="29E7DB38" w14:textId="451B9FE0" w:rsidR="008449AF" w:rsidRPr="00807530"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оглянути об'єкт, </w:t>
      </w:r>
      <w:r w:rsidR="00E5100A" w:rsidRPr="00807530">
        <w:rPr>
          <w:rFonts w:ascii="Times New Roman" w:eastAsia="Arial" w:hAnsi="Times New Roman" w:cs="Times New Roman"/>
          <w:color w:val="000000"/>
          <w:sz w:val="24"/>
          <w:szCs w:val="24"/>
          <w:lang w:val="uk-UA" w:eastAsia="ru-RU"/>
        </w:rPr>
        <w:t>де передбачається виконання робіт</w:t>
      </w:r>
      <w:r w:rsidRPr="00807530">
        <w:rPr>
          <w:rFonts w:ascii="Times New Roman" w:eastAsia="Arial" w:hAnsi="Times New Roman" w:cs="Times New Roman"/>
          <w:color w:val="000000"/>
          <w:sz w:val="24"/>
          <w:szCs w:val="24"/>
          <w:lang w:val="uk-UA" w:eastAsia="ru-RU"/>
        </w:rPr>
        <w:t xml:space="preserve"> та ознайомитись з інформацію, яка може бути йому необхідна для підготовки тендерної пропозиції по закупівлі. За результатами огляду</w:t>
      </w:r>
      <w:r w:rsidR="00BE1D93" w:rsidRPr="00807530">
        <w:rPr>
          <w:rFonts w:ascii="Times New Roman" w:eastAsia="Arial" w:hAnsi="Times New Roman" w:cs="Times New Roman"/>
          <w:color w:val="000000"/>
          <w:sz w:val="24"/>
          <w:szCs w:val="24"/>
          <w:lang w:val="uk-UA" w:eastAsia="ru-RU"/>
        </w:rPr>
        <w:t xml:space="preserve"> об</w:t>
      </w:r>
      <w:r w:rsidR="00503DE7" w:rsidRPr="00807530">
        <w:rPr>
          <w:rFonts w:ascii="Times New Roman" w:eastAsia="Arial" w:hAnsi="Times New Roman" w:cs="Times New Roman"/>
          <w:color w:val="000000"/>
          <w:sz w:val="24"/>
          <w:szCs w:val="24"/>
          <w:lang w:val="uk-UA" w:eastAsia="ru-RU"/>
        </w:rPr>
        <w:t>’</w:t>
      </w:r>
      <w:r w:rsidR="00BE1D93" w:rsidRPr="00807530">
        <w:rPr>
          <w:rFonts w:ascii="Times New Roman" w:eastAsia="Arial" w:hAnsi="Times New Roman" w:cs="Times New Roman"/>
          <w:color w:val="000000"/>
          <w:sz w:val="24"/>
          <w:szCs w:val="24"/>
          <w:lang w:val="uk-UA" w:eastAsia="ru-RU"/>
        </w:rPr>
        <w:t>єкта де передбачається виконання робіт</w:t>
      </w:r>
      <w:r w:rsidRPr="00807530">
        <w:rPr>
          <w:rFonts w:ascii="Times New Roman" w:eastAsia="Arial" w:hAnsi="Times New Roman" w:cs="Times New Roman"/>
          <w:color w:val="000000"/>
          <w:sz w:val="24"/>
          <w:szCs w:val="24"/>
          <w:lang w:val="uk-UA" w:eastAsia="ru-RU"/>
        </w:rPr>
        <w:t xml:space="preserve"> </w:t>
      </w:r>
      <w:r w:rsidR="00503DE7" w:rsidRPr="00807530">
        <w:rPr>
          <w:rFonts w:ascii="Times New Roman" w:eastAsia="Arial" w:hAnsi="Times New Roman" w:cs="Times New Roman"/>
          <w:color w:val="000000"/>
          <w:sz w:val="24"/>
          <w:szCs w:val="24"/>
          <w:lang w:val="uk-UA" w:eastAsia="ru-RU"/>
        </w:rPr>
        <w:t xml:space="preserve">складається </w:t>
      </w:r>
      <w:r w:rsidR="00C61AB3" w:rsidRPr="00807530">
        <w:rPr>
          <w:rFonts w:ascii="Times New Roman" w:eastAsia="Arial" w:hAnsi="Times New Roman" w:cs="Times New Roman"/>
          <w:color w:val="000000"/>
          <w:sz w:val="24"/>
          <w:szCs w:val="24"/>
          <w:lang w:val="uk-UA" w:eastAsia="ru-RU"/>
        </w:rPr>
        <w:t>А</w:t>
      </w:r>
      <w:r w:rsidRPr="00807530">
        <w:rPr>
          <w:rFonts w:ascii="Times New Roman" w:eastAsia="Arial" w:hAnsi="Times New Roman" w:cs="Times New Roman"/>
          <w:color w:val="000000"/>
          <w:sz w:val="24"/>
          <w:szCs w:val="24"/>
          <w:lang w:val="uk-UA" w:eastAsia="ru-RU"/>
        </w:rPr>
        <w:t>кт обстеження об’єкт</w:t>
      </w:r>
      <w:r w:rsidR="00433B8E" w:rsidRPr="00807530">
        <w:rPr>
          <w:rFonts w:ascii="Times New Roman" w:eastAsia="Arial" w:hAnsi="Times New Roman" w:cs="Times New Roman"/>
          <w:color w:val="000000"/>
          <w:sz w:val="24"/>
          <w:szCs w:val="24"/>
          <w:lang w:val="uk-UA" w:eastAsia="ru-RU"/>
        </w:rPr>
        <w:t>а</w:t>
      </w:r>
      <w:r w:rsidR="006A58EE" w:rsidRPr="00807530">
        <w:rPr>
          <w:rFonts w:ascii="Times New Roman" w:eastAsia="Arial" w:hAnsi="Times New Roman" w:cs="Times New Roman"/>
          <w:color w:val="000000"/>
          <w:sz w:val="24"/>
          <w:szCs w:val="24"/>
          <w:lang w:val="uk-UA" w:eastAsia="ru-RU"/>
        </w:rPr>
        <w:t xml:space="preserve"> який підписується уповноваженими особами зі сторони замовника</w:t>
      </w:r>
      <w:r w:rsidR="000C46BA" w:rsidRPr="00807530">
        <w:rPr>
          <w:rFonts w:ascii="Times New Roman" w:eastAsia="Arial" w:hAnsi="Times New Roman" w:cs="Times New Roman"/>
          <w:color w:val="000000"/>
          <w:sz w:val="24"/>
          <w:szCs w:val="24"/>
          <w:lang w:val="uk-UA" w:eastAsia="ru-RU"/>
        </w:rPr>
        <w:t xml:space="preserve"> та учасника</w:t>
      </w:r>
      <w:r w:rsidR="006A58EE"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Учасник у складі своєї тендерної пропозиції завантажує скановану</w:t>
      </w:r>
      <w:r w:rsidR="004B112F" w:rsidRPr="00807530">
        <w:rPr>
          <w:rFonts w:ascii="Times New Roman" w:eastAsia="Arial" w:hAnsi="Times New Roman" w:cs="Times New Roman"/>
          <w:color w:val="000000"/>
          <w:sz w:val="24"/>
          <w:szCs w:val="24"/>
          <w:lang w:val="uk-UA" w:eastAsia="ru-RU"/>
        </w:rPr>
        <w:t xml:space="preserve"> копію</w:t>
      </w:r>
      <w:r w:rsidR="00832AF6"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Акт</w:t>
      </w:r>
      <w:r w:rsidR="004B112F" w:rsidRPr="00807530">
        <w:rPr>
          <w:rFonts w:ascii="Times New Roman" w:eastAsia="Arial" w:hAnsi="Times New Roman" w:cs="Times New Roman"/>
          <w:color w:val="000000"/>
          <w:sz w:val="24"/>
          <w:szCs w:val="24"/>
          <w:lang w:val="uk-UA" w:eastAsia="ru-RU"/>
        </w:rPr>
        <w:t>а</w:t>
      </w:r>
      <w:r w:rsidR="003B78CE" w:rsidRPr="00807530">
        <w:rPr>
          <w:rFonts w:ascii="Times New Roman" w:eastAsia="Arial" w:hAnsi="Times New Roman" w:cs="Times New Roman"/>
          <w:color w:val="000000"/>
          <w:sz w:val="24"/>
          <w:szCs w:val="24"/>
          <w:lang w:val="uk-UA" w:eastAsia="ru-RU"/>
        </w:rPr>
        <w:t xml:space="preserve"> обстеження об’єкта. </w:t>
      </w:r>
      <w:r w:rsidRPr="00807530">
        <w:rPr>
          <w:rFonts w:ascii="Times New Roman" w:eastAsia="Arial" w:hAnsi="Times New Roman" w:cs="Times New Roman"/>
          <w:color w:val="000000"/>
          <w:sz w:val="24"/>
          <w:szCs w:val="24"/>
          <w:lang w:val="uk-UA" w:eastAsia="ru-RU"/>
        </w:rPr>
        <w:t xml:space="preserve">В разі відсутності в складі тендерної пропозиції </w:t>
      </w:r>
      <w:r w:rsidR="004747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 xml:space="preserve">часника сканованої копії </w:t>
      </w:r>
      <w:r w:rsidR="00474789" w:rsidRPr="00807530">
        <w:rPr>
          <w:rFonts w:ascii="Times New Roman" w:eastAsia="Arial" w:hAnsi="Times New Roman" w:cs="Times New Roman"/>
          <w:color w:val="000000"/>
          <w:sz w:val="24"/>
          <w:szCs w:val="24"/>
          <w:lang w:val="uk-UA" w:eastAsia="ru-RU"/>
        </w:rPr>
        <w:t>Акта</w:t>
      </w:r>
      <w:r w:rsidRPr="00807530">
        <w:rPr>
          <w:rFonts w:ascii="Times New Roman" w:eastAsia="Arial" w:hAnsi="Times New Roman" w:cs="Times New Roman"/>
          <w:color w:val="000000"/>
          <w:sz w:val="24"/>
          <w:szCs w:val="24"/>
          <w:lang w:val="uk-UA" w:eastAsia="ru-RU"/>
        </w:rPr>
        <w:t xml:space="preserve"> огляду об’єкту, така тендерна пропозиція буде відхилена.</w:t>
      </w:r>
    </w:p>
    <w:p w14:paraId="3AB72224" w14:textId="0CEEA2F3" w:rsidR="009A16FA" w:rsidRPr="00807530" w:rsidRDefault="009A16FA" w:rsidP="00E421D6">
      <w:pPr>
        <w:spacing w:after="0" w:line="276" w:lineRule="auto"/>
        <w:ind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Для підтвердження відповідності Учасника технічним, кількісним та якісним вимогам до предмету закупівлі, у складі пропозиції додатково надаються:</w:t>
      </w:r>
    </w:p>
    <w:p w14:paraId="39EE0E3B" w14:textId="23805502" w:rsidR="009A16FA" w:rsidRPr="00807530" w:rsidRDefault="009A16FA" w:rsidP="00726B3E">
      <w:pPr>
        <w:pStyle w:val="a4"/>
        <w:numPr>
          <w:ilvl w:val="1"/>
          <w:numId w:val="10"/>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Документи та інформація, які підтверджують наявність АБЗ.</w:t>
      </w:r>
    </w:p>
    <w:p w14:paraId="2B03180F" w14:textId="77777777" w:rsidR="009A16FA" w:rsidRPr="00807530" w:rsidRDefault="009A16FA" w:rsidP="00E52BBF">
      <w:pPr>
        <w:pStyle w:val="a6"/>
        <w:tabs>
          <w:tab w:val="left" w:pos="8647"/>
          <w:tab w:val="left" w:pos="8789"/>
        </w:tabs>
        <w:ind w:left="0" w:right="-1"/>
      </w:pPr>
      <w:r w:rsidRPr="00807530">
        <w:t>Учасник</w:t>
      </w:r>
      <w:r w:rsidRPr="00807530">
        <w:rPr>
          <w:spacing w:val="-7"/>
        </w:rPr>
        <w:t xml:space="preserve"> </w:t>
      </w:r>
      <w:r w:rsidRPr="00807530">
        <w:t>в</w:t>
      </w:r>
      <w:r w:rsidRPr="00807530">
        <w:rPr>
          <w:spacing w:val="-7"/>
        </w:rPr>
        <w:t xml:space="preserve"> </w:t>
      </w:r>
      <w:r w:rsidRPr="00807530">
        <w:t>складі</w:t>
      </w:r>
      <w:r w:rsidRPr="00807530">
        <w:rPr>
          <w:spacing w:val="-6"/>
        </w:rPr>
        <w:t xml:space="preserve"> </w:t>
      </w:r>
      <w:r w:rsidRPr="00807530">
        <w:t>тендерної</w:t>
      </w:r>
      <w:r w:rsidRPr="00807530">
        <w:rPr>
          <w:spacing w:val="-7"/>
        </w:rPr>
        <w:t xml:space="preserve"> </w:t>
      </w:r>
      <w:r w:rsidRPr="00807530">
        <w:t>пропозиції</w:t>
      </w:r>
      <w:r w:rsidRPr="00807530">
        <w:rPr>
          <w:spacing w:val="-6"/>
        </w:rPr>
        <w:t xml:space="preserve"> </w:t>
      </w:r>
      <w:r w:rsidRPr="00807530">
        <w:t>окремо</w:t>
      </w:r>
      <w:r w:rsidRPr="00807530">
        <w:rPr>
          <w:spacing w:val="-7"/>
        </w:rPr>
        <w:t xml:space="preserve"> </w:t>
      </w:r>
      <w:r w:rsidRPr="00807530">
        <w:t>повинен</w:t>
      </w:r>
      <w:r w:rsidRPr="00807530">
        <w:rPr>
          <w:spacing w:val="-7"/>
        </w:rPr>
        <w:t xml:space="preserve"> </w:t>
      </w:r>
      <w:r w:rsidRPr="00807530">
        <w:t>подати</w:t>
      </w:r>
      <w:r w:rsidRPr="00807530">
        <w:rPr>
          <w:spacing w:val="-6"/>
        </w:rPr>
        <w:t xml:space="preserve"> </w:t>
      </w:r>
      <w:r w:rsidRPr="00807530">
        <w:t>інформаційну</w:t>
      </w:r>
      <w:r w:rsidRPr="00807530">
        <w:rPr>
          <w:spacing w:val="-7"/>
        </w:rPr>
        <w:t xml:space="preserve"> </w:t>
      </w:r>
      <w:r w:rsidRPr="00807530">
        <w:t>довідку</w:t>
      </w:r>
      <w:r w:rsidRPr="00807530">
        <w:rPr>
          <w:spacing w:val="-57"/>
        </w:rPr>
        <w:t xml:space="preserve"> </w:t>
      </w:r>
      <w:r w:rsidRPr="00807530">
        <w:t>згідно</w:t>
      </w:r>
      <w:r w:rsidRPr="00807530">
        <w:rPr>
          <w:spacing w:val="-9"/>
        </w:rPr>
        <w:t xml:space="preserve"> </w:t>
      </w:r>
      <w:r w:rsidRPr="00807530">
        <w:t>форми</w:t>
      </w:r>
      <w:r w:rsidRPr="00807530">
        <w:rPr>
          <w:spacing w:val="-8"/>
        </w:rPr>
        <w:t xml:space="preserve"> </w:t>
      </w:r>
      <w:r w:rsidRPr="00807530">
        <w:t>Таблиці</w:t>
      </w:r>
      <w:r w:rsidRPr="00807530">
        <w:rPr>
          <w:spacing w:val="-9"/>
        </w:rPr>
        <w:t xml:space="preserve"> </w:t>
      </w:r>
      <w:r w:rsidRPr="00807530">
        <w:t>про</w:t>
      </w:r>
      <w:r w:rsidRPr="00807530">
        <w:rPr>
          <w:spacing w:val="-8"/>
        </w:rPr>
        <w:t xml:space="preserve"> </w:t>
      </w:r>
      <w:r w:rsidRPr="00807530">
        <w:t>наявність</w:t>
      </w:r>
      <w:r w:rsidRPr="00807530">
        <w:rPr>
          <w:spacing w:val="-9"/>
        </w:rPr>
        <w:t xml:space="preserve"> </w:t>
      </w:r>
      <w:r w:rsidRPr="00807530">
        <w:t>асфальтобетонного</w:t>
      </w:r>
      <w:r w:rsidRPr="00807530">
        <w:rPr>
          <w:spacing w:val="-8"/>
        </w:rPr>
        <w:t xml:space="preserve"> </w:t>
      </w:r>
      <w:r w:rsidRPr="00807530">
        <w:t>(их)</w:t>
      </w:r>
      <w:r w:rsidRPr="00807530">
        <w:rPr>
          <w:spacing w:val="-9"/>
        </w:rPr>
        <w:t xml:space="preserve"> </w:t>
      </w:r>
      <w:r w:rsidRPr="00807530">
        <w:t>заводу</w:t>
      </w:r>
      <w:r w:rsidRPr="00807530">
        <w:rPr>
          <w:spacing w:val="-8"/>
        </w:rPr>
        <w:t xml:space="preserve"> </w:t>
      </w:r>
      <w:r w:rsidRPr="00807530">
        <w:t>(ів)</w:t>
      </w:r>
      <w:r w:rsidRPr="00807530">
        <w:rPr>
          <w:spacing w:val="-9"/>
        </w:rPr>
        <w:t xml:space="preserve"> </w:t>
      </w:r>
      <w:r w:rsidRPr="00807530">
        <w:t>із</w:t>
      </w:r>
      <w:r w:rsidRPr="00807530">
        <w:rPr>
          <w:spacing w:val="-8"/>
        </w:rPr>
        <w:t xml:space="preserve"> </w:t>
      </w:r>
      <w:r w:rsidRPr="00807530">
        <w:t>зазначенням</w:t>
      </w:r>
      <w:r w:rsidRPr="00807530">
        <w:rPr>
          <w:spacing w:val="-9"/>
        </w:rPr>
        <w:t xml:space="preserve"> </w:t>
      </w:r>
      <w:r w:rsidRPr="00807530">
        <w:t>типу,</w:t>
      </w:r>
      <w:r w:rsidRPr="00807530">
        <w:rPr>
          <w:spacing w:val="-57"/>
        </w:rPr>
        <w:t xml:space="preserve"> </w:t>
      </w:r>
      <w:r w:rsidRPr="00807530">
        <w:t>найменування,</w:t>
      </w:r>
      <w:r w:rsidRPr="00807530">
        <w:rPr>
          <w:spacing w:val="-1"/>
        </w:rPr>
        <w:t xml:space="preserve"> </w:t>
      </w:r>
      <w:r w:rsidRPr="00807530">
        <w:t>марки,</w:t>
      </w:r>
      <w:r w:rsidRPr="00807530">
        <w:rPr>
          <w:spacing w:val="-1"/>
        </w:rPr>
        <w:t xml:space="preserve"> </w:t>
      </w:r>
      <w:r w:rsidRPr="00807530">
        <w:t>моделі</w:t>
      </w:r>
      <w:r w:rsidRPr="00807530">
        <w:rPr>
          <w:spacing w:val="-2"/>
        </w:rPr>
        <w:t xml:space="preserve"> </w:t>
      </w:r>
      <w:r w:rsidRPr="00807530">
        <w:t>тощо з</w:t>
      </w:r>
      <w:r w:rsidRPr="00807530">
        <w:rPr>
          <w:spacing w:val="-1"/>
        </w:rPr>
        <w:t xml:space="preserve"> </w:t>
      </w:r>
      <w:r w:rsidRPr="00807530">
        <w:t>наступним</w:t>
      </w:r>
      <w:r w:rsidRPr="00807530">
        <w:rPr>
          <w:spacing w:val="-1"/>
        </w:rPr>
        <w:t xml:space="preserve"> </w:t>
      </w:r>
      <w:r w:rsidRPr="00807530">
        <w:t>документальним</w:t>
      </w:r>
      <w:r w:rsidRPr="00807530">
        <w:rPr>
          <w:spacing w:val="-1"/>
        </w:rPr>
        <w:t xml:space="preserve"> </w:t>
      </w:r>
      <w:r w:rsidRPr="00807530">
        <w:t>підтвердженням:</w:t>
      </w:r>
    </w:p>
    <w:p w14:paraId="235E9655" w14:textId="77777777" w:rsidR="009A16FA" w:rsidRPr="007C3CD5" w:rsidRDefault="009A16FA" w:rsidP="009A16FA">
      <w:pPr>
        <w:pStyle w:val="2"/>
        <w:ind w:right="484"/>
        <w:jc w:val="center"/>
      </w:pPr>
      <w:r w:rsidRPr="007C3CD5">
        <w:t>ІНФОРМАЦІЯ</w:t>
      </w:r>
    </w:p>
    <w:p w14:paraId="7EBA06A1" w14:textId="77777777" w:rsidR="009A16FA" w:rsidRPr="007C3CD5" w:rsidRDefault="009A16FA" w:rsidP="00CF7A9D">
      <w:pPr>
        <w:spacing w:before="2"/>
        <w:jc w:val="center"/>
        <w:rPr>
          <w:rFonts w:ascii="Times New Roman" w:hAnsi="Times New Roman" w:cs="Times New Roman"/>
          <w:b/>
          <w:sz w:val="24"/>
        </w:rPr>
      </w:pPr>
      <w:r w:rsidRPr="007C3CD5">
        <w:rPr>
          <w:rFonts w:ascii="Times New Roman" w:hAnsi="Times New Roman" w:cs="Times New Roman"/>
          <w:b/>
          <w:sz w:val="24"/>
        </w:rPr>
        <w:t>про</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наявність</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асфальтобетонного</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(их)</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заводу</w:t>
      </w:r>
      <w:r w:rsidRPr="007C3CD5">
        <w:rPr>
          <w:rFonts w:ascii="Times New Roman" w:hAnsi="Times New Roman" w:cs="Times New Roman"/>
          <w:b/>
          <w:spacing w:val="-1"/>
          <w:sz w:val="24"/>
        </w:rPr>
        <w:t xml:space="preserve"> </w:t>
      </w:r>
      <w:r w:rsidRPr="007C3CD5">
        <w:rPr>
          <w:rFonts w:ascii="Times New Roman" w:hAnsi="Times New Roman" w:cs="Times New Roman"/>
          <w:b/>
          <w:sz w:val="24"/>
        </w:rPr>
        <w:t>(ів)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118"/>
        <w:gridCol w:w="3270"/>
      </w:tblGrid>
      <w:tr w:rsidR="00E47D45" w:rsidRPr="007C3CD5" w14:paraId="7F67C16A" w14:textId="77777777" w:rsidTr="00153D96">
        <w:trPr>
          <w:trHeight w:val="551"/>
          <w:jc w:val="center"/>
        </w:trPr>
        <w:tc>
          <w:tcPr>
            <w:tcW w:w="1555" w:type="dxa"/>
            <w:vAlign w:val="center"/>
          </w:tcPr>
          <w:p w14:paraId="48CCE60C" w14:textId="6EAEE531" w:rsidR="009A16FA" w:rsidRPr="007C3CD5" w:rsidRDefault="009A16FA" w:rsidP="002066C9">
            <w:pPr>
              <w:pStyle w:val="TableParagraph"/>
              <w:tabs>
                <w:tab w:val="left" w:pos="731"/>
              </w:tabs>
              <w:spacing w:line="274" w:lineRule="exact"/>
              <w:ind w:right="37" w:firstLine="22"/>
              <w:jc w:val="center"/>
              <w:rPr>
                <w:sz w:val="24"/>
              </w:rPr>
            </w:pPr>
            <w:r w:rsidRPr="007C3CD5">
              <w:rPr>
                <w:sz w:val="24"/>
              </w:rPr>
              <w:t>№</w:t>
            </w:r>
            <w:r w:rsidRPr="007C3CD5">
              <w:rPr>
                <w:spacing w:val="-57"/>
                <w:sz w:val="24"/>
              </w:rPr>
              <w:t xml:space="preserve"> </w:t>
            </w:r>
            <w:r w:rsidR="002066C9" w:rsidRPr="007C3CD5">
              <w:rPr>
                <w:spacing w:val="-57"/>
                <w:sz w:val="24"/>
              </w:rPr>
              <w:t xml:space="preserve">         </w:t>
            </w:r>
            <w:r w:rsidRPr="007C3CD5">
              <w:rPr>
                <w:sz w:val="24"/>
              </w:rPr>
              <w:t>з/п</w:t>
            </w:r>
          </w:p>
        </w:tc>
        <w:tc>
          <w:tcPr>
            <w:tcW w:w="3118" w:type="dxa"/>
            <w:vAlign w:val="center"/>
          </w:tcPr>
          <w:p w14:paraId="77A23CD0" w14:textId="77777777" w:rsidR="009A16FA" w:rsidRPr="007C3CD5" w:rsidRDefault="009A16FA" w:rsidP="00B927A3">
            <w:pPr>
              <w:pStyle w:val="TableParagraph"/>
              <w:spacing w:line="273" w:lineRule="exact"/>
              <w:ind w:left="418" w:right="353"/>
              <w:jc w:val="center"/>
              <w:rPr>
                <w:sz w:val="24"/>
              </w:rPr>
            </w:pPr>
            <w:r w:rsidRPr="007C3CD5">
              <w:rPr>
                <w:sz w:val="24"/>
              </w:rPr>
              <w:t>Місцезнаходження</w:t>
            </w:r>
            <w:r w:rsidRPr="007C3CD5">
              <w:rPr>
                <w:spacing w:val="-3"/>
                <w:sz w:val="24"/>
              </w:rPr>
              <w:t xml:space="preserve"> </w:t>
            </w:r>
            <w:r w:rsidRPr="007C3CD5">
              <w:rPr>
                <w:sz w:val="24"/>
              </w:rPr>
              <w:t>АБЗ</w:t>
            </w:r>
            <w:r w:rsidRPr="007C3CD5">
              <w:rPr>
                <w:spacing w:val="-3"/>
                <w:sz w:val="24"/>
              </w:rPr>
              <w:t xml:space="preserve"> </w:t>
            </w:r>
            <w:r w:rsidRPr="007C3CD5">
              <w:rPr>
                <w:sz w:val="24"/>
              </w:rPr>
              <w:t>(адреса)</w:t>
            </w:r>
          </w:p>
        </w:tc>
        <w:tc>
          <w:tcPr>
            <w:tcW w:w="3270" w:type="dxa"/>
            <w:vAlign w:val="center"/>
          </w:tcPr>
          <w:p w14:paraId="2603EB54" w14:textId="77777777" w:rsidR="009A16FA" w:rsidRPr="007C3CD5" w:rsidRDefault="009A16FA" w:rsidP="00B927A3">
            <w:pPr>
              <w:pStyle w:val="TableParagraph"/>
              <w:spacing w:line="273" w:lineRule="exact"/>
              <w:ind w:left="893" w:right="893"/>
              <w:jc w:val="center"/>
              <w:rPr>
                <w:sz w:val="24"/>
              </w:rPr>
            </w:pPr>
            <w:r w:rsidRPr="007C3CD5">
              <w:rPr>
                <w:sz w:val="24"/>
              </w:rPr>
              <w:t>Тип/марка/</w:t>
            </w:r>
            <w:r w:rsidRPr="007C3CD5">
              <w:rPr>
                <w:spacing w:val="-2"/>
                <w:sz w:val="24"/>
              </w:rPr>
              <w:t xml:space="preserve"> </w:t>
            </w:r>
            <w:r w:rsidRPr="007C3CD5">
              <w:rPr>
                <w:sz w:val="24"/>
              </w:rPr>
              <w:t>модель</w:t>
            </w:r>
            <w:r w:rsidRPr="007C3CD5">
              <w:rPr>
                <w:spacing w:val="-1"/>
                <w:sz w:val="24"/>
              </w:rPr>
              <w:t xml:space="preserve"> </w:t>
            </w:r>
            <w:r w:rsidRPr="007C3CD5">
              <w:rPr>
                <w:sz w:val="24"/>
              </w:rPr>
              <w:t>АБЗ</w:t>
            </w:r>
          </w:p>
        </w:tc>
      </w:tr>
      <w:tr w:rsidR="00E47D45" w:rsidRPr="007C3CD5" w14:paraId="3885BA5C" w14:textId="77777777" w:rsidTr="00153D96">
        <w:trPr>
          <w:trHeight w:val="273"/>
          <w:jc w:val="center"/>
        </w:trPr>
        <w:tc>
          <w:tcPr>
            <w:tcW w:w="1555" w:type="dxa"/>
            <w:vAlign w:val="center"/>
          </w:tcPr>
          <w:p w14:paraId="4A73FFC9" w14:textId="3C4E6096" w:rsidR="009A16FA" w:rsidRPr="007C3CD5" w:rsidRDefault="009A16FA" w:rsidP="004B56EC">
            <w:pPr>
              <w:pStyle w:val="TableParagraph"/>
              <w:spacing w:line="253" w:lineRule="exact"/>
              <w:ind w:left="188"/>
              <w:jc w:val="center"/>
              <w:rPr>
                <w:sz w:val="24"/>
              </w:rPr>
            </w:pPr>
            <w:r w:rsidRPr="007C3CD5">
              <w:rPr>
                <w:sz w:val="24"/>
              </w:rPr>
              <w:t>1</w:t>
            </w:r>
          </w:p>
        </w:tc>
        <w:tc>
          <w:tcPr>
            <w:tcW w:w="3118" w:type="dxa"/>
            <w:vAlign w:val="center"/>
          </w:tcPr>
          <w:p w14:paraId="5F289AA8" w14:textId="25DC3ADA" w:rsidR="009A16FA" w:rsidRPr="007C3CD5" w:rsidRDefault="009A16FA" w:rsidP="004B56EC">
            <w:pPr>
              <w:pStyle w:val="TableParagraph"/>
              <w:spacing w:line="253" w:lineRule="exact"/>
              <w:ind w:left="362" w:right="353"/>
              <w:jc w:val="center"/>
              <w:rPr>
                <w:sz w:val="24"/>
              </w:rPr>
            </w:pPr>
            <w:r w:rsidRPr="007C3CD5">
              <w:rPr>
                <w:sz w:val="24"/>
              </w:rPr>
              <w:t>2</w:t>
            </w:r>
          </w:p>
        </w:tc>
        <w:tc>
          <w:tcPr>
            <w:tcW w:w="3270" w:type="dxa"/>
            <w:vAlign w:val="center"/>
          </w:tcPr>
          <w:p w14:paraId="33C21AAA" w14:textId="0CCA874E" w:rsidR="009A16FA" w:rsidRPr="007C3CD5" w:rsidRDefault="009A16FA" w:rsidP="004B56EC">
            <w:pPr>
              <w:pStyle w:val="TableParagraph"/>
              <w:spacing w:line="253" w:lineRule="exact"/>
              <w:ind w:left="893" w:right="893"/>
              <w:jc w:val="center"/>
              <w:rPr>
                <w:sz w:val="24"/>
              </w:rPr>
            </w:pPr>
            <w:r w:rsidRPr="007C3CD5">
              <w:rPr>
                <w:sz w:val="24"/>
              </w:rPr>
              <w:t>3</w:t>
            </w:r>
          </w:p>
        </w:tc>
      </w:tr>
      <w:tr w:rsidR="00E47D45" w:rsidRPr="007C3CD5" w14:paraId="0D6FDE22" w14:textId="77777777" w:rsidTr="00153D96">
        <w:trPr>
          <w:trHeight w:val="277"/>
          <w:jc w:val="center"/>
        </w:trPr>
        <w:tc>
          <w:tcPr>
            <w:tcW w:w="1555" w:type="dxa"/>
          </w:tcPr>
          <w:p w14:paraId="7D4B23A6" w14:textId="77777777" w:rsidR="009A16FA" w:rsidRPr="007C3CD5" w:rsidRDefault="009A16FA" w:rsidP="004B56EC">
            <w:pPr>
              <w:pStyle w:val="TableParagraph"/>
              <w:jc w:val="center"/>
              <w:rPr>
                <w:sz w:val="20"/>
              </w:rPr>
            </w:pPr>
          </w:p>
        </w:tc>
        <w:tc>
          <w:tcPr>
            <w:tcW w:w="3118" w:type="dxa"/>
          </w:tcPr>
          <w:p w14:paraId="46A39B67" w14:textId="77777777" w:rsidR="009A16FA" w:rsidRPr="007C3CD5" w:rsidRDefault="009A16FA" w:rsidP="004B56EC">
            <w:pPr>
              <w:pStyle w:val="TableParagraph"/>
              <w:jc w:val="center"/>
              <w:rPr>
                <w:sz w:val="20"/>
              </w:rPr>
            </w:pPr>
          </w:p>
        </w:tc>
        <w:tc>
          <w:tcPr>
            <w:tcW w:w="3270" w:type="dxa"/>
          </w:tcPr>
          <w:p w14:paraId="0D8DA140" w14:textId="77777777" w:rsidR="009A16FA" w:rsidRPr="007C3CD5" w:rsidRDefault="009A16FA" w:rsidP="004B56EC">
            <w:pPr>
              <w:pStyle w:val="TableParagraph"/>
              <w:jc w:val="center"/>
              <w:rPr>
                <w:sz w:val="20"/>
              </w:rPr>
            </w:pPr>
          </w:p>
        </w:tc>
      </w:tr>
    </w:tbl>
    <w:p w14:paraId="17A97594" w14:textId="265E18DB" w:rsidR="009A16FA" w:rsidRPr="00E503A7" w:rsidRDefault="009A16FA" w:rsidP="00E52BBF">
      <w:pPr>
        <w:pStyle w:val="a6"/>
        <w:ind w:left="0" w:right="-1"/>
      </w:pPr>
      <w:r w:rsidRPr="00E503A7">
        <w:t>*</w:t>
      </w:r>
      <w:r w:rsidR="00C1006B" w:rsidRPr="00E503A7">
        <w:t>Я</w:t>
      </w:r>
      <w:r w:rsidRPr="00E503A7">
        <w:t>кщо</w:t>
      </w:r>
      <w:r w:rsidRPr="00E503A7">
        <w:rPr>
          <w:spacing w:val="1"/>
        </w:rPr>
        <w:t xml:space="preserve"> </w:t>
      </w:r>
      <w:r w:rsidRPr="00E503A7">
        <w:t>Учасник</w:t>
      </w:r>
      <w:r w:rsidRPr="00E503A7">
        <w:rPr>
          <w:spacing w:val="1"/>
        </w:rPr>
        <w:t xml:space="preserve"> </w:t>
      </w:r>
      <w:r w:rsidRPr="00E503A7">
        <w:t>є</w:t>
      </w:r>
      <w:r w:rsidRPr="00E503A7">
        <w:rPr>
          <w:spacing w:val="1"/>
        </w:rPr>
        <w:t xml:space="preserve"> </w:t>
      </w:r>
      <w:r w:rsidRPr="00E503A7">
        <w:t>власником,</w:t>
      </w:r>
      <w:r w:rsidRPr="00E503A7">
        <w:rPr>
          <w:spacing w:val="1"/>
        </w:rPr>
        <w:t xml:space="preserve"> </w:t>
      </w:r>
      <w:r w:rsidRPr="00E503A7">
        <w:t>зазначається</w:t>
      </w:r>
      <w:r w:rsidRPr="00E503A7">
        <w:rPr>
          <w:spacing w:val="1"/>
        </w:rPr>
        <w:t xml:space="preserve"> </w:t>
      </w:r>
      <w:r w:rsidRPr="00E503A7">
        <w:t>"власний",</w:t>
      </w:r>
      <w:r w:rsidRPr="00E503A7">
        <w:rPr>
          <w:spacing w:val="1"/>
        </w:rPr>
        <w:t xml:space="preserve"> </w:t>
      </w:r>
      <w:r w:rsidRPr="00E503A7">
        <w:t>в</w:t>
      </w:r>
      <w:r w:rsidRPr="00E503A7">
        <w:rPr>
          <w:spacing w:val="1"/>
        </w:rPr>
        <w:t xml:space="preserve"> </w:t>
      </w:r>
      <w:r w:rsidRPr="00E503A7">
        <w:t>інших</w:t>
      </w:r>
      <w:r w:rsidRPr="00E503A7">
        <w:rPr>
          <w:spacing w:val="1"/>
        </w:rPr>
        <w:t xml:space="preserve"> </w:t>
      </w:r>
      <w:r w:rsidRPr="00E503A7">
        <w:t>випадках</w:t>
      </w:r>
      <w:r w:rsidRPr="00E503A7">
        <w:rPr>
          <w:spacing w:val="1"/>
        </w:rPr>
        <w:t xml:space="preserve"> </w:t>
      </w:r>
      <w:r w:rsidRPr="00E503A7">
        <w:t>–</w:t>
      </w:r>
      <w:r w:rsidRPr="00E503A7">
        <w:rPr>
          <w:spacing w:val="1"/>
        </w:rPr>
        <w:t xml:space="preserve"> </w:t>
      </w:r>
      <w:r w:rsidRPr="00E503A7">
        <w:t>зазначається</w:t>
      </w:r>
      <w:r w:rsidRPr="00E503A7">
        <w:rPr>
          <w:spacing w:val="-6"/>
        </w:rPr>
        <w:t xml:space="preserve"> </w:t>
      </w:r>
      <w:r w:rsidRPr="00E503A7">
        <w:t>“право</w:t>
      </w:r>
      <w:r w:rsidRPr="00E503A7">
        <w:rPr>
          <w:spacing w:val="-6"/>
        </w:rPr>
        <w:t xml:space="preserve"> </w:t>
      </w:r>
      <w:r w:rsidRPr="00E503A7">
        <w:t>користування”</w:t>
      </w:r>
      <w:r w:rsidRPr="00E503A7">
        <w:rPr>
          <w:spacing w:val="-5"/>
        </w:rPr>
        <w:t xml:space="preserve"> </w:t>
      </w:r>
      <w:r w:rsidRPr="00E503A7">
        <w:t>(договір</w:t>
      </w:r>
      <w:r w:rsidRPr="00E503A7">
        <w:rPr>
          <w:spacing w:val="-6"/>
        </w:rPr>
        <w:t xml:space="preserve"> </w:t>
      </w:r>
      <w:r w:rsidRPr="00E503A7">
        <w:t>оренди,</w:t>
      </w:r>
      <w:r w:rsidRPr="00E503A7">
        <w:rPr>
          <w:spacing w:val="-5"/>
        </w:rPr>
        <w:t xml:space="preserve"> </w:t>
      </w:r>
      <w:r w:rsidRPr="00E503A7">
        <w:t>лізингу</w:t>
      </w:r>
      <w:r w:rsidRPr="00E503A7">
        <w:rPr>
          <w:spacing w:val="-6"/>
        </w:rPr>
        <w:t xml:space="preserve"> </w:t>
      </w:r>
      <w:r w:rsidRPr="00E503A7">
        <w:t>або</w:t>
      </w:r>
      <w:r w:rsidRPr="00E503A7">
        <w:rPr>
          <w:spacing w:val="-5"/>
        </w:rPr>
        <w:t xml:space="preserve"> </w:t>
      </w:r>
      <w:r w:rsidRPr="00E503A7">
        <w:t>в</w:t>
      </w:r>
      <w:r w:rsidRPr="00E503A7">
        <w:rPr>
          <w:spacing w:val="-6"/>
        </w:rPr>
        <w:t xml:space="preserve"> </w:t>
      </w:r>
      <w:r w:rsidRPr="00E503A7">
        <w:t>інший</w:t>
      </w:r>
      <w:r w:rsidRPr="00E503A7">
        <w:rPr>
          <w:spacing w:val="-5"/>
        </w:rPr>
        <w:t xml:space="preserve"> </w:t>
      </w:r>
      <w:r w:rsidRPr="00E503A7">
        <w:t>спосіб,</w:t>
      </w:r>
      <w:r w:rsidRPr="00E503A7">
        <w:rPr>
          <w:spacing w:val="-6"/>
        </w:rPr>
        <w:t xml:space="preserve"> </w:t>
      </w:r>
      <w:r w:rsidRPr="00E503A7">
        <w:t>визначений</w:t>
      </w:r>
      <w:r w:rsidRPr="00E503A7">
        <w:rPr>
          <w:spacing w:val="-57"/>
        </w:rPr>
        <w:t xml:space="preserve"> </w:t>
      </w:r>
      <w:r w:rsidRPr="00E503A7">
        <w:t>законодавством</w:t>
      </w:r>
      <w:r w:rsidRPr="00E503A7">
        <w:rPr>
          <w:spacing w:val="-2"/>
        </w:rPr>
        <w:t xml:space="preserve"> </w:t>
      </w:r>
      <w:r w:rsidRPr="00E503A7">
        <w:t>України,</w:t>
      </w:r>
      <w:r w:rsidRPr="00E503A7">
        <w:rPr>
          <w:spacing w:val="-1"/>
        </w:rPr>
        <w:t xml:space="preserve"> </w:t>
      </w:r>
      <w:r w:rsidRPr="00E503A7">
        <w:t>або</w:t>
      </w:r>
      <w:r w:rsidRPr="00E503A7">
        <w:rPr>
          <w:spacing w:val="-1"/>
        </w:rPr>
        <w:t xml:space="preserve"> </w:t>
      </w:r>
      <w:r w:rsidRPr="00E503A7">
        <w:t>залучення на</w:t>
      </w:r>
      <w:r w:rsidRPr="00E503A7">
        <w:rPr>
          <w:spacing w:val="-2"/>
        </w:rPr>
        <w:t xml:space="preserve"> </w:t>
      </w:r>
      <w:r w:rsidRPr="00E503A7">
        <w:t>умовах</w:t>
      </w:r>
      <w:r w:rsidRPr="00E503A7">
        <w:rPr>
          <w:spacing w:val="-1"/>
        </w:rPr>
        <w:t xml:space="preserve"> </w:t>
      </w:r>
      <w:r w:rsidRPr="00E503A7">
        <w:t>договору поставки,</w:t>
      </w:r>
      <w:r w:rsidRPr="00E503A7">
        <w:rPr>
          <w:spacing w:val="-1"/>
        </w:rPr>
        <w:t xml:space="preserve"> </w:t>
      </w:r>
      <w:r w:rsidRPr="00E503A7">
        <w:t>послуг</w:t>
      </w:r>
      <w:r w:rsidRPr="00E503A7">
        <w:rPr>
          <w:spacing w:val="-1"/>
        </w:rPr>
        <w:t xml:space="preserve"> </w:t>
      </w:r>
      <w:r w:rsidRPr="00E503A7">
        <w:t>тощо).</w:t>
      </w:r>
    </w:p>
    <w:p w14:paraId="5B105D38" w14:textId="77777777" w:rsidR="009A16FA" w:rsidRPr="00E503A7" w:rsidRDefault="009A16FA" w:rsidP="004B56EC">
      <w:pPr>
        <w:pStyle w:val="a6"/>
        <w:spacing w:before="8"/>
        <w:ind w:left="0" w:right="0"/>
        <w:jc w:val="left"/>
      </w:pPr>
    </w:p>
    <w:p w14:paraId="1DD51EDD" w14:textId="77777777" w:rsidR="009A16FA" w:rsidRPr="00E503A7" w:rsidRDefault="009A16FA" w:rsidP="00E52BBF">
      <w:pPr>
        <w:pStyle w:val="a6"/>
        <w:ind w:left="0" w:right="-1"/>
      </w:pPr>
      <w:r w:rsidRPr="00E503A7">
        <w:t>У</w:t>
      </w:r>
      <w:r w:rsidRPr="00E503A7">
        <w:rPr>
          <w:spacing w:val="-11"/>
        </w:rPr>
        <w:t xml:space="preserve"> </w:t>
      </w:r>
      <w:r w:rsidRPr="00E503A7">
        <w:t>разі</w:t>
      </w:r>
      <w:r w:rsidRPr="00E503A7">
        <w:rPr>
          <w:spacing w:val="-10"/>
        </w:rPr>
        <w:t xml:space="preserve"> </w:t>
      </w:r>
      <w:r w:rsidRPr="00E503A7">
        <w:t>наявності</w:t>
      </w:r>
      <w:r w:rsidRPr="00E503A7">
        <w:rPr>
          <w:spacing w:val="-10"/>
        </w:rPr>
        <w:t xml:space="preserve"> </w:t>
      </w:r>
      <w:r w:rsidRPr="00E503A7">
        <w:t>власного</w:t>
      </w:r>
      <w:r w:rsidRPr="00E503A7">
        <w:rPr>
          <w:spacing w:val="-10"/>
        </w:rPr>
        <w:t xml:space="preserve"> </w:t>
      </w:r>
      <w:r w:rsidRPr="00E503A7">
        <w:t>або</w:t>
      </w:r>
      <w:r w:rsidRPr="00E503A7">
        <w:rPr>
          <w:spacing w:val="-10"/>
        </w:rPr>
        <w:t xml:space="preserve"> </w:t>
      </w:r>
      <w:r w:rsidRPr="00E503A7">
        <w:t>орендованого</w:t>
      </w:r>
      <w:r w:rsidRPr="00E503A7">
        <w:rPr>
          <w:spacing w:val="-10"/>
        </w:rPr>
        <w:t xml:space="preserve"> </w:t>
      </w:r>
      <w:r w:rsidRPr="00E503A7">
        <w:t>(лізинг)</w:t>
      </w:r>
      <w:r w:rsidRPr="00E503A7">
        <w:rPr>
          <w:spacing w:val="-10"/>
        </w:rPr>
        <w:t xml:space="preserve"> </w:t>
      </w:r>
      <w:r w:rsidRPr="00E503A7">
        <w:t>асфальтобетонного(них)</w:t>
      </w:r>
      <w:r w:rsidRPr="00E503A7">
        <w:rPr>
          <w:spacing w:val="-10"/>
        </w:rPr>
        <w:t xml:space="preserve"> </w:t>
      </w:r>
      <w:r w:rsidRPr="00E503A7">
        <w:t>заводу(ів),</w:t>
      </w:r>
      <w:r w:rsidRPr="00E503A7">
        <w:rPr>
          <w:spacing w:val="-58"/>
        </w:rPr>
        <w:t xml:space="preserve"> </w:t>
      </w:r>
      <w:r w:rsidRPr="00E503A7">
        <w:t>Учасник у складі тендерної пропозиції подає довідку за формою Таблиці та під таблицею в</w:t>
      </w:r>
      <w:r w:rsidRPr="00E503A7">
        <w:rPr>
          <w:spacing w:val="1"/>
        </w:rPr>
        <w:t xml:space="preserve"> </w:t>
      </w:r>
      <w:r w:rsidRPr="00E503A7">
        <w:t>довідці Учасником додатково зазначається інформація щодо запланованих обсягів випуску</w:t>
      </w:r>
      <w:r w:rsidRPr="00E503A7">
        <w:rPr>
          <w:spacing w:val="1"/>
        </w:rPr>
        <w:t xml:space="preserve"> </w:t>
      </w:r>
      <w:r w:rsidRPr="00E503A7">
        <w:t>асфальтобетону</w:t>
      </w:r>
      <w:r w:rsidRPr="00E503A7">
        <w:rPr>
          <w:spacing w:val="1"/>
        </w:rPr>
        <w:t xml:space="preserve"> </w:t>
      </w:r>
      <w:r w:rsidRPr="00E503A7">
        <w:t>щомісячно</w:t>
      </w:r>
      <w:r w:rsidRPr="00E503A7">
        <w:rPr>
          <w:spacing w:val="1"/>
        </w:rPr>
        <w:t xml:space="preserve"> </w:t>
      </w:r>
      <w:r w:rsidRPr="00E503A7">
        <w:t>протягом</w:t>
      </w:r>
      <w:r w:rsidRPr="00E503A7">
        <w:rPr>
          <w:spacing w:val="1"/>
        </w:rPr>
        <w:t xml:space="preserve"> </w:t>
      </w:r>
      <w:r w:rsidRPr="00E503A7">
        <w:t>строку</w:t>
      </w:r>
      <w:r w:rsidRPr="00E503A7">
        <w:rPr>
          <w:spacing w:val="1"/>
        </w:rPr>
        <w:t xml:space="preserve"> </w:t>
      </w:r>
      <w:r w:rsidRPr="00E503A7">
        <w:t>виконання</w:t>
      </w:r>
      <w:r w:rsidRPr="00E503A7">
        <w:rPr>
          <w:spacing w:val="1"/>
        </w:rPr>
        <w:t xml:space="preserve"> </w:t>
      </w:r>
      <w:r w:rsidRPr="00E503A7">
        <w:t>робіт</w:t>
      </w:r>
      <w:r w:rsidRPr="00E503A7">
        <w:rPr>
          <w:spacing w:val="1"/>
        </w:rPr>
        <w:t xml:space="preserve"> </w:t>
      </w:r>
      <w:r w:rsidRPr="00E503A7">
        <w:t>з</w:t>
      </w:r>
      <w:r w:rsidRPr="00E503A7">
        <w:rPr>
          <w:spacing w:val="1"/>
        </w:rPr>
        <w:t xml:space="preserve"> </w:t>
      </w:r>
      <w:r w:rsidRPr="00E503A7">
        <w:t>зазначенням</w:t>
      </w:r>
      <w:r w:rsidRPr="00E503A7">
        <w:rPr>
          <w:spacing w:val="1"/>
        </w:rPr>
        <w:t xml:space="preserve"> </w:t>
      </w:r>
      <w:r w:rsidRPr="00E503A7">
        <w:t>можливості</w:t>
      </w:r>
      <w:r w:rsidRPr="00E503A7">
        <w:rPr>
          <w:spacing w:val="1"/>
        </w:rPr>
        <w:t xml:space="preserve"> </w:t>
      </w:r>
      <w:r w:rsidRPr="00E503A7">
        <w:t>виготовлення асфальтобетону необхідного виду(типу) в потрібній кількості протягом усього</w:t>
      </w:r>
      <w:r w:rsidRPr="00E503A7">
        <w:rPr>
          <w:spacing w:val="1"/>
        </w:rPr>
        <w:t xml:space="preserve"> </w:t>
      </w:r>
      <w:r w:rsidRPr="00E503A7">
        <w:t>строку</w:t>
      </w:r>
      <w:r w:rsidRPr="00E503A7">
        <w:rPr>
          <w:spacing w:val="-1"/>
        </w:rPr>
        <w:t xml:space="preserve"> </w:t>
      </w:r>
      <w:r w:rsidRPr="00E503A7">
        <w:t>надання послуг/виконання робіт за</w:t>
      </w:r>
      <w:r w:rsidRPr="00E503A7">
        <w:rPr>
          <w:spacing w:val="-1"/>
        </w:rPr>
        <w:t xml:space="preserve"> </w:t>
      </w:r>
      <w:r w:rsidRPr="00E503A7">
        <w:t>предметом</w:t>
      </w:r>
      <w:r w:rsidRPr="00E503A7">
        <w:rPr>
          <w:spacing w:val="-2"/>
        </w:rPr>
        <w:t xml:space="preserve"> </w:t>
      </w:r>
      <w:r w:rsidRPr="00E503A7">
        <w:t>закупівлі.</w:t>
      </w:r>
    </w:p>
    <w:p w14:paraId="140DBEE2" w14:textId="77777777" w:rsidR="009A16FA" w:rsidRPr="00E503A7" w:rsidRDefault="009A16FA" w:rsidP="00E52BBF">
      <w:pPr>
        <w:pStyle w:val="a6"/>
        <w:ind w:left="0" w:right="-1"/>
      </w:pPr>
      <w:r w:rsidRPr="00E503A7">
        <w:t>В підтвердження наявності в Учасника власного(их) асфальтобетонного(их) заводу(ів),</w:t>
      </w:r>
      <w:r w:rsidRPr="00E503A7">
        <w:rPr>
          <w:spacing w:val="-57"/>
        </w:rPr>
        <w:t xml:space="preserve"> </w:t>
      </w:r>
      <w:r w:rsidRPr="00E503A7">
        <w:t>що буде(уть) залучений(і) при виконанні робіт (наданні послуг) на об’єкті згідно предмету</w:t>
      </w:r>
      <w:r w:rsidRPr="00E503A7">
        <w:rPr>
          <w:spacing w:val="1"/>
        </w:rPr>
        <w:t xml:space="preserve"> </w:t>
      </w:r>
      <w:r w:rsidRPr="00E503A7">
        <w:t>закупівлі, Учасник в складі тендерної пропозиції надає документ (и), що підтверджує(ють)</w:t>
      </w:r>
      <w:r w:rsidRPr="00E503A7">
        <w:rPr>
          <w:spacing w:val="1"/>
        </w:rPr>
        <w:t xml:space="preserve"> </w:t>
      </w:r>
      <w:r w:rsidRPr="00E503A7">
        <w:t>право</w:t>
      </w:r>
      <w:r w:rsidRPr="00E503A7">
        <w:rPr>
          <w:spacing w:val="1"/>
        </w:rPr>
        <w:t xml:space="preserve"> </w:t>
      </w:r>
      <w:r w:rsidRPr="00E503A7">
        <w:t>власності</w:t>
      </w:r>
      <w:r w:rsidRPr="00E503A7">
        <w:rPr>
          <w:spacing w:val="1"/>
        </w:rPr>
        <w:t xml:space="preserve"> </w:t>
      </w:r>
      <w:r w:rsidRPr="00E503A7">
        <w:t>на</w:t>
      </w:r>
      <w:r w:rsidRPr="00E503A7">
        <w:rPr>
          <w:spacing w:val="1"/>
        </w:rPr>
        <w:t xml:space="preserve"> </w:t>
      </w:r>
      <w:r w:rsidRPr="00E503A7">
        <w:t>нього(них)</w:t>
      </w:r>
      <w:r w:rsidRPr="00E503A7">
        <w:rPr>
          <w:spacing w:val="1"/>
        </w:rPr>
        <w:t xml:space="preserve"> </w:t>
      </w:r>
      <w:r w:rsidRPr="00E503A7">
        <w:t>або</w:t>
      </w:r>
      <w:r w:rsidRPr="00E503A7">
        <w:rPr>
          <w:spacing w:val="1"/>
        </w:rPr>
        <w:t xml:space="preserve"> </w:t>
      </w:r>
      <w:r w:rsidRPr="00E503A7">
        <w:t>бухгалтерську</w:t>
      </w:r>
      <w:r w:rsidRPr="00E503A7">
        <w:rPr>
          <w:spacing w:val="1"/>
        </w:rPr>
        <w:t xml:space="preserve"> </w:t>
      </w:r>
      <w:r w:rsidRPr="00E503A7">
        <w:t>довідку</w:t>
      </w:r>
      <w:r w:rsidRPr="00E503A7">
        <w:rPr>
          <w:spacing w:val="1"/>
        </w:rPr>
        <w:t xml:space="preserve"> </w:t>
      </w:r>
      <w:r w:rsidRPr="00E503A7">
        <w:t>про</w:t>
      </w:r>
      <w:r w:rsidRPr="00E503A7">
        <w:rPr>
          <w:spacing w:val="1"/>
        </w:rPr>
        <w:t xml:space="preserve"> </w:t>
      </w:r>
      <w:r w:rsidRPr="00E503A7">
        <w:t>знаходження</w:t>
      </w:r>
      <w:r w:rsidRPr="00E503A7">
        <w:rPr>
          <w:spacing w:val="1"/>
        </w:rPr>
        <w:t xml:space="preserve"> </w:t>
      </w:r>
      <w:r w:rsidRPr="00E503A7">
        <w:t xml:space="preserve">асфальтобетонного(их) заводу(ів), який(і) включений(і) Учасником до </w:t>
      </w:r>
      <w:r w:rsidRPr="00E503A7">
        <w:lastRenderedPageBreak/>
        <w:t>Довідки, на балансі</w:t>
      </w:r>
      <w:r w:rsidRPr="00E503A7">
        <w:rPr>
          <w:spacing w:val="1"/>
        </w:rPr>
        <w:t xml:space="preserve"> </w:t>
      </w:r>
      <w:r w:rsidRPr="00E503A7">
        <w:t>підприємства</w:t>
      </w:r>
      <w:r w:rsidRPr="00E503A7">
        <w:rPr>
          <w:spacing w:val="-14"/>
        </w:rPr>
        <w:t xml:space="preserve"> </w:t>
      </w:r>
      <w:r w:rsidRPr="00E503A7">
        <w:t>(Учасника)</w:t>
      </w:r>
      <w:r w:rsidRPr="00E503A7">
        <w:rPr>
          <w:spacing w:val="-14"/>
        </w:rPr>
        <w:t xml:space="preserve"> </w:t>
      </w:r>
      <w:r w:rsidRPr="00E503A7">
        <w:t>за</w:t>
      </w:r>
      <w:r w:rsidRPr="00E503A7">
        <w:rPr>
          <w:spacing w:val="-14"/>
        </w:rPr>
        <w:t xml:space="preserve"> </w:t>
      </w:r>
      <w:r w:rsidRPr="00E503A7">
        <w:t>підписом</w:t>
      </w:r>
      <w:r w:rsidRPr="00E503A7">
        <w:rPr>
          <w:spacing w:val="-14"/>
        </w:rPr>
        <w:t xml:space="preserve"> </w:t>
      </w:r>
      <w:r w:rsidRPr="00E503A7">
        <w:t>керівника</w:t>
      </w:r>
      <w:r w:rsidRPr="00E503A7">
        <w:rPr>
          <w:spacing w:val="-14"/>
        </w:rPr>
        <w:t xml:space="preserve"> </w:t>
      </w:r>
      <w:r w:rsidRPr="00E503A7">
        <w:t>та/або</w:t>
      </w:r>
      <w:r w:rsidRPr="00E503A7">
        <w:rPr>
          <w:spacing w:val="-14"/>
        </w:rPr>
        <w:t xml:space="preserve"> </w:t>
      </w:r>
      <w:r w:rsidRPr="00E503A7">
        <w:t>головного</w:t>
      </w:r>
      <w:r w:rsidRPr="00E503A7">
        <w:rPr>
          <w:spacing w:val="-14"/>
        </w:rPr>
        <w:t xml:space="preserve"> </w:t>
      </w:r>
      <w:r w:rsidRPr="00E503A7">
        <w:t>бухгалтера</w:t>
      </w:r>
      <w:r w:rsidRPr="00E503A7">
        <w:rPr>
          <w:spacing w:val="-14"/>
        </w:rPr>
        <w:t xml:space="preserve"> </w:t>
      </w:r>
      <w:r w:rsidRPr="00E503A7">
        <w:t>та/або</w:t>
      </w:r>
      <w:r w:rsidRPr="00E503A7">
        <w:rPr>
          <w:spacing w:val="-14"/>
        </w:rPr>
        <w:t xml:space="preserve"> </w:t>
      </w:r>
      <w:r w:rsidRPr="00E503A7">
        <w:t>бухгалтера,</w:t>
      </w:r>
      <w:r w:rsidRPr="00E503A7">
        <w:rPr>
          <w:spacing w:val="-57"/>
        </w:rPr>
        <w:t xml:space="preserve"> </w:t>
      </w:r>
      <w:r w:rsidRPr="00E503A7">
        <w:t>та/або</w:t>
      </w:r>
      <w:r w:rsidRPr="00E503A7">
        <w:rPr>
          <w:spacing w:val="-1"/>
        </w:rPr>
        <w:t xml:space="preserve"> </w:t>
      </w:r>
      <w:r w:rsidRPr="00E503A7">
        <w:t>за</w:t>
      </w:r>
      <w:r w:rsidRPr="00E503A7">
        <w:rPr>
          <w:spacing w:val="-1"/>
        </w:rPr>
        <w:t xml:space="preserve"> </w:t>
      </w:r>
      <w:r w:rsidRPr="00E503A7">
        <w:t>підписом фізичної</w:t>
      </w:r>
      <w:r w:rsidRPr="00E503A7">
        <w:rPr>
          <w:spacing w:val="-1"/>
        </w:rPr>
        <w:t xml:space="preserve"> </w:t>
      </w:r>
      <w:r w:rsidRPr="00E503A7">
        <w:t>особи-підприємця.</w:t>
      </w:r>
    </w:p>
    <w:p w14:paraId="6E609939" w14:textId="77777777" w:rsidR="009A16FA" w:rsidRPr="00E503A7" w:rsidRDefault="009A16FA" w:rsidP="00E52BBF">
      <w:pPr>
        <w:pStyle w:val="a6"/>
        <w:spacing w:before="3"/>
        <w:ind w:left="0" w:right="-1"/>
      </w:pPr>
      <w:r w:rsidRPr="00E503A7">
        <w:t>В</w:t>
      </w:r>
      <w:r w:rsidRPr="00E503A7">
        <w:rPr>
          <w:spacing w:val="1"/>
        </w:rPr>
        <w:t xml:space="preserve"> </w:t>
      </w:r>
      <w:r w:rsidRPr="00E503A7">
        <w:t>підтвердження</w:t>
      </w:r>
      <w:r w:rsidRPr="00E503A7">
        <w:rPr>
          <w:spacing w:val="1"/>
        </w:rPr>
        <w:t xml:space="preserve"> </w:t>
      </w:r>
      <w:r w:rsidRPr="00E503A7">
        <w:t>наявності</w:t>
      </w:r>
      <w:r w:rsidRPr="00E503A7">
        <w:rPr>
          <w:spacing w:val="1"/>
        </w:rPr>
        <w:t xml:space="preserve"> </w:t>
      </w:r>
      <w:r w:rsidRPr="00E503A7">
        <w:t>в</w:t>
      </w:r>
      <w:r w:rsidRPr="00E503A7">
        <w:rPr>
          <w:spacing w:val="1"/>
        </w:rPr>
        <w:t xml:space="preserve"> </w:t>
      </w:r>
      <w:r w:rsidRPr="00E503A7">
        <w:t>Учасника</w:t>
      </w:r>
      <w:r w:rsidRPr="00E503A7">
        <w:rPr>
          <w:spacing w:val="1"/>
        </w:rPr>
        <w:t xml:space="preserve"> </w:t>
      </w:r>
      <w:r w:rsidRPr="00E503A7">
        <w:t>орендованого(их)</w:t>
      </w:r>
      <w:r w:rsidRPr="00E503A7">
        <w:rPr>
          <w:spacing w:val="1"/>
        </w:rPr>
        <w:t xml:space="preserve"> </w:t>
      </w:r>
      <w:r w:rsidRPr="00E503A7">
        <w:t>(оренда,</w:t>
      </w:r>
      <w:r w:rsidRPr="00E503A7">
        <w:rPr>
          <w:spacing w:val="1"/>
        </w:rPr>
        <w:t xml:space="preserve"> </w:t>
      </w:r>
      <w:r w:rsidRPr="00E503A7">
        <w:t>лізинг</w:t>
      </w:r>
      <w:r w:rsidRPr="00E503A7">
        <w:rPr>
          <w:spacing w:val="1"/>
        </w:rPr>
        <w:t xml:space="preserve"> </w:t>
      </w:r>
      <w:r w:rsidRPr="00E503A7">
        <w:t>тощо)</w:t>
      </w:r>
      <w:r w:rsidRPr="00E503A7">
        <w:rPr>
          <w:spacing w:val="1"/>
        </w:rPr>
        <w:t xml:space="preserve"> </w:t>
      </w:r>
      <w:r w:rsidRPr="00E503A7">
        <w:t>асфальтобетонного(их) заводу(ів), що буде(уть) залучений(і) при наданні послуг/виконання</w:t>
      </w:r>
      <w:r w:rsidRPr="00E503A7">
        <w:rPr>
          <w:spacing w:val="1"/>
        </w:rPr>
        <w:t xml:space="preserve"> </w:t>
      </w:r>
      <w:r w:rsidRPr="00E503A7">
        <w:t>робіт</w:t>
      </w:r>
      <w:r w:rsidRPr="00E503A7">
        <w:rPr>
          <w:spacing w:val="-1"/>
        </w:rPr>
        <w:t xml:space="preserve"> </w:t>
      </w:r>
      <w:r w:rsidRPr="00E503A7">
        <w:t>на</w:t>
      </w:r>
      <w:r w:rsidRPr="00E503A7">
        <w:rPr>
          <w:spacing w:val="-2"/>
        </w:rPr>
        <w:t xml:space="preserve"> </w:t>
      </w:r>
      <w:r w:rsidRPr="00E503A7">
        <w:t>об’єкті</w:t>
      </w:r>
      <w:r w:rsidRPr="00E503A7">
        <w:rPr>
          <w:spacing w:val="-2"/>
        </w:rPr>
        <w:t xml:space="preserve"> </w:t>
      </w:r>
      <w:r w:rsidRPr="00E503A7">
        <w:t>згідно предмету</w:t>
      </w:r>
      <w:r w:rsidRPr="00E503A7">
        <w:rPr>
          <w:spacing w:val="-1"/>
        </w:rPr>
        <w:t xml:space="preserve"> </w:t>
      </w:r>
      <w:r w:rsidRPr="00E503A7">
        <w:t>закупівлі,</w:t>
      </w:r>
      <w:r w:rsidRPr="00E503A7">
        <w:rPr>
          <w:spacing w:val="-1"/>
        </w:rPr>
        <w:t xml:space="preserve"> </w:t>
      </w:r>
      <w:r w:rsidRPr="00E503A7">
        <w:t>Учасник в</w:t>
      </w:r>
      <w:r w:rsidRPr="00E503A7">
        <w:rPr>
          <w:spacing w:val="-1"/>
        </w:rPr>
        <w:t xml:space="preserve"> </w:t>
      </w:r>
      <w:r w:rsidRPr="00E503A7">
        <w:t>складі</w:t>
      </w:r>
      <w:r w:rsidRPr="00E503A7">
        <w:rPr>
          <w:spacing w:val="-1"/>
        </w:rPr>
        <w:t xml:space="preserve"> </w:t>
      </w:r>
      <w:r w:rsidRPr="00E503A7">
        <w:t>тендерної</w:t>
      </w:r>
      <w:r w:rsidRPr="00E503A7">
        <w:rPr>
          <w:spacing w:val="-1"/>
        </w:rPr>
        <w:t xml:space="preserve"> </w:t>
      </w:r>
      <w:r w:rsidRPr="00E503A7">
        <w:t>пропозиції</w:t>
      </w:r>
      <w:r w:rsidRPr="00E503A7">
        <w:rPr>
          <w:spacing w:val="-1"/>
        </w:rPr>
        <w:t xml:space="preserve"> </w:t>
      </w:r>
      <w:r w:rsidRPr="00E503A7">
        <w:t>надає:</w:t>
      </w:r>
    </w:p>
    <w:p w14:paraId="0AE31799" w14:textId="34EDCAA9" w:rsidR="009A16FA" w:rsidRPr="00E503A7" w:rsidRDefault="009A16FA" w:rsidP="003A6813">
      <w:pPr>
        <w:pStyle w:val="a4"/>
        <w:widowControl w:val="0"/>
        <w:numPr>
          <w:ilvl w:val="0"/>
          <w:numId w:val="31"/>
        </w:numPr>
        <w:tabs>
          <w:tab w:val="left" w:pos="851"/>
        </w:tabs>
        <w:autoSpaceDE w:val="0"/>
        <w:autoSpaceDN w:val="0"/>
        <w:spacing w:after="0" w:line="242"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договір(а) оренди (лізингу)</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w:t>
      </w:r>
      <w:proofErr w:type="gramStart"/>
      <w:r w:rsidRPr="00E503A7">
        <w:rPr>
          <w:rFonts w:ascii="Times New Roman" w:hAnsi="Times New Roman" w:cs="Times New Roman"/>
          <w:sz w:val="24"/>
          <w:szCs w:val="24"/>
        </w:rPr>
        <w:t>для</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договору</w:t>
      </w:r>
      <w:proofErr w:type="gramEnd"/>
      <w:r w:rsidRPr="00E503A7">
        <w:rPr>
          <w:rFonts w:ascii="Times New Roman" w:hAnsi="Times New Roman" w:cs="Times New Roman"/>
          <w:sz w:val="24"/>
          <w:szCs w:val="24"/>
        </w:rPr>
        <w:t>(ів) оренди: договір(и) оренди має бути</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чинним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протягом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всього строку</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надання послуг/виконання робіт;</w:t>
      </w:r>
    </w:p>
    <w:p w14:paraId="450CEDAC" w14:textId="77777777" w:rsidR="009A16FA" w:rsidRPr="00E503A7" w:rsidRDefault="009A16FA" w:rsidP="003A6813">
      <w:pPr>
        <w:pStyle w:val="a4"/>
        <w:widowControl w:val="0"/>
        <w:numPr>
          <w:ilvl w:val="0"/>
          <w:numId w:val="31"/>
        </w:numPr>
        <w:tabs>
          <w:tab w:val="left" w:pos="851"/>
        </w:tabs>
        <w:autoSpaceDE w:val="0"/>
        <w:autoSpaceDN w:val="0"/>
        <w:spacing w:after="0" w:line="242"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акт(и) приймання-передачі Учаснику такого(их) асфальтобетонного(их) заводу(ів) до договору(ів) (у разі, коли вимогами чинного законодавства України та/або умовами зазначених договорів передбачено їх складання);</w:t>
      </w:r>
    </w:p>
    <w:p w14:paraId="1C06B5F4" w14:textId="77777777" w:rsidR="009A16FA" w:rsidRPr="00E503A7" w:rsidRDefault="009A16FA" w:rsidP="003A6813">
      <w:pPr>
        <w:pStyle w:val="a4"/>
        <w:widowControl w:val="0"/>
        <w:numPr>
          <w:ilvl w:val="0"/>
          <w:numId w:val="31"/>
        </w:numPr>
        <w:tabs>
          <w:tab w:val="left" w:pos="851"/>
        </w:tabs>
        <w:autoSpaceDE w:val="0"/>
        <w:autoSpaceDN w:val="0"/>
        <w:spacing w:after="0" w:line="242"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оригінал листа-підтвердження від власника асфальтобетонного(их) заводу(ів) (орендодавця, лізингодавця або іншої особи, яка зазначена у відповідному договорі) щодо не заперечення використання Учасником потужностей заводу для надання послуг/виконання робіт, що є предметом закупівлі.</w:t>
      </w:r>
    </w:p>
    <w:p w14:paraId="487F1CA5" w14:textId="77777777" w:rsidR="009A16FA" w:rsidRPr="00E503A7" w:rsidRDefault="009A16FA" w:rsidP="00E52BBF">
      <w:pPr>
        <w:pStyle w:val="a6"/>
        <w:tabs>
          <w:tab w:val="left" w:pos="851"/>
        </w:tabs>
        <w:ind w:left="0" w:right="-1"/>
      </w:pPr>
      <w:r w:rsidRPr="00E503A7">
        <w:t>У разі відсутності власного(них), орендованого(них) (лізинг) асфальтобетонного(их)</w:t>
      </w:r>
      <w:r w:rsidRPr="00E503A7">
        <w:rPr>
          <w:spacing w:val="1"/>
        </w:rPr>
        <w:t xml:space="preserve"> </w:t>
      </w:r>
      <w:r w:rsidRPr="00E503A7">
        <w:t>заводу(ів) Учасник зобов’язаний у складі тендерної пропозиції надати довідку згідно форми</w:t>
      </w:r>
      <w:r w:rsidRPr="00E503A7">
        <w:rPr>
          <w:spacing w:val="1"/>
        </w:rPr>
        <w:t xml:space="preserve"> </w:t>
      </w:r>
      <w:r w:rsidRPr="00E503A7">
        <w:t>Таблиці</w:t>
      </w:r>
      <w:r w:rsidRPr="00E503A7">
        <w:rPr>
          <w:spacing w:val="1"/>
        </w:rPr>
        <w:t xml:space="preserve"> </w:t>
      </w:r>
      <w:r w:rsidRPr="00E503A7">
        <w:t>та</w:t>
      </w:r>
      <w:r w:rsidRPr="00E503A7">
        <w:rPr>
          <w:spacing w:val="1"/>
        </w:rPr>
        <w:t xml:space="preserve"> </w:t>
      </w:r>
      <w:r w:rsidRPr="00E503A7">
        <w:t>під</w:t>
      </w:r>
      <w:r w:rsidRPr="00E503A7">
        <w:rPr>
          <w:spacing w:val="1"/>
        </w:rPr>
        <w:t xml:space="preserve"> </w:t>
      </w:r>
      <w:r w:rsidRPr="00E503A7">
        <w:t>таблицею</w:t>
      </w:r>
      <w:r w:rsidRPr="00E503A7">
        <w:rPr>
          <w:spacing w:val="1"/>
        </w:rPr>
        <w:t xml:space="preserve"> </w:t>
      </w:r>
      <w:r w:rsidRPr="00E503A7">
        <w:t>в</w:t>
      </w:r>
      <w:r w:rsidRPr="00E503A7">
        <w:rPr>
          <w:spacing w:val="1"/>
        </w:rPr>
        <w:t xml:space="preserve"> </w:t>
      </w:r>
      <w:r w:rsidRPr="00E503A7">
        <w:t>довідці</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зазначається</w:t>
      </w:r>
      <w:r w:rsidRPr="00E503A7">
        <w:rPr>
          <w:spacing w:val="1"/>
        </w:rPr>
        <w:t xml:space="preserve"> </w:t>
      </w:r>
      <w:r w:rsidRPr="00E503A7">
        <w:t>інформація</w:t>
      </w:r>
      <w:r w:rsidRPr="00E503A7">
        <w:rPr>
          <w:spacing w:val="1"/>
        </w:rPr>
        <w:t xml:space="preserve"> </w:t>
      </w:r>
      <w:r w:rsidRPr="00E503A7">
        <w:t>щодо</w:t>
      </w:r>
      <w:r w:rsidRPr="00E503A7">
        <w:rPr>
          <w:spacing w:val="1"/>
        </w:rPr>
        <w:t xml:space="preserve"> </w:t>
      </w:r>
      <w:r w:rsidRPr="00E503A7">
        <w:t>запланованих</w:t>
      </w:r>
      <w:r w:rsidRPr="00E503A7">
        <w:rPr>
          <w:spacing w:val="1"/>
        </w:rPr>
        <w:t xml:space="preserve"> </w:t>
      </w:r>
      <w:r w:rsidRPr="00E503A7">
        <w:t>обсягів</w:t>
      </w:r>
      <w:r w:rsidRPr="00E503A7">
        <w:rPr>
          <w:spacing w:val="1"/>
        </w:rPr>
        <w:t xml:space="preserve"> </w:t>
      </w:r>
      <w:r w:rsidRPr="00E503A7">
        <w:t>відпуску</w:t>
      </w:r>
      <w:r w:rsidRPr="00E503A7">
        <w:rPr>
          <w:spacing w:val="1"/>
        </w:rPr>
        <w:t xml:space="preserve"> </w:t>
      </w:r>
      <w:r w:rsidRPr="00E503A7">
        <w:t>асфальтобетону</w:t>
      </w:r>
      <w:r w:rsidRPr="00E503A7">
        <w:rPr>
          <w:spacing w:val="1"/>
        </w:rPr>
        <w:t xml:space="preserve"> </w:t>
      </w:r>
      <w:r w:rsidRPr="00E503A7">
        <w:t>Виробником/Постачальником</w:t>
      </w:r>
      <w:r w:rsidRPr="00E503A7">
        <w:rPr>
          <w:spacing w:val="1"/>
        </w:rPr>
        <w:t xml:space="preserve"> </w:t>
      </w:r>
      <w:r w:rsidRPr="00E503A7">
        <w:t>щомісячно</w:t>
      </w:r>
      <w:r w:rsidRPr="00E503A7">
        <w:rPr>
          <w:spacing w:val="1"/>
        </w:rPr>
        <w:t xml:space="preserve"> </w:t>
      </w:r>
      <w:r w:rsidRPr="00E503A7">
        <w:t>протягом строку виконання робіт з зазначенням можливості виготовлення асфальтобетону</w:t>
      </w:r>
      <w:r w:rsidRPr="00E503A7">
        <w:rPr>
          <w:spacing w:val="1"/>
        </w:rPr>
        <w:t xml:space="preserve"> </w:t>
      </w:r>
      <w:r w:rsidRPr="00E503A7">
        <w:t>необхідного</w:t>
      </w:r>
      <w:r w:rsidRPr="00E503A7">
        <w:rPr>
          <w:spacing w:val="-15"/>
        </w:rPr>
        <w:t xml:space="preserve"> </w:t>
      </w:r>
      <w:r w:rsidRPr="00E503A7">
        <w:t>виду(типу)</w:t>
      </w:r>
      <w:r w:rsidRPr="00E503A7">
        <w:rPr>
          <w:spacing w:val="-14"/>
        </w:rPr>
        <w:t xml:space="preserve"> </w:t>
      </w:r>
      <w:r w:rsidRPr="00E503A7">
        <w:t>в</w:t>
      </w:r>
      <w:r w:rsidRPr="00E503A7">
        <w:rPr>
          <w:spacing w:val="-14"/>
        </w:rPr>
        <w:t xml:space="preserve"> </w:t>
      </w:r>
      <w:r w:rsidRPr="00E503A7">
        <w:t>потрібній</w:t>
      </w:r>
      <w:r w:rsidRPr="00E503A7">
        <w:rPr>
          <w:spacing w:val="-14"/>
        </w:rPr>
        <w:t xml:space="preserve"> </w:t>
      </w:r>
      <w:r w:rsidRPr="00E503A7">
        <w:t>кількості</w:t>
      </w:r>
      <w:r w:rsidRPr="00E503A7">
        <w:rPr>
          <w:spacing w:val="-14"/>
        </w:rPr>
        <w:t xml:space="preserve"> </w:t>
      </w:r>
      <w:r w:rsidRPr="00E503A7">
        <w:t>протягом</w:t>
      </w:r>
      <w:r w:rsidRPr="00E503A7">
        <w:rPr>
          <w:spacing w:val="-14"/>
        </w:rPr>
        <w:t xml:space="preserve"> </w:t>
      </w:r>
      <w:r w:rsidRPr="00E503A7">
        <w:t>усього</w:t>
      </w:r>
      <w:r w:rsidRPr="00E503A7">
        <w:rPr>
          <w:spacing w:val="-14"/>
        </w:rPr>
        <w:t xml:space="preserve"> </w:t>
      </w:r>
      <w:r w:rsidRPr="00E503A7">
        <w:t>строку</w:t>
      </w:r>
      <w:r w:rsidRPr="00E503A7">
        <w:rPr>
          <w:spacing w:val="-15"/>
        </w:rPr>
        <w:t xml:space="preserve"> </w:t>
      </w:r>
      <w:r w:rsidRPr="00E503A7">
        <w:t>виконання</w:t>
      </w:r>
      <w:r w:rsidRPr="00E503A7">
        <w:rPr>
          <w:spacing w:val="-14"/>
        </w:rPr>
        <w:t xml:space="preserve"> </w:t>
      </w:r>
      <w:r w:rsidRPr="00E503A7">
        <w:t>робіт</w:t>
      </w:r>
      <w:r w:rsidRPr="00E503A7">
        <w:rPr>
          <w:spacing w:val="-14"/>
        </w:rPr>
        <w:t xml:space="preserve"> </w:t>
      </w:r>
      <w:r w:rsidRPr="00E503A7">
        <w:t>(надання</w:t>
      </w:r>
      <w:r w:rsidRPr="00E503A7">
        <w:rPr>
          <w:spacing w:val="-57"/>
        </w:rPr>
        <w:t xml:space="preserve"> </w:t>
      </w:r>
      <w:r w:rsidRPr="00E503A7">
        <w:t>послуг). В підтвердження інформації, викладеної в довідці згідно форми Таблиці Учасник</w:t>
      </w:r>
      <w:r w:rsidRPr="00E503A7">
        <w:rPr>
          <w:spacing w:val="1"/>
        </w:rPr>
        <w:t xml:space="preserve"> </w:t>
      </w:r>
      <w:r w:rsidRPr="00E503A7">
        <w:t>надає:</w:t>
      </w:r>
    </w:p>
    <w:p w14:paraId="27FC24DB" w14:textId="37B06F3B" w:rsidR="009A16FA" w:rsidRPr="00472FA9" w:rsidRDefault="009A16FA" w:rsidP="00392560">
      <w:pPr>
        <w:pStyle w:val="a4"/>
        <w:widowControl w:val="0"/>
        <w:numPr>
          <w:ilvl w:val="0"/>
          <w:numId w:val="31"/>
        </w:numPr>
        <w:tabs>
          <w:tab w:val="left" w:pos="851"/>
        </w:tabs>
        <w:autoSpaceDE w:val="0"/>
        <w:autoSpaceDN w:val="0"/>
        <w:spacing w:after="0" w:line="242"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послуг/виконання робіт,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w:t>
      </w:r>
    </w:p>
    <w:p w14:paraId="0F1EB80F" w14:textId="77777777" w:rsidR="009A16FA" w:rsidRPr="00472FA9" w:rsidRDefault="009A16FA" w:rsidP="00392560">
      <w:pPr>
        <w:pStyle w:val="a4"/>
        <w:widowControl w:val="0"/>
        <w:numPr>
          <w:ilvl w:val="0"/>
          <w:numId w:val="31"/>
        </w:numPr>
        <w:tabs>
          <w:tab w:val="left" w:pos="851"/>
        </w:tabs>
        <w:autoSpaceDE w:val="0"/>
        <w:autoSpaceDN w:val="0"/>
        <w:spacing w:after="0" w:line="242"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оригінал гарантійного листа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щомісячних 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14:paraId="2887CA67" w14:textId="77777777" w:rsidR="009A16FA" w:rsidRPr="00E503A7" w:rsidRDefault="009A16FA" w:rsidP="00E52BBF">
      <w:pPr>
        <w:pStyle w:val="a6"/>
        <w:spacing w:before="2"/>
        <w:ind w:left="0" w:right="-1"/>
      </w:pPr>
      <w:r w:rsidRPr="00E503A7">
        <w:t>Учасник</w:t>
      </w:r>
      <w:r w:rsidRPr="00E503A7">
        <w:rPr>
          <w:spacing w:val="-6"/>
        </w:rPr>
        <w:t xml:space="preserve"> </w:t>
      </w:r>
      <w:r w:rsidRPr="00E503A7">
        <w:t>додатково</w:t>
      </w:r>
      <w:r w:rsidRPr="00E503A7">
        <w:rPr>
          <w:spacing w:val="-6"/>
        </w:rPr>
        <w:t xml:space="preserve"> </w:t>
      </w:r>
      <w:r w:rsidRPr="00E503A7">
        <w:t>у</w:t>
      </w:r>
      <w:r w:rsidRPr="00E503A7">
        <w:rPr>
          <w:spacing w:val="-6"/>
        </w:rPr>
        <w:t xml:space="preserve"> </w:t>
      </w:r>
      <w:r w:rsidRPr="00E503A7">
        <w:t>складі</w:t>
      </w:r>
      <w:r w:rsidRPr="00E503A7">
        <w:rPr>
          <w:spacing w:val="-6"/>
        </w:rPr>
        <w:t xml:space="preserve"> </w:t>
      </w:r>
      <w:r w:rsidRPr="00E503A7">
        <w:t>своєї</w:t>
      </w:r>
      <w:r w:rsidRPr="00E503A7">
        <w:rPr>
          <w:spacing w:val="-5"/>
        </w:rPr>
        <w:t xml:space="preserve"> </w:t>
      </w:r>
      <w:r w:rsidRPr="00E503A7">
        <w:t>тендерної</w:t>
      </w:r>
      <w:r w:rsidRPr="00E503A7">
        <w:rPr>
          <w:spacing w:val="-6"/>
        </w:rPr>
        <w:t xml:space="preserve"> </w:t>
      </w:r>
      <w:r w:rsidRPr="00E503A7">
        <w:t>пропозиції</w:t>
      </w:r>
      <w:r w:rsidRPr="00E503A7">
        <w:rPr>
          <w:spacing w:val="-6"/>
        </w:rPr>
        <w:t xml:space="preserve"> </w:t>
      </w:r>
      <w:r w:rsidRPr="00E503A7">
        <w:t>надає</w:t>
      </w:r>
      <w:r w:rsidRPr="00E503A7">
        <w:rPr>
          <w:spacing w:val="-6"/>
        </w:rPr>
        <w:t xml:space="preserve"> </w:t>
      </w:r>
      <w:r w:rsidRPr="00E503A7">
        <w:t>оригінал</w:t>
      </w:r>
      <w:r w:rsidRPr="00E503A7">
        <w:rPr>
          <w:spacing w:val="-6"/>
        </w:rPr>
        <w:t xml:space="preserve"> </w:t>
      </w:r>
      <w:r w:rsidRPr="00E503A7">
        <w:t>картки(ів)</w:t>
      </w:r>
      <w:r w:rsidRPr="00E503A7">
        <w:rPr>
          <w:spacing w:val="-5"/>
        </w:rPr>
        <w:t xml:space="preserve"> </w:t>
      </w:r>
      <w:r w:rsidRPr="00E503A7">
        <w:t>обліку</w:t>
      </w:r>
      <w:r w:rsidRPr="00E503A7">
        <w:rPr>
          <w:spacing w:val="-58"/>
        </w:rPr>
        <w:t xml:space="preserve"> </w:t>
      </w:r>
      <w:r w:rsidRPr="00E503A7">
        <w:t>основних</w:t>
      </w:r>
      <w:r w:rsidRPr="00E503A7">
        <w:rPr>
          <w:spacing w:val="1"/>
        </w:rPr>
        <w:t xml:space="preserve"> </w:t>
      </w:r>
      <w:r w:rsidRPr="00E503A7">
        <w:t>засобів</w:t>
      </w:r>
      <w:r w:rsidRPr="00E503A7">
        <w:rPr>
          <w:spacing w:val="1"/>
        </w:rPr>
        <w:t xml:space="preserve"> </w:t>
      </w:r>
      <w:r w:rsidRPr="00E503A7">
        <w:t>власника</w:t>
      </w:r>
      <w:r w:rsidRPr="00E503A7">
        <w:rPr>
          <w:spacing w:val="1"/>
        </w:rPr>
        <w:t xml:space="preserve"> </w:t>
      </w:r>
      <w:r w:rsidRPr="00E503A7">
        <w:t>асфальтобетонного(их)</w:t>
      </w:r>
      <w:r w:rsidRPr="00E503A7">
        <w:rPr>
          <w:spacing w:val="1"/>
        </w:rPr>
        <w:t xml:space="preserve"> </w:t>
      </w:r>
      <w:r w:rsidRPr="00E503A7">
        <w:t>заводу(ів)</w:t>
      </w:r>
      <w:r w:rsidRPr="00E503A7">
        <w:rPr>
          <w:spacing w:val="1"/>
        </w:rPr>
        <w:t xml:space="preserve"> </w:t>
      </w:r>
      <w:r w:rsidRPr="00E503A7">
        <w:t>(інвентарна(ні)</w:t>
      </w:r>
      <w:r w:rsidRPr="00E503A7">
        <w:rPr>
          <w:spacing w:val="1"/>
        </w:rPr>
        <w:t xml:space="preserve"> </w:t>
      </w:r>
      <w:r w:rsidRPr="00E503A7">
        <w:t>картка(ки)</w:t>
      </w:r>
      <w:r w:rsidRPr="00E503A7">
        <w:rPr>
          <w:spacing w:val="1"/>
        </w:rPr>
        <w:t xml:space="preserve"> </w:t>
      </w:r>
      <w:r w:rsidRPr="00E503A7">
        <w:t>за</w:t>
      </w:r>
      <w:r w:rsidRPr="00E503A7">
        <w:rPr>
          <w:spacing w:val="-57"/>
        </w:rPr>
        <w:t xml:space="preserve"> </w:t>
      </w:r>
      <w:r w:rsidRPr="00E503A7">
        <w:t>типовою</w:t>
      </w:r>
      <w:r w:rsidRPr="00E503A7">
        <w:rPr>
          <w:spacing w:val="1"/>
        </w:rPr>
        <w:t xml:space="preserve"> </w:t>
      </w:r>
      <w:r w:rsidRPr="00E503A7">
        <w:t>формою</w:t>
      </w:r>
      <w:r w:rsidRPr="00E503A7">
        <w:rPr>
          <w:spacing w:val="1"/>
        </w:rPr>
        <w:t xml:space="preserve"> </w:t>
      </w:r>
      <w:r w:rsidRPr="00E503A7">
        <w:t>№ОЗ-6),</w:t>
      </w:r>
      <w:r w:rsidRPr="00E503A7">
        <w:rPr>
          <w:spacing w:val="1"/>
        </w:rPr>
        <w:t xml:space="preserve"> </w:t>
      </w:r>
      <w:r w:rsidRPr="00E503A7">
        <w:t>що</w:t>
      </w:r>
      <w:r w:rsidRPr="00E503A7">
        <w:rPr>
          <w:spacing w:val="1"/>
        </w:rPr>
        <w:t xml:space="preserve"> </w:t>
      </w:r>
      <w:r w:rsidRPr="00E503A7">
        <w:t>містить</w:t>
      </w:r>
      <w:r w:rsidRPr="00E503A7">
        <w:rPr>
          <w:spacing w:val="1"/>
        </w:rPr>
        <w:t xml:space="preserve"> </w:t>
      </w:r>
      <w:r w:rsidRPr="00E503A7">
        <w:t>усі</w:t>
      </w:r>
      <w:r w:rsidRPr="00E503A7">
        <w:rPr>
          <w:spacing w:val="1"/>
        </w:rPr>
        <w:t xml:space="preserve"> </w:t>
      </w:r>
      <w:r w:rsidRPr="00E503A7">
        <w:t>необхідні</w:t>
      </w:r>
      <w:r w:rsidRPr="00E503A7">
        <w:rPr>
          <w:spacing w:val="1"/>
        </w:rPr>
        <w:t xml:space="preserve"> </w:t>
      </w:r>
      <w:r w:rsidRPr="00E503A7">
        <w:t>записи</w:t>
      </w:r>
      <w:r w:rsidRPr="00E503A7">
        <w:rPr>
          <w:spacing w:val="1"/>
        </w:rPr>
        <w:t xml:space="preserve"> </w:t>
      </w:r>
      <w:r w:rsidRPr="00E503A7">
        <w:t>відповідно</w:t>
      </w:r>
      <w:r w:rsidRPr="00E503A7">
        <w:rPr>
          <w:spacing w:val="1"/>
        </w:rPr>
        <w:t xml:space="preserve"> </w:t>
      </w:r>
      <w:r w:rsidRPr="00E503A7">
        <w:t>до</w:t>
      </w:r>
      <w:r w:rsidRPr="00E503A7">
        <w:rPr>
          <w:spacing w:val="1"/>
        </w:rPr>
        <w:t xml:space="preserve"> </w:t>
      </w:r>
      <w:r w:rsidRPr="00E503A7">
        <w:t>форми,</w:t>
      </w:r>
      <w:r w:rsidRPr="00E503A7">
        <w:rPr>
          <w:spacing w:val="1"/>
        </w:rPr>
        <w:t xml:space="preserve"> </w:t>
      </w:r>
      <w:r w:rsidRPr="00E503A7">
        <w:t>що</w:t>
      </w:r>
      <w:r w:rsidRPr="00E503A7">
        <w:rPr>
          <w:spacing w:val="1"/>
        </w:rPr>
        <w:t xml:space="preserve"> </w:t>
      </w:r>
      <w:r w:rsidRPr="00E503A7">
        <w:t>затверджена</w:t>
      </w:r>
      <w:r w:rsidRPr="00E503A7">
        <w:rPr>
          <w:spacing w:val="-2"/>
        </w:rPr>
        <w:t xml:space="preserve"> </w:t>
      </w:r>
      <w:r w:rsidRPr="00E503A7">
        <w:t>чинним законодавством</w:t>
      </w:r>
      <w:r w:rsidRPr="00E503A7">
        <w:rPr>
          <w:spacing w:val="-1"/>
        </w:rPr>
        <w:t xml:space="preserve"> </w:t>
      </w:r>
      <w:r w:rsidRPr="00E503A7">
        <w:t>України.</w:t>
      </w:r>
    </w:p>
    <w:p w14:paraId="6D29F4B8" w14:textId="5CBA802F" w:rsidR="009A16FA" w:rsidRPr="00E503A7" w:rsidRDefault="009A16FA" w:rsidP="00E52BBF">
      <w:pPr>
        <w:pStyle w:val="a6"/>
        <w:ind w:left="0" w:right="-1"/>
      </w:pPr>
      <w:r w:rsidRPr="00E503A7">
        <w:t>Асфальтобетонний(ні)</w:t>
      </w:r>
      <w:r w:rsidRPr="00E503A7">
        <w:rPr>
          <w:spacing w:val="1"/>
        </w:rPr>
        <w:t xml:space="preserve"> </w:t>
      </w:r>
      <w:r w:rsidRPr="00E503A7">
        <w:t>завод(и)</w:t>
      </w:r>
      <w:r w:rsidRPr="00E503A7">
        <w:rPr>
          <w:spacing w:val="1"/>
        </w:rPr>
        <w:t xml:space="preserve"> </w:t>
      </w:r>
      <w:r w:rsidRPr="00E503A7">
        <w:t>(виробництво)</w:t>
      </w:r>
      <w:r w:rsidRPr="00E503A7">
        <w:rPr>
          <w:spacing w:val="1"/>
        </w:rPr>
        <w:t xml:space="preserve"> </w:t>
      </w:r>
      <w:r w:rsidRPr="00E503A7">
        <w:t>повинен</w:t>
      </w:r>
      <w:r w:rsidRPr="00E503A7">
        <w:rPr>
          <w:spacing w:val="1"/>
        </w:rPr>
        <w:t xml:space="preserve"> </w:t>
      </w:r>
      <w:r w:rsidRPr="00E503A7">
        <w:t>бути</w:t>
      </w:r>
      <w:r w:rsidRPr="00E503A7">
        <w:rPr>
          <w:spacing w:val="1"/>
        </w:rPr>
        <w:t xml:space="preserve"> </w:t>
      </w:r>
      <w:r w:rsidRPr="00E503A7">
        <w:t>атестований</w:t>
      </w:r>
      <w:r w:rsidRPr="00E503A7">
        <w:rPr>
          <w:spacing w:val="1"/>
        </w:rPr>
        <w:t xml:space="preserve"> </w:t>
      </w:r>
      <w:r w:rsidRPr="00E503A7">
        <w:t>на</w:t>
      </w:r>
      <w:r w:rsidRPr="00E503A7">
        <w:rPr>
          <w:spacing w:val="1"/>
        </w:rPr>
        <w:t xml:space="preserve"> </w:t>
      </w:r>
      <w:r w:rsidRPr="00E503A7">
        <w:t>виготовлення</w:t>
      </w:r>
      <w:r w:rsidRPr="00E503A7">
        <w:rPr>
          <w:spacing w:val="-6"/>
        </w:rPr>
        <w:t xml:space="preserve"> </w:t>
      </w:r>
      <w:r w:rsidRPr="00E503A7">
        <w:t>асфальтобетонних</w:t>
      </w:r>
      <w:r w:rsidRPr="00E503A7">
        <w:rPr>
          <w:spacing w:val="-6"/>
        </w:rPr>
        <w:t xml:space="preserve"> </w:t>
      </w:r>
      <w:r w:rsidRPr="00E503A7">
        <w:t>сумішей</w:t>
      </w:r>
      <w:r w:rsidRPr="00E503A7">
        <w:rPr>
          <w:spacing w:val="-5"/>
        </w:rPr>
        <w:t xml:space="preserve"> </w:t>
      </w:r>
      <w:r w:rsidRPr="00E503A7">
        <w:t>та</w:t>
      </w:r>
      <w:r w:rsidRPr="00E503A7">
        <w:rPr>
          <w:spacing w:val="-6"/>
        </w:rPr>
        <w:t xml:space="preserve"> </w:t>
      </w:r>
      <w:r w:rsidRPr="00E503A7">
        <w:t>щебенево-мастикових</w:t>
      </w:r>
      <w:r w:rsidRPr="00E503A7">
        <w:rPr>
          <w:spacing w:val="-6"/>
        </w:rPr>
        <w:t xml:space="preserve"> </w:t>
      </w:r>
      <w:r w:rsidRPr="00E503A7">
        <w:t>асфальтобетонних</w:t>
      </w:r>
      <w:r w:rsidRPr="00E503A7">
        <w:rPr>
          <w:spacing w:val="-5"/>
        </w:rPr>
        <w:t xml:space="preserve"> </w:t>
      </w:r>
      <w:r w:rsidRPr="00E503A7">
        <w:t>сумішей</w:t>
      </w:r>
      <w:r w:rsidRPr="00E503A7">
        <w:rPr>
          <w:spacing w:val="-58"/>
        </w:rPr>
        <w:t xml:space="preserve"> </w:t>
      </w:r>
      <w:r w:rsidRPr="00E503A7">
        <w:t>відповідно</w:t>
      </w:r>
      <w:r w:rsidRPr="00E503A7">
        <w:rPr>
          <w:spacing w:val="1"/>
        </w:rPr>
        <w:t xml:space="preserve"> </w:t>
      </w:r>
      <w:r w:rsidRPr="00E503A7">
        <w:t>ДСТУ</w:t>
      </w:r>
      <w:r w:rsidRPr="00E503A7">
        <w:rPr>
          <w:spacing w:val="1"/>
        </w:rPr>
        <w:t xml:space="preserve"> </w:t>
      </w:r>
      <w:r w:rsidRPr="00E503A7">
        <w:t>Б</w:t>
      </w:r>
      <w:r w:rsidRPr="00E503A7">
        <w:rPr>
          <w:spacing w:val="1"/>
        </w:rPr>
        <w:t xml:space="preserve"> </w:t>
      </w:r>
      <w:r w:rsidRPr="00E503A7">
        <w:t>В.2.7-119</w:t>
      </w:r>
      <w:r w:rsidR="00956F64" w:rsidRPr="00E503A7">
        <w:t>:2011</w:t>
      </w:r>
      <w:r w:rsidRPr="00E503A7">
        <w:rPr>
          <w:spacing w:val="1"/>
        </w:rPr>
        <w:t xml:space="preserve"> </w:t>
      </w:r>
      <w:r w:rsidRPr="00E503A7">
        <w:t>та</w:t>
      </w:r>
      <w:r w:rsidRPr="00E503A7">
        <w:rPr>
          <w:spacing w:val="1"/>
        </w:rPr>
        <w:t xml:space="preserve"> </w:t>
      </w:r>
      <w:r w:rsidRPr="00E503A7">
        <w:t>ДСТУ</w:t>
      </w:r>
      <w:r w:rsidRPr="00E503A7">
        <w:rPr>
          <w:spacing w:val="1"/>
        </w:rPr>
        <w:t xml:space="preserve"> </w:t>
      </w:r>
      <w:r w:rsidRPr="00E503A7">
        <w:t>Б</w:t>
      </w:r>
      <w:r w:rsidRPr="00E503A7">
        <w:rPr>
          <w:spacing w:val="1"/>
        </w:rPr>
        <w:t xml:space="preserve"> </w:t>
      </w:r>
      <w:r w:rsidRPr="00E503A7">
        <w:t>В.2.7-127:2015,</w:t>
      </w:r>
      <w:r w:rsidRPr="00E503A7">
        <w:rPr>
          <w:spacing w:val="1"/>
        </w:rPr>
        <w:t xml:space="preserve"> </w:t>
      </w:r>
      <w:r w:rsidRPr="00E503A7">
        <w:t>про</w:t>
      </w:r>
      <w:r w:rsidRPr="00E503A7">
        <w:rPr>
          <w:spacing w:val="1"/>
        </w:rPr>
        <w:t xml:space="preserve"> </w:t>
      </w:r>
      <w:r w:rsidRPr="00E503A7">
        <w:t>що</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надаються підтверджуючі документи (атестат виробництва та договір на проведення атестації</w:t>
      </w:r>
      <w:r w:rsidRPr="00E503A7">
        <w:rPr>
          <w:spacing w:val="-57"/>
        </w:rPr>
        <w:t xml:space="preserve"> </w:t>
      </w:r>
      <w:r w:rsidRPr="00E503A7">
        <w:t>з усіма додатками, які є невід’ємною частиною договору; дозвіл (уповноваженого органу) на</w:t>
      </w:r>
      <w:r w:rsidRPr="00E503A7">
        <w:rPr>
          <w:spacing w:val="1"/>
        </w:rPr>
        <w:t xml:space="preserve"> </w:t>
      </w:r>
      <w:r w:rsidRPr="00E503A7">
        <w:t>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 заводу; рішення про видачу дозволу (уповноваженого органу) на 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w:t>
      </w:r>
      <w:r w:rsidRPr="00E503A7">
        <w:rPr>
          <w:spacing w:val="-1"/>
        </w:rPr>
        <w:t xml:space="preserve"> </w:t>
      </w:r>
      <w:r w:rsidRPr="00E503A7">
        <w:t>заводу).</w:t>
      </w:r>
    </w:p>
    <w:p w14:paraId="7D9E28F5" w14:textId="77777777" w:rsidR="009A16FA" w:rsidRPr="00E503A7" w:rsidRDefault="009A16FA" w:rsidP="0024181B">
      <w:pPr>
        <w:pStyle w:val="a6"/>
        <w:tabs>
          <w:tab w:val="left" w:pos="8789"/>
        </w:tabs>
        <w:ind w:left="0" w:right="-1"/>
        <w:rPr>
          <w:spacing w:val="-1"/>
        </w:rPr>
      </w:pPr>
      <w:r w:rsidRPr="00E503A7">
        <w:rPr>
          <w:spacing w:val="-1"/>
        </w:rPr>
        <w:t>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w:t>
      </w:r>
    </w:p>
    <w:p w14:paraId="3796316C" w14:textId="31F09A10" w:rsidR="009A16FA" w:rsidRPr="00E503A7" w:rsidRDefault="009A16FA" w:rsidP="0024181B">
      <w:pPr>
        <w:pStyle w:val="a6"/>
        <w:tabs>
          <w:tab w:val="left" w:pos="8789"/>
        </w:tabs>
        <w:ind w:left="0" w:right="-1"/>
      </w:pPr>
      <w:r w:rsidRPr="00E503A7">
        <w:rPr>
          <w:spacing w:val="-1"/>
        </w:rPr>
        <w:t>Відстань</w:t>
      </w:r>
      <w:r w:rsidRPr="00E503A7">
        <w:rPr>
          <w:spacing w:val="-14"/>
        </w:rPr>
        <w:t xml:space="preserve"> </w:t>
      </w:r>
      <w:r w:rsidRPr="00E503A7">
        <w:rPr>
          <w:spacing w:val="-1"/>
        </w:rPr>
        <w:t>транспортування</w:t>
      </w:r>
      <w:r w:rsidRPr="00E503A7">
        <w:rPr>
          <w:spacing w:val="-14"/>
        </w:rPr>
        <w:t xml:space="preserve"> </w:t>
      </w:r>
      <w:r w:rsidRPr="00E503A7">
        <w:t>асфальтобетонних</w:t>
      </w:r>
      <w:r w:rsidRPr="00E503A7">
        <w:rPr>
          <w:spacing w:val="-13"/>
        </w:rPr>
        <w:t xml:space="preserve"> </w:t>
      </w:r>
      <w:r w:rsidRPr="00E503A7">
        <w:t>сумішей</w:t>
      </w:r>
      <w:r w:rsidRPr="00E503A7">
        <w:rPr>
          <w:spacing w:val="-14"/>
        </w:rPr>
        <w:t xml:space="preserve"> </w:t>
      </w:r>
      <w:r w:rsidRPr="00E503A7">
        <w:t>від</w:t>
      </w:r>
      <w:r w:rsidRPr="00E503A7">
        <w:rPr>
          <w:spacing w:val="-13"/>
        </w:rPr>
        <w:t xml:space="preserve"> </w:t>
      </w:r>
      <w:r w:rsidRPr="00E503A7">
        <w:t>моменту</w:t>
      </w:r>
      <w:r w:rsidRPr="00E503A7">
        <w:rPr>
          <w:spacing w:val="-14"/>
        </w:rPr>
        <w:t xml:space="preserve"> </w:t>
      </w:r>
      <w:r w:rsidRPr="00E503A7">
        <w:t>їх</w:t>
      </w:r>
      <w:r w:rsidRPr="00E503A7">
        <w:rPr>
          <w:spacing w:val="-14"/>
        </w:rPr>
        <w:t xml:space="preserve"> </w:t>
      </w:r>
      <w:r w:rsidRPr="00E503A7">
        <w:t>випуску</w:t>
      </w:r>
      <w:r w:rsidRPr="00E503A7">
        <w:rPr>
          <w:spacing w:val="-13"/>
        </w:rPr>
        <w:t xml:space="preserve"> </w:t>
      </w:r>
      <w:r w:rsidRPr="00E503A7">
        <w:t>до</w:t>
      </w:r>
      <w:r w:rsidRPr="00E503A7">
        <w:rPr>
          <w:spacing w:val="-14"/>
        </w:rPr>
        <w:t xml:space="preserve"> </w:t>
      </w:r>
      <w:r w:rsidRPr="00E503A7">
        <w:t>моменту</w:t>
      </w:r>
      <w:r w:rsidRPr="00E503A7">
        <w:rPr>
          <w:spacing w:val="-57"/>
        </w:rPr>
        <w:t xml:space="preserve"> </w:t>
      </w:r>
      <w:r w:rsidRPr="00E503A7">
        <w:t>укладання</w:t>
      </w:r>
      <w:r w:rsidRPr="00E503A7">
        <w:rPr>
          <w:spacing w:val="-5"/>
        </w:rPr>
        <w:t xml:space="preserve"> </w:t>
      </w:r>
      <w:r w:rsidRPr="00E503A7">
        <w:t>не</w:t>
      </w:r>
      <w:r w:rsidRPr="00E503A7">
        <w:rPr>
          <w:spacing w:val="-5"/>
        </w:rPr>
        <w:t xml:space="preserve"> </w:t>
      </w:r>
      <w:r w:rsidRPr="00E503A7">
        <w:t>повинна</w:t>
      </w:r>
      <w:r w:rsidRPr="00E503A7">
        <w:rPr>
          <w:spacing w:val="-5"/>
        </w:rPr>
        <w:t xml:space="preserve"> </w:t>
      </w:r>
      <w:r w:rsidRPr="00E503A7">
        <w:t>перевищувати</w:t>
      </w:r>
      <w:r w:rsidRPr="00E503A7">
        <w:rPr>
          <w:spacing w:val="-5"/>
        </w:rPr>
        <w:t xml:space="preserve"> </w:t>
      </w:r>
      <w:r w:rsidRPr="00E503A7">
        <w:t>значень,</w:t>
      </w:r>
      <w:r w:rsidRPr="00E503A7">
        <w:rPr>
          <w:spacing w:val="-5"/>
        </w:rPr>
        <w:t xml:space="preserve"> </w:t>
      </w:r>
      <w:r w:rsidRPr="00E503A7">
        <w:t>що</w:t>
      </w:r>
      <w:r w:rsidRPr="00E503A7">
        <w:rPr>
          <w:spacing w:val="-5"/>
        </w:rPr>
        <w:t xml:space="preserve"> </w:t>
      </w:r>
      <w:r w:rsidRPr="00E503A7">
        <w:t>вказані</w:t>
      </w:r>
      <w:r w:rsidRPr="00E503A7">
        <w:rPr>
          <w:spacing w:val="-5"/>
        </w:rPr>
        <w:t xml:space="preserve"> </w:t>
      </w:r>
      <w:r w:rsidRPr="00E503A7">
        <w:t>в</w:t>
      </w:r>
      <w:r w:rsidRPr="00E503A7">
        <w:rPr>
          <w:spacing w:val="-5"/>
        </w:rPr>
        <w:t xml:space="preserve"> </w:t>
      </w:r>
      <w:r w:rsidRPr="00E503A7">
        <w:t>таблиці</w:t>
      </w:r>
      <w:r w:rsidRPr="00E503A7">
        <w:rPr>
          <w:spacing w:val="-5"/>
        </w:rPr>
        <w:t xml:space="preserve"> </w:t>
      </w:r>
      <w:r w:rsidRPr="00E503A7">
        <w:t>20.2</w:t>
      </w:r>
      <w:r w:rsidR="005679F3" w:rsidRPr="00E503A7">
        <w:t>а</w:t>
      </w:r>
      <w:r w:rsidRPr="00E503A7">
        <w:rPr>
          <w:spacing w:val="-5"/>
        </w:rPr>
        <w:t xml:space="preserve"> </w:t>
      </w:r>
      <w:r w:rsidR="00372F21">
        <w:rPr>
          <w:spacing w:val="-5"/>
        </w:rPr>
        <w:t xml:space="preserve">                 </w:t>
      </w:r>
      <w:r w:rsidRPr="00E503A7">
        <w:t>ДБН</w:t>
      </w:r>
      <w:r w:rsidRPr="00E503A7">
        <w:rPr>
          <w:spacing w:val="-5"/>
        </w:rPr>
        <w:t xml:space="preserve"> </w:t>
      </w:r>
      <w:r w:rsidRPr="00E503A7">
        <w:t>В.2.3-4</w:t>
      </w:r>
      <w:r w:rsidRPr="00E503A7">
        <w:rPr>
          <w:spacing w:val="-5"/>
        </w:rPr>
        <w:t xml:space="preserve"> </w:t>
      </w:r>
      <w:r w:rsidRPr="00E503A7">
        <w:t>(зі</w:t>
      </w:r>
      <w:r w:rsidRPr="00E503A7">
        <w:rPr>
          <w:spacing w:val="-5"/>
        </w:rPr>
        <w:t xml:space="preserve"> </w:t>
      </w:r>
      <w:r w:rsidRPr="00E503A7">
        <w:t>зміною</w:t>
      </w:r>
      <w:r w:rsidRPr="00E503A7">
        <w:rPr>
          <w:spacing w:val="-58"/>
        </w:rPr>
        <w:t xml:space="preserve"> </w:t>
      </w:r>
      <w:r w:rsidRPr="00E503A7">
        <w:t>1),</w:t>
      </w:r>
      <w:r w:rsidRPr="00E503A7">
        <w:rPr>
          <w:spacing w:val="-13"/>
        </w:rPr>
        <w:t xml:space="preserve"> </w:t>
      </w:r>
      <w:r w:rsidRPr="00E503A7">
        <w:t>при</w:t>
      </w:r>
      <w:r w:rsidRPr="00E503A7">
        <w:rPr>
          <w:spacing w:val="-13"/>
        </w:rPr>
        <w:t xml:space="preserve"> </w:t>
      </w:r>
      <w:r w:rsidRPr="00E503A7">
        <w:t>цьому</w:t>
      </w:r>
      <w:r w:rsidRPr="00E503A7">
        <w:rPr>
          <w:spacing w:val="-13"/>
        </w:rPr>
        <w:t xml:space="preserve"> </w:t>
      </w:r>
      <w:r w:rsidRPr="00E503A7">
        <w:t>час</w:t>
      </w:r>
      <w:r w:rsidRPr="00E503A7">
        <w:rPr>
          <w:spacing w:val="-12"/>
        </w:rPr>
        <w:t xml:space="preserve"> </w:t>
      </w:r>
      <w:r w:rsidRPr="00E503A7">
        <w:t>транспортування</w:t>
      </w:r>
      <w:r w:rsidRPr="00E503A7">
        <w:rPr>
          <w:spacing w:val="-13"/>
        </w:rPr>
        <w:t xml:space="preserve"> </w:t>
      </w:r>
      <w:r w:rsidRPr="00E503A7">
        <w:t>асфальтобетонних</w:t>
      </w:r>
      <w:r w:rsidRPr="00E503A7">
        <w:rPr>
          <w:spacing w:val="-13"/>
        </w:rPr>
        <w:t xml:space="preserve"> </w:t>
      </w:r>
      <w:r w:rsidRPr="00E503A7">
        <w:t>сумішей</w:t>
      </w:r>
      <w:r w:rsidRPr="00E503A7">
        <w:rPr>
          <w:spacing w:val="-12"/>
        </w:rPr>
        <w:t xml:space="preserve"> </w:t>
      </w:r>
      <w:r w:rsidRPr="00E503A7">
        <w:t>не</w:t>
      </w:r>
      <w:r w:rsidRPr="00E503A7">
        <w:rPr>
          <w:spacing w:val="-13"/>
        </w:rPr>
        <w:t xml:space="preserve"> </w:t>
      </w:r>
      <w:r w:rsidRPr="00E503A7">
        <w:lastRenderedPageBreak/>
        <w:t>повинен</w:t>
      </w:r>
      <w:r w:rsidRPr="00E503A7">
        <w:rPr>
          <w:spacing w:val="-13"/>
        </w:rPr>
        <w:t xml:space="preserve"> </w:t>
      </w:r>
      <w:r w:rsidRPr="00E503A7">
        <w:t>перевищувати</w:t>
      </w:r>
      <w:r w:rsidRPr="00E503A7">
        <w:rPr>
          <w:spacing w:val="-12"/>
        </w:rPr>
        <w:t xml:space="preserve"> </w:t>
      </w:r>
      <w:r w:rsidRPr="00E503A7">
        <w:t>трьох</w:t>
      </w:r>
      <w:r w:rsidRPr="00E503A7">
        <w:rPr>
          <w:spacing w:val="-58"/>
        </w:rPr>
        <w:t xml:space="preserve"> </w:t>
      </w:r>
      <w:r w:rsidRPr="00E503A7">
        <w:t>годин.</w:t>
      </w:r>
    </w:p>
    <w:p w14:paraId="0ECB2CBF" w14:textId="26AF9BA8" w:rsidR="009A16FA" w:rsidRPr="00E503A7" w:rsidRDefault="00956F64" w:rsidP="00726B3E">
      <w:pPr>
        <w:pStyle w:val="a4"/>
        <w:numPr>
          <w:ilvl w:val="1"/>
          <w:numId w:val="10"/>
        </w:numPr>
        <w:tabs>
          <w:tab w:val="left" w:pos="993"/>
        </w:tabs>
        <w:spacing w:after="0" w:line="276"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якістю учасника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який підтверджує, що система управління якістю Учасника стосовно надання послуг щодо будівництва</w:t>
      </w:r>
      <w:r w:rsidR="00A82307" w:rsidRPr="00E503A7">
        <w:rPr>
          <w:rFonts w:ascii="Times New Roman" w:eastAsia="Arial" w:hAnsi="Times New Roman" w:cs="Times New Roman"/>
          <w:sz w:val="24"/>
          <w:szCs w:val="24"/>
          <w:lang w:val="uk-UA" w:eastAsia="ru-RU"/>
        </w:rPr>
        <w:t xml:space="preserve"> </w:t>
      </w:r>
      <w:r w:rsidRPr="00E503A7">
        <w:rPr>
          <w:rFonts w:ascii="Times New Roman" w:eastAsia="Arial" w:hAnsi="Times New Roman" w:cs="Times New Roman"/>
          <w:sz w:val="24"/>
          <w:szCs w:val="24"/>
          <w:lang w:val="uk-UA" w:eastAsia="ru-RU"/>
        </w:rPr>
        <w:t xml:space="preserve">доріг і автострад, код ДКПП 42.11 відповідає вимогам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B4610" w:rsidRPr="00E503A7">
        <w:rPr>
          <w:rFonts w:ascii="Times New Roman" w:eastAsia="Arial" w:hAnsi="Times New Roman" w:cs="Times New Roman"/>
          <w:sz w:val="24"/>
          <w:szCs w:val="24"/>
          <w:lang w:val="uk-UA" w:eastAsia="ru-RU"/>
        </w:rPr>
        <w:t>-</w:t>
      </w:r>
      <w:r w:rsidRPr="00E503A7">
        <w:rPr>
          <w:rFonts w:ascii="Times New Roman" w:eastAsia="Arial" w:hAnsi="Times New Roman" w:cs="Times New Roman"/>
          <w:sz w:val="24"/>
          <w:szCs w:val="24"/>
          <w:lang w:val="uk-UA" w:eastAsia="ru-RU"/>
        </w:rPr>
        <w:t xml:space="preserve"> на підтвердження надати сферу акредитації ОС (ООВ).</w:t>
      </w:r>
    </w:p>
    <w:p w14:paraId="46DE02F2" w14:textId="39F35054" w:rsidR="00842D0F" w:rsidRPr="00E503A7" w:rsidRDefault="00842D0F" w:rsidP="00726B3E">
      <w:pPr>
        <w:pStyle w:val="a4"/>
        <w:numPr>
          <w:ilvl w:val="1"/>
          <w:numId w:val="10"/>
        </w:numPr>
        <w:tabs>
          <w:tab w:val="left" w:pos="993"/>
        </w:tabs>
        <w:spacing w:after="0" w:line="276"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Чинний д</w:t>
      </w:r>
      <w:r w:rsidR="00956F64" w:rsidRPr="00E503A7">
        <w:rPr>
          <w:rFonts w:ascii="Times New Roman" w:eastAsia="Arial" w:hAnsi="Times New Roman" w:cs="Times New Roman"/>
          <w:sz w:val="24"/>
          <w:szCs w:val="24"/>
          <w:lang w:val="uk-UA" w:eastAsia="ru-RU"/>
        </w:rPr>
        <w:t>озвіл та/або деклараці</w:t>
      </w:r>
      <w:r w:rsidRPr="00E503A7">
        <w:rPr>
          <w:rFonts w:ascii="Times New Roman" w:eastAsia="Arial" w:hAnsi="Times New Roman" w:cs="Times New Roman"/>
          <w:sz w:val="24"/>
          <w:szCs w:val="24"/>
          <w:lang w:val="uk-UA" w:eastAsia="ru-RU"/>
        </w:rPr>
        <w:t>ю на виконання робіт підвищенної небезпеки</w:t>
      </w:r>
      <w:r w:rsidR="00664FEA" w:rsidRPr="00E503A7">
        <w:rPr>
          <w:rFonts w:ascii="Times New Roman" w:eastAsia="Arial" w:hAnsi="Times New Roman" w:cs="Times New Roman"/>
          <w:sz w:val="24"/>
          <w:szCs w:val="24"/>
          <w:lang w:val="uk-UA" w:eastAsia="ru-RU"/>
        </w:rPr>
        <w:t>.</w:t>
      </w:r>
    </w:p>
    <w:p w14:paraId="6990E900" w14:textId="2FF7723E" w:rsidR="00956F64" w:rsidRPr="00E503A7" w:rsidRDefault="00842D0F" w:rsidP="00726B3E">
      <w:pPr>
        <w:pStyle w:val="a4"/>
        <w:numPr>
          <w:ilvl w:val="1"/>
          <w:numId w:val="10"/>
        </w:numPr>
        <w:tabs>
          <w:tab w:val="left" w:pos="993"/>
        </w:tabs>
        <w:spacing w:after="0" w:line="276"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охороною здоров'я та безпекою праці учасника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який підтверджує, що система управління охороною здоров'я та безпекою праці учасника відповідає вимогам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"Системи управління охороною здоров'я та безпекою праці. Вимоги та настанови щодо застосування".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w:t>
      </w:r>
    </w:p>
    <w:p w14:paraId="45177E9F" w14:textId="4D88F607" w:rsidR="009C0C44" w:rsidRPr="007C3CD5" w:rsidRDefault="009C0C44">
      <w:pPr>
        <w:rPr>
          <w:rFonts w:ascii="Times New Roman" w:eastAsia="Times New Roman" w:hAnsi="Times New Roman" w:cs="Times New Roman"/>
          <w:b/>
          <w:bCs/>
          <w:sz w:val="24"/>
          <w:szCs w:val="24"/>
          <w:lang w:eastAsia="ru-RU"/>
        </w:rPr>
      </w:pPr>
      <w:r w:rsidRPr="007C3CD5">
        <w:rPr>
          <w:rFonts w:ascii="Times New Roman" w:eastAsia="Times New Roman" w:hAnsi="Times New Roman" w:cs="Times New Roman"/>
          <w:b/>
          <w:bCs/>
          <w:sz w:val="24"/>
          <w:szCs w:val="24"/>
          <w:lang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77777777"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про закупівлю робіт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77777777" w:rsidR="00CC075B" w:rsidRPr="002161D8" w:rsidRDefault="00CC075B" w:rsidP="00CC075B">
            <w:pPr>
              <w:pStyle w:val="ab"/>
              <w:spacing w:before="0" w:beforeAutospacing="0" w:after="0" w:afterAutospacing="0"/>
              <w:jc w:val="right"/>
              <w:rPr>
                <w:b/>
              </w:rPr>
            </w:pPr>
            <w:r w:rsidRPr="002161D8">
              <w:rPr>
                <w:b/>
              </w:rPr>
              <w:t>"___" ________ 2023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5422980A" w14:textId="77777777" w:rsidR="00CC075B" w:rsidRPr="0087536C" w:rsidRDefault="00CC075B" w:rsidP="00CC075B">
      <w:pPr>
        <w:ind w:firstLine="567"/>
        <w:jc w:val="both"/>
        <w:rPr>
          <w:rFonts w:ascii="Times New Roman" w:hAnsi="Times New Roman" w:cs="Times New Roman"/>
          <w:sz w:val="24"/>
          <w:szCs w:val="24"/>
          <w:lang w:val="uk-UA"/>
        </w:rPr>
      </w:pPr>
      <w:r w:rsidRPr="0087536C">
        <w:rPr>
          <w:rFonts w:ascii="Times New Roman" w:hAnsi="Times New Roman" w:cs="Times New Roman"/>
          <w:b/>
          <w:bCs/>
          <w:sz w:val="24"/>
          <w:szCs w:val="24"/>
          <w:lang w:val="uk-UA"/>
        </w:rPr>
        <w:t xml:space="preserve">Управління житлово-комунального господарства виконавчого комітету Смілянської міської ради </w:t>
      </w:r>
      <w:r w:rsidRPr="0087536C">
        <w:rPr>
          <w:rFonts w:ascii="Times New Roman" w:hAnsi="Times New Roman" w:cs="Times New Roman"/>
          <w:sz w:val="24"/>
          <w:szCs w:val="24"/>
          <w:lang w:val="uk-UA"/>
        </w:rPr>
        <w:t>(далі - Замовник)</w:t>
      </w:r>
      <w:r w:rsidRPr="0087536C">
        <w:rPr>
          <w:rFonts w:ascii="Times New Roman" w:hAnsi="Times New Roman" w:cs="Times New Roman"/>
          <w:bCs/>
          <w:sz w:val="24"/>
          <w:szCs w:val="24"/>
          <w:lang w:val="uk-UA"/>
        </w:rPr>
        <w:t>,</w:t>
      </w:r>
      <w:r w:rsidRPr="0087536C">
        <w:rPr>
          <w:rFonts w:ascii="Times New Roman" w:hAnsi="Times New Roman" w:cs="Times New Roman"/>
          <w:sz w:val="24"/>
          <w:szCs w:val="24"/>
          <w:lang w:val="uk-UA"/>
        </w:rPr>
        <w:t xml:space="preserve"> в особі ________________________, що діє на підставі Положення про управління та Закону України «Про місцеве самоврядування в Україні», з однієї сторони, та</w:t>
      </w:r>
    </w:p>
    <w:p w14:paraId="4E2F91EC" w14:textId="77777777" w:rsidR="00CC075B" w:rsidRPr="0087536C" w:rsidRDefault="00CC075B" w:rsidP="00CC075B">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4"/>
          <w:szCs w:val="24"/>
          <w:lang w:val="uk-UA" w:eastAsia="ru-RU"/>
        </w:rPr>
      </w:pPr>
      <w:r w:rsidRPr="0087536C">
        <w:rPr>
          <w:rFonts w:ascii="Times New Roman" w:hAnsi="Times New Roman" w:cs="Times New Roman"/>
          <w:b/>
          <w:sz w:val="24"/>
          <w:szCs w:val="24"/>
          <w:lang w:val="uk-UA"/>
        </w:rPr>
        <w:t>____________________________</w:t>
      </w:r>
      <w:r w:rsidRPr="0087536C">
        <w:rPr>
          <w:rFonts w:ascii="Times New Roman" w:hAnsi="Times New Roman" w:cs="Times New Roman"/>
          <w:sz w:val="24"/>
          <w:szCs w:val="24"/>
          <w:lang w:val="uk-UA"/>
        </w:rPr>
        <w:t xml:space="preserve"> (далі - Підрядник)</w:t>
      </w:r>
      <w:r w:rsidRPr="0087536C">
        <w:rPr>
          <w:rFonts w:ascii="Times New Roman" w:hAnsi="Times New Roman" w:cs="Times New Roman"/>
          <w:bCs/>
          <w:sz w:val="24"/>
          <w:szCs w:val="24"/>
          <w:lang w:val="uk-UA"/>
        </w:rPr>
        <w:t>,</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в особі ________________________,</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що діє на підставі ________________________,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робіт, далі - Договір, про наступне:</w:t>
      </w:r>
    </w:p>
    <w:p w14:paraId="11FDDFDB"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sz w:val="24"/>
          <w:szCs w:val="24"/>
          <w:lang w:val="uk-UA" w:eastAsia="ru-RU"/>
        </w:rPr>
      </w:pPr>
    </w:p>
    <w:p w14:paraId="53819539" w14:textId="77777777" w:rsidR="00CC075B" w:rsidRPr="00725CB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25CB5">
        <w:rPr>
          <w:rFonts w:ascii="Times New Roman" w:eastAsia="Times New Roman" w:hAnsi="Times New Roman" w:cs="Times New Roman"/>
          <w:b/>
          <w:bCs/>
          <w:color w:val="000000"/>
          <w:spacing w:val="-2"/>
          <w:sz w:val="24"/>
          <w:szCs w:val="24"/>
          <w:lang w:val="uk-UA" w:eastAsia="ru-RU"/>
        </w:rPr>
        <w:t>ПРЕДМЕТ ДОГОВОРУ</w:t>
      </w:r>
    </w:p>
    <w:p w14:paraId="2D467C2E" w14:textId="7532E726" w:rsidR="00CC075B" w:rsidRPr="00725CB5" w:rsidRDefault="00CC075B" w:rsidP="00CC075B">
      <w:pPr>
        <w:pStyle w:val="a4"/>
        <w:numPr>
          <w:ilvl w:val="1"/>
          <w:numId w:val="28"/>
        </w:numPr>
        <w:tabs>
          <w:tab w:val="left" w:pos="993"/>
        </w:tabs>
        <w:spacing w:after="0" w:line="240" w:lineRule="auto"/>
        <w:ind w:left="0" w:firstLine="567"/>
        <w:jc w:val="both"/>
        <w:rPr>
          <w:rFonts w:ascii="Times New Roman" w:eastAsia="Times New Roman" w:hAnsi="Times New Roman" w:cs="Times New Roman"/>
          <w:b/>
          <w:bCs/>
          <w:color w:val="000000"/>
          <w:sz w:val="24"/>
          <w:szCs w:val="24"/>
          <w:lang w:val="uk-UA" w:eastAsia="uk-UA"/>
        </w:rPr>
      </w:pPr>
      <w:r w:rsidRPr="00725CB5">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роботи з </w:t>
      </w:r>
      <w:r w:rsidRPr="00702E08">
        <w:rPr>
          <w:rFonts w:ascii="Times New Roman" w:eastAsia="Arial" w:hAnsi="Times New Roman" w:cs="Times New Roman"/>
          <w:b/>
          <w:bCs/>
          <w:color w:val="121212"/>
          <w:sz w:val="24"/>
          <w:szCs w:val="24"/>
          <w:lang w:val="uk-UA" w:eastAsia="uk-UA"/>
        </w:rPr>
        <w:t>"</w:t>
      </w:r>
      <w:r w:rsidR="00CE2BF0" w:rsidRPr="00702E08">
        <w:rPr>
          <w:rFonts w:ascii="Times New Roman" w:eastAsia="Arial" w:hAnsi="Times New Roman" w:cs="Times New Roman"/>
          <w:b/>
          <w:bCs/>
          <w:color w:val="121212"/>
          <w:sz w:val="24"/>
          <w:szCs w:val="24"/>
          <w:lang w:val="uk-UA" w:eastAsia="uk-UA"/>
        </w:rPr>
        <w:t xml:space="preserve">Капітальний ремонт дорожнього покриття вул. </w:t>
      </w:r>
      <w:r w:rsidR="00290B1D">
        <w:rPr>
          <w:rFonts w:ascii="Times New Roman" w:eastAsia="Arial" w:hAnsi="Times New Roman" w:cs="Times New Roman"/>
          <w:b/>
          <w:bCs/>
          <w:color w:val="121212"/>
          <w:sz w:val="24"/>
          <w:szCs w:val="24"/>
          <w:lang w:val="uk-UA" w:eastAsia="uk-UA"/>
        </w:rPr>
        <w:t>Орлова</w:t>
      </w:r>
      <w:r w:rsidR="00CE2BF0" w:rsidRPr="00702E08">
        <w:rPr>
          <w:rFonts w:ascii="Times New Roman" w:eastAsia="Arial" w:hAnsi="Times New Roman" w:cs="Times New Roman"/>
          <w:b/>
          <w:bCs/>
          <w:color w:val="121212"/>
          <w:sz w:val="24"/>
          <w:szCs w:val="24"/>
          <w:lang w:val="uk-UA" w:eastAsia="uk-UA"/>
        </w:rPr>
        <w:t xml:space="preserve"> </w:t>
      </w:r>
      <w:r w:rsidR="00952C6F">
        <w:rPr>
          <w:rFonts w:ascii="Times New Roman" w:eastAsia="Arial" w:hAnsi="Times New Roman" w:cs="Times New Roman"/>
          <w:b/>
          <w:bCs/>
          <w:color w:val="121212"/>
          <w:sz w:val="24"/>
          <w:szCs w:val="24"/>
          <w:lang w:val="uk-UA" w:eastAsia="uk-UA"/>
        </w:rPr>
        <w:t xml:space="preserve">  </w:t>
      </w:r>
      <w:r w:rsidR="00CE2BF0" w:rsidRPr="00702E08">
        <w:rPr>
          <w:rFonts w:ascii="Times New Roman" w:eastAsia="Arial" w:hAnsi="Times New Roman" w:cs="Times New Roman"/>
          <w:b/>
          <w:bCs/>
          <w:color w:val="121212"/>
          <w:sz w:val="24"/>
          <w:szCs w:val="24"/>
          <w:lang w:val="uk-UA" w:eastAsia="uk-UA"/>
        </w:rPr>
        <w:t>м. Сміла Черкаської обл.</w:t>
      </w:r>
      <w:r w:rsidRPr="00702E08">
        <w:rPr>
          <w:rFonts w:ascii="Times New Roman" w:eastAsia="Arial" w:hAnsi="Times New Roman" w:cs="Times New Roman"/>
          <w:b/>
          <w:bCs/>
          <w:color w:val="121212"/>
          <w:sz w:val="24"/>
          <w:szCs w:val="24"/>
          <w:lang w:val="uk-UA" w:eastAsia="uk-UA"/>
        </w:rPr>
        <w:t>"</w:t>
      </w:r>
      <w:r>
        <w:rPr>
          <w:rFonts w:ascii="Times New Roman" w:eastAsia="Times New Roman" w:hAnsi="Times New Roman" w:cs="Times New Roman"/>
          <w:b/>
          <w:bCs/>
          <w:color w:val="000000"/>
          <w:sz w:val="24"/>
          <w:szCs w:val="24"/>
          <w:lang w:val="uk-UA" w:eastAsia="uk-UA"/>
        </w:rPr>
        <w:t xml:space="preserve"> </w:t>
      </w:r>
      <w:r w:rsidRPr="00041515">
        <w:rPr>
          <w:rFonts w:ascii="Times New Roman" w:eastAsia="Times New Roman" w:hAnsi="Times New Roman" w:cs="Times New Roman"/>
          <w:bCs/>
          <w:color w:val="000000"/>
          <w:sz w:val="24"/>
          <w:szCs w:val="24"/>
          <w:lang w:val="uk-UA" w:eastAsia="uk-UA"/>
        </w:rPr>
        <w:t>(далі - Роботи)</w:t>
      </w:r>
      <w:r w:rsidRPr="00702E08">
        <w:rPr>
          <w:rFonts w:ascii="Times New Roman" w:eastAsia="Times New Roman" w:hAnsi="Times New Roman" w:cs="Times New Roman"/>
          <w:bCs/>
          <w:color w:val="000000"/>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 xml:space="preserve">код “Єдиний </w:t>
      </w:r>
      <w:r w:rsidRPr="00200400">
        <w:rPr>
          <w:rFonts w:ascii="Times New Roman" w:eastAsia="Arial" w:hAnsi="Times New Roman" w:cs="Times New Roman"/>
          <w:bCs/>
          <w:color w:val="121212"/>
          <w:sz w:val="24"/>
          <w:szCs w:val="24"/>
          <w:lang w:val="uk-UA" w:eastAsia="uk-UA"/>
        </w:rPr>
        <w:t>закупівельний словник”</w:t>
      </w:r>
      <w:r w:rsidR="006B7C78">
        <w:rPr>
          <w:rFonts w:ascii="Times New Roman" w:eastAsia="Arial" w:hAnsi="Times New Roman" w:cs="Times New Roman"/>
          <w:bCs/>
          <w:color w:val="121212"/>
          <w:sz w:val="24"/>
          <w:szCs w:val="24"/>
          <w:lang w:val="uk-UA" w:eastAsia="uk-UA"/>
        </w:rPr>
        <w:t xml:space="preserve">                 </w:t>
      </w:r>
      <w:r w:rsidR="00164CC8">
        <w:rPr>
          <w:rFonts w:ascii="Times New Roman" w:eastAsia="Arial" w:hAnsi="Times New Roman" w:cs="Times New Roman"/>
          <w:bCs/>
          <w:color w:val="121212"/>
          <w:sz w:val="24"/>
          <w:szCs w:val="24"/>
          <w:lang w:val="uk-UA" w:eastAsia="uk-UA"/>
        </w:rPr>
        <w:t xml:space="preserve"> </w:t>
      </w:r>
      <w:r w:rsidR="00164CC8" w:rsidRPr="00200400">
        <w:rPr>
          <w:rFonts w:ascii="Times New Roman" w:eastAsia="Times New Roman" w:hAnsi="Times New Roman" w:cs="Times New Roman"/>
          <w:bCs/>
          <w:color w:val="000000"/>
          <w:sz w:val="24"/>
          <w:szCs w:val="24"/>
          <w:lang w:val="uk-UA" w:eastAsia="uk-UA"/>
        </w:rPr>
        <w:t>ДК 021:2015</w:t>
      </w:r>
      <w:r w:rsidR="00164CC8">
        <w:rPr>
          <w:rFonts w:ascii="Times New Roman" w:eastAsia="Times New Roman" w:hAnsi="Times New Roman" w:cs="Times New Roman"/>
          <w:bCs/>
          <w:color w:val="000000"/>
          <w:sz w:val="24"/>
          <w:szCs w:val="24"/>
          <w:lang w:val="uk-UA" w:eastAsia="uk-UA"/>
        </w:rPr>
        <w:t xml:space="preserve"> - </w:t>
      </w:r>
      <w:r w:rsidR="00702E08" w:rsidRPr="00953BD3">
        <w:rPr>
          <w:rFonts w:ascii="Times New Roman" w:eastAsia="Arial" w:hAnsi="Times New Roman" w:cs="Times New Roman"/>
          <w:b/>
          <w:bCs/>
          <w:color w:val="121212"/>
          <w:sz w:val="24"/>
          <w:szCs w:val="24"/>
          <w:lang w:val="uk-UA" w:eastAsia="uk-UA"/>
        </w:rPr>
        <w:t>45453000-7 Капітальний ремонт і реставрація</w:t>
      </w:r>
      <w:r w:rsidRPr="00200400">
        <w:rPr>
          <w:rFonts w:ascii="Times New Roman" w:eastAsia="Times New Roman" w:hAnsi="Times New Roman" w:cs="Times New Roman"/>
          <w:color w:val="000000"/>
          <w:spacing w:val="-2"/>
          <w:sz w:val="24"/>
          <w:szCs w:val="24"/>
          <w:lang w:val="uk-UA" w:eastAsia="ru-RU"/>
        </w:rPr>
        <w:t>,</w:t>
      </w:r>
      <w:r w:rsidRPr="00725CB5">
        <w:rPr>
          <w:rFonts w:ascii="Times New Roman" w:eastAsia="Times New Roman" w:hAnsi="Times New Roman" w:cs="Times New Roman"/>
          <w:color w:val="000000"/>
          <w:spacing w:val="-2"/>
          <w:sz w:val="24"/>
          <w:szCs w:val="24"/>
          <w:lang w:val="uk-UA" w:eastAsia="ru-RU"/>
        </w:rPr>
        <w:t xml:space="preserve"> а Замовник зобов’язується прийняти ці роботи та оплатити їх.</w:t>
      </w:r>
    </w:p>
    <w:p w14:paraId="0416CDB3"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Підрядник повинен виконати передбачені Договором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 якість яких відповідає умовам державних стандартів, будівельних норм і правил, інших нормативних документів, проектно-кошторисної документації і Договору.</w:t>
      </w:r>
    </w:p>
    <w:p w14:paraId="79DE0F76"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Кількість та обсяги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обіт повинні відповідати проектно-кошторисній документації.</w:t>
      </w:r>
    </w:p>
    <w:p w14:paraId="57040DFD"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Підписання цього договору </w:t>
      </w:r>
      <w:r>
        <w:rPr>
          <w:rFonts w:ascii="Times New Roman" w:eastAsia="Times New Roman" w:hAnsi="Times New Roman" w:cs="Times New Roman"/>
          <w:color w:val="000000"/>
          <w:spacing w:val="-2"/>
          <w:sz w:val="24"/>
          <w:szCs w:val="24"/>
          <w:lang w:val="uk-UA" w:eastAsia="ru-RU"/>
        </w:rPr>
        <w:t>С</w:t>
      </w:r>
      <w:r w:rsidRPr="00725CB5">
        <w:rPr>
          <w:rFonts w:ascii="Times New Roman" w:eastAsia="Times New Roman" w:hAnsi="Times New Roman" w:cs="Times New Roman"/>
          <w:color w:val="000000"/>
          <w:spacing w:val="-2"/>
          <w:sz w:val="24"/>
          <w:szCs w:val="24"/>
          <w:lang w:val="uk-UA" w:eastAsia="ru-RU"/>
        </w:rPr>
        <w:t xml:space="preserve">торонами свідчить про те, що Замовник надав Підряднику усю необхідну документацію, відповідно до якої Підрядник зобов’язується виконати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w:t>
      </w:r>
    </w:p>
    <w:p w14:paraId="519980F2" w14:textId="77777777" w:rsidR="00CC075B" w:rsidRPr="00874BA9" w:rsidRDefault="00CC075B" w:rsidP="00CC075B">
      <w:pPr>
        <w:widowControl w:val="0"/>
        <w:shd w:val="clear" w:color="auto" w:fill="FFFFFF"/>
        <w:tabs>
          <w:tab w:val="left" w:pos="389"/>
        </w:tabs>
        <w:autoSpaceDE w:val="0"/>
        <w:autoSpaceDN w:val="0"/>
        <w:adjustRightInd w:val="0"/>
        <w:spacing w:after="0" w:line="240" w:lineRule="auto"/>
        <w:ind w:left="5"/>
        <w:jc w:val="center"/>
        <w:rPr>
          <w:rFonts w:ascii="Times New Roman" w:eastAsia="Times New Roman" w:hAnsi="Times New Roman" w:cs="Times New Roman"/>
          <w:color w:val="000000"/>
          <w:spacing w:val="-2"/>
          <w:sz w:val="24"/>
          <w:szCs w:val="24"/>
          <w:lang w:val="uk-UA" w:eastAsia="ru-RU"/>
        </w:rPr>
      </w:pPr>
    </w:p>
    <w:p w14:paraId="08F49C2F" w14:textId="77777777" w:rsidR="00CC075B" w:rsidRPr="009A388F"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9A388F">
        <w:rPr>
          <w:rFonts w:ascii="Times New Roman" w:eastAsia="Times New Roman" w:hAnsi="Times New Roman" w:cs="Times New Roman"/>
          <w:b/>
          <w:bCs/>
          <w:color w:val="000000"/>
          <w:spacing w:val="-2"/>
          <w:sz w:val="24"/>
          <w:szCs w:val="24"/>
          <w:lang w:val="uk-UA" w:eastAsia="ru-RU"/>
        </w:rPr>
        <w:t>ПОРЯДОК ВИКОНАННЯ ТА ПРИЙМАННЯ-ПЕРЕДАЧІ ВИКОНАНИХ РОБІТ</w:t>
      </w:r>
    </w:p>
    <w:p w14:paraId="2B186981"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При виконанні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629436B4"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Підрядник виконує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 xml:space="preserve">оботи </w:t>
      </w:r>
      <w:r w:rsidRPr="009A388F">
        <w:rPr>
          <w:rFonts w:ascii="Times New Roman" w:eastAsia="Times New Roman" w:hAnsi="Times New Roman" w:cs="Times New Roman"/>
          <w:color w:val="000000"/>
          <w:spacing w:val="-2"/>
          <w:sz w:val="24"/>
          <w:szCs w:val="24"/>
          <w:lang w:val="uk-UA" w:eastAsia="ru-RU"/>
        </w:rPr>
        <w:t xml:space="preserve">власними силами та засобами. Залучення субпідрядників для виконання окремих видів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оговором.</w:t>
      </w:r>
    </w:p>
    <w:p w14:paraId="6B03841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Підписанням даного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 xml:space="preserve">оговору </w:t>
      </w:r>
      <w:r>
        <w:rPr>
          <w:rFonts w:ascii="Times New Roman" w:eastAsia="Times New Roman" w:hAnsi="Times New Roman" w:cs="Times New Roman"/>
          <w:color w:val="000000"/>
          <w:spacing w:val="-2"/>
          <w:sz w:val="24"/>
          <w:szCs w:val="24"/>
          <w:lang w:val="uk-UA" w:eastAsia="ru-RU"/>
        </w:rPr>
        <w:t>С</w:t>
      </w:r>
      <w:r w:rsidRPr="009A388F">
        <w:rPr>
          <w:rFonts w:ascii="Times New Roman" w:eastAsia="Times New Roman" w:hAnsi="Times New Roman" w:cs="Times New Roman"/>
          <w:color w:val="000000"/>
          <w:spacing w:val="-2"/>
          <w:sz w:val="24"/>
          <w:szCs w:val="24"/>
          <w:lang w:val="uk-UA" w:eastAsia="ru-RU"/>
        </w:rPr>
        <w:t xml:space="preserve">торони підтверджують, що Замовник належним чином передав Підряднику майданчик для виконання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та всю документацію, необхідну для виконання </w:t>
      </w:r>
      <w:r>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w:t>
      </w:r>
    </w:p>
    <w:p w14:paraId="00F01585"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Приймання </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 передача </w:t>
      </w:r>
      <w:r w:rsidRPr="00874BA9">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 здійснюється за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ктом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виконаних робіт форми КБ-2 та довідкою форми КБ-3. Після завершення виконання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передає Замовнику два примірники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 Замовник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робочих днів з моменту отримання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перевіряє обсяги виконаних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їх якість та відповідність умовам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оговору та підписує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після чого повертає один екземпляр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Підряднику або надає Підряднику мотивовану письмову відмову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виявлені у виконаних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оботах</w:t>
      </w:r>
      <w:r w:rsidRPr="009A388F">
        <w:rPr>
          <w:rFonts w:ascii="Times New Roman" w:eastAsia="Times New Roman" w:hAnsi="Times New Roman" w:cs="Times New Roman"/>
          <w:color w:val="000000"/>
          <w:spacing w:val="-2"/>
          <w:sz w:val="24"/>
          <w:szCs w:val="24"/>
          <w:lang w:val="uk-UA" w:eastAsia="ru-RU"/>
        </w:rPr>
        <w:t xml:space="preserve">. Вказані недоліки підлягають усуненню </w:t>
      </w:r>
      <w:r w:rsidRPr="009A388F">
        <w:rPr>
          <w:rFonts w:ascii="Times New Roman" w:eastAsia="Times New Roman" w:hAnsi="Times New Roman" w:cs="Times New Roman"/>
          <w:color w:val="000000"/>
          <w:spacing w:val="-2"/>
          <w:sz w:val="24"/>
          <w:szCs w:val="24"/>
          <w:lang w:val="uk-UA" w:eastAsia="ru-RU"/>
        </w:rPr>
        <w:lastRenderedPageBreak/>
        <w:t>Підрядником за його рахунок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календарних днів з моменту отримання письмової відмови Замовника.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при цьому підписується негайно після усунення відповідних недоліків Підрядником.</w:t>
      </w:r>
    </w:p>
    <w:p w14:paraId="15763FC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У разі не підписання Замовником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w:t>
      </w:r>
      <w:r w:rsidRPr="00874BA9">
        <w:rPr>
          <w:rFonts w:ascii="Times New Roman" w:eastAsia="Times New Roman" w:hAnsi="Times New Roman" w:cs="Times New Roman"/>
          <w:color w:val="000000"/>
          <w:spacing w:val="-2"/>
          <w:sz w:val="24"/>
          <w:szCs w:val="24"/>
          <w:lang w:val="uk-UA" w:eastAsia="ru-RU"/>
        </w:rPr>
        <w:t xml:space="preserve"> </w:t>
      </w:r>
      <w:r w:rsidRPr="009A388F">
        <w:rPr>
          <w:rFonts w:ascii="Times New Roman" w:eastAsia="Times New Roman" w:hAnsi="Times New Roman" w:cs="Times New Roman"/>
          <w:color w:val="000000"/>
          <w:spacing w:val="-2"/>
          <w:sz w:val="24"/>
          <w:szCs w:val="24"/>
          <w:lang w:val="uk-UA" w:eastAsia="ru-RU"/>
        </w:rPr>
        <w:t>чи не подання мотивованої письмової відмови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 строк 3 </w:t>
      </w:r>
      <w:r>
        <w:rPr>
          <w:rFonts w:ascii="Times New Roman" w:eastAsia="Times New Roman" w:hAnsi="Times New Roman" w:cs="Times New Roman"/>
          <w:color w:val="000000"/>
          <w:spacing w:val="-2"/>
          <w:sz w:val="24"/>
          <w:szCs w:val="24"/>
          <w:lang w:val="uk-UA" w:eastAsia="ru-RU"/>
        </w:rPr>
        <w:t xml:space="preserve">(трьох) </w:t>
      </w:r>
      <w:r w:rsidRPr="009A388F">
        <w:rPr>
          <w:rFonts w:ascii="Times New Roman" w:eastAsia="Times New Roman" w:hAnsi="Times New Roman" w:cs="Times New Roman"/>
          <w:color w:val="000000"/>
          <w:spacing w:val="-2"/>
          <w:sz w:val="24"/>
          <w:szCs w:val="24"/>
          <w:lang w:val="uk-UA" w:eastAsia="ru-RU"/>
        </w:rPr>
        <w:t xml:space="preserve">днів з моменту отримання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такий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кт приймання-передачі виконаних робіт вважаються підписаним а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оботи підлягають оплаті.</w:t>
      </w:r>
    </w:p>
    <w:p w14:paraId="747A3C97" w14:textId="77777777" w:rsidR="00CC075B" w:rsidRPr="00874BA9" w:rsidRDefault="00CC075B" w:rsidP="00CC075B">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0735D24" w14:textId="77777777" w:rsidR="00CC075B" w:rsidRPr="0078640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86405">
        <w:rPr>
          <w:rFonts w:ascii="Times New Roman" w:eastAsia="Times New Roman" w:hAnsi="Times New Roman" w:cs="Times New Roman"/>
          <w:b/>
          <w:bCs/>
          <w:color w:val="000000"/>
          <w:spacing w:val="-2"/>
          <w:sz w:val="24"/>
          <w:szCs w:val="24"/>
          <w:lang w:val="uk-UA" w:eastAsia="ru-RU"/>
        </w:rPr>
        <w:t>СТРОК ВИКОНАННЯ РОБІТ</w:t>
      </w:r>
    </w:p>
    <w:p w14:paraId="34C8D5B7"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41468A">
        <w:rPr>
          <w:rFonts w:ascii="Times New Roman" w:eastAsia="Times New Roman" w:hAnsi="Times New Roman"/>
          <w:sz w:val="24"/>
          <w:szCs w:val="24"/>
          <w:lang w:val="uk-UA" w:eastAsia="ru-RU"/>
        </w:rPr>
        <w:t xml:space="preserve">Строк (термін) </w:t>
      </w:r>
      <w:r>
        <w:rPr>
          <w:rFonts w:ascii="Times New Roman" w:eastAsia="Times New Roman" w:hAnsi="Times New Roman"/>
          <w:sz w:val="24"/>
          <w:szCs w:val="24"/>
          <w:lang w:val="uk-UA" w:eastAsia="ru-RU"/>
        </w:rPr>
        <w:t>виконання Робіт</w:t>
      </w:r>
      <w:r w:rsidRPr="0041468A">
        <w:rPr>
          <w:rFonts w:ascii="Times New Roman" w:eastAsia="Times New Roman" w:hAnsi="Times New Roman"/>
          <w:sz w:val="24"/>
          <w:szCs w:val="24"/>
          <w:lang w:val="uk-UA" w:eastAsia="ru-RU"/>
        </w:rPr>
        <w:t xml:space="preserve">: з дати підписання </w:t>
      </w:r>
      <w:r w:rsidRPr="007F06DB">
        <w:rPr>
          <w:rFonts w:ascii="Times New Roman" w:eastAsia="Times New Roman" w:hAnsi="Times New Roman"/>
          <w:sz w:val="24"/>
          <w:szCs w:val="24"/>
          <w:lang w:val="uk-UA" w:eastAsia="ru-RU"/>
        </w:rPr>
        <w:t xml:space="preserve">Договору по </w:t>
      </w:r>
      <w:r w:rsidRPr="006D1C38">
        <w:rPr>
          <w:rFonts w:ascii="Times New Roman" w:eastAsia="Times New Roman" w:hAnsi="Times New Roman"/>
          <w:b/>
          <w:sz w:val="24"/>
          <w:szCs w:val="24"/>
          <w:lang w:val="uk-UA" w:eastAsia="ru-RU"/>
        </w:rPr>
        <w:t>31.12.202</w:t>
      </w:r>
      <w:r>
        <w:rPr>
          <w:rFonts w:ascii="Times New Roman" w:eastAsia="Times New Roman" w:hAnsi="Times New Roman"/>
          <w:b/>
          <w:sz w:val="24"/>
          <w:szCs w:val="24"/>
          <w:lang w:val="uk-UA" w:eastAsia="ru-RU"/>
        </w:rPr>
        <w:t>3</w:t>
      </w:r>
      <w:r w:rsidRPr="006D1C38">
        <w:rPr>
          <w:rFonts w:ascii="Times New Roman" w:eastAsia="Times New Roman" w:hAnsi="Times New Roman"/>
          <w:b/>
          <w:sz w:val="24"/>
          <w:szCs w:val="24"/>
          <w:lang w:val="uk-UA" w:eastAsia="ru-RU"/>
        </w:rPr>
        <w:t xml:space="preserve"> року</w:t>
      </w:r>
      <w:r w:rsidRPr="002C6E29">
        <w:rPr>
          <w:rFonts w:ascii="Times New Roman" w:eastAsia="Times New Roman" w:hAnsi="Times New Roman"/>
          <w:sz w:val="24"/>
          <w:szCs w:val="24"/>
          <w:lang w:val="uk-UA" w:eastAsia="ru-RU"/>
        </w:rPr>
        <w:t xml:space="preserve"> </w:t>
      </w:r>
      <w:r w:rsidRPr="0041468A">
        <w:rPr>
          <w:rFonts w:ascii="Times New Roman" w:eastAsia="Times New Roman" w:hAnsi="Times New Roman"/>
          <w:sz w:val="24"/>
          <w:szCs w:val="24"/>
          <w:lang w:val="uk-UA" w:eastAsia="ru-RU"/>
        </w:rPr>
        <w:t xml:space="preserve">(згідно Календарного графіка </w:t>
      </w:r>
      <w:r>
        <w:rPr>
          <w:rFonts w:ascii="Times New Roman" w:eastAsia="Times New Roman" w:hAnsi="Times New Roman"/>
          <w:sz w:val="24"/>
          <w:szCs w:val="24"/>
          <w:lang w:val="uk-UA" w:eastAsia="ru-RU"/>
        </w:rPr>
        <w:t>-</w:t>
      </w:r>
      <w:r w:rsidRPr="0041468A">
        <w:rPr>
          <w:rFonts w:ascii="Times New Roman" w:eastAsia="Times New Roman" w:hAnsi="Times New Roman"/>
          <w:sz w:val="24"/>
          <w:szCs w:val="24"/>
          <w:lang w:val="uk-UA" w:eastAsia="ru-RU"/>
        </w:rPr>
        <w:t xml:space="preserve"> Додаток 2 до Договору</w:t>
      </w:r>
      <w:r>
        <w:rPr>
          <w:rFonts w:ascii="Times New Roman" w:eastAsia="Times New Roman" w:hAnsi="Times New Roman"/>
          <w:sz w:val="24"/>
          <w:szCs w:val="24"/>
          <w:lang w:val="uk-UA" w:eastAsia="ru-RU"/>
        </w:rPr>
        <w:t>)</w:t>
      </w:r>
      <w:r w:rsidRPr="007F6570">
        <w:rPr>
          <w:rFonts w:ascii="Times New Roman" w:eastAsia="Times New Roman" w:hAnsi="Times New Roman" w:cs="Times New Roman"/>
          <w:color w:val="000000"/>
          <w:spacing w:val="-2"/>
          <w:sz w:val="24"/>
          <w:szCs w:val="24"/>
          <w:lang w:val="uk-UA" w:eastAsia="ru-RU"/>
        </w:rPr>
        <w:t>.</w:t>
      </w:r>
    </w:p>
    <w:p w14:paraId="17BBAAB2"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можуть змінюватися із внесенням відповідних змін у Договір у разі:</w:t>
      </w:r>
    </w:p>
    <w:p w14:paraId="159020A5"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виникнення обставин непереборної сили;</w:t>
      </w:r>
    </w:p>
    <w:p w14:paraId="55411356"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порушення умов фінансування;</w:t>
      </w:r>
    </w:p>
    <w:p w14:paraId="3C8FA954"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 інших обставин за взаємною згодою </w:t>
      </w:r>
      <w:r>
        <w:rPr>
          <w:rFonts w:ascii="Times New Roman" w:eastAsia="Times New Roman" w:hAnsi="Times New Roman" w:cs="Times New Roman"/>
          <w:sz w:val="24"/>
          <w:szCs w:val="24"/>
          <w:lang w:val="uk-UA" w:eastAsia="ru-RU"/>
        </w:rPr>
        <w:t>С</w:t>
      </w:r>
      <w:r w:rsidRPr="00874BA9">
        <w:rPr>
          <w:rFonts w:ascii="Times New Roman" w:eastAsia="Times New Roman" w:hAnsi="Times New Roman" w:cs="Times New Roman"/>
          <w:sz w:val="24"/>
          <w:szCs w:val="24"/>
          <w:lang w:val="uk-UA" w:eastAsia="ru-RU"/>
        </w:rPr>
        <w:t>торін.</w:t>
      </w:r>
    </w:p>
    <w:p w14:paraId="6E5FC23F" w14:textId="49F897F1"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 Місце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w:t>
      </w:r>
      <w:r w:rsidRPr="00953BD3">
        <w:rPr>
          <w:rFonts w:ascii="Times New Roman" w:eastAsia="Times New Roman" w:hAnsi="Times New Roman" w:cs="Times New Roman"/>
          <w:b/>
          <w:color w:val="000000"/>
          <w:spacing w:val="-2"/>
          <w:sz w:val="24"/>
          <w:szCs w:val="24"/>
          <w:lang w:val="uk-UA" w:eastAsia="ru-RU"/>
        </w:rPr>
        <w:t xml:space="preserve">: </w:t>
      </w:r>
      <w:r w:rsidR="00953BD3" w:rsidRPr="00953BD3">
        <w:rPr>
          <w:rFonts w:ascii="Times New Roman" w:eastAsia="Times New Roman" w:hAnsi="Times New Roman" w:cs="Times New Roman"/>
          <w:b/>
          <w:color w:val="000000"/>
          <w:spacing w:val="-2"/>
          <w:sz w:val="24"/>
          <w:szCs w:val="24"/>
          <w:lang w:val="uk-UA" w:eastAsia="ru-RU"/>
        </w:rPr>
        <w:t xml:space="preserve">вул. </w:t>
      </w:r>
      <w:r w:rsidR="00B749DD">
        <w:rPr>
          <w:rFonts w:ascii="Times New Roman" w:eastAsia="Times New Roman" w:hAnsi="Times New Roman" w:cs="Times New Roman"/>
          <w:b/>
          <w:color w:val="000000"/>
          <w:spacing w:val="-2"/>
          <w:sz w:val="24"/>
          <w:szCs w:val="24"/>
          <w:lang w:val="uk-UA" w:eastAsia="ru-RU"/>
        </w:rPr>
        <w:t>Орлова</w:t>
      </w:r>
      <w:r w:rsidRPr="00E61A25">
        <w:rPr>
          <w:rFonts w:ascii="Times New Roman" w:eastAsia="Times New Roman" w:hAnsi="Times New Roman" w:cs="Times New Roman"/>
          <w:b/>
          <w:color w:val="000000"/>
          <w:spacing w:val="-2"/>
          <w:sz w:val="24"/>
          <w:szCs w:val="24"/>
          <w:lang w:val="uk-UA" w:eastAsia="ru-RU"/>
        </w:rPr>
        <w:t>, м. Сміла, Черкаська область.</w:t>
      </w:r>
    </w:p>
    <w:p w14:paraId="6AABD6B5"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При виникненні несприятливих погодних умов, а саме низької температури, випадання опадів, 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 xml:space="preserve">обіт підлягають перенесенню тільки на термін зупинки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пов'язаних з несприятливими погодними умовами, що оформляється додатковою угодою.</w:t>
      </w:r>
    </w:p>
    <w:p w14:paraId="5D58C647" w14:textId="77777777" w:rsidR="00CC075B" w:rsidRPr="00874BA9" w:rsidRDefault="00CC075B" w:rsidP="00CC075B">
      <w:pPr>
        <w:tabs>
          <w:tab w:val="left" w:pos="0"/>
        </w:tabs>
        <w:spacing w:after="0" w:line="240" w:lineRule="auto"/>
        <w:jc w:val="center"/>
        <w:rPr>
          <w:rFonts w:ascii="Times New Roman" w:eastAsia="Times New Roman" w:hAnsi="Times New Roman" w:cs="Times New Roman"/>
          <w:sz w:val="24"/>
          <w:szCs w:val="24"/>
          <w:lang w:val="uk-UA" w:eastAsia="ru-RU"/>
        </w:rPr>
      </w:pPr>
    </w:p>
    <w:p w14:paraId="31BB7A8B" w14:textId="77777777" w:rsidR="00CC075B" w:rsidRPr="00836D06"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836D06">
        <w:rPr>
          <w:rFonts w:ascii="Times New Roman" w:eastAsia="Times New Roman" w:hAnsi="Times New Roman" w:cs="Times New Roman"/>
          <w:b/>
          <w:bCs/>
          <w:color w:val="000000"/>
          <w:spacing w:val="-2"/>
          <w:sz w:val="24"/>
          <w:szCs w:val="24"/>
          <w:lang w:val="uk-UA" w:eastAsia="ru-RU"/>
        </w:rPr>
        <w:t>ВАРТІСТЬ РОБІТ ТА ПОРЯДОК РОЗРАХУНКІВ</w:t>
      </w:r>
    </w:p>
    <w:p w14:paraId="0058FDCB" w14:textId="4BA9906D" w:rsidR="00CC075B" w:rsidRDefault="003D2631"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sz w:val="24"/>
          <w:szCs w:val="24"/>
          <w:lang w:val="uk-UA"/>
        </w:rPr>
        <w:t>Ціна Договору визначається на підставі договірної ціни (Додаток 1 до Договору) і становить</w:t>
      </w:r>
      <w:r w:rsidR="00CC075B" w:rsidRPr="00BD7BAC">
        <w:rPr>
          <w:rFonts w:ascii="Times New Roman" w:eastAsia="Times New Roman" w:hAnsi="Times New Roman" w:cs="Times New Roman"/>
          <w:color w:val="000000"/>
          <w:sz w:val="24"/>
          <w:szCs w:val="24"/>
          <w:lang w:val="uk-UA" w:eastAsia="ru-RU"/>
        </w:rPr>
        <w:t xml:space="preserve">: </w:t>
      </w:r>
      <w:r w:rsidR="00CC075B" w:rsidRPr="00BD7BAC">
        <w:rPr>
          <w:rFonts w:ascii="Times New Roman" w:eastAsia="Times New Roman" w:hAnsi="Times New Roman" w:cs="Times New Roman"/>
          <w:b/>
          <w:bCs/>
          <w:sz w:val="24"/>
          <w:szCs w:val="24"/>
          <w:lang w:val="uk-UA" w:eastAsia="ru-RU"/>
        </w:rPr>
        <w:t>_________</w:t>
      </w:r>
      <w:r w:rsidR="00CC075B">
        <w:rPr>
          <w:rFonts w:ascii="Times New Roman" w:eastAsia="Times New Roman" w:hAnsi="Times New Roman" w:cs="Times New Roman"/>
          <w:b/>
          <w:bCs/>
          <w:sz w:val="24"/>
          <w:szCs w:val="24"/>
          <w:lang w:val="uk-UA" w:eastAsia="ru-RU"/>
        </w:rPr>
        <w:t>______</w:t>
      </w:r>
      <w:r w:rsidR="000E0B76">
        <w:rPr>
          <w:rFonts w:ascii="Times New Roman" w:eastAsia="Times New Roman" w:hAnsi="Times New Roman" w:cs="Times New Roman"/>
          <w:b/>
          <w:bCs/>
          <w:sz w:val="24"/>
          <w:szCs w:val="24"/>
          <w:lang w:val="uk-UA" w:eastAsia="ru-RU"/>
        </w:rPr>
        <w:t>__</w:t>
      </w:r>
      <w:r w:rsidR="00CC075B" w:rsidRPr="00BD7BAC">
        <w:rPr>
          <w:rFonts w:ascii="Times New Roman" w:eastAsia="Times New Roman" w:hAnsi="Times New Roman" w:cs="Times New Roman"/>
          <w:b/>
          <w:bCs/>
          <w:sz w:val="24"/>
          <w:szCs w:val="24"/>
          <w:lang w:val="uk-UA" w:eastAsia="ru-RU"/>
        </w:rPr>
        <w:t xml:space="preserve"> (сума прописом) для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w:t>
      </w:r>
      <w:r w:rsidR="00241F99">
        <w:rPr>
          <w:rFonts w:ascii="Times New Roman" w:eastAsia="Times New Roman" w:hAnsi="Times New Roman" w:cs="Times New Roman"/>
          <w:b/>
          <w:bCs/>
          <w:sz w:val="24"/>
          <w:szCs w:val="24"/>
          <w:lang w:val="uk-UA" w:eastAsia="ru-RU"/>
        </w:rPr>
        <w:t>у т.ч.</w:t>
      </w:r>
      <w:r w:rsidR="00CC075B" w:rsidRPr="00BD7BAC">
        <w:rPr>
          <w:rFonts w:ascii="Times New Roman" w:eastAsia="Times New Roman" w:hAnsi="Times New Roman" w:cs="Times New Roman"/>
          <w:b/>
          <w:bCs/>
          <w:sz w:val="24"/>
          <w:szCs w:val="24"/>
          <w:lang w:val="uk-UA" w:eastAsia="ru-RU"/>
        </w:rPr>
        <w:t xml:space="preserve"> ПДВ</w:t>
      </w:r>
      <w:r w:rsidR="00B24F1D">
        <w:rPr>
          <w:rFonts w:ascii="Times New Roman" w:eastAsia="Times New Roman" w:hAnsi="Times New Roman" w:cs="Times New Roman"/>
          <w:b/>
          <w:bCs/>
          <w:sz w:val="24"/>
          <w:szCs w:val="24"/>
          <w:lang w:val="uk-UA" w:eastAsia="ru-RU"/>
        </w:rPr>
        <w:t xml:space="preserve"> ______ </w:t>
      </w:r>
      <w:r w:rsidR="00CC075B" w:rsidRPr="00BD7BAC">
        <w:rPr>
          <w:rFonts w:ascii="Times New Roman" w:eastAsia="Times New Roman" w:hAnsi="Times New Roman" w:cs="Times New Roman"/>
          <w:b/>
          <w:bCs/>
          <w:sz w:val="24"/>
          <w:szCs w:val="24"/>
          <w:lang w:val="uk-UA" w:eastAsia="ru-RU"/>
        </w:rPr>
        <w:t xml:space="preserve">», а для не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«без ПДВ»</w:t>
      </w:r>
      <w:r w:rsidR="00CC075B">
        <w:rPr>
          <w:rFonts w:ascii="Times New Roman" w:eastAsia="Times New Roman" w:hAnsi="Times New Roman" w:cs="Times New Roman"/>
          <w:b/>
          <w:bCs/>
          <w:color w:val="000000"/>
          <w:sz w:val="24"/>
          <w:szCs w:val="24"/>
          <w:lang w:val="uk-UA" w:eastAsia="ru-RU"/>
        </w:rPr>
        <w:t>.</w:t>
      </w:r>
    </w:p>
    <w:p w14:paraId="710CF94F"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bCs/>
          <w:iCs/>
          <w:snapToGrid w:val="0"/>
          <w:color w:val="000000"/>
          <w:sz w:val="24"/>
          <w:szCs w:val="24"/>
          <w:lang w:val="uk-UA"/>
        </w:rPr>
        <w:t>Договірна ціна є твердою</w:t>
      </w:r>
      <w:r w:rsidRPr="00FF5A11">
        <w:rPr>
          <w:rFonts w:ascii="Times New Roman" w:eastAsia="Times New Roman" w:hAnsi="Times New Roman" w:cs="Times New Roman"/>
          <w:sz w:val="24"/>
          <w:szCs w:val="24"/>
          <w:lang w:val="uk-UA" w:eastAsia="ar-SA"/>
        </w:rPr>
        <w:t>.</w:t>
      </w:r>
    </w:p>
    <w:p w14:paraId="19C53E1E"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Порядок здійснення оплати: згідно бюджетного законодавства.</w:t>
      </w:r>
    </w:p>
    <w:p w14:paraId="3EECD4D9"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Розрахунки за виконані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оботи здійснюються поетапно у безготівковій формі по факту виконання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на підставі наданих Підрядником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ктів приймання-передачі виконаних робіт </w:t>
      </w:r>
      <w:r>
        <w:rPr>
          <w:rFonts w:ascii="Times New Roman" w:eastAsia="Times New Roman" w:hAnsi="Times New Roman" w:cs="Times New Roman"/>
          <w:sz w:val="24"/>
          <w:szCs w:val="24"/>
          <w:lang w:val="uk-UA" w:eastAsia="ru-RU"/>
        </w:rPr>
        <w:t xml:space="preserve">форми </w:t>
      </w:r>
      <w:r w:rsidRPr="00A54CB3">
        <w:rPr>
          <w:rFonts w:ascii="Times New Roman" w:eastAsia="Times New Roman" w:hAnsi="Times New Roman" w:cs="Times New Roman"/>
          <w:sz w:val="24"/>
          <w:szCs w:val="24"/>
          <w:lang w:val="uk-UA" w:eastAsia="ru-RU"/>
        </w:rPr>
        <w:t>КБ-2в та довідок</w:t>
      </w:r>
      <w:r>
        <w:rPr>
          <w:rFonts w:ascii="Times New Roman" w:eastAsia="Times New Roman" w:hAnsi="Times New Roman" w:cs="Times New Roman"/>
          <w:sz w:val="24"/>
          <w:szCs w:val="24"/>
          <w:lang w:val="uk-UA" w:eastAsia="ru-RU"/>
        </w:rPr>
        <w:t xml:space="preserve"> форми</w:t>
      </w:r>
      <w:r w:rsidRPr="00A54CB3">
        <w:rPr>
          <w:rFonts w:ascii="Times New Roman" w:eastAsia="Times New Roman" w:hAnsi="Times New Roman" w:cs="Times New Roman"/>
          <w:sz w:val="24"/>
          <w:szCs w:val="24"/>
          <w:lang w:val="uk-UA" w:eastAsia="ru-RU"/>
        </w:rPr>
        <w:t xml:space="preserve"> Ф. КБ-3 з відстрочкою платежу до 15 </w:t>
      </w:r>
      <w:r>
        <w:rPr>
          <w:rFonts w:ascii="Times New Roman" w:eastAsia="Times New Roman" w:hAnsi="Times New Roman" w:cs="Times New Roman"/>
          <w:sz w:val="24"/>
          <w:szCs w:val="24"/>
          <w:lang w:val="uk-UA" w:eastAsia="ru-RU"/>
        </w:rPr>
        <w:t>(п</w:t>
      </w:r>
      <w:r w:rsidRPr="00815E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ятнадцяти) </w:t>
      </w:r>
      <w:r w:rsidRPr="00A54CB3">
        <w:rPr>
          <w:rFonts w:ascii="Times New Roman" w:eastAsia="Times New Roman" w:hAnsi="Times New Roman" w:cs="Times New Roman"/>
          <w:sz w:val="24"/>
          <w:szCs w:val="24"/>
          <w:lang w:val="uk-UA" w:eastAsia="ru-RU"/>
        </w:rPr>
        <w:t xml:space="preserve">календарних днів з дня підписання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 приймання-передачі виконаних робіт.</w:t>
      </w:r>
    </w:p>
    <w:p w14:paraId="1EAE5B68"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Платіжні (фінансові) зобов’язання Замовника за </w:t>
      </w:r>
      <w:r>
        <w:rPr>
          <w:rFonts w:ascii="Times New Roman" w:eastAsia="Times New Roman" w:hAnsi="Times New Roman" w:cs="Times New Roman"/>
          <w:sz w:val="24"/>
          <w:szCs w:val="24"/>
          <w:lang w:val="uk-UA" w:eastAsia="ru-RU"/>
        </w:rPr>
        <w:t>Д</w:t>
      </w:r>
      <w:r w:rsidRPr="00A54CB3">
        <w:rPr>
          <w:rFonts w:ascii="Times New Roman" w:eastAsia="Times New Roman" w:hAnsi="Times New Roman" w:cs="Times New Roman"/>
          <w:sz w:val="24"/>
          <w:szCs w:val="24"/>
          <w:lang w:val="uk-UA" w:eastAsia="ru-RU"/>
        </w:rPr>
        <w:t xml:space="preserve">оговором щодо оплати вартості виконаних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виникають лише при наявності та в межах відповідних бюджетних асигнувань та за умови надходження коштів для оплати цих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обіт на казначейський рахунок Замовника.</w:t>
      </w:r>
    </w:p>
    <w:p w14:paraId="21F55EB4"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sz w:val="24"/>
          <w:szCs w:val="24"/>
          <w:lang w:val="uk-UA" w:eastAsia="ru-RU"/>
        </w:rPr>
      </w:pPr>
    </w:p>
    <w:p w14:paraId="5D3EE286" w14:textId="6630349F" w:rsidR="00CC075B" w:rsidRPr="00F57E83" w:rsidRDefault="00F57E83" w:rsidP="00F57E83">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F57E83">
        <w:rPr>
          <w:rFonts w:ascii="Times New Roman" w:eastAsia="Times New Roman" w:hAnsi="Times New Roman" w:cs="Times New Roman"/>
          <w:b/>
          <w:bCs/>
          <w:color w:val="000000"/>
          <w:spacing w:val="-2"/>
          <w:sz w:val="24"/>
          <w:szCs w:val="24"/>
          <w:lang w:val="uk-UA" w:eastAsia="ru-RU"/>
        </w:rPr>
        <w:t>ПРАВА ТА ОБОВ’ЯЗКИ СТОРІН</w:t>
      </w:r>
    </w:p>
    <w:p w14:paraId="5085254A" w14:textId="7EAD05B7" w:rsidR="00CC075B" w:rsidRPr="004F604B" w:rsidRDefault="00CC075B" w:rsidP="00531D7E">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4F604B">
        <w:rPr>
          <w:rFonts w:ascii="Times New Roman" w:eastAsia="Times New Roman" w:hAnsi="Times New Roman" w:cs="Times New Roman"/>
          <w:b/>
          <w:sz w:val="24"/>
          <w:szCs w:val="24"/>
          <w:lang w:val="uk-UA" w:eastAsia="ru-RU"/>
        </w:rPr>
        <w:t>Підрядник зобов’язаний:</w:t>
      </w:r>
    </w:p>
    <w:p w14:paraId="1EF47654" w14:textId="601DAE85" w:rsidR="00CC075B" w:rsidRPr="00F57E83"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F57E83">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36C4451"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Передати Замовнику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B859C10"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Використовувати для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якісні матеріально-технічні ресурси, які забезпечені відповідними технічними паспортами та сертифікатами</w:t>
      </w:r>
      <w:r>
        <w:rPr>
          <w:rFonts w:ascii="Times New Roman" w:eastAsia="Times New Roman" w:hAnsi="Times New Roman" w:cs="Times New Roman"/>
          <w:sz w:val="24"/>
          <w:szCs w:val="24"/>
          <w:lang w:val="uk-UA" w:eastAsia="ru-RU"/>
        </w:rPr>
        <w:t>.</w:t>
      </w:r>
    </w:p>
    <w:p w14:paraId="1FC0D3F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Підрядник зобов’язаний негайно</w:t>
      </w:r>
      <w:r>
        <w:rPr>
          <w:rFonts w:ascii="Times New Roman" w:eastAsia="Times New Roman" w:hAnsi="Times New Roman" w:cs="Times New Roman"/>
          <w:sz w:val="24"/>
          <w:szCs w:val="24"/>
          <w:lang w:val="uk-UA" w:eastAsia="ru-RU"/>
        </w:rPr>
        <w:t xml:space="preserve">, але </w:t>
      </w:r>
      <w:r w:rsidRPr="00874BA9">
        <w:rPr>
          <w:rFonts w:ascii="Times New Roman" w:eastAsia="Times New Roman" w:hAnsi="Times New Roman" w:cs="Times New Roman"/>
          <w:sz w:val="24"/>
          <w:szCs w:val="24"/>
          <w:lang w:val="uk-UA" w:eastAsia="ru-RU"/>
        </w:rPr>
        <w:t>не пізніше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одержання повідомлення Замовника</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замінити такі матеріали за свій рахунок</w:t>
      </w:r>
      <w:r>
        <w:rPr>
          <w:rFonts w:ascii="Times New Roman" w:eastAsia="Times New Roman" w:hAnsi="Times New Roman" w:cs="Times New Roman"/>
          <w:sz w:val="24"/>
          <w:szCs w:val="24"/>
          <w:lang w:val="uk-UA" w:eastAsia="ru-RU"/>
        </w:rPr>
        <w:t>.</w:t>
      </w:r>
    </w:p>
    <w:p w14:paraId="4390E035"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Забезпечити представнику Замовника усі належні умови для здійснення </w:t>
      </w:r>
      <w:r w:rsidRPr="00874BA9">
        <w:rPr>
          <w:rFonts w:ascii="Times New Roman" w:eastAsia="Times New Roman" w:hAnsi="Times New Roman" w:cs="Times New Roman"/>
          <w:sz w:val="24"/>
          <w:szCs w:val="24"/>
          <w:lang w:val="uk-UA" w:eastAsia="ru-RU"/>
        </w:rPr>
        <w:lastRenderedPageBreak/>
        <w:t xml:space="preserve">контролю (технічного </w:t>
      </w:r>
      <w:r w:rsidRPr="00BB14FD">
        <w:rPr>
          <w:rFonts w:ascii="Times New Roman" w:eastAsia="Times New Roman" w:hAnsi="Times New Roman" w:cs="Times New Roman"/>
          <w:sz w:val="24"/>
          <w:szCs w:val="24"/>
          <w:lang w:val="uk-UA" w:eastAsia="ru-RU"/>
        </w:rPr>
        <w:t>та авторського</w:t>
      </w:r>
      <w:r w:rsidRPr="00874BA9">
        <w:rPr>
          <w:rFonts w:ascii="Times New Roman" w:eastAsia="Times New Roman" w:hAnsi="Times New Roman" w:cs="Times New Roman"/>
          <w:sz w:val="24"/>
          <w:szCs w:val="24"/>
          <w:lang w:val="uk-UA" w:eastAsia="ru-RU"/>
        </w:rPr>
        <w:t xml:space="preserve"> нагляду) за виконанням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в тому числі надавати на вимогу представника Замовника усі необхідні документи та пояснення щодо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7F6288C"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Ліквідувати недоробки і недоліки, що виникли з його вини і виявлені в ході приймання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97E4DC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Власними силами та засобами, за свій рахунок усунути недоліки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виявлені протягом гарантійного терміну, передбаченого даним Договором</w:t>
      </w:r>
      <w:r>
        <w:rPr>
          <w:rFonts w:ascii="Times New Roman" w:eastAsia="Times New Roman" w:hAnsi="Times New Roman" w:cs="Times New Roman"/>
          <w:sz w:val="24"/>
          <w:szCs w:val="24"/>
          <w:lang w:val="uk-UA" w:eastAsia="ru-RU"/>
        </w:rPr>
        <w:t>.</w:t>
      </w:r>
    </w:p>
    <w:p w14:paraId="6D7B0A6F" w14:textId="77777777" w:rsidR="00CC075B" w:rsidRPr="00874BA9" w:rsidRDefault="00CC075B" w:rsidP="00CC075B">
      <w:pPr>
        <w:widowControl w:val="0"/>
        <w:numPr>
          <w:ilvl w:val="1"/>
          <w:numId w:val="16"/>
        </w:numPr>
        <w:tabs>
          <w:tab w:val="clear" w:pos="36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Замовник зобов’язаний:</w:t>
      </w:r>
    </w:p>
    <w:p w14:paraId="244C2C2D"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Прийняти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оботи, належно виконані Підрядником та підписати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передачі протягом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його отримання й повернути один екземпляр Підряднику або надати Підряднику мотивовану письмову відмову від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передачі з вказівкою на недоліки, виявлені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w:t>
      </w:r>
      <w:r>
        <w:rPr>
          <w:rFonts w:ascii="Times New Roman" w:eastAsia="Times New Roman" w:hAnsi="Times New Roman" w:cs="Times New Roman"/>
          <w:sz w:val="24"/>
          <w:szCs w:val="24"/>
          <w:lang w:val="uk-UA" w:eastAsia="ru-RU"/>
        </w:rPr>
        <w:t>.</w:t>
      </w:r>
    </w:p>
    <w:p w14:paraId="19478AE6"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Проводити розрахунки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в порядку та на умовах визначених цим Договором</w:t>
      </w:r>
      <w:r>
        <w:rPr>
          <w:rFonts w:ascii="Times New Roman" w:eastAsia="Times New Roman" w:hAnsi="Times New Roman" w:cs="Times New Roman"/>
          <w:sz w:val="24"/>
          <w:szCs w:val="24"/>
          <w:lang w:val="uk-UA" w:eastAsia="ru-RU"/>
        </w:rPr>
        <w:t>.</w:t>
      </w:r>
    </w:p>
    <w:p w14:paraId="68A85725" w14:textId="77777777" w:rsidR="00CC075B" w:rsidRPr="00874BA9" w:rsidRDefault="00CC075B" w:rsidP="00CC075B">
      <w:pPr>
        <w:widowControl w:val="0"/>
        <w:numPr>
          <w:ilvl w:val="1"/>
          <w:numId w:val="16"/>
        </w:numPr>
        <w:tabs>
          <w:tab w:val="clear" w:pos="36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Підрядника:</w:t>
      </w:r>
    </w:p>
    <w:p w14:paraId="1D240C1F"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оплату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AF1C766"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Залучати для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субпідрядні організації (тільки за згодою Замовника)</w:t>
      </w:r>
      <w:r>
        <w:rPr>
          <w:rFonts w:ascii="Times New Roman" w:eastAsia="Times New Roman" w:hAnsi="Times New Roman" w:cs="Times New Roman"/>
          <w:sz w:val="24"/>
          <w:szCs w:val="24"/>
          <w:lang w:val="uk-UA" w:eastAsia="ru-RU"/>
        </w:rPr>
        <w:t>.</w:t>
      </w:r>
    </w:p>
    <w:p w14:paraId="787B4820"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Зупинити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випадку відсутності чи затримки фінансування.</w:t>
      </w:r>
    </w:p>
    <w:p w14:paraId="2C8AFD0C" w14:textId="77777777" w:rsidR="00CC075B" w:rsidRPr="006F497F"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Ініціювати внесення змін у Договір або</w:t>
      </w:r>
      <w:r w:rsidRPr="006F497F">
        <w:rPr>
          <w:rFonts w:ascii="Times New Roman" w:eastAsia="Times New Roman" w:hAnsi="Times New Roman" w:cs="Times New Roman"/>
          <w:sz w:val="24"/>
          <w:szCs w:val="24"/>
          <w:lang w:val="uk-UA" w:eastAsia="ru-RU"/>
        </w:rPr>
        <w:t xml:space="preserve"> </w:t>
      </w:r>
      <w:r w:rsidRPr="00874BA9">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w:t>
      </w:r>
      <w:r>
        <w:rPr>
          <w:rFonts w:ascii="Times New Roman" w:eastAsia="Times New Roman" w:hAnsi="Times New Roman" w:cs="Times New Roman"/>
          <w:sz w:val="24"/>
          <w:szCs w:val="24"/>
          <w:lang w:val="uk-UA" w:eastAsia="ru-RU"/>
        </w:rPr>
        <w:t xml:space="preserve"> (п'ятнадцять)</w:t>
      </w:r>
      <w:r w:rsidRPr="00874BA9">
        <w:rPr>
          <w:rFonts w:ascii="Times New Roman" w:eastAsia="Times New Roman" w:hAnsi="Times New Roman" w:cs="Times New Roman"/>
          <w:sz w:val="24"/>
          <w:szCs w:val="24"/>
          <w:lang w:val="uk-UA" w:eastAsia="ru-RU"/>
        </w:rPr>
        <w:t xml:space="preserve"> календарних днів.</w:t>
      </w:r>
    </w:p>
    <w:p w14:paraId="6B1A6DEE" w14:textId="77777777" w:rsidR="00CC075B" w:rsidRPr="00874BA9" w:rsidRDefault="00CC075B" w:rsidP="00CC075B">
      <w:pPr>
        <w:widowControl w:val="0"/>
        <w:numPr>
          <w:ilvl w:val="1"/>
          <w:numId w:val="16"/>
        </w:numPr>
        <w:tabs>
          <w:tab w:val="clear" w:pos="36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Замовника:</w:t>
      </w:r>
    </w:p>
    <w:p w14:paraId="6FF8229E"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від Підрядника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згідно цього Договору</w:t>
      </w:r>
      <w:r>
        <w:rPr>
          <w:rFonts w:ascii="Times New Roman" w:eastAsia="Times New Roman" w:hAnsi="Times New Roman" w:cs="Times New Roman"/>
          <w:sz w:val="24"/>
          <w:szCs w:val="24"/>
          <w:lang w:val="uk-UA" w:eastAsia="ru-RU"/>
        </w:rPr>
        <w:t>.</w:t>
      </w:r>
    </w:p>
    <w:p w14:paraId="1D54FB9D"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прийняття закінчених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r>
        <w:rPr>
          <w:rFonts w:ascii="Times New Roman" w:eastAsia="Times New Roman" w:hAnsi="Times New Roman" w:cs="Times New Roman"/>
          <w:sz w:val="24"/>
          <w:szCs w:val="24"/>
          <w:lang w:val="uk-UA" w:eastAsia="ru-RU"/>
        </w:rPr>
        <w:t>.</w:t>
      </w:r>
    </w:p>
    <w:p w14:paraId="60458562"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у тому числі за рахунок відповідного зниження договірної ціни</w:t>
      </w:r>
      <w:r>
        <w:rPr>
          <w:rFonts w:ascii="Times New Roman" w:eastAsia="Times New Roman" w:hAnsi="Times New Roman" w:cs="Times New Roman"/>
          <w:sz w:val="24"/>
          <w:szCs w:val="24"/>
          <w:lang w:val="uk-UA" w:eastAsia="ru-RU"/>
        </w:rPr>
        <w:t>.</w:t>
      </w:r>
    </w:p>
    <w:p w14:paraId="661AE827"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Договору та вимагати відшкодування збитків, якщо Підрядник своєчасно не виконав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або виконує їх настільки повільно, що закінчення їх у строк, визначений Договором, стає неможливим</w:t>
      </w:r>
      <w:r>
        <w:rPr>
          <w:rFonts w:ascii="Times New Roman" w:eastAsia="Times New Roman" w:hAnsi="Times New Roman" w:cs="Times New Roman"/>
          <w:sz w:val="24"/>
          <w:szCs w:val="24"/>
          <w:lang w:val="uk-UA" w:eastAsia="ru-RU"/>
        </w:rPr>
        <w:t>.</w:t>
      </w:r>
    </w:p>
    <w:p w14:paraId="3148FB0F"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Достроково розірвати Договір у разі виявлення недоліків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w:t>
      </w:r>
      <w:r>
        <w:rPr>
          <w:rFonts w:ascii="Times New Roman" w:eastAsia="Times New Roman" w:hAnsi="Times New Roman" w:cs="Times New Roman"/>
          <w:sz w:val="24"/>
          <w:szCs w:val="24"/>
          <w:lang w:val="uk-UA" w:eastAsia="ru-RU"/>
        </w:rPr>
        <w:t xml:space="preserve">(десять) календарних </w:t>
      </w:r>
      <w:r w:rsidRPr="00874BA9">
        <w:rPr>
          <w:rFonts w:ascii="Times New Roman" w:eastAsia="Times New Roman" w:hAnsi="Times New Roman" w:cs="Times New Roman"/>
          <w:sz w:val="24"/>
          <w:szCs w:val="24"/>
          <w:lang w:val="uk-UA" w:eastAsia="ru-RU"/>
        </w:rPr>
        <w:t>днів з дати прийняття рішення про необхідність розірвання Договору.</w:t>
      </w:r>
    </w:p>
    <w:p w14:paraId="57D42E96"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Контролювати стан та якість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і вимагати від Підрядника за рахунок останнього усувати виявлені відхилення від кошторису та переробляти неякісно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20C1CEB"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Замовник має право у будь</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який час перевірити хід і якість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не втручаючись у</w:t>
      </w:r>
      <w:r>
        <w:rPr>
          <w:rFonts w:ascii="Times New Roman" w:eastAsia="Times New Roman" w:hAnsi="Times New Roman" w:cs="Times New Roman"/>
          <w:sz w:val="24"/>
          <w:szCs w:val="24"/>
          <w:lang w:val="uk-UA" w:eastAsia="ru-RU"/>
        </w:rPr>
        <w:t xml:space="preserve"> господарську</w:t>
      </w:r>
      <w:r w:rsidRPr="00874BA9">
        <w:rPr>
          <w:rFonts w:ascii="Times New Roman" w:eastAsia="Times New Roman" w:hAnsi="Times New Roman" w:cs="Times New Roman"/>
          <w:sz w:val="24"/>
          <w:szCs w:val="24"/>
          <w:lang w:val="uk-UA" w:eastAsia="ru-RU"/>
        </w:rPr>
        <w:t xml:space="preserve"> діяльність Підрядника</w:t>
      </w:r>
      <w:r>
        <w:rPr>
          <w:rFonts w:ascii="Times New Roman" w:eastAsia="Times New Roman" w:hAnsi="Times New Roman" w:cs="Times New Roman"/>
          <w:sz w:val="24"/>
          <w:szCs w:val="24"/>
          <w:lang w:val="uk-UA" w:eastAsia="ru-RU"/>
        </w:rPr>
        <w:t>.</w:t>
      </w:r>
    </w:p>
    <w:p w14:paraId="25BE107B"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r>
        <w:rPr>
          <w:rFonts w:ascii="Times New Roman" w:eastAsia="Times New Roman" w:hAnsi="Times New Roman" w:cs="Times New Roman"/>
          <w:sz w:val="24"/>
          <w:szCs w:val="24"/>
          <w:lang w:val="uk-UA" w:eastAsia="ru-RU"/>
        </w:rPr>
        <w:t>.</w:t>
      </w:r>
    </w:p>
    <w:p w14:paraId="078AFF81" w14:textId="77777777" w:rsidR="00CC075B" w:rsidRPr="00874BA9" w:rsidRDefault="00CC075B" w:rsidP="00CC075B">
      <w:pPr>
        <w:widowControl w:val="0"/>
        <w:numPr>
          <w:ilvl w:val="2"/>
          <w:numId w:val="16"/>
        </w:numPr>
        <w:tabs>
          <w:tab w:val="clear" w:pos="720"/>
          <w:tab w:val="num"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 xml:space="preserve">Зменшувати обсяг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та загальну вартість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залежно від реального фінансування видатків.</w:t>
      </w:r>
    </w:p>
    <w:p w14:paraId="7A78A08C" w14:textId="77777777" w:rsidR="00CC075B" w:rsidRPr="00874BA9" w:rsidRDefault="00CC075B" w:rsidP="00CC075B">
      <w:pPr>
        <w:widowControl w:val="0"/>
        <w:numPr>
          <w:ilvl w:val="2"/>
          <w:numId w:val="16"/>
        </w:numPr>
        <w:tabs>
          <w:tab w:val="clear" w:pos="720"/>
          <w:tab w:val="num" w:pos="127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Вимагати від Підрядника безоплатного усунення недоліків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виявлених протягом гарантійного терміну, передбаченого цим Договором чи законом.</w:t>
      </w:r>
    </w:p>
    <w:p w14:paraId="00B40CE8" w14:textId="77777777" w:rsidR="00CC075B" w:rsidRPr="00874BA9" w:rsidRDefault="00CC075B" w:rsidP="00CC075B">
      <w:pPr>
        <w:tabs>
          <w:tab w:val="left" w:pos="567"/>
        </w:tabs>
        <w:spacing w:after="0" w:line="240" w:lineRule="auto"/>
        <w:jc w:val="center"/>
        <w:rPr>
          <w:rFonts w:ascii="Times New Roman" w:eastAsia="Times New Roman" w:hAnsi="Times New Roman" w:cs="Times New Roman"/>
          <w:sz w:val="24"/>
          <w:szCs w:val="24"/>
          <w:lang w:val="uk-UA" w:eastAsia="ru-RU"/>
        </w:rPr>
      </w:pPr>
    </w:p>
    <w:p w14:paraId="165FBF14" w14:textId="77777777" w:rsidR="00CC075B" w:rsidRPr="00487FEE"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87FEE">
        <w:rPr>
          <w:rFonts w:ascii="Times New Roman" w:eastAsia="Times New Roman" w:hAnsi="Times New Roman" w:cs="Times New Roman"/>
          <w:b/>
          <w:bCs/>
          <w:caps/>
          <w:color w:val="000000"/>
          <w:spacing w:val="-2"/>
          <w:sz w:val="24"/>
          <w:szCs w:val="24"/>
          <w:lang w:val="uk-UA" w:eastAsia="ru-RU"/>
        </w:rPr>
        <w:t>ГАРАНТІЙНИЙ СТРОК</w:t>
      </w:r>
    </w:p>
    <w:p w14:paraId="72322ED7" w14:textId="77777777" w:rsidR="00CC075B" w:rsidRPr="00B82EB4" w:rsidRDefault="00CC075B" w:rsidP="00CC075B">
      <w:pPr>
        <w:pStyle w:val="a4"/>
        <w:widowControl w:val="0"/>
        <w:numPr>
          <w:ilvl w:val="1"/>
          <w:numId w:val="16"/>
        </w:numPr>
        <w:shd w:val="clear" w:color="auto" w:fill="FFFFFF"/>
        <w:tabs>
          <w:tab w:val="clear" w:pos="36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2EB4">
        <w:rPr>
          <w:rFonts w:ascii="Times New Roman" w:eastAsia="Times New Roman" w:hAnsi="Times New Roman" w:cs="Times New Roman"/>
          <w:sz w:val="24"/>
          <w:szCs w:val="24"/>
          <w:lang w:val="uk-UA" w:eastAsia="ru-RU"/>
        </w:rPr>
        <w:t xml:space="preserve">Підрядник гарантує, що виконані ним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 xml:space="preserve">оботи за цим Договором відповідають діючим будівельним нормам, правилам з охорони праці. Підрядник гарантує якість закінчених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A3BEBE0" w14:textId="77777777" w:rsidR="00CC075B" w:rsidRPr="00487FEE"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487FEE">
        <w:rPr>
          <w:rFonts w:ascii="Times New Roman" w:eastAsia="Times New Roman" w:hAnsi="Times New Roman" w:cs="Times New Roman"/>
          <w:sz w:val="24"/>
          <w:szCs w:val="24"/>
          <w:lang w:val="uk-UA" w:eastAsia="ru-RU"/>
        </w:rPr>
        <w:t xml:space="preserve">Гарантійний строк на дані </w:t>
      </w:r>
      <w:r>
        <w:rPr>
          <w:rFonts w:ascii="Times New Roman" w:eastAsia="Times New Roman" w:hAnsi="Times New Roman" w:cs="Times New Roman"/>
          <w:sz w:val="24"/>
          <w:szCs w:val="24"/>
          <w:lang w:val="uk-UA" w:eastAsia="ru-RU"/>
        </w:rPr>
        <w:t>Р</w:t>
      </w:r>
      <w:r w:rsidRPr="00487FEE">
        <w:rPr>
          <w:rFonts w:ascii="Times New Roman" w:eastAsia="Times New Roman" w:hAnsi="Times New Roman" w:cs="Times New Roman"/>
          <w:sz w:val="24"/>
          <w:szCs w:val="24"/>
          <w:lang w:val="uk-UA" w:eastAsia="ru-RU"/>
        </w:rPr>
        <w:t>оботи становить 10</w:t>
      </w:r>
      <w:r>
        <w:rPr>
          <w:rFonts w:ascii="Times New Roman" w:eastAsia="Times New Roman" w:hAnsi="Times New Roman" w:cs="Times New Roman"/>
          <w:sz w:val="24"/>
          <w:szCs w:val="24"/>
          <w:lang w:val="uk-UA" w:eastAsia="ru-RU"/>
        </w:rPr>
        <w:t xml:space="preserve"> (десять)</w:t>
      </w:r>
      <w:r w:rsidRPr="00487FEE">
        <w:rPr>
          <w:rFonts w:ascii="Times New Roman" w:eastAsia="Times New Roman" w:hAnsi="Times New Roman" w:cs="Times New Roman"/>
          <w:sz w:val="24"/>
          <w:szCs w:val="24"/>
          <w:lang w:val="uk-UA" w:eastAsia="ru-RU"/>
        </w:rPr>
        <w:t xml:space="preserve">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w:t>
      </w:r>
      <w:r>
        <w:rPr>
          <w:rFonts w:ascii="Times New Roman" w:eastAsia="Times New Roman" w:hAnsi="Times New Roman" w:cs="Times New Roman"/>
          <w:sz w:val="24"/>
          <w:szCs w:val="24"/>
          <w:lang w:val="uk-UA" w:eastAsia="ru-RU"/>
        </w:rPr>
        <w:t>а</w:t>
      </w:r>
      <w:r w:rsidRPr="00487FEE">
        <w:rPr>
          <w:rFonts w:ascii="Times New Roman" w:eastAsia="Times New Roman" w:hAnsi="Times New Roman" w:cs="Times New Roman"/>
          <w:sz w:val="24"/>
          <w:szCs w:val="24"/>
          <w:lang w:val="uk-UA" w:eastAsia="ru-RU"/>
        </w:rPr>
        <w:t xml:space="preserve"> приймання-передачі виконаних робіт.</w:t>
      </w:r>
    </w:p>
    <w:p w14:paraId="37D4B2B0"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У разі виявлення протягом гарантійних строків недоліків (дефектів) у виконаних роботах, Замовник, протягом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після їх виявлення, повідомляє про це Підрядника і запрошує його для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незалежних експертів. Акт, складений без участі Підрядника, надсилається йому для виконання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874BA9">
        <w:rPr>
          <w:rFonts w:ascii="Times New Roman" w:eastAsia="Times New Roman" w:hAnsi="Times New Roman" w:cs="Times New Roman"/>
          <w:sz w:val="24"/>
          <w:szCs w:val="24"/>
          <w:lang w:val="uk-UA" w:eastAsia="ru-RU"/>
        </w:rPr>
        <w:t>робочих днів після складання.</w:t>
      </w:r>
    </w:p>
    <w:p w14:paraId="75D7DA42"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з моменту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74DD0B63"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F0AC714" w14:textId="77777777" w:rsidR="00CC075B" w:rsidRPr="00ED7C75"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ED7C75">
        <w:rPr>
          <w:rFonts w:ascii="Times New Roman" w:eastAsia="Times New Roman" w:hAnsi="Times New Roman" w:cs="Times New Roman"/>
          <w:b/>
          <w:bCs/>
          <w:caps/>
          <w:color w:val="000000"/>
          <w:spacing w:val="-2"/>
          <w:sz w:val="24"/>
          <w:szCs w:val="24"/>
          <w:lang w:val="uk-UA" w:eastAsia="ru-RU"/>
        </w:rPr>
        <w:t>ЗАБЕЗПЕЧЕННЯ РОБІТ МАТЕРІАЛЬНИМИ РЕСУРСАМИ ТА ВАРТІСТЬ МАТЕРІАЛЬНИХ РЕСУРСІВ.</w:t>
      </w:r>
    </w:p>
    <w:p w14:paraId="3B843CAF" w14:textId="77777777" w:rsidR="00CC075B" w:rsidRPr="004C53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4C53A9">
        <w:rPr>
          <w:rFonts w:ascii="Times New Roman" w:eastAsia="Times New Roman" w:hAnsi="Times New Roman" w:cs="Times New Roman"/>
          <w:sz w:val="24"/>
          <w:szCs w:val="24"/>
          <w:lang w:val="uk-UA" w:eastAsia="ru-RU"/>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874BA9">
        <w:rPr>
          <w:rFonts w:ascii="Times New Roman" w:eastAsia="Times New Roman" w:hAnsi="Times New Roman" w:cs="Times New Roman"/>
          <w:sz w:val="24"/>
          <w:szCs w:val="24"/>
          <w:lang w:val="uk-UA" w:eastAsia="ru-RU"/>
        </w:rPr>
        <w:t xml:space="preserve"> </w:t>
      </w:r>
      <w:r w:rsidRPr="004C53A9">
        <w:rPr>
          <w:rFonts w:ascii="Times New Roman" w:eastAsia="Times New Roman" w:hAnsi="Times New Roman" w:cs="Times New Roman"/>
          <w:sz w:val="24"/>
          <w:szCs w:val="24"/>
          <w:lang w:val="uk-UA" w:eastAsia="ru-RU"/>
        </w:rPr>
        <w:t>до Договору.</w:t>
      </w:r>
    </w:p>
    <w:p w14:paraId="5B18C70F"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bdr w:val="none" w:sz="0" w:space="0" w:color="auto" w:frame="1"/>
          <w:lang w:val="uk-UA" w:eastAsia="ru-RU"/>
        </w:rPr>
      </w:pPr>
      <w:r w:rsidRPr="004C53A9">
        <w:rPr>
          <w:rFonts w:ascii="Times New Roman" w:eastAsia="Times New Roman" w:hAnsi="Times New Roman" w:cs="Times New Roman"/>
          <w:sz w:val="24"/>
          <w:szCs w:val="24"/>
          <w:lang w:val="uk-UA" w:eastAsia="ru-RU"/>
        </w:rPr>
        <w:t xml:space="preserve">Підрядник забезпечує роботи матеріальними ресурсами, необхідними для виконання </w:t>
      </w:r>
      <w:r>
        <w:rPr>
          <w:rFonts w:ascii="Times New Roman" w:eastAsia="Times New Roman" w:hAnsi="Times New Roman" w:cs="Times New Roman"/>
          <w:sz w:val="24"/>
          <w:szCs w:val="24"/>
          <w:lang w:val="uk-UA" w:eastAsia="ru-RU"/>
        </w:rPr>
        <w:t>Р</w:t>
      </w:r>
      <w:r w:rsidRPr="004C53A9">
        <w:rPr>
          <w:rFonts w:ascii="Times New Roman" w:eastAsia="Times New Roman" w:hAnsi="Times New Roman" w:cs="Times New Roman"/>
          <w:sz w:val="24"/>
          <w:szCs w:val="24"/>
          <w:lang w:val="uk-UA" w:eastAsia="ru-RU"/>
        </w:rPr>
        <w:t>обіт</w:t>
      </w:r>
      <w:r w:rsidRPr="00874BA9">
        <w:rPr>
          <w:rFonts w:ascii="Times New Roman" w:eastAsia="Times New Roman" w:hAnsi="Times New Roman" w:cs="Times New Roman"/>
          <w:bCs/>
          <w:color w:val="000000"/>
          <w:sz w:val="24"/>
          <w:szCs w:val="24"/>
          <w:bdr w:val="none" w:sz="0" w:space="0" w:color="auto" w:frame="1"/>
          <w:lang w:val="uk-UA" w:eastAsia="ru-RU"/>
        </w:rPr>
        <w:t>.</w:t>
      </w:r>
    </w:p>
    <w:p w14:paraId="60998135"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14:paraId="7BFECAA2" w14:textId="77777777" w:rsidR="00CC075B" w:rsidRPr="00494413"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94413">
        <w:rPr>
          <w:rFonts w:ascii="Times New Roman" w:eastAsia="Times New Roman" w:hAnsi="Times New Roman" w:cs="Times New Roman"/>
          <w:b/>
          <w:bCs/>
          <w:caps/>
          <w:color w:val="000000"/>
          <w:spacing w:val="-2"/>
          <w:sz w:val="24"/>
          <w:szCs w:val="24"/>
          <w:lang w:val="uk-UA" w:eastAsia="ru-RU"/>
        </w:rPr>
        <w:t>ВІДПОВІДАЛЬНІСТЬ СТОРІН</w:t>
      </w:r>
    </w:p>
    <w:p w14:paraId="78B096C5"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w:t>
      </w:r>
    </w:p>
    <w:p w14:paraId="2994EF64"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1B0917D"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p>
    <w:p w14:paraId="7DCA5128"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 не надходженні або невчасному надходженні бюджетних коштів на рахунок Замовника для сплати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штрафні санкції до Замовника не застосовуються.</w:t>
      </w:r>
    </w:p>
    <w:p w14:paraId="5598692F"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Сплата санкцій і відшкодування збитк</w:t>
      </w:r>
      <w:r>
        <w:rPr>
          <w:rFonts w:ascii="Times New Roman" w:eastAsia="Times New Roman" w:hAnsi="Times New Roman" w:cs="Times New Roman"/>
          <w:sz w:val="24"/>
          <w:szCs w:val="24"/>
          <w:lang w:val="uk-UA" w:eastAsia="ru-RU"/>
        </w:rPr>
        <w:t>ів</w:t>
      </w:r>
      <w:r w:rsidRPr="00874BA9">
        <w:rPr>
          <w:rFonts w:ascii="Times New Roman" w:eastAsia="Times New Roman" w:hAnsi="Times New Roman" w:cs="Times New Roman"/>
          <w:sz w:val="24"/>
          <w:szCs w:val="24"/>
          <w:lang w:val="uk-UA" w:eastAsia="ru-RU"/>
        </w:rPr>
        <w:t xml:space="preserve"> не звільняє Сторони від виконання своїх зобов'язань за цим Договором.</w:t>
      </w:r>
    </w:p>
    <w:p w14:paraId="53082171"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 час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9F7BF11"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069F945" w14:textId="77777777" w:rsidR="00CC075B" w:rsidRPr="00B830FE"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9B202E">
        <w:rPr>
          <w:rFonts w:ascii="Times New Roman" w:eastAsia="Times New Roman" w:hAnsi="Times New Roman" w:cs="Times New Roman"/>
          <w:b/>
          <w:bCs/>
          <w:caps/>
          <w:color w:val="000000"/>
          <w:spacing w:val="-2"/>
          <w:sz w:val="24"/>
          <w:szCs w:val="24"/>
          <w:lang w:val="uk-UA" w:eastAsia="ru-RU"/>
        </w:rPr>
        <w:t>ФОРС-МАЖОРНІ ОБСТАВИНИ (ОБСТАВИНИ НЕПЕРЕБОРНОЇ СИЛИ)</w:t>
      </w:r>
    </w:p>
    <w:p w14:paraId="6C8C9CE9"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696C9678"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05D5754E"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Сторона, яка не має можливості виконувати свої зобов’язання через обставини непереборної сили, повинна повідомити про це іншу Сторону в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B830FE">
        <w:rPr>
          <w:rFonts w:ascii="Times New Roman" w:eastAsia="Times New Roman" w:hAnsi="Times New Roman" w:cs="Times New Roman"/>
          <w:sz w:val="24"/>
          <w:szCs w:val="24"/>
          <w:lang w:val="uk-UA" w:eastAsia="ru-RU"/>
        </w:rPr>
        <w:t>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w:t>
      </w:r>
    </w:p>
    <w:p w14:paraId="6901E08A"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080FF89C" w14:textId="77777777" w:rsidR="00CC075B" w:rsidRPr="00874BA9" w:rsidRDefault="00CC075B" w:rsidP="00CC075B">
      <w:pPr>
        <w:pStyle w:val="a4"/>
        <w:widowControl w:val="0"/>
        <w:numPr>
          <w:ilvl w:val="1"/>
          <w:numId w:val="16"/>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якщо строк дії обставин непереборної сили перевищує </w:t>
      </w:r>
      <w:r>
        <w:rPr>
          <w:rFonts w:ascii="Times New Roman" w:eastAsia="Times New Roman" w:hAnsi="Times New Roman" w:cs="Times New Roman"/>
          <w:sz w:val="24"/>
          <w:szCs w:val="24"/>
          <w:lang w:val="uk-UA" w:eastAsia="ru-RU"/>
        </w:rPr>
        <w:t>3 (</w:t>
      </w:r>
      <w:r w:rsidRPr="00874BA9">
        <w:rPr>
          <w:rFonts w:ascii="Times New Roman" w:eastAsia="Times New Roman" w:hAnsi="Times New Roman" w:cs="Times New Roman"/>
          <w:sz w:val="24"/>
          <w:szCs w:val="24"/>
          <w:lang w:val="uk-UA" w:eastAsia="ru-RU"/>
        </w:rPr>
        <w:t>три</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7C1306B" w14:textId="77777777" w:rsidR="00CC075B" w:rsidRPr="00874BA9" w:rsidRDefault="00CC075B" w:rsidP="00CC075B">
      <w:pPr>
        <w:widowControl w:val="0"/>
        <w:shd w:val="clear" w:color="auto" w:fill="FFFFFF"/>
        <w:tabs>
          <w:tab w:val="left" w:pos="446"/>
        </w:tabs>
        <w:autoSpaceDE w:val="0"/>
        <w:autoSpaceDN w:val="0"/>
        <w:adjustRightInd w:val="0"/>
        <w:spacing w:after="0" w:line="240" w:lineRule="auto"/>
        <w:ind w:left="23"/>
        <w:jc w:val="center"/>
        <w:rPr>
          <w:rFonts w:ascii="Times New Roman" w:eastAsia="Times New Roman" w:hAnsi="Times New Roman" w:cs="Times New Roman"/>
          <w:sz w:val="24"/>
          <w:szCs w:val="24"/>
          <w:lang w:val="uk-UA" w:eastAsia="ru-RU"/>
        </w:rPr>
      </w:pPr>
    </w:p>
    <w:p w14:paraId="796B581A" w14:textId="77777777" w:rsidR="00CC075B" w:rsidRPr="0033379B"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33379B">
        <w:rPr>
          <w:rFonts w:ascii="Times New Roman" w:eastAsia="Times New Roman" w:hAnsi="Times New Roman" w:cs="Times New Roman"/>
          <w:b/>
          <w:bCs/>
          <w:caps/>
          <w:color w:val="000000"/>
          <w:spacing w:val="-2"/>
          <w:sz w:val="24"/>
          <w:szCs w:val="24"/>
          <w:lang w:val="uk-UA" w:eastAsia="ru-RU"/>
        </w:rPr>
        <w:t>ТЕРМІН ДІЇ ДОГОВОРУ ТА ІНШІ УМОВИ</w:t>
      </w:r>
    </w:p>
    <w:p w14:paraId="261FD87B"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укладено у двох оригінальних примірниках, по одному для кожної із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w:t>
      </w:r>
    </w:p>
    <w:p w14:paraId="2EC0A40D" w14:textId="77777777" w:rsidR="00CC075B" w:rsidRPr="00874BA9"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є укладеним з моменту підписання його </w:t>
      </w:r>
      <w:r>
        <w:rPr>
          <w:rFonts w:ascii="Times New Roman" w:eastAsia="Times New Roman" w:hAnsi="Times New Roman" w:cs="Times New Roman"/>
          <w:sz w:val="24"/>
          <w:szCs w:val="24"/>
          <w:lang w:val="uk-UA" w:eastAsia="ru-RU"/>
        </w:rPr>
        <w:t>у</w:t>
      </w:r>
      <w:r w:rsidRPr="00632B01">
        <w:rPr>
          <w:rFonts w:ascii="Times New Roman" w:eastAsia="Times New Roman" w:hAnsi="Times New Roman" w:cs="Times New Roman"/>
          <w:sz w:val="24"/>
          <w:szCs w:val="24"/>
          <w:lang w:val="uk-UA" w:eastAsia="ru-RU"/>
        </w:rPr>
        <w:t>повноваж</w:t>
      </w:r>
      <w:r>
        <w:rPr>
          <w:rFonts w:ascii="Times New Roman" w:eastAsia="Times New Roman" w:hAnsi="Times New Roman" w:cs="Times New Roman"/>
          <w:sz w:val="24"/>
          <w:szCs w:val="24"/>
          <w:lang w:val="uk-UA" w:eastAsia="ru-RU"/>
        </w:rPr>
        <w:t>е</w:t>
      </w:r>
      <w:r w:rsidRPr="00632B01">
        <w:rPr>
          <w:rFonts w:ascii="Times New Roman" w:eastAsia="Times New Roman" w:hAnsi="Times New Roman" w:cs="Times New Roman"/>
          <w:sz w:val="24"/>
          <w:szCs w:val="24"/>
          <w:lang w:val="uk-UA" w:eastAsia="ru-RU"/>
        </w:rPr>
        <w:t xml:space="preserve">ними представниками Сторін та діє до </w:t>
      </w:r>
      <w:r w:rsidRPr="00DC4924">
        <w:rPr>
          <w:rFonts w:ascii="Times New Roman" w:eastAsia="Times New Roman" w:hAnsi="Times New Roman" w:cs="Times New Roman"/>
          <w:b/>
          <w:sz w:val="24"/>
          <w:szCs w:val="24"/>
          <w:lang w:val="uk-UA" w:eastAsia="ru-RU"/>
        </w:rPr>
        <w:t>31.12.2023 року</w:t>
      </w:r>
      <w:r w:rsidRPr="00632B01">
        <w:rPr>
          <w:rFonts w:ascii="Times New Roman" w:eastAsia="Times New Roman" w:hAnsi="Times New Roman" w:cs="Times New Roman"/>
          <w:sz w:val="24"/>
          <w:szCs w:val="24"/>
          <w:lang w:val="uk-UA" w:eastAsia="ru-RU"/>
        </w:rPr>
        <w:t xml:space="preserve"> або до повного виконання сторонами своїх зобов’язань.</w:t>
      </w:r>
    </w:p>
    <w:p w14:paraId="2F62577F"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 випадках, не передбачених даним Договором, сторони керуються чинним цивільним законодавством.</w:t>
      </w:r>
    </w:p>
    <w:p w14:paraId="6784A12A"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w:t>
      </w:r>
      <w:r>
        <w:rPr>
          <w:rFonts w:ascii="Times New Roman" w:eastAsia="Times New Roman" w:hAnsi="Times New Roman" w:cs="Times New Roman"/>
          <w:sz w:val="24"/>
          <w:szCs w:val="24"/>
          <w:lang w:val="uk-UA" w:eastAsia="ru-RU"/>
        </w:rPr>
        <w:t xml:space="preserve"> Сторін</w:t>
      </w:r>
      <w:r w:rsidRPr="00632B01">
        <w:rPr>
          <w:rFonts w:ascii="Times New Roman" w:eastAsia="Times New Roman" w:hAnsi="Times New Roman" w:cs="Times New Roman"/>
          <w:sz w:val="24"/>
          <w:szCs w:val="24"/>
          <w:lang w:val="uk-UA" w:eastAsia="ru-RU"/>
        </w:rPr>
        <w:t xml:space="preserve"> з обов’язковим складанням додаткової угоди.</w:t>
      </w:r>
    </w:p>
    <w:p w14:paraId="6627B5E0"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927D62">
        <w:rPr>
          <w:rFonts w:ascii="Times New Roman" w:eastAsia="Times New Roman" w:hAnsi="Times New Roman" w:cs="Times New Roman"/>
          <w:sz w:val="24"/>
          <w:szCs w:val="24"/>
          <w:lang w:val="uk-UA" w:eastAsia="ru-RU"/>
        </w:rPr>
        <w:t>Жодна із Сторін не має права передавати свої права та обов’язки за цим Договором третім особам без письмової згоди іншої Сторони</w:t>
      </w:r>
      <w:r>
        <w:rPr>
          <w:rFonts w:ascii="Times New Roman" w:eastAsia="Times New Roman" w:hAnsi="Times New Roman" w:cs="Times New Roman"/>
          <w:sz w:val="24"/>
          <w:szCs w:val="24"/>
          <w:lang w:val="uk-UA" w:eastAsia="ru-RU"/>
        </w:rPr>
        <w:t>.</w:t>
      </w:r>
    </w:p>
    <w:p w14:paraId="1C79489D"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Усі виправлення за текстом даного Договору мають юридичну силу лише при взаємному їх посвідченні представниками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 у кожному окремому випадку.</w:t>
      </w:r>
    </w:p>
    <w:p w14:paraId="73E37AA3"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судовому порядку.</w:t>
      </w:r>
    </w:p>
    <w:p w14:paraId="78E4A39E" w14:textId="77777777" w:rsidR="00CC075B" w:rsidRPr="00632B01" w:rsidRDefault="00CC075B" w:rsidP="00CC075B">
      <w:pPr>
        <w:pStyle w:val="a4"/>
        <w:widowControl w:val="0"/>
        <w:numPr>
          <w:ilvl w:val="1"/>
          <w:numId w:val="16"/>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Замовник має право в односторонньому порядку розірвати Договір у випадку:</w:t>
      </w:r>
    </w:p>
    <w:p w14:paraId="7665CD85" w14:textId="77777777" w:rsidR="00CC075B" w:rsidRPr="005B657D"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п</w:t>
      </w:r>
      <w:r w:rsidRPr="005B657D">
        <w:rPr>
          <w:rFonts w:ascii="Times New Roman" w:eastAsia="HG Mincho Light J" w:hAnsi="Times New Roman" w:cs="Times New Roman"/>
          <w:sz w:val="24"/>
          <w:szCs w:val="24"/>
          <w:lang w:val="uk-UA" w:eastAsia="x-none"/>
        </w:rPr>
        <w:t xml:space="preserve">рострочення Підрядником виконання </w:t>
      </w:r>
      <w:r>
        <w:rPr>
          <w:rFonts w:ascii="Times New Roman" w:eastAsia="HG Mincho Light J" w:hAnsi="Times New Roman" w:cs="Times New Roman"/>
          <w:color w:val="000000"/>
          <w:sz w:val="24"/>
          <w:szCs w:val="24"/>
          <w:lang w:val="uk-UA" w:eastAsia="x-none"/>
        </w:rPr>
        <w:t>Р</w:t>
      </w:r>
      <w:r w:rsidRPr="005B657D">
        <w:rPr>
          <w:rFonts w:ascii="Times New Roman" w:eastAsia="HG Mincho Light J" w:hAnsi="Times New Roman" w:cs="Times New Roman"/>
          <w:color w:val="000000"/>
          <w:sz w:val="24"/>
          <w:szCs w:val="24"/>
          <w:lang w:val="uk-UA" w:eastAsia="x-none"/>
        </w:rPr>
        <w:t xml:space="preserve">обіт </w:t>
      </w:r>
      <w:r w:rsidRPr="005B657D">
        <w:rPr>
          <w:rFonts w:ascii="Times New Roman" w:eastAsia="HG Mincho Light J" w:hAnsi="Times New Roman" w:cs="Times New Roman"/>
          <w:sz w:val="24"/>
          <w:szCs w:val="24"/>
          <w:lang w:val="uk-UA" w:eastAsia="x-none"/>
        </w:rPr>
        <w:t>на строк більше ніж 30</w:t>
      </w:r>
      <w:r>
        <w:rPr>
          <w:rFonts w:ascii="Times New Roman" w:eastAsia="HG Mincho Light J" w:hAnsi="Times New Roman" w:cs="Times New Roman"/>
          <w:sz w:val="24"/>
          <w:szCs w:val="24"/>
          <w:lang w:val="uk-UA" w:eastAsia="x-none"/>
        </w:rPr>
        <w:t xml:space="preserve"> (тридцять)</w:t>
      </w:r>
      <w:r w:rsidRPr="005B657D">
        <w:rPr>
          <w:rFonts w:ascii="Times New Roman" w:eastAsia="HG Mincho Light J" w:hAnsi="Times New Roman" w:cs="Times New Roman"/>
          <w:sz w:val="24"/>
          <w:szCs w:val="24"/>
          <w:lang w:val="uk-UA" w:eastAsia="x-none"/>
        </w:rPr>
        <w:t xml:space="preserve"> календарних днів (крім випадків відсутності фінансування чи інших форс-мажорних обставин);</w:t>
      </w:r>
    </w:p>
    <w:p w14:paraId="3A8A6186" w14:textId="54D63FED" w:rsidR="00CC075B" w:rsidRPr="002E764E" w:rsidRDefault="00CC075B" w:rsidP="002E764E">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5B657D">
        <w:rPr>
          <w:rFonts w:ascii="Times New Roman" w:eastAsia="HG Mincho Light J" w:hAnsi="Times New Roman" w:cs="Times New Roman"/>
          <w:sz w:val="24"/>
          <w:szCs w:val="24"/>
          <w:lang w:val="uk-UA" w:eastAsia="x-none"/>
        </w:rPr>
        <w:t xml:space="preserve"> підстав, передбачених п. 5.4.4, 5.4.5. цього Договору.</w:t>
      </w:r>
      <w:r w:rsidR="002E764E">
        <w:rPr>
          <w:rFonts w:ascii="Times New Roman" w:eastAsia="HG Mincho Light J" w:hAnsi="Times New Roman" w:cs="Times New Roman"/>
          <w:sz w:val="24"/>
          <w:szCs w:val="24"/>
          <w:lang w:val="uk-UA" w:eastAsia="x-none"/>
        </w:rPr>
        <w:t xml:space="preserve"> </w:t>
      </w:r>
      <w:r w:rsidRPr="002E764E">
        <w:rPr>
          <w:rFonts w:ascii="Times New Roman" w:eastAsia="HG Mincho Light J" w:hAnsi="Times New Roman" w:cs="Times New Roman"/>
          <w:sz w:val="24"/>
          <w:szCs w:val="24"/>
          <w:lang w:val="uk-UA" w:eastAsia="x-none"/>
        </w:rPr>
        <w:t>Істотними порушеннями для умов цього договору будуть вважатися - систематичні (три і більше разів) порушення Підрядником умов цього Договору.</w:t>
      </w:r>
    </w:p>
    <w:p w14:paraId="69CC3568" w14:textId="77777777" w:rsidR="00CC075B" w:rsidRPr="00807D4C" w:rsidRDefault="00CC075B" w:rsidP="00CC075B">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Підрядник має право в односторонньому порядку розірвати Договір у випадку:</w:t>
      </w:r>
    </w:p>
    <w:p w14:paraId="5A29CDEA"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с</w:t>
      </w:r>
      <w:r w:rsidRPr="00874BA9">
        <w:rPr>
          <w:rFonts w:ascii="Times New Roman" w:eastAsia="HG Mincho Light J" w:hAnsi="Times New Roman" w:cs="Times New Roman"/>
          <w:sz w:val="24"/>
          <w:szCs w:val="24"/>
          <w:lang w:val="uk-UA" w:eastAsia="x-none"/>
        </w:rPr>
        <w:t>истематичного (три і більше разів) порушення Замовником умов цього Договору, повідомивши у строк передбачений у п. 5.3.4. цього Договору;</w:t>
      </w:r>
    </w:p>
    <w:p w14:paraId="10CD82DF"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lastRenderedPageBreak/>
        <w:t>з</w:t>
      </w:r>
      <w:r w:rsidRPr="00874BA9">
        <w:rPr>
          <w:rFonts w:ascii="Times New Roman" w:eastAsia="HG Mincho Light J" w:hAnsi="Times New Roman" w:cs="Times New Roman"/>
          <w:sz w:val="24"/>
          <w:szCs w:val="24"/>
          <w:lang w:val="uk-UA" w:eastAsia="x-none"/>
        </w:rPr>
        <w:t xml:space="preserve">атримки здійснення Замовником розрахунків за виконані </w:t>
      </w:r>
      <w:r>
        <w:rPr>
          <w:rFonts w:ascii="Times New Roman" w:eastAsia="HG Mincho Light J" w:hAnsi="Times New Roman" w:cs="Times New Roman"/>
          <w:sz w:val="24"/>
          <w:szCs w:val="24"/>
          <w:lang w:val="uk-UA" w:eastAsia="x-none"/>
        </w:rPr>
        <w:t>Р</w:t>
      </w:r>
      <w:r w:rsidRPr="00807D4C">
        <w:rPr>
          <w:rFonts w:ascii="Times New Roman" w:eastAsia="HG Mincho Light J" w:hAnsi="Times New Roman" w:cs="Times New Roman"/>
          <w:sz w:val="24"/>
          <w:szCs w:val="24"/>
          <w:lang w:val="uk-UA" w:eastAsia="x-none"/>
        </w:rPr>
        <w:t xml:space="preserve">оботи </w:t>
      </w:r>
      <w:r w:rsidRPr="00874BA9">
        <w:rPr>
          <w:rFonts w:ascii="Times New Roman" w:eastAsia="HG Mincho Light J" w:hAnsi="Times New Roman" w:cs="Times New Roman"/>
          <w:sz w:val="24"/>
          <w:szCs w:val="24"/>
          <w:lang w:val="uk-UA" w:eastAsia="x-none"/>
        </w:rPr>
        <w:t xml:space="preserve">більш як на 30 </w:t>
      </w:r>
      <w:r>
        <w:rPr>
          <w:rFonts w:ascii="Times New Roman" w:eastAsia="HG Mincho Light J" w:hAnsi="Times New Roman" w:cs="Times New Roman"/>
          <w:sz w:val="24"/>
          <w:szCs w:val="24"/>
          <w:lang w:val="uk-UA" w:eastAsia="x-none"/>
        </w:rPr>
        <w:t xml:space="preserve">(тридцять) </w:t>
      </w:r>
      <w:r w:rsidRPr="00874BA9">
        <w:rPr>
          <w:rFonts w:ascii="Times New Roman" w:eastAsia="HG Mincho Light J" w:hAnsi="Times New Roman" w:cs="Times New Roman"/>
          <w:sz w:val="24"/>
          <w:szCs w:val="24"/>
          <w:lang w:val="uk-UA" w:eastAsia="x-none"/>
        </w:rPr>
        <w:t>календарних днів.</w:t>
      </w:r>
    </w:p>
    <w:p w14:paraId="372257F7" w14:textId="77777777" w:rsidR="00CC075B" w:rsidRPr="002E764E" w:rsidRDefault="00CC075B" w:rsidP="00CC075B">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2E764E">
        <w:rPr>
          <w:rFonts w:ascii="Times New Roman" w:eastAsia="Times New Roman" w:hAnsi="Times New Roman" w:cs="Times New Roman"/>
          <w:sz w:val="24"/>
          <w:szCs w:val="24"/>
          <w:lang w:val="uk-UA" w:eastAsia="ru-RU"/>
        </w:rPr>
        <w:t>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w:t>
      </w:r>
    </w:p>
    <w:p w14:paraId="3B9565FD" w14:textId="77777777" w:rsidR="00CC075B" w:rsidRPr="00807D4C" w:rsidRDefault="00CC075B" w:rsidP="00CC075B">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 xml:space="preserve">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w:t>
      </w:r>
      <w:r>
        <w:rPr>
          <w:rFonts w:ascii="Times New Roman" w:eastAsia="Times New Roman" w:hAnsi="Times New Roman" w:cs="Times New Roman"/>
          <w:sz w:val="24"/>
          <w:szCs w:val="24"/>
          <w:lang w:val="uk-UA" w:eastAsia="ru-RU"/>
        </w:rPr>
        <w:t>намір</w:t>
      </w:r>
      <w:r w:rsidRPr="00807D4C">
        <w:rPr>
          <w:rFonts w:ascii="Times New Roman" w:eastAsia="Times New Roman" w:hAnsi="Times New Roman" w:cs="Times New Roman"/>
          <w:sz w:val="24"/>
          <w:szCs w:val="24"/>
          <w:lang w:val="uk-UA" w:eastAsia="ru-RU"/>
        </w:rPr>
        <w:t xml:space="preserve"> його розірвати, письмового повідомлення про розірвання цього Договору</w:t>
      </w:r>
      <w:r>
        <w:rPr>
          <w:rFonts w:ascii="Times New Roman" w:eastAsia="Times New Roman" w:hAnsi="Times New Roman" w:cs="Times New Roman"/>
          <w:sz w:val="24"/>
          <w:szCs w:val="24"/>
          <w:lang w:val="uk-UA" w:eastAsia="ru-RU"/>
        </w:rPr>
        <w:t xml:space="preserve"> </w:t>
      </w:r>
      <w:r w:rsidRPr="00807D4C">
        <w:rPr>
          <w:rFonts w:ascii="Times New Roman" w:eastAsia="Times New Roman" w:hAnsi="Times New Roman" w:cs="Times New Roman"/>
          <w:sz w:val="24"/>
          <w:szCs w:val="24"/>
          <w:lang w:val="uk-UA" w:eastAsia="ru-RU"/>
        </w:rPr>
        <w:t>іншій Стороні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w:t>
      </w:r>
    </w:p>
    <w:p w14:paraId="17DC3213" w14:textId="77777777" w:rsidR="003B4E71" w:rsidRDefault="00CC075B" w:rsidP="003B4E71">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30F60">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w:t>
      </w:r>
    </w:p>
    <w:p w14:paraId="5F909832" w14:textId="4141E432" w:rsidR="00D71BCA" w:rsidRPr="003B4E71" w:rsidRDefault="00D71BCA" w:rsidP="003B4E71">
      <w:pPr>
        <w:pStyle w:val="a4"/>
        <w:widowControl w:val="0"/>
        <w:numPr>
          <w:ilvl w:val="1"/>
          <w:numId w:val="16"/>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3B4E71">
        <w:rPr>
          <w:rFonts w:ascii="Times New Roman" w:eastAsia="Times New Roman" w:hAnsi="Times New Roman" w:cs="Times New Roman"/>
          <w:sz w:val="24"/>
          <w:szCs w:val="24"/>
          <w:lang w:val="uk-UA" w:eastAsia="ru-RU"/>
        </w:rPr>
        <w:t>Усі додатки до даного Договору є його невід’ємними частинами.</w:t>
      </w:r>
    </w:p>
    <w:p w14:paraId="1D79AA8D" w14:textId="77777777" w:rsidR="00D71BCA" w:rsidRPr="003B4E71" w:rsidRDefault="00D71BCA" w:rsidP="003B4E71">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B25C206" w14:textId="77777777" w:rsidR="00CC075B" w:rsidRPr="000D5E5B"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29144A8" w14:textId="77777777" w:rsidR="00CC075B" w:rsidRPr="00BD2B11"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BD2B11">
        <w:rPr>
          <w:rFonts w:ascii="Times New Roman" w:eastAsia="Times New Roman" w:hAnsi="Times New Roman" w:cs="Times New Roman"/>
          <w:b/>
          <w:bCs/>
          <w:caps/>
          <w:color w:val="000000"/>
          <w:spacing w:val="-2"/>
          <w:sz w:val="24"/>
          <w:szCs w:val="24"/>
          <w:lang w:val="uk-UA" w:eastAsia="ru-RU"/>
        </w:rPr>
        <w:t>ДОДАТКИ ДО ДОГОВОРУ</w:t>
      </w:r>
    </w:p>
    <w:p w14:paraId="2A03D120" w14:textId="77777777" w:rsidR="00CC075B" w:rsidRDefault="00CC075B" w:rsidP="00CC075B">
      <w:pPr>
        <w:pStyle w:val="a4"/>
        <w:widowControl w:val="0"/>
        <w:numPr>
          <w:ilvl w:val="1"/>
          <w:numId w:val="16"/>
        </w:numPr>
        <w:shd w:val="clear" w:color="auto" w:fill="FFFFFF"/>
        <w:tabs>
          <w:tab w:val="clear" w:pos="360"/>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sz w:val="24"/>
          <w:szCs w:val="24"/>
          <w:lang w:val="uk-UA" w:eastAsia="ru-RU"/>
        </w:rPr>
        <w:t xml:space="preserve">Додаток 1 - </w:t>
      </w:r>
      <w:r w:rsidRPr="009A45BA">
        <w:rPr>
          <w:rFonts w:ascii="Times New Roman" w:eastAsia="Times New Roman" w:hAnsi="Times New Roman" w:cs="Times New Roman"/>
          <w:bCs/>
          <w:sz w:val="24"/>
          <w:szCs w:val="24"/>
          <w:lang w:val="uk-UA" w:eastAsia="ru-RU"/>
        </w:rPr>
        <w:t>«Договірна ціна».</w:t>
      </w:r>
    </w:p>
    <w:p w14:paraId="6F7A8845" w14:textId="77777777" w:rsidR="00CC075B" w:rsidRDefault="00CC075B" w:rsidP="00CC075B">
      <w:pPr>
        <w:pStyle w:val="a4"/>
        <w:widowControl w:val="0"/>
        <w:numPr>
          <w:ilvl w:val="1"/>
          <w:numId w:val="16"/>
        </w:numPr>
        <w:shd w:val="clear" w:color="auto" w:fill="FFFFFF"/>
        <w:tabs>
          <w:tab w:val="clear" w:pos="360"/>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2 - «</w:t>
      </w:r>
      <w:r w:rsidRPr="009A45BA">
        <w:rPr>
          <w:rFonts w:ascii="Times New Roman" w:eastAsia="Times New Roman" w:hAnsi="Times New Roman" w:cs="Times New Roman"/>
          <w:sz w:val="24"/>
          <w:szCs w:val="24"/>
          <w:lang w:val="uk-UA" w:eastAsia="ru-RU"/>
        </w:rPr>
        <w:t>Календарний графік виконання робіт</w:t>
      </w:r>
      <w:r w:rsidRPr="009A45BA">
        <w:rPr>
          <w:rFonts w:ascii="Times New Roman" w:eastAsia="Times New Roman" w:hAnsi="Times New Roman" w:cs="Times New Roman"/>
          <w:bCs/>
          <w:sz w:val="24"/>
          <w:szCs w:val="24"/>
          <w:lang w:val="uk-UA" w:eastAsia="ru-RU"/>
        </w:rPr>
        <w:t>».</w:t>
      </w:r>
    </w:p>
    <w:p w14:paraId="4ACAC27E" w14:textId="77777777" w:rsidR="00CC075B" w:rsidRPr="009A45BA" w:rsidRDefault="00CC075B" w:rsidP="00CC075B">
      <w:pPr>
        <w:pStyle w:val="a4"/>
        <w:widowControl w:val="0"/>
        <w:numPr>
          <w:ilvl w:val="1"/>
          <w:numId w:val="16"/>
        </w:numPr>
        <w:shd w:val="clear" w:color="auto" w:fill="FFFFFF"/>
        <w:tabs>
          <w:tab w:val="clear" w:pos="360"/>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3 - «Календарний план-графік фінансування робіт».</w:t>
      </w:r>
    </w:p>
    <w:p w14:paraId="5F942653" w14:textId="77777777" w:rsidR="00CC075B" w:rsidRPr="00874BA9" w:rsidRDefault="00CC075B" w:rsidP="00CC075B">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Cs/>
          <w:sz w:val="24"/>
          <w:szCs w:val="24"/>
          <w:lang w:val="uk-UA" w:eastAsia="ru-RU"/>
        </w:rPr>
      </w:pPr>
    </w:p>
    <w:p w14:paraId="518F3417" w14:textId="77777777" w:rsidR="00CC075B" w:rsidRDefault="00CC075B" w:rsidP="00CC075B">
      <w:pPr>
        <w:pStyle w:val="a4"/>
        <w:widowControl w:val="0"/>
        <w:numPr>
          <w:ilvl w:val="0"/>
          <w:numId w:val="16"/>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10635A">
        <w:rPr>
          <w:rFonts w:ascii="Times New Roman" w:eastAsia="Times New Roman" w:hAnsi="Times New Roman" w:cs="Times New Roman"/>
          <w:b/>
          <w:bCs/>
          <w:caps/>
          <w:color w:val="000000"/>
          <w:spacing w:val="-2"/>
          <w:sz w:val="24"/>
          <w:szCs w:val="24"/>
          <w:lang w:val="uk-UA" w:eastAsia="ru-RU"/>
        </w:rPr>
        <w:t>ЮРИДИЧНІ АДРЕСИ, БАНКІВСЬКІ РЕКВІЗИТИ І ПІДПИСИ СТОРІН</w:t>
      </w:r>
    </w:p>
    <w:p w14:paraId="7DCE2C72" w14:textId="77777777" w:rsidR="00CC075B" w:rsidRPr="0010635A" w:rsidRDefault="00CC075B" w:rsidP="00CC07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p>
    <w:tbl>
      <w:tblPr>
        <w:tblW w:w="9764" w:type="dxa"/>
        <w:jc w:val="center"/>
        <w:tblLayout w:type="fixed"/>
        <w:tblLook w:val="0000" w:firstRow="0" w:lastRow="0" w:firstColumn="0" w:lastColumn="0" w:noHBand="0" w:noVBand="0"/>
      </w:tblPr>
      <w:tblGrid>
        <w:gridCol w:w="5066"/>
        <w:gridCol w:w="4698"/>
      </w:tblGrid>
      <w:tr w:rsidR="00CC075B" w:rsidRPr="00F86CD5" w14:paraId="4D299270" w14:textId="77777777" w:rsidTr="00CC075B">
        <w:trPr>
          <w:jc w:val="center"/>
        </w:trPr>
        <w:tc>
          <w:tcPr>
            <w:tcW w:w="5066" w:type="dxa"/>
            <w:tcBorders>
              <w:top w:val="single" w:sz="4" w:space="0" w:color="auto"/>
              <w:left w:val="single" w:sz="4" w:space="0" w:color="auto"/>
              <w:bottom w:val="single" w:sz="4" w:space="0" w:color="auto"/>
              <w:right w:val="single" w:sz="4" w:space="0" w:color="000000"/>
            </w:tcBorders>
          </w:tcPr>
          <w:p w14:paraId="698C064D" w14:textId="77777777" w:rsidR="00CC075B" w:rsidRPr="00234D38" w:rsidRDefault="00CC075B" w:rsidP="00CC075B">
            <w:pPr>
              <w:pBdr>
                <w:top w:val="nil"/>
                <w:left w:val="nil"/>
                <w:bottom w:val="nil"/>
                <w:right w:val="nil"/>
                <w:between w:val="nil"/>
              </w:pBdr>
              <w:spacing w:line="276" w:lineRule="auto"/>
              <w:ind w:firstLine="1515"/>
              <w:rPr>
                <w:rFonts w:ascii="Times New Roman" w:hAnsi="Times New Roman" w:cs="Times New Roman"/>
                <w:b/>
                <w:sz w:val="24"/>
                <w:szCs w:val="24"/>
              </w:rPr>
            </w:pPr>
            <w:r w:rsidRPr="00234D38">
              <w:rPr>
                <w:rFonts w:ascii="Times New Roman" w:hAnsi="Times New Roman" w:cs="Times New Roman"/>
                <w:b/>
                <w:sz w:val="24"/>
                <w:szCs w:val="24"/>
              </w:rPr>
              <w:t>ЗАМОВНИК:</w:t>
            </w:r>
          </w:p>
        </w:tc>
        <w:tc>
          <w:tcPr>
            <w:tcW w:w="4698" w:type="dxa"/>
            <w:tcBorders>
              <w:top w:val="single" w:sz="4" w:space="0" w:color="auto"/>
              <w:left w:val="single" w:sz="4" w:space="0" w:color="000000"/>
              <w:bottom w:val="single" w:sz="4" w:space="0" w:color="auto"/>
              <w:right w:val="single" w:sz="4" w:space="0" w:color="auto"/>
            </w:tcBorders>
          </w:tcPr>
          <w:p w14:paraId="3BDA9F99" w14:textId="77777777" w:rsidR="00CC075B" w:rsidRPr="00234D38" w:rsidRDefault="00CC075B" w:rsidP="00CC075B">
            <w:pPr>
              <w:widowControl w:val="0"/>
              <w:pBdr>
                <w:top w:val="nil"/>
                <w:left w:val="nil"/>
                <w:bottom w:val="nil"/>
                <w:right w:val="nil"/>
                <w:between w:val="nil"/>
              </w:pBdr>
              <w:spacing w:line="276" w:lineRule="auto"/>
              <w:ind w:firstLine="1549"/>
              <w:rPr>
                <w:rFonts w:ascii="Times New Roman" w:hAnsi="Times New Roman" w:cs="Times New Roman"/>
                <w:sz w:val="24"/>
                <w:szCs w:val="24"/>
                <w:highlight w:val="yellow"/>
              </w:rPr>
            </w:pPr>
            <w:r w:rsidRPr="00234D38">
              <w:rPr>
                <w:rFonts w:ascii="Times New Roman" w:hAnsi="Times New Roman" w:cs="Times New Roman"/>
                <w:b/>
                <w:sz w:val="24"/>
                <w:szCs w:val="24"/>
              </w:rPr>
              <w:t>ПІДРЯДНИК:</w:t>
            </w:r>
          </w:p>
        </w:tc>
      </w:tr>
    </w:tbl>
    <w:p w14:paraId="57C28719" w14:textId="77777777" w:rsidR="00CC075B" w:rsidRPr="00CC075B" w:rsidRDefault="00CC075B" w:rsidP="00CC075B">
      <w:pPr>
        <w:widowControl w:val="0"/>
        <w:shd w:val="clear" w:color="auto" w:fill="FFFFFF"/>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p>
    <w:sectPr w:rsidR="00CC075B" w:rsidRPr="00CC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3"/>
  </w:num>
  <w:num w:numId="2">
    <w:abstractNumId w:val="3"/>
  </w:num>
  <w:num w:numId="3">
    <w:abstractNumId w:val="19"/>
  </w:num>
  <w:num w:numId="4">
    <w:abstractNumId w:val="25"/>
  </w:num>
  <w:num w:numId="5">
    <w:abstractNumId w:val="17"/>
  </w:num>
  <w:num w:numId="6">
    <w:abstractNumId w:val="28"/>
  </w:num>
  <w:num w:numId="7">
    <w:abstractNumId w:val="7"/>
  </w:num>
  <w:num w:numId="8">
    <w:abstractNumId w:val="30"/>
  </w:num>
  <w:num w:numId="9">
    <w:abstractNumId w:val="4"/>
  </w:num>
  <w:num w:numId="10">
    <w:abstractNumId w:val="13"/>
  </w:num>
  <w:num w:numId="11">
    <w:abstractNumId w:val="27"/>
  </w:num>
  <w:num w:numId="12">
    <w:abstractNumId w:val="22"/>
  </w:num>
  <w:num w:numId="13">
    <w:abstractNumId w:val="31"/>
  </w:num>
  <w:num w:numId="14">
    <w:abstractNumId w:val="1"/>
  </w:num>
  <w:num w:numId="15">
    <w:abstractNumId w:val="0"/>
  </w:num>
  <w:num w:numId="16">
    <w:abstractNumId w:val="8"/>
  </w:num>
  <w:num w:numId="17">
    <w:abstractNumId w:val="14"/>
  </w:num>
  <w:num w:numId="18">
    <w:abstractNumId w:val="5"/>
  </w:num>
  <w:num w:numId="19">
    <w:abstractNumId w:val="16"/>
  </w:num>
  <w:num w:numId="20">
    <w:abstractNumId w:val="11"/>
  </w:num>
  <w:num w:numId="21">
    <w:abstractNumId w:val="2"/>
  </w:num>
  <w:num w:numId="22">
    <w:abstractNumId w:val="24"/>
  </w:num>
  <w:num w:numId="23">
    <w:abstractNumId w:val="18"/>
  </w:num>
  <w:num w:numId="24">
    <w:abstractNumId w:val="20"/>
  </w:num>
  <w:num w:numId="25">
    <w:abstractNumId w:val="26"/>
  </w:num>
  <w:num w:numId="26">
    <w:abstractNumId w:val="6"/>
  </w:num>
  <w:num w:numId="27">
    <w:abstractNumId w:val="15"/>
  </w:num>
  <w:num w:numId="28">
    <w:abstractNumId w:val="9"/>
  </w:num>
  <w:num w:numId="29">
    <w:abstractNumId w:val="10"/>
  </w:num>
  <w:num w:numId="30">
    <w:abstractNumId w:val="29"/>
  </w:num>
  <w:num w:numId="31">
    <w:abstractNumId w:val="12"/>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638B"/>
    <w:rsid w:val="000372B0"/>
    <w:rsid w:val="00041292"/>
    <w:rsid w:val="00061213"/>
    <w:rsid w:val="000627D6"/>
    <w:rsid w:val="000630CC"/>
    <w:rsid w:val="00066829"/>
    <w:rsid w:val="00074402"/>
    <w:rsid w:val="00075FD2"/>
    <w:rsid w:val="00091D36"/>
    <w:rsid w:val="00092646"/>
    <w:rsid w:val="000A19FE"/>
    <w:rsid w:val="000A3EA9"/>
    <w:rsid w:val="000A76E1"/>
    <w:rsid w:val="000B3820"/>
    <w:rsid w:val="000B4060"/>
    <w:rsid w:val="000B4610"/>
    <w:rsid w:val="000B789A"/>
    <w:rsid w:val="000C3455"/>
    <w:rsid w:val="000C46BA"/>
    <w:rsid w:val="000C5387"/>
    <w:rsid w:val="000C6E7D"/>
    <w:rsid w:val="000C7725"/>
    <w:rsid w:val="000E03FB"/>
    <w:rsid w:val="000E0B76"/>
    <w:rsid w:val="000E17C6"/>
    <w:rsid w:val="000E4FB7"/>
    <w:rsid w:val="000E5BFC"/>
    <w:rsid w:val="000E7B0E"/>
    <w:rsid w:val="000F1F99"/>
    <w:rsid w:val="000F5B90"/>
    <w:rsid w:val="00105E63"/>
    <w:rsid w:val="001101A7"/>
    <w:rsid w:val="001107AD"/>
    <w:rsid w:val="001117AF"/>
    <w:rsid w:val="00112680"/>
    <w:rsid w:val="001144F4"/>
    <w:rsid w:val="00116AAE"/>
    <w:rsid w:val="00117555"/>
    <w:rsid w:val="0012480B"/>
    <w:rsid w:val="001400FF"/>
    <w:rsid w:val="001417CA"/>
    <w:rsid w:val="00150AAE"/>
    <w:rsid w:val="00153D96"/>
    <w:rsid w:val="0015460C"/>
    <w:rsid w:val="00160308"/>
    <w:rsid w:val="00164CC8"/>
    <w:rsid w:val="00185F1B"/>
    <w:rsid w:val="00190AF0"/>
    <w:rsid w:val="00190B24"/>
    <w:rsid w:val="00192246"/>
    <w:rsid w:val="001924F2"/>
    <w:rsid w:val="00195912"/>
    <w:rsid w:val="001A29CF"/>
    <w:rsid w:val="001A4AE0"/>
    <w:rsid w:val="001B64FF"/>
    <w:rsid w:val="001C03D8"/>
    <w:rsid w:val="001C1340"/>
    <w:rsid w:val="001C18B4"/>
    <w:rsid w:val="001D52B9"/>
    <w:rsid w:val="001E6258"/>
    <w:rsid w:val="001F0659"/>
    <w:rsid w:val="002027A5"/>
    <w:rsid w:val="00204071"/>
    <w:rsid w:val="002055D2"/>
    <w:rsid w:val="00205E86"/>
    <w:rsid w:val="002066C9"/>
    <w:rsid w:val="00207EA4"/>
    <w:rsid w:val="00211260"/>
    <w:rsid w:val="00212C01"/>
    <w:rsid w:val="00212CD6"/>
    <w:rsid w:val="00213D1A"/>
    <w:rsid w:val="00217D06"/>
    <w:rsid w:val="002256EE"/>
    <w:rsid w:val="00235B8C"/>
    <w:rsid w:val="00237375"/>
    <w:rsid w:val="0024181B"/>
    <w:rsid w:val="00241F99"/>
    <w:rsid w:val="00242392"/>
    <w:rsid w:val="0024708A"/>
    <w:rsid w:val="002503A1"/>
    <w:rsid w:val="002511F2"/>
    <w:rsid w:val="00255AB7"/>
    <w:rsid w:val="00262319"/>
    <w:rsid w:val="0027388A"/>
    <w:rsid w:val="00290B1D"/>
    <w:rsid w:val="00290BF2"/>
    <w:rsid w:val="00292EC0"/>
    <w:rsid w:val="002A0F41"/>
    <w:rsid w:val="002A71D7"/>
    <w:rsid w:val="002C131C"/>
    <w:rsid w:val="002D0DC8"/>
    <w:rsid w:val="002D31EB"/>
    <w:rsid w:val="002D409A"/>
    <w:rsid w:val="002E696B"/>
    <w:rsid w:val="002E764E"/>
    <w:rsid w:val="002F20BB"/>
    <w:rsid w:val="002F32E2"/>
    <w:rsid w:val="002F4FA3"/>
    <w:rsid w:val="002F59A5"/>
    <w:rsid w:val="002F60C3"/>
    <w:rsid w:val="00304673"/>
    <w:rsid w:val="003054C0"/>
    <w:rsid w:val="0031073D"/>
    <w:rsid w:val="00311DED"/>
    <w:rsid w:val="00322539"/>
    <w:rsid w:val="00335B15"/>
    <w:rsid w:val="00336CC5"/>
    <w:rsid w:val="00337113"/>
    <w:rsid w:val="00340F28"/>
    <w:rsid w:val="00342183"/>
    <w:rsid w:val="00344A5F"/>
    <w:rsid w:val="0034562E"/>
    <w:rsid w:val="00350282"/>
    <w:rsid w:val="003511E6"/>
    <w:rsid w:val="00352314"/>
    <w:rsid w:val="00357CBE"/>
    <w:rsid w:val="00372F21"/>
    <w:rsid w:val="00373C02"/>
    <w:rsid w:val="00374D10"/>
    <w:rsid w:val="00375D60"/>
    <w:rsid w:val="00390CEF"/>
    <w:rsid w:val="00391208"/>
    <w:rsid w:val="00392560"/>
    <w:rsid w:val="003A3160"/>
    <w:rsid w:val="003A40B4"/>
    <w:rsid w:val="003A5DAF"/>
    <w:rsid w:val="003A6813"/>
    <w:rsid w:val="003A7E99"/>
    <w:rsid w:val="003B25D0"/>
    <w:rsid w:val="003B4E71"/>
    <w:rsid w:val="003B60F1"/>
    <w:rsid w:val="003B7876"/>
    <w:rsid w:val="003B78CE"/>
    <w:rsid w:val="003C400B"/>
    <w:rsid w:val="003C5779"/>
    <w:rsid w:val="003D02EC"/>
    <w:rsid w:val="003D062F"/>
    <w:rsid w:val="003D2631"/>
    <w:rsid w:val="003D37FE"/>
    <w:rsid w:val="003E48E3"/>
    <w:rsid w:val="003F47EF"/>
    <w:rsid w:val="003F5EA4"/>
    <w:rsid w:val="00400424"/>
    <w:rsid w:val="0040376A"/>
    <w:rsid w:val="00404C94"/>
    <w:rsid w:val="00407046"/>
    <w:rsid w:val="00413A58"/>
    <w:rsid w:val="004232F7"/>
    <w:rsid w:val="00423FA9"/>
    <w:rsid w:val="004318AA"/>
    <w:rsid w:val="00433B8E"/>
    <w:rsid w:val="004402FE"/>
    <w:rsid w:val="004404F1"/>
    <w:rsid w:val="00445D3C"/>
    <w:rsid w:val="00455AA5"/>
    <w:rsid w:val="004664CC"/>
    <w:rsid w:val="00467FD4"/>
    <w:rsid w:val="004710FA"/>
    <w:rsid w:val="00472616"/>
    <w:rsid w:val="00472FA9"/>
    <w:rsid w:val="00474789"/>
    <w:rsid w:val="004810D5"/>
    <w:rsid w:val="00482A99"/>
    <w:rsid w:val="00487059"/>
    <w:rsid w:val="00497DA2"/>
    <w:rsid w:val="004A3F25"/>
    <w:rsid w:val="004B102C"/>
    <w:rsid w:val="004B112F"/>
    <w:rsid w:val="004B43DC"/>
    <w:rsid w:val="004B56EC"/>
    <w:rsid w:val="004C7165"/>
    <w:rsid w:val="004D3DFD"/>
    <w:rsid w:val="004D6E5B"/>
    <w:rsid w:val="004D7DB8"/>
    <w:rsid w:val="004F1BBE"/>
    <w:rsid w:val="004F604B"/>
    <w:rsid w:val="004F6FB5"/>
    <w:rsid w:val="00503520"/>
    <w:rsid w:val="00503DE7"/>
    <w:rsid w:val="00524EEB"/>
    <w:rsid w:val="005261AB"/>
    <w:rsid w:val="00530C90"/>
    <w:rsid w:val="00531D7E"/>
    <w:rsid w:val="00537CD5"/>
    <w:rsid w:val="005448FB"/>
    <w:rsid w:val="005467BC"/>
    <w:rsid w:val="00551593"/>
    <w:rsid w:val="00561B49"/>
    <w:rsid w:val="005644B4"/>
    <w:rsid w:val="005679F3"/>
    <w:rsid w:val="0057346E"/>
    <w:rsid w:val="0057668E"/>
    <w:rsid w:val="005808BA"/>
    <w:rsid w:val="00585A87"/>
    <w:rsid w:val="005930D3"/>
    <w:rsid w:val="00595E20"/>
    <w:rsid w:val="005A54AB"/>
    <w:rsid w:val="005A73E7"/>
    <w:rsid w:val="005B3CF7"/>
    <w:rsid w:val="005C0F26"/>
    <w:rsid w:val="005C48DA"/>
    <w:rsid w:val="005D094C"/>
    <w:rsid w:val="005E008B"/>
    <w:rsid w:val="005E1B10"/>
    <w:rsid w:val="005E3AFB"/>
    <w:rsid w:val="005E5B94"/>
    <w:rsid w:val="005F3757"/>
    <w:rsid w:val="00602118"/>
    <w:rsid w:val="006243E4"/>
    <w:rsid w:val="00634FDF"/>
    <w:rsid w:val="00637020"/>
    <w:rsid w:val="00642A85"/>
    <w:rsid w:val="00642B2D"/>
    <w:rsid w:val="006445EB"/>
    <w:rsid w:val="006508AB"/>
    <w:rsid w:val="00651C65"/>
    <w:rsid w:val="00654F83"/>
    <w:rsid w:val="00664709"/>
    <w:rsid w:val="00664FEA"/>
    <w:rsid w:val="006705DA"/>
    <w:rsid w:val="00687ED8"/>
    <w:rsid w:val="006940C9"/>
    <w:rsid w:val="006A58EE"/>
    <w:rsid w:val="006A6534"/>
    <w:rsid w:val="006A7EEB"/>
    <w:rsid w:val="006B1E78"/>
    <w:rsid w:val="006B3132"/>
    <w:rsid w:val="006B5431"/>
    <w:rsid w:val="006B6D47"/>
    <w:rsid w:val="006B7C78"/>
    <w:rsid w:val="006C3453"/>
    <w:rsid w:val="006C4907"/>
    <w:rsid w:val="006D0AD0"/>
    <w:rsid w:val="006D147D"/>
    <w:rsid w:val="006D4F28"/>
    <w:rsid w:val="006D59D6"/>
    <w:rsid w:val="006E02B6"/>
    <w:rsid w:val="006E5A80"/>
    <w:rsid w:val="006E6274"/>
    <w:rsid w:val="006F6FDE"/>
    <w:rsid w:val="007010D5"/>
    <w:rsid w:val="00701557"/>
    <w:rsid w:val="00702389"/>
    <w:rsid w:val="00702E08"/>
    <w:rsid w:val="007043FE"/>
    <w:rsid w:val="0071726F"/>
    <w:rsid w:val="007202FB"/>
    <w:rsid w:val="007216E3"/>
    <w:rsid w:val="00722B61"/>
    <w:rsid w:val="00726B3E"/>
    <w:rsid w:val="00727C5D"/>
    <w:rsid w:val="0073383A"/>
    <w:rsid w:val="007352E7"/>
    <w:rsid w:val="00736CE8"/>
    <w:rsid w:val="00740F96"/>
    <w:rsid w:val="007503AA"/>
    <w:rsid w:val="00754649"/>
    <w:rsid w:val="007576B4"/>
    <w:rsid w:val="007577F9"/>
    <w:rsid w:val="00757B38"/>
    <w:rsid w:val="00760EE1"/>
    <w:rsid w:val="00763405"/>
    <w:rsid w:val="007665F1"/>
    <w:rsid w:val="00770A67"/>
    <w:rsid w:val="00773397"/>
    <w:rsid w:val="00776E4E"/>
    <w:rsid w:val="007812DE"/>
    <w:rsid w:val="00787FC0"/>
    <w:rsid w:val="00792B87"/>
    <w:rsid w:val="00796BD4"/>
    <w:rsid w:val="007977AD"/>
    <w:rsid w:val="007A39B2"/>
    <w:rsid w:val="007B1248"/>
    <w:rsid w:val="007B346E"/>
    <w:rsid w:val="007B3473"/>
    <w:rsid w:val="007B4844"/>
    <w:rsid w:val="007B4B47"/>
    <w:rsid w:val="007B5FC0"/>
    <w:rsid w:val="007B7667"/>
    <w:rsid w:val="007C3477"/>
    <w:rsid w:val="007C3CD5"/>
    <w:rsid w:val="007C3D96"/>
    <w:rsid w:val="007C3DA1"/>
    <w:rsid w:val="007C3DC5"/>
    <w:rsid w:val="007E01A5"/>
    <w:rsid w:val="007E2D00"/>
    <w:rsid w:val="00807530"/>
    <w:rsid w:val="00812588"/>
    <w:rsid w:val="00813E6C"/>
    <w:rsid w:val="00815880"/>
    <w:rsid w:val="0082342B"/>
    <w:rsid w:val="008317F6"/>
    <w:rsid w:val="00832AF6"/>
    <w:rsid w:val="0083354C"/>
    <w:rsid w:val="008357C7"/>
    <w:rsid w:val="00840C43"/>
    <w:rsid w:val="0084142A"/>
    <w:rsid w:val="00842D0F"/>
    <w:rsid w:val="00843088"/>
    <w:rsid w:val="0084404F"/>
    <w:rsid w:val="008449AF"/>
    <w:rsid w:val="0085419A"/>
    <w:rsid w:val="00856471"/>
    <w:rsid w:val="00861395"/>
    <w:rsid w:val="00862631"/>
    <w:rsid w:val="00871A87"/>
    <w:rsid w:val="00871F83"/>
    <w:rsid w:val="00874B3D"/>
    <w:rsid w:val="008760CF"/>
    <w:rsid w:val="008772F2"/>
    <w:rsid w:val="00890074"/>
    <w:rsid w:val="008904B7"/>
    <w:rsid w:val="008A0E3F"/>
    <w:rsid w:val="008B3828"/>
    <w:rsid w:val="008B52AD"/>
    <w:rsid w:val="008B5C97"/>
    <w:rsid w:val="008B69F6"/>
    <w:rsid w:val="008B7CA4"/>
    <w:rsid w:val="008C6892"/>
    <w:rsid w:val="008D2CAF"/>
    <w:rsid w:val="008D4C78"/>
    <w:rsid w:val="008D6CCD"/>
    <w:rsid w:val="008D75A4"/>
    <w:rsid w:val="008D75F3"/>
    <w:rsid w:val="008D79F6"/>
    <w:rsid w:val="008E05E6"/>
    <w:rsid w:val="008F32B9"/>
    <w:rsid w:val="008F4B14"/>
    <w:rsid w:val="008F56B9"/>
    <w:rsid w:val="00911818"/>
    <w:rsid w:val="009120A5"/>
    <w:rsid w:val="00916EF2"/>
    <w:rsid w:val="009261E1"/>
    <w:rsid w:val="00930F31"/>
    <w:rsid w:val="00932F75"/>
    <w:rsid w:val="00933A45"/>
    <w:rsid w:val="0093510A"/>
    <w:rsid w:val="0094246C"/>
    <w:rsid w:val="00950B05"/>
    <w:rsid w:val="00952C6F"/>
    <w:rsid w:val="00953BD3"/>
    <w:rsid w:val="009546F9"/>
    <w:rsid w:val="00956F64"/>
    <w:rsid w:val="00960309"/>
    <w:rsid w:val="009629EB"/>
    <w:rsid w:val="0096537A"/>
    <w:rsid w:val="00966C79"/>
    <w:rsid w:val="00967BAB"/>
    <w:rsid w:val="00974A3F"/>
    <w:rsid w:val="009767AE"/>
    <w:rsid w:val="0098628B"/>
    <w:rsid w:val="00990D3C"/>
    <w:rsid w:val="00990F15"/>
    <w:rsid w:val="00994A84"/>
    <w:rsid w:val="00995FF4"/>
    <w:rsid w:val="00997E29"/>
    <w:rsid w:val="009A16FA"/>
    <w:rsid w:val="009B2C72"/>
    <w:rsid w:val="009B5525"/>
    <w:rsid w:val="009C0C44"/>
    <w:rsid w:val="009C7A04"/>
    <w:rsid w:val="009E3F8C"/>
    <w:rsid w:val="009F23BB"/>
    <w:rsid w:val="009F2D94"/>
    <w:rsid w:val="009F4707"/>
    <w:rsid w:val="00A021CD"/>
    <w:rsid w:val="00A04D76"/>
    <w:rsid w:val="00A102EE"/>
    <w:rsid w:val="00A11AF7"/>
    <w:rsid w:val="00A11D6C"/>
    <w:rsid w:val="00A16867"/>
    <w:rsid w:val="00A20CDE"/>
    <w:rsid w:val="00A21967"/>
    <w:rsid w:val="00A25437"/>
    <w:rsid w:val="00A26E75"/>
    <w:rsid w:val="00A31942"/>
    <w:rsid w:val="00A37DB1"/>
    <w:rsid w:val="00A544AB"/>
    <w:rsid w:val="00A6258F"/>
    <w:rsid w:val="00A639E2"/>
    <w:rsid w:val="00A7175B"/>
    <w:rsid w:val="00A726E2"/>
    <w:rsid w:val="00A72F89"/>
    <w:rsid w:val="00A77354"/>
    <w:rsid w:val="00A82307"/>
    <w:rsid w:val="00A834FC"/>
    <w:rsid w:val="00A907A8"/>
    <w:rsid w:val="00A9537B"/>
    <w:rsid w:val="00A95FFB"/>
    <w:rsid w:val="00AA78DE"/>
    <w:rsid w:val="00AC25ED"/>
    <w:rsid w:val="00AC79CB"/>
    <w:rsid w:val="00AD2380"/>
    <w:rsid w:val="00AE069B"/>
    <w:rsid w:val="00AE26E4"/>
    <w:rsid w:val="00AE4B3F"/>
    <w:rsid w:val="00AE68BC"/>
    <w:rsid w:val="00AF4BEC"/>
    <w:rsid w:val="00AF6F4D"/>
    <w:rsid w:val="00B0259E"/>
    <w:rsid w:val="00B15093"/>
    <w:rsid w:val="00B24F1D"/>
    <w:rsid w:val="00B25475"/>
    <w:rsid w:val="00B30F76"/>
    <w:rsid w:val="00B3551A"/>
    <w:rsid w:val="00B41402"/>
    <w:rsid w:val="00B433EB"/>
    <w:rsid w:val="00B44F84"/>
    <w:rsid w:val="00B51493"/>
    <w:rsid w:val="00B52275"/>
    <w:rsid w:val="00B56FFE"/>
    <w:rsid w:val="00B61A13"/>
    <w:rsid w:val="00B62F23"/>
    <w:rsid w:val="00B64D53"/>
    <w:rsid w:val="00B66334"/>
    <w:rsid w:val="00B71C9C"/>
    <w:rsid w:val="00B749DD"/>
    <w:rsid w:val="00B750E7"/>
    <w:rsid w:val="00B927A3"/>
    <w:rsid w:val="00BA13FE"/>
    <w:rsid w:val="00BA55E6"/>
    <w:rsid w:val="00BC0AAC"/>
    <w:rsid w:val="00BC216E"/>
    <w:rsid w:val="00BC3988"/>
    <w:rsid w:val="00BC3CFC"/>
    <w:rsid w:val="00BD1C03"/>
    <w:rsid w:val="00BD1C2A"/>
    <w:rsid w:val="00BD1DE0"/>
    <w:rsid w:val="00BD76C4"/>
    <w:rsid w:val="00BD7C3D"/>
    <w:rsid w:val="00BE1413"/>
    <w:rsid w:val="00BE1D93"/>
    <w:rsid w:val="00BE20B4"/>
    <w:rsid w:val="00BF3F46"/>
    <w:rsid w:val="00BF7E0D"/>
    <w:rsid w:val="00C05439"/>
    <w:rsid w:val="00C05DA8"/>
    <w:rsid w:val="00C1006B"/>
    <w:rsid w:val="00C134C5"/>
    <w:rsid w:val="00C21070"/>
    <w:rsid w:val="00C26928"/>
    <w:rsid w:val="00C27A62"/>
    <w:rsid w:val="00C3090A"/>
    <w:rsid w:val="00C33810"/>
    <w:rsid w:val="00C37DAD"/>
    <w:rsid w:val="00C44607"/>
    <w:rsid w:val="00C5459E"/>
    <w:rsid w:val="00C5520E"/>
    <w:rsid w:val="00C56B32"/>
    <w:rsid w:val="00C61141"/>
    <w:rsid w:val="00C61AB3"/>
    <w:rsid w:val="00C61CF2"/>
    <w:rsid w:val="00C65370"/>
    <w:rsid w:val="00C72186"/>
    <w:rsid w:val="00C76406"/>
    <w:rsid w:val="00C82FD4"/>
    <w:rsid w:val="00C84B18"/>
    <w:rsid w:val="00C8604E"/>
    <w:rsid w:val="00C86204"/>
    <w:rsid w:val="00C94B2A"/>
    <w:rsid w:val="00CA04D8"/>
    <w:rsid w:val="00CA689C"/>
    <w:rsid w:val="00CA6EE5"/>
    <w:rsid w:val="00CB13F2"/>
    <w:rsid w:val="00CC075B"/>
    <w:rsid w:val="00CC2A1B"/>
    <w:rsid w:val="00CC324D"/>
    <w:rsid w:val="00CC75E2"/>
    <w:rsid w:val="00CC7980"/>
    <w:rsid w:val="00CD0ABC"/>
    <w:rsid w:val="00CD2EF1"/>
    <w:rsid w:val="00CD4AE1"/>
    <w:rsid w:val="00CE2BF0"/>
    <w:rsid w:val="00CE3A32"/>
    <w:rsid w:val="00CE422E"/>
    <w:rsid w:val="00CE4463"/>
    <w:rsid w:val="00CE4E0A"/>
    <w:rsid w:val="00CE6F5B"/>
    <w:rsid w:val="00CF1CB9"/>
    <w:rsid w:val="00CF7A9D"/>
    <w:rsid w:val="00D07CB8"/>
    <w:rsid w:val="00D10617"/>
    <w:rsid w:val="00D16DAD"/>
    <w:rsid w:val="00D222A0"/>
    <w:rsid w:val="00D24F65"/>
    <w:rsid w:val="00D310AB"/>
    <w:rsid w:val="00D3352E"/>
    <w:rsid w:val="00D423E8"/>
    <w:rsid w:val="00D5666A"/>
    <w:rsid w:val="00D603A7"/>
    <w:rsid w:val="00D64557"/>
    <w:rsid w:val="00D71BCA"/>
    <w:rsid w:val="00D83B40"/>
    <w:rsid w:val="00D87ABE"/>
    <w:rsid w:val="00D93355"/>
    <w:rsid w:val="00DA3D28"/>
    <w:rsid w:val="00DB07DF"/>
    <w:rsid w:val="00DB3781"/>
    <w:rsid w:val="00DB4630"/>
    <w:rsid w:val="00DB7833"/>
    <w:rsid w:val="00DC3408"/>
    <w:rsid w:val="00DC6215"/>
    <w:rsid w:val="00DD3A7F"/>
    <w:rsid w:val="00DF06CA"/>
    <w:rsid w:val="00DF62D0"/>
    <w:rsid w:val="00DF720D"/>
    <w:rsid w:val="00E0210A"/>
    <w:rsid w:val="00E03393"/>
    <w:rsid w:val="00E13AC5"/>
    <w:rsid w:val="00E15A61"/>
    <w:rsid w:val="00E17248"/>
    <w:rsid w:val="00E205C9"/>
    <w:rsid w:val="00E22969"/>
    <w:rsid w:val="00E30C77"/>
    <w:rsid w:val="00E339FC"/>
    <w:rsid w:val="00E33DB0"/>
    <w:rsid w:val="00E421D6"/>
    <w:rsid w:val="00E437F8"/>
    <w:rsid w:val="00E476C8"/>
    <w:rsid w:val="00E47D45"/>
    <w:rsid w:val="00E503A7"/>
    <w:rsid w:val="00E5100A"/>
    <w:rsid w:val="00E52BBF"/>
    <w:rsid w:val="00E6664C"/>
    <w:rsid w:val="00E67280"/>
    <w:rsid w:val="00E84089"/>
    <w:rsid w:val="00E84EF7"/>
    <w:rsid w:val="00E85B4C"/>
    <w:rsid w:val="00EA2FA3"/>
    <w:rsid w:val="00EA62EC"/>
    <w:rsid w:val="00EA6D34"/>
    <w:rsid w:val="00EB00FC"/>
    <w:rsid w:val="00EB11E3"/>
    <w:rsid w:val="00EB195C"/>
    <w:rsid w:val="00EB382D"/>
    <w:rsid w:val="00EB544B"/>
    <w:rsid w:val="00EC094F"/>
    <w:rsid w:val="00EC2615"/>
    <w:rsid w:val="00ED1C72"/>
    <w:rsid w:val="00ED5387"/>
    <w:rsid w:val="00EE0219"/>
    <w:rsid w:val="00EE0AE1"/>
    <w:rsid w:val="00EE6BDB"/>
    <w:rsid w:val="00EF0FB6"/>
    <w:rsid w:val="00EF6C55"/>
    <w:rsid w:val="00F00952"/>
    <w:rsid w:val="00F02528"/>
    <w:rsid w:val="00F031DF"/>
    <w:rsid w:val="00F070E0"/>
    <w:rsid w:val="00F07D31"/>
    <w:rsid w:val="00F1488B"/>
    <w:rsid w:val="00F1565C"/>
    <w:rsid w:val="00F24D88"/>
    <w:rsid w:val="00F27644"/>
    <w:rsid w:val="00F315A8"/>
    <w:rsid w:val="00F35047"/>
    <w:rsid w:val="00F36D40"/>
    <w:rsid w:val="00F428F1"/>
    <w:rsid w:val="00F42C1A"/>
    <w:rsid w:val="00F446E3"/>
    <w:rsid w:val="00F50BD7"/>
    <w:rsid w:val="00F52D4E"/>
    <w:rsid w:val="00F54CFA"/>
    <w:rsid w:val="00F565A8"/>
    <w:rsid w:val="00F57E83"/>
    <w:rsid w:val="00F61563"/>
    <w:rsid w:val="00F727F8"/>
    <w:rsid w:val="00F850FA"/>
    <w:rsid w:val="00F91EC1"/>
    <w:rsid w:val="00FA22CF"/>
    <w:rsid w:val="00FA4618"/>
    <w:rsid w:val="00FA698F"/>
    <w:rsid w:val="00FB7568"/>
    <w:rsid w:val="00FD0016"/>
    <w:rsid w:val="00FD53DC"/>
    <w:rsid w:val="00FD62BE"/>
    <w:rsid w:val="00FE39C5"/>
    <w:rsid w:val="00FE5447"/>
    <w:rsid w:val="00FE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07-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2578-E50F-4037-B5E2-8C4C8653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56</Pages>
  <Words>73850</Words>
  <Characters>42096</Characters>
  <Application>Microsoft Office Word</Application>
  <DocSecurity>0</DocSecurity>
  <Lines>350</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152</cp:revision>
  <cp:lastPrinted>2023-05-25T12:35:00Z</cp:lastPrinted>
  <dcterms:created xsi:type="dcterms:W3CDTF">2023-05-25T09:26:00Z</dcterms:created>
  <dcterms:modified xsi:type="dcterms:W3CDTF">2023-05-30T14:21:00Z</dcterms:modified>
</cp:coreProperties>
</file>