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2A5B61" w:rsidP="00144885">
            <w:pPr>
              <w:jc w:val="both"/>
            </w:pPr>
            <w:r>
              <w:t>187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971BF" w:rsidP="00AF7E46">
            <w:pPr>
              <w:jc w:val="both"/>
            </w:pPr>
            <w:r>
              <w:t>0</w:t>
            </w:r>
            <w:r w:rsidR="00AF7E46">
              <w:t>7</w:t>
            </w:r>
            <w:r>
              <w:t>.03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2A5B61">
        <w:rPr>
          <w:i/>
          <w:iCs/>
        </w:rPr>
        <w:t>сушильної шафи</w:t>
      </w:r>
    </w:p>
    <w:p w:rsidR="0024674C" w:rsidRPr="00D14761" w:rsidRDefault="0024674C" w:rsidP="0024674C">
      <w:pPr>
        <w:pStyle w:val="31"/>
        <w:tabs>
          <w:tab w:val="clear" w:pos="426"/>
        </w:tabs>
        <w:rPr>
          <w:i/>
          <w:iCs/>
          <w:sz w:val="32"/>
          <w:szCs w:val="32"/>
        </w:rPr>
      </w:pPr>
    </w:p>
    <w:p w:rsidR="00533607" w:rsidRPr="002A5B61" w:rsidRDefault="0024674C" w:rsidP="000D03D8">
      <w:pPr>
        <w:pStyle w:val="31"/>
        <w:tabs>
          <w:tab w:val="clear" w:pos="426"/>
        </w:tabs>
        <w:rPr>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2A5B61">
        <w:rPr>
          <w:rFonts w:ascii="Arial" w:hAnsi="Arial" w:cs="Arial"/>
          <w:color w:val="454545"/>
          <w:sz w:val="21"/>
          <w:szCs w:val="21"/>
        </w:rPr>
        <w:t> </w:t>
      </w:r>
      <w:r w:rsidR="002A5B61" w:rsidRPr="002A5B61">
        <w:rPr>
          <w:i/>
          <w:iCs/>
          <w:sz w:val="32"/>
          <w:szCs w:val="32"/>
        </w:rPr>
        <w:t>42340000-1 — Печі непобутового призначення</w:t>
      </w:r>
      <w:r w:rsidR="000D03D8">
        <w:rPr>
          <w:i/>
          <w:iCs/>
          <w:sz w:val="32"/>
          <w:szCs w:val="32"/>
        </w:rPr>
        <w:t>)</w:t>
      </w:r>
    </w:p>
    <w:p w:rsidR="00E16499" w:rsidRPr="002A5B61" w:rsidRDefault="00E16499" w:rsidP="00D2451F">
      <w:pPr>
        <w:pStyle w:val="31"/>
        <w:tabs>
          <w:tab w:val="clear" w:pos="426"/>
        </w:tabs>
        <w:rPr>
          <w:i/>
          <w:iCs/>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0D4AB3" w:rsidRDefault="002A5B61" w:rsidP="00B24757">
            <w:pPr>
              <w:pStyle w:val="31"/>
              <w:tabs>
                <w:tab w:val="clear" w:pos="426"/>
              </w:tabs>
              <w:rPr>
                <w:sz w:val="24"/>
                <w:szCs w:val="24"/>
              </w:rPr>
            </w:pPr>
            <w:r>
              <w:rPr>
                <w:sz w:val="24"/>
                <w:szCs w:val="24"/>
              </w:rPr>
              <w:t>Сушильна шафа</w:t>
            </w:r>
          </w:p>
          <w:p w:rsidR="00B22166" w:rsidRPr="00B22166" w:rsidRDefault="000D4AB3" w:rsidP="00B24757">
            <w:pPr>
              <w:pStyle w:val="31"/>
              <w:tabs>
                <w:tab w:val="clear" w:pos="426"/>
              </w:tabs>
              <w:rPr>
                <w:b w:val="0"/>
                <w:color w:val="000000" w:themeColor="text1"/>
                <w:sz w:val="24"/>
                <w:szCs w:val="24"/>
              </w:rPr>
            </w:pPr>
            <w:r>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D14761">
              <w:rPr>
                <w:i/>
                <w:iCs/>
                <w:sz w:val="32"/>
                <w:szCs w:val="32"/>
              </w:rPr>
              <w:t xml:space="preserve">(код </w:t>
            </w:r>
            <w:r w:rsidRPr="00900108">
              <w:rPr>
                <w:i/>
                <w:iCs/>
              </w:rPr>
              <w:t xml:space="preserve">ДК 021:2015 </w:t>
            </w:r>
            <w:r w:rsidR="002A5B61">
              <w:rPr>
                <w:rFonts w:ascii="Arial" w:hAnsi="Arial" w:cs="Arial"/>
                <w:color w:val="454545"/>
                <w:sz w:val="21"/>
                <w:szCs w:val="21"/>
              </w:rPr>
              <w:t xml:space="preserve"> </w:t>
            </w:r>
            <w:r w:rsidR="002A5B61">
              <w:rPr>
                <w:rFonts w:ascii="Arial" w:hAnsi="Arial" w:cs="Arial"/>
                <w:color w:val="454545"/>
                <w:sz w:val="21"/>
                <w:szCs w:val="21"/>
              </w:rPr>
              <w:t> </w:t>
            </w:r>
            <w:r w:rsidR="002A5B61" w:rsidRPr="002A5B61">
              <w:rPr>
                <w:i/>
                <w:iCs/>
                <w:sz w:val="32"/>
                <w:szCs w:val="32"/>
              </w:rPr>
              <w:t>42340000-1 — Печі непобутового призначення</w:t>
            </w:r>
            <w:r w:rsidR="002A5B61" w:rsidRPr="002A5B61">
              <w:rPr>
                <w:i/>
                <w:iCs/>
                <w:sz w:val="32"/>
                <w:szCs w:val="32"/>
              </w:rPr>
              <w:t xml:space="preserve"> )</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2A5B61" w:rsidP="002A5B61">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2A5B61" w:rsidP="002A5B61">
            <w:pPr>
              <w:pStyle w:val="a5"/>
              <w:tabs>
                <w:tab w:val="clear" w:pos="4677"/>
                <w:tab w:val="clear" w:pos="9355"/>
                <w:tab w:val="left" w:pos="1260"/>
                <w:tab w:val="left" w:pos="1980"/>
              </w:tabs>
              <w:rPr>
                <w:iCs/>
                <w:lang w:val="en-US"/>
              </w:rPr>
            </w:pPr>
            <w:r>
              <w:rPr>
                <w:iCs/>
              </w:rPr>
              <w:t>1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w:t>
            </w:r>
            <w:r w:rsidR="002A5B61">
              <w:t>– 32400,00 грн. ( з ПДВ)</w:t>
            </w:r>
          </w:p>
          <w:p w:rsidR="00281B79" w:rsidRPr="00281B79" w:rsidRDefault="007532D3" w:rsidP="00281B79">
            <w:pPr>
              <w:jc w:val="both"/>
              <w:rPr>
                <w:b/>
                <w:bCs/>
                <w:lang w:eastAsia="uk-UA"/>
              </w:rPr>
            </w:pPr>
            <w:r w:rsidRPr="007C68F3">
              <w:t>Сума фінансування на 2024 рік, визначена постановою «Про схвалення інвестиційної програми АТ «Прикарпаттяобленерго» -</w:t>
            </w:r>
            <w:r w:rsidR="00281B79" w:rsidRPr="00281B79">
              <w:rPr>
                <w:b/>
              </w:rPr>
              <w:t xml:space="preserve"> </w:t>
            </w:r>
            <w:r w:rsidR="002A5B61">
              <w:rPr>
                <w:b/>
              </w:rPr>
              <w:t>32400,00грн. ( 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 xml:space="preserve"> :</w:t>
            </w:r>
          </w:p>
          <w:p w:rsidR="007532D3" w:rsidRPr="007C68F3" w:rsidRDefault="007532D3" w:rsidP="007532D3">
            <w:pPr>
              <w:pStyle w:val="HTML"/>
              <w:tabs>
                <w:tab w:val="clear" w:pos="916"/>
                <w:tab w:val="clear" w:pos="1832"/>
                <w:tab w:val="num" w:pos="2911"/>
              </w:tabs>
              <w:rPr>
                <w:rFonts w:ascii="Times New Roman" w:hAnsi="Times New Roman"/>
                <w:i/>
                <w:sz w:val="24"/>
              </w:rPr>
            </w:pPr>
          </w:p>
          <w:p w:rsidR="007532D3" w:rsidRPr="007C68F3" w:rsidRDefault="007532D3" w:rsidP="007532D3">
            <w:pPr>
              <w:pStyle w:val="HTML"/>
              <w:tabs>
                <w:tab w:val="clear" w:pos="916"/>
                <w:tab w:val="clear" w:pos="1832"/>
                <w:tab w:val="num" w:pos="2911"/>
              </w:tabs>
              <w:rPr>
                <w:rFonts w:ascii="Times New Roman" w:hAnsi="Times New Roman"/>
                <w:i/>
                <w:sz w:val="24"/>
              </w:rPr>
            </w:pP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2A5B61">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2A5B61">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2A5B61">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2A5B61">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2A5B61">
                  <w:pPr>
                    <w:framePr w:hSpace="180" w:wrap="around" w:vAnchor="text" w:hAnchor="text" w:xAlign="right" w:y="1"/>
                    <w:suppressOverlap/>
                    <w:jc w:val="center"/>
                  </w:pPr>
                  <w:r w:rsidRPr="007C68F3">
                    <w:t xml:space="preserve"> РАЗОМ грн (з ПДВ) </w:t>
                  </w:r>
                </w:p>
              </w:tc>
            </w:tr>
            <w:tr w:rsidR="002A5B61" w:rsidRPr="007C68F3" w:rsidTr="007532D3">
              <w:tc>
                <w:tcPr>
                  <w:tcW w:w="1136" w:type="dxa"/>
                  <w:vAlign w:val="center"/>
                </w:tcPr>
                <w:p w:rsidR="002A5B61" w:rsidRDefault="002A5B61" w:rsidP="002A5B61">
                  <w:pPr>
                    <w:framePr w:hSpace="180" w:wrap="around" w:vAnchor="text" w:hAnchor="text" w:xAlign="right" w:y="1"/>
                    <w:suppressOverlap/>
                    <w:jc w:val="center"/>
                    <w:rPr>
                      <w:rFonts w:ascii="Arial" w:hAnsi="Arial" w:cs="Arial"/>
                      <w:sz w:val="20"/>
                      <w:szCs w:val="20"/>
                      <w:lang w:eastAsia="uk-UA"/>
                    </w:rPr>
                  </w:pPr>
                  <w:r>
                    <w:rPr>
                      <w:rFonts w:ascii="Arial" w:hAnsi="Arial" w:cs="Arial"/>
                      <w:sz w:val="20"/>
                      <w:szCs w:val="20"/>
                    </w:rPr>
                    <w:t>7.3.4</w:t>
                  </w:r>
                </w:p>
              </w:tc>
              <w:tc>
                <w:tcPr>
                  <w:tcW w:w="2473" w:type="dxa"/>
                  <w:vAlign w:val="center"/>
                </w:tcPr>
                <w:p w:rsidR="002A5B61" w:rsidRDefault="002A5B61" w:rsidP="002A5B61">
                  <w:pPr>
                    <w:framePr w:hSpace="180" w:wrap="around" w:vAnchor="text" w:hAnchor="text" w:xAlign="right" w:y="1"/>
                    <w:suppressOverlap/>
                    <w:rPr>
                      <w:color w:val="000000"/>
                    </w:rPr>
                  </w:pPr>
                  <w:r>
                    <w:rPr>
                      <w:color w:val="000000"/>
                    </w:rPr>
                    <w:t>Сушильна шафаTermoPro СНОЛ-75/400 або еквівалент</w:t>
                  </w:r>
                </w:p>
              </w:tc>
              <w:tc>
                <w:tcPr>
                  <w:tcW w:w="1956" w:type="dxa"/>
                  <w:vAlign w:val="center"/>
                </w:tcPr>
                <w:p w:rsidR="002A5B61" w:rsidRDefault="002A5B61" w:rsidP="002A5B61">
                  <w:pPr>
                    <w:framePr w:hSpace="180" w:wrap="around" w:vAnchor="text" w:hAnchor="text" w:xAlign="right" w:y="1"/>
                    <w:suppressOverlap/>
                    <w:jc w:val="center"/>
                  </w:pPr>
                  <w:r>
                    <w:t>компл.</w:t>
                  </w:r>
                </w:p>
              </w:tc>
              <w:tc>
                <w:tcPr>
                  <w:tcW w:w="1385" w:type="dxa"/>
                  <w:vAlign w:val="center"/>
                </w:tcPr>
                <w:p w:rsidR="002A5B61" w:rsidRDefault="002A5B61" w:rsidP="002A5B61">
                  <w:pPr>
                    <w:framePr w:hSpace="180" w:wrap="around" w:vAnchor="text" w:hAnchor="text" w:xAlign="right" w:y="1"/>
                    <w:suppressOverlap/>
                    <w:jc w:val="center"/>
                  </w:pPr>
                  <w:r>
                    <w:t>1</w:t>
                  </w:r>
                </w:p>
              </w:tc>
              <w:tc>
                <w:tcPr>
                  <w:tcW w:w="1230" w:type="dxa"/>
                  <w:vAlign w:val="center"/>
                </w:tcPr>
                <w:p w:rsidR="002A5B61" w:rsidRDefault="002A5B61" w:rsidP="002A5B61">
                  <w:pPr>
                    <w:framePr w:hSpace="180" w:wrap="around" w:vAnchor="text" w:hAnchor="text" w:xAlign="right" w:y="1"/>
                    <w:suppressOverlap/>
                    <w:jc w:val="right"/>
                  </w:pPr>
                  <w:r>
                    <w:t>32 400,00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3971BF">
              <w:rPr>
                <w:rFonts w:ascii="Times New Roman" w:hAnsi="Times New Roman"/>
                <w:color w:val="000000" w:themeColor="text1"/>
                <w:sz w:val="24"/>
              </w:rPr>
              <w:t xml:space="preserve">/Ісламської республіки </w:t>
            </w:r>
            <w:r w:rsidR="00AF7E46">
              <w:t xml:space="preserve"> </w:t>
            </w:r>
            <w:r w:rsidR="00AF7E46" w:rsidRPr="00AF7E46">
              <w:rPr>
                <w:rFonts w:ascii="Times New Roman" w:hAnsi="Times New Roman"/>
                <w:color w:val="000000" w:themeColor="text1"/>
                <w:sz w:val="24"/>
              </w:rPr>
              <w:t>Вертикальний  вимикач-роз’єднювач та корпус пластиковий</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71BF">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3971BF">
              <w:rPr>
                <w:rFonts w:ascii="Times New Roman" w:hAnsi="Times New Roman"/>
                <w:color w:val="000000" w:themeColor="text1"/>
                <w:sz w:val="24"/>
              </w:rPr>
              <w:t>/ Ісламської республіки Іран</w:t>
            </w:r>
            <w:r w:rsidR="003971BF"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971BF">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281B79">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030D82" w:rsidRDefault="00FD36C5" w:rsidP="00A7091D">
            <w:pPr>
              <w:pStyle w:val="HTML"/>
              <w:numPr>
                <w:ilvl w:val="0"/>
                <w:numId w:val="1"/>
              </w:numPr>
              <w:tabs>
                <w:tab w:val="clear" w:pos="916"/>
                <w:tab w:val="clear" w:pos="1832"/>
                <w:tab w:val="num" w:pos="252"/>
                <w:tab w:val="num" w:pos="299"/>
                <w:tab w:val="num" w:pos="360"/>
                <w:tab w:val="num" w:pos="1352"/>
                <w:tab w:val="num" w:pos="2911"/>
              </w:tabs>
              <w:ind w:left="16" w:hanging="16"/>
              <w:jc w:val="both"/>
              <w:rPr>
                <w:rFonts w:ascii="Times New Roman" w:hAnsi="Times New Roman"/>
                <w:sz w:val="24"/>
                <w:lang w:val="en-US"/>
              </w:rPr>
            </w:pPr>
            <w:r w:rsidRPr="00030D82">
              <w:rPr>
                <w:rFonts w:ascii="Times New Roman" w:hAnsi="Times New Roman"/>
                <w:sz w:val="24"/>
              </w:rPr>
              <w:t xml:space="preserve">власний лист учасника, щодо термінів поставки товару </w:t>
            </w:r>
            <w:r w:rsidR="00030D82">
              <w:rPr>
                <w:rFonts w:ascii="Times New Roman" w:hAnsi="Times New Roman"/>
                <w:sz w:val="24"/>
              </w:rPr>
              <w:t>;</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2A5B61" w:rsidP="002A5B61">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w:t>
            </w:r>
            <w:r w:rsidRPr="00130D9F">
              <w:rPr>
                <w:rFonts w:ascii="Times New Roman" w:hAnsi="Times New Roman"/>
                <w:color w:val="000000" w:themeColor="text1"/>
                <w:sz w:val="24"/>
                <w:shd w:val="clear" w:color="auto" w:fill="FFFFFF"/>
              </w:rPr>
              <w:lastRenderedPageBreak/>
              <w:t xml:space="preserve">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277C0A" w:rsidP="00E022ED">
            <w:pPr>
              <w:widowControl w:val="0"/>
              <w:ind w:left="40" w:right="120"/>
              <w:jc w:val="both"/>
              <w:rPr>
                <w:b/>
                <w:color w:val="000000" w:themeColor="text1"/>
              </w:rPr>
            </w:pPr>
            <w:r>
              <w:rPr>
                <w:b/>
                <w:color w:val="000000" w:themeColor="text1"/>
              </w:rPr>
              <w:t>2</w:t>
            </w:r>
            <w:r w:rsidR="002A5B61">
              <w:rPr>
                <w:b/>
                <w:color w:val="000000" w:themeColor="text1"/>
              </w:rPr>
              <w:t>7</w:t>
            </w:r>
            <w:r w:rsidR="003971BF">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2A5B6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A5B6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2A5B6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2A5B61">
                  <w:pPr>
                    <w:framePr w:hSpace="180" w:wrap="around" w:vAnchor="text" w:hAnchor="text" w:xAlign="right" w:y="1"/>
                    <w:suppressOverlap/>
                    <w:jc w:val="both"/>
                    <w:rPr>
                      <w:b/>
                      <w:color w:val="000000" w:themeColor="text1"/>
                      <w:sz w:val="20"/>
                      <w:szCs w:val="20"/>
                    </w:rPr>
                  </w:pPr>
                </w:p>
                <w:p w:rsidR="00E022ED" w:rsidRPr="003D6221" w:rsidRDefault="00E022ED" w:rsidP="002A5B6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A5B6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A5B6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2A5B6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A5B6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2A5B61">
                  <w:pPr>
                    <w:framePr w:hSpace="180" w:wrap="around" w:vAnchor="text" w:hAnchor="text" w:xAlign="right" w:y="1"/>
                    <w:suppressOverlap/>
                    <w:jc w:val="both"/>
                    <w:rPr>
                      <w:b/>
                      <w:color w:val="000000" w:themeColor="text1"/>
                      <w:sz w:val="20"/>
                      <w:szCs w:val="20"/>
                    </w:rPr>
                  </w:pPr>
                </w:p>
                <w:p w:rsidR="00E022ED" w:rsidRPr="003D6221" w:rsidRDefault="00E022ED" w:rsidP="002A5B61">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A5B6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A5B6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3971BF">
                    <w:rPr>
                      <w:color w:val="000000" w:themeColor="text1"/>
                      <w:sz w:val="20"/>
                      <w:szCs w:val="20"/>
                    </w:rPr>
                    <w:t>/</w:t>
                  </w:r>
                  <w:r w:rsidR="003971BF">
                    <w:rPr>
                      <w:color w:val="000000" w:themeColor="text1"/>
                    </w:rPr>
                    <w:t xml:space="preserve"> </w:t>
                  </w:r>
                  <w:r w:rsidR="003971BF" w:rsidRPr="003971BF">
                    <w:rPr>
                      <w:color w:val="000000" w:themeColor="text1"/>
                      <w:sz w:val="20"/>
                      <w:szCs w:val="20"/>
                    </w:rPr>
                    <w:t xml:space="preserve">Ісламської республіки Іран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2A5B61">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2A5B6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A5B61">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2A5B6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A5B61">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2A5B6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A5B61">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2A5B61">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A5B61">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A5B6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3971BF">
              <w:rPr>
                <w:color w:val="000000" w:themeColor="text1"/>
              </w:rPr>
              <w:t>/ Ісламської республіки Іран</w:t>
            </w:r>
            <w:r w:rsidR="003971BF"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71BF">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71BF">
              <w:rPr>
                <w:color w:val="000000" w:themeColor="text1"/>
              </w:rPr>
              <w:t>/ Ісламської республіки Іран</w:t>
            </w:r>
            <w:r w:rsidRPr="003D6221">
              <w:rPr>
                <w:color w:val="000000" w:themeColor="text1"/>
              </w:rPr>
              <w:t>, громадянин Російської Федерації/Республіки Білорусь</w:t>
            </w:r>
            <w:r w:rsidR="003971BF">
              <w:rPr>
                <w:color w:val="000000" w:themeColor="text1"/>
              </w:rPr>
              <w:t>/ Ісламської республіки Іран</w:t>
            </w:r>
            <w:r w:rsidR="003971BF"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971BF">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971BF">
              <w:rPr>
                <w:color w:val="000000" w:themeColor="text1"/>
              </w:rPr>
              <w:t>/ Ісламської республіки Іран</w:t>
            </w:r>
            <w:r w:rsidR="003971BF"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A5B61" w:rsidRPr="00E336F0" w:rsidRDefault="002A5B61" w:rsidP="002A5B6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2A5B61" w:rsidRPr="00E336F0" w:rsidRDefault="002A5B61" w:rsidP="002A5B61">
      <w:pPr>
        <w:jc w:val="center"/>
      </w:pPr>
    </w:p>
    <w:p w:rsidR="002A5B61" w:rsidRPr="00E336F0" w:rsidRDefault="002A5B61" w:rsidP="002A5B6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A5B61" w:rsidRPr="00E336F0" w:rsidRDefault="002A5B61" w:rsidP="002A5B61">
      <w:pPr>
        <w:jc w:val="both"/>
        <w:rPr>
          <w:lang w:val="ru-RU"/>
        </w:rPr>
      </w:pPr>
    </w:p>
    <w:p w:rsidR="002A5B61" w:rsidRPr="00E336F0" w:rsidRDefault="002A5B61" w:rsidP="002A5B61">
      <w:pPr>
        <w:numPr>
          <w:ilvl w:val="0"/>
          <w:numId w:val="9"/>
        </w:numPr>
        <w:contextualSpacing/>
        <w:jc w:val="center"/>
        <w:rPr>
          <w:lang w:val="en-US"/>
        </w:rPr>
      </w:pPr>
      <w:r w:rsidRPr="00E336F0">
        <w:rPr>
          <w:b/>
          <w:lang w:val="ru-RU"/>
        </w:rPr>
        <w:t>ПРЕДМЕТ ДОГОВОРУ</w:t>
      </w:r>
    </w:p>
    <w:p w:rsidR="002A5B61" w:rsidRPr="00A65361" w:rsidRDefault="002A5B61" w:rsidP="002A5B61">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2A5B61" w:rsidRPr="00904825" w:rsidTr="000A2243">
        <w:trPr>
          <w:trHeight w:val="776"/>
        </w:trPr>
        <w:tc>
          <w:tcPr>
            <w:tcW w:w="567" w:type="dxa"/>
            <w:vAlign w:val="center"/>
          </w:tcPr>
          <w:p w:rsidR="002A5B61" w:rsidRPr="00852E29" w:rsidRDefault="002A5B61" w:rsidP="000A2243">
            <w:pPr>
              <w:jc w:val="center"/>
              <w:rPr>
                <w:b/>
                <w:sz w:val="20"/>
                <w:szCs w:val="20"/>
              </w:rPr>
            </w:pPr>
            <w:r w:rsidRPr="00852E29">
              <w:rPr>
                <w:b/>
                <w:bCs/>
                <w:sz w:val="20"/>
                <w:szCs w:val="20"/>
                <w:lang w:eastAsia="uk-UA"/>
              </w:rPr>
              <w:t>№</w:t>
            </w:r>
            <w:r w:rsidRPr="00852E29">
              <w:rPr>
                <w:b/>
                <w:sz w:val="20"/>
                <w:szCs w:val="20"/>
              </w:rPr>
              <w:t xml:space="preserve"> </w:t>
            </w:r>
          </w:p>
        </w:tc>
        <w:tc>
          <w:tcPr>
            <w:tcW w:w="993" w:type="dxa"/>
            <w:vAlign w:val="center"/>
          </w:tcPr>
          <w:p w:rsidR="002A5B61" w:rsidRPr="00852E29" w:rsidRDefault="002A5B61" w:rsidP="000A2243">
            <w:pPr>
              <w:jc w:val="center"/>
              <w:rPr>
                <w:b/>
                <w:sz w:val="20"/>
                <w:szCs w:val="20"/>
              </w:rPr>
            </w:pPr>
            <w:r w:rsidRPr="00852E29">
              <w:rPr>
                <w:b/>
                <w:sz w:val="20"/>
                <w:szCs w:val="20"/>
              </w:rPr>
              <w:t>Іденти-фікатор</w:t>
            </w:r>
          </w:p>
          <w:p w:rsidR="002A5B61" w:rsidRPr="00852E29" w:rsidRDefault="002A5B61" w:rsidP="000A2243">
            <w:pPr>
              <w:jc w:val="center"/>
              <w:rPr>
                <w:b/>
                <w:sz w:val="20"/>
                <w:szCs w:val="20"/>
              </w:rPr>
            </w:pPr>
            <w:r w:rsidRPr="00852E29">
              <w:rPr>
                <w:b/>
                <w:sz w:val="20"/>
                <w:szCs w:val="20"/>
              </w:rPr>
              <w:t>ІП 2024</w:t>
            </w:r>
          </w:p>
        </w:tc>
        <w:tc>
          <w:tcPr>
            <w:tcW w:w="3543" w:type="dxa"/>
            <w:vAlign w:val="center"/>
          </w:tcPr>
          <w:p w:rsidR="002A5B61" w:rsidRPr="00852E29" w:rsidRDefault="002A5B61" w:rsidP="000A2243">
            <w:pPr>
              <w:jc w:val="center"/>
              <w:rPr>
                <w:b/>
                <w:sz w:val="20"/>
                <w:szCs w:val="20"/>
              </w:rPr>
            </w:pPr>
            <w:r w:rsidRPr="00852E29">
              <w:rPr>
                <w:b/>
                <w:sz w:val="20"/>
                <w:szCs w:val="20"/>
              </w:rPr>
              <w:t>Предмет закупівлі</w:t>
            </w:r>
          </w:p>
        </w:tc>
        <w:tc>
          <w:tcPr>
            <w:tcW w:w="993" w:type="dxa"/>
            <w:vAlign w:val="center"/>
          </w:tcPr>
          <w:p w:rsidR="002A5B61" w:rsidRPr="00852E29" w:rsidRDefault="002A5B61" w:rsidP="000A2243">
            <w:pPr>
              <w:jc w:val="center"/>
              <w:rPr>
                <w:b/>
                <w:sz w:val="20"/>
                <w:szCs w:val="20"/>
              </w:rPr>
            </w:pPr>
            <w:r w:rsidRPr="00852E29">
              <w:rPr>
                <w:b/>
                <w:sz w:val="20"/>
                <w:szCs w:val="20"/>
              </w:rPr>
              <w:t>Од. вим.</w:t>
            </w:r>
          </w:p>
        </w:tc>
        <w:tc>
          <w:tcPr>
            <w:tcW w:w="992" w:type="dxa"/>
            <w:vAlign w:val="center"/>
          </w:tcPr>
          <w:p w:rsidR="002A5B61" w:rsidRPr="00852E29" w:rsidRDefault="002A5B61" w:rsidP="000A2243">
            <w:pPr>
              <w:jc w:val="center"/>
              <w:rPr>
                <w:b/>
                <w:sz w:val="20"/>
                <w:szCs w:val="20"/>
              </w:rPr>
            </w:pPr>
            <w:r w:rsidRPr="00852E29">
              <w:rPr>
                <w:b/>
                <w:sz w:val="20"/>
                <w:szCs w:val="20"/>
              </w:rPr>
              <w:t>Кіль-</w:t>
            </w:r>
          </w:p>
          <w:p w:rsidR="002A5B61" w:rsidRPr="00852E29" w:rsidRDefault="002A5B61" w:rsidP="000A2243">
            <w:pPr>
              <w:jc w:val="center"/>
              <w:rPr>
                <w:b/>
                <w:sz w:val="20"/>
                <w:szCs w:val="20"/>
              </w:rPr>
            </w:pPr>
            <w:r w:rsidRPr="00852E29">
              <w:rPr>
                <w:b/>
                <w:sz w:val="20"/>
                <w:szCs w:val="20"/>
              </w:rPr>
              <w:t>кість</w:t>
            </w:r>
          </w:p>
        </w:tc>
        <w:tc>
          <w:tcPr>
            <w:tcW w:w="1134" w:type="dxa"/>
            <w:vAlign w:val="center"/>
          </w:tcPr>
          <w:p w:rsidR="002A5B61" w:rsidRPr="00852E29" w:rsidRDefault="002A5B61" w:rsidP="000A2243">
            <w:pPr>
              <w:jc w:val="center"/>
              <w:rPr>
                <w:b/>
                <w:sz w:val="20"/>
                <w:szCs w:val="20"/>
              </w:rPr>
            </w:pPr>
            <w:r>
              <w:rPr>
                <w:b/>
                <w:sz w:val="20"/>
                <w:szCs w:val="20"/>
              </w:rPr>
              <w:t xml:space="preserve">Ціна, грн. </w:t>
            </w:r>
            <w:r w:rsidRPr="00852E29">
              <w:rPr>
                <w:b/>
                <w:sz w:val="20"/>
                <w:szCs w:val="20"/>
              </w:rPr>
              <w:t>без ПДВ</w:t>
            </w:r>
          </w:p>
        </w:tc>
        <w:tc>
          <w:tcPr>
            <w:tcW w:w="1701" w:type="dxa"/>
            <w:vAlign w:val="center"/>
          </w:tcPr>
          <w:p w:rsidR="002A5B61" w:rsidRPr="00852E29" w:rsidRDefault="002A5B61" w:rsidP="000A2243">
            <w:pPr>
              <w:jc w:val="center"/>
              <w:rPr>
                <w:b/>
                <w:sz w:val="20"/>
                <w:szCs w:val="20"/>
              </w:rPr>
            </w:pPr>
            <w:r w:rsidRPr="00852E29">
              <w:rPr>
                <w:b/>
                <w:sz w:val="20"/>
                <w:szCs w:val="20"/>
              </w:rPr>
              <w:t>Сума, грн. без</w:t>
            </w:r>
          </w:p>
          <w:p w:rsidR="002A5B61" w:rsidRPr="00852E29" w:rsidRDefault="002A5B61" w:rsidP="000A2243">
            <w:pPr>
              <w:jc w:val="center"/>
              <w:rPr>
                <w:b/>
                <w:sz w:val="20"/>
                <w:szCs w:val="20"/>
              </w:rPr>
            </w:pPr>
            <w:r w:rsidRPr="00852E29">
              <w:rPr>
                <w:b/>
                <w:sz w:val="20"/>
                <w:szCs w:val="20"/>
              </w:rPr>
              <w:t>ПДВ</w:t>
            </w:r>
          </w:p>
        </w:tc>
      </w:tr>
      <w:tr w:rsidR="002A5B61" w:rsidRPr="00904825" w:rsidTr="000A2243">
        <w:tc>
          <w:tcPr>
            <w:tcW w:w="567" w:type="dxa"/>
            <w:tcBorders>
              <w:top w:val="nil"/>
              <w:left w:val="single" w:sz="4" w:space="0" w:color="auto"/>
              <w:bottom w:val="single" w:sz="4" w:space="0" w:color="auto"/>
              <w:right w:val="single" w:sz="4" w:space="0" w:color="auto"/>
            </w:tcBorders>
            <w:vAlign w:val="center"/>
          </w:tcPr>
          <w:p w:rsidR="002A5B61" w:rsidRPr="00035258" w:rsidRDefault="002A5B61" w:rsidP="000A2243">
            <w:pPr>
              <w:pStyle w:val="aff2"/>
            </w:pPr>
            <w:r w:rsidRPr="00035258">
              <w:t>1</w:t>
            </w:r>
          </w:p>
        </w:tc>
        <w:tc>
          <w:tcPr>
            <w:tcW w:w="993" w:type="dxa"/>
            <w:tcBorders>
              <w:top w:val="nil"/>
              <w:left w:val="nil"/>
              <w:bottom w:val="single" w:sz="4" w:space="0" w:color="auto"/>
              <w:right w:val="single" w:sz="4" w:space="0" w:color="auto"/>
            </w:tcBorders>
            <w:vAlign w:val="center"/>
          </w:tcPr>
          <w:p w:rsidR="002A5B61" w:rsidRPr="00035258" w:rsidRDefault="002A5B61" w:rsidP="000A2243">
            <w:pPr>
              <w:pStyle w:val="aff2"/>
            </w:pPr>
            <w:r w:rsidRPr="00035258">
              <w:t>7.3.4</w:t>
            </w:r>
          </w:p>
        </w:tc>
        <w:tc>
          <w:tcPr>
            <w:tcW w:w="3543" w:type="dxa"/>
            <w:tcBorders>
              <w:top w:val="nil"/>
              <w:left w:val="nil"/>
              <w:bottom w:val="single" w:sz="4" w:space="0" w:color="auto"/>
              <w:right w:val="single" w:sz="4" w:space="0" w:color="auto"/>
            </w:tcBorders>
            <w:shd w:val="clear" w:color="auto" w:fill="FFFFFF"/>
            <w:vAlign w:val="center"/>
          </w:tcPr>
          <w:p w:rsidR="002A5B61" w:rsidRDefault="002A5B61" w:rsidP="000A2243">
            <w:pPr>
              <w:pStyle w:val="aff2"/>
            </w:pPr>
            <w:r w:rsidRPr="00035258">
              <w:t xml:space="preserve">Сушильна шафа </w:t>
            </w:r>
          </w:p>
          <w:p w:rsidR="002A5B61" w:rsidRPr="00035258" w:rsidRDefault="002A5B61" w:rsidP="000A2243">
            <w:pPr>
              <w:pStyle w:val="aff2"/>
              <w:rPr>
                <w:color w:val="000000"/>
              </w:rPr>
            </w:pPr>
            <w:r w:rsidRPr="002572A2">
              <w:rPr>
                <w:i/>
                <w:sz w:val="16"/>
                <w:szCs w:val="16"/>
              </w:rPr>
              <w:t>вказати назву, модель, тип предмету закупівлі згідно пропозиції постачальника</w:t>
            </w:r>
          </w:p>
        </w:tc>
        <w:tc>
          <w:tcPr>
            <w:tcW w:w="993" w:type="dxa"/>
            <w:tcBorders>
              <w:top w:val="nil"/>
              <w:left w:val="nil"/>
              <w:bottom w:val="single" w:sz="4" w:space="0" w:color="auto"/>
              <w:right w:val="single" w:sz="4" w:space="0" w:color="auto"/>
            </w:tcBorders>
            <w:vAlign w:val="center"/>
          </w:tcPr>
          <w:p w:rsidR="002A5B61" w:rsidRPr="00035258" w:rsidRDefault="002A5B61" w:rsidP="000A2243">
            <w:pPr>
              <w:pStyle w:val="aff2"/>
              <w:jc w:val="center"/>
            </w:pPr>
            <w:r w:rsidRPr="00035258">
              <w:t>шт</w:t>
            </w:r>
          </w:p>
        </w:tc>
        <w:tc>
          <w:tcPr>
            <w:tcW w:w="992" w:type="dxa"/>
            <w:tcBorders>
              <w:top w:val="nil"/>
              <w:left w:val="nil"/>
              <w:bottom w:val="single" w:sz="4" w:space="0" w:color="auto"/>
              <w:right w:val="single" w:sz="4" w:space="0" w:color="auto"/>
            </w:tcBorders>
            <w:shd w:val="clear" w:color="auto" w:fill="FFFFFF"/>
            <w:vAlign w:val="center"/>
          </w:tcPr>
          <w:p w:rsidR="002A5B61" w:rsidRPr="00035258" w:rsidRDefault="002A5B61" w:rsidP="000A2243">
            <w:pPr>
              <w:pStyle w:val="aff2"/>
              <w:jc w:val="center"/>
            </w:pPr>
            <w:r w:rsidRPr="00035258">
              <w:t>1</w:t>
            </w:r>
          </w:p>
        </w:tc>
        <w:tc>
          <w:tcPr>
            <w:tcW w:w="1134" w:type="dxa"/>
            <w:vAlign w:val="center"/>
          </w:tcPr>
          <w:p w:rsidR="002A5B61" w:rsidRPr="00904825" w:rsidRDefault="002A5B61" w:rsidP="000A2243">
            <w:pPr>
              <w:jc w:val="right"/>
            </w:pPr>
          </w:p>
        </w:tc>
        <w:tc>
          <w:tcPr>
            <w:tcW w:w="1701" w:type="dxa"/>
            <w:vAlign w:val="center"/>
          </w:tcPr>
          <w:p w:rsidR="002A5B61" w:rsidRPr="00904825" w:rsidRDefault="002A5B61" w:rsidP="000A2243">
            <w:pPr>
              <w:jc w:val="right"/>
            </w:pPr>
          </w:p>
        </w:tc>
      </w:tr>
    </w:tbl>
    <w:p w:rsidR="002A5B61" w:rsidRDefault="002A5B61" w:rsidP="002A5B61">
      <w:pPr>
        <w:tabs>
          <w:tab w:val="left" w:pos="5760"/>
        </w:tabs>
        <w:jc w:val="both"/>
        <w:rPr>
          <w:lang w:val="ru-RU"/>
        </w:rPr>
      </w:pPr>
    </w:p>
    <w:p w:rsidR="002A5B61" w:rsidRPr="00E336F0" w:rsidRDefault="002A5B61" w:rsidP="002A5B6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A5B61" w:rsidRPr="00E336F0" w:rsidRDefault="002A5B61" w:rsidP="002A5B6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A5B61" w:rsidRPr="00E336F0" w:rsidRDefault="002A5B61" w:rsidP="002A5B6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A5B61" w:rsidRPr="00E336F0" w:rsidRDefault="002A5B61" w:rsidP="002A5B61">
      <w:pPr>
        <w:numPr>
          <w:ilvl w:val="1"/>
          <w:numId w:val="9"/>
        </w:numPr>
        <w:tabs>
          <w:tab w:val="left" w:pos="5760"/>
        </w:tabs>
        <w:jc w:val="both"/>
        <w:rPr>
          <w:lang w:val="ru-RU"/>
        </w:rPr>
      </w:pPr>
      <w:r w:rsidRPr="00E336F0">
        <w:rPr>
          <w:lang w:val="ru-RU"/>
        </w:rPr>
        <w:t>Місце виконання договору- м.Івано-Франківськ.</w:t>
      </w:r>
    </w:p>
    <w:p w:rsidR="002A5B61" w:rsidRPr="00E336F0" w:rsidRDefault="002A5B61" w:rsidP="002A5B61">
      <w:pPr>
        <w:tabs>
          <w:tab w:val="left" w:pos="5760"/>
        </w:tabs>
        <w:jc w:val="both"/>
        <w:rPr>
          <w:lang w:val="ru-RU"/>
        </w:rPr>
      </w:pPr>
    </w:p>
    <w:p w:rsidR="002A5B61" w:rsidRPr="00E336F0" w:rsidRDefault="002A5B61" w:rsidP="002A5B61">
      <w:pPr>
        <w:numPr>
          <w:ilvl w:val="0"/>
          <w:numId w:val="9"/>
        </w:numPr>
        <w:jc w:val="center"/>
        <w:rPr>
          <w:b/>
          <w:lang w:val="ru-RU"/>
        </w:rPr>
      </w:pPr>
      <w:r w:rsidRPr="00E336F0">
        <w:rPr>
          <w:b/>
          <w:lang w:val="ru-RU"/>
        </w:rPr>
        <w:t>СУМА ДОГОВОРУ</w:t>
      </w:r>
    </w:p>
    <w:p w:rsidR="002A5B61" w:rsidRPr="00E336F0" w:rsidRDefault="002A5B61" w:rsidP="002A5B6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A5B61" w:rsidRPr="009761CD" w:rsidRDefault="002A5B61" w:rsidP="002A5B61">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2A5B61" w:rsidRPr="00E336F0" w:rsidRDefault="002A5B61" w:rsidP="002A5B61">
      <w:pPr>
        <w:tabs>
          <w:tab w:val="left" w:pos="5760"/>
        </w:tabs>
        <w:jc w:val="both"/>
        <w:rPr>
          <w:lang w:val="ru-RU"/>
        </w:rPr>
      </w:pPr>
    </w:p>
    <w:p w:rsidR="002A5B61" w:rsidRPr="00E336F0" w:rsidRDefault="002A5B61" w:rsidP="002A5B61">
      <w:pPr>
        <w:numPr>
          <w:ilvl w:val="0"/>
          <w:numId w:val="9"/>
        </w:numPr>
        <w:jc w:val="center"/>
        <w:rPr>
          <w:b/>
          <w:lang w:val="ru-RU"/>
        </w:rPr>
      </w:pPr>
      <w:r w:rsidRPr="00E336F0">
        <w:rPr>
          <w:b/>
          <w:lang w:val="ru-RU"/>
        </w:rPr>
        <w:t>ЦІНА ТОВАРУ</w:t>
      </w:r>
    </w:p>
    <w:p w:rsidR="002A5B61" w:rsidRPr="00E336F0" w:rsidRDefault="002A5B61" w:rsidP="002A5B61">
      <w:pPr>
        <w:numPr>
          <w:ilvl w:val="1"/>
          <w:numId w:val="9"/>
        </w:numPr>
        <w:tabs>
          <w:tab w:val="left" w:pos="5760"/>
        </w:tabs>
        <w:jc w:val="both"/>
        <w:rPr>
          <w:lang w:val="ru-RU"/>
        </w:rPr>
      </w:pPr>
      <w:r w:rsidRPr="00E336F0">
        <w:rPr>
          <w:lang w:val="ru-RU"/>
        </w:rPr>
        <w:t>Постачальник відвантажує товар, що є предметом поставки за цим Договором, Покупцю за цінами, що визначені в п. 1.</w:t>
      </w:r>
      <w:r>
        <w:rPr>
          <w:lang w:val="ru-RU"/>
        </w:rPr>
        <w:t>1</w:t>
      </w:r>
      <w:r w:rsidRPr="00E336F0">
        <w:rPr>
          <w:lang w:val="ru-RU"/>
        </w:rPr>
        <w:t xml:space="preserve"> цього Договору, дійсними та незмінними протягом чинності цього Договору. </w:t>
      </w:r>
    </w:p>
    <w:p w:rsidR="002A5B61" w:rsidRPr="00E336F0" w:rsidRDefault="002A5B61" w:rsidP="002A5B6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A5B61" w:rsidRPr="00E336F0" w:rsidRDefault="002A5B61" w:rsidP="002A5B61">
      <w:pPr>
        <w:rPr>
          <w:b/>
          <w:lang w:val="ru-RU"/>
        </w:rPr>
      </w:pPr>
    </w:p>
    <w:p w:rsidR="002A5B61" w:rsidRPr="00E336F0" w:rsidRDefault="002A5B61" w:rsidP="002A5B61">
      <w:pPr>
        <w:numPr>
          <w:ilvl w:val="0"/>
          <w:numId w:val="9"/>
        </w:numPr>
        <w:jc w:val="center"/>
        <w:rPr>
          <w:b/>
          <w:lang w:val="ru-RU"/>
        </w:rPr>
      </w:pPr>
      <w:r w:rsidRPr="00E336F0">
        <w:rPr>
          <w:b/>
          <w:lang w:val="ru-RU"/>
        </w:rPr>
        <w:t>УМОВИ РОЗРАХУНКУ</w:t>
      </w:r>
    </w:p>
    <w:p w:rsidR="002A5B61" w:rsidRPr="00E336F0" w:rsidRDefault="002A5B61" w:rsidP="002A5B61">
      <w:pPr>
        <w:numPr>
          <w:ilvl w:val="1"/>
          <w:numId w:val="9"/>
        </w:numPr>
        <w:tabs>
          <w:tab w:val="left" w:pos="5760"/>
        </w:tabs>
        <w:jc w:val="both"/>
        <w:rPr>
          <w:lang w:val="ru-RU"/>
        </w:rPr>
      </w:pPr>
      <w:r w:rsidRPr="00E336F0">
        <w:rPr>
          <w:lang w:val="ru-RU"/>
        </w:rPr>
        <w:lastRenderedPageBreak/>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A5B61" w:rsidRPr="00E336F0" w:rsidRDefault="002A5B61" w:rsidP="002A5B61">
      <w:pPr>
        <w:rPr>
          <w:bCs/>
          <w:lang w:val="ru-RU"/>
        </w:rPr>
      </w:pPr>
    </w:p>
    <w:p w:rsidR="002A5B61" w:rsidRPr="00E336F0" w:rsidRDefault="002A5B61" w:rsidP="002A5B61">
      <w:pPr>
        <w:numPr>
          <w:ilvl w:val="0"/>
          <w:numId w:val="9"/>
        </w:numPr>
        <w:jc w:val="center"/>
        <w:rPr>
          <w:bCs/>
          <w:lang w:val="ru-RU"/>
        </w:rPr>
      </w:pPr>
      <w:r w:rsidRPr="00E336F0">
        <w:rPr>
          <w:b/>
        </w:rPr>
        <w:t>ПОСТАВКА ТОВАРУ</w:t>
      </w:r>
    </w:p>
    <w:p w:rsidR="002A5B61" w:rsidRPr="00E336F0" w:rsidRDefault="002A5B61" w:rsidP="002A5B6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2A5B61" w:rsidRPr="00E336F0" w:rsidRDefault="002A5B61" w:rsidP="002A5B6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A5B61" w:rsidRPr="00E336F0" w:rsidRDefault="002A5B61" w:rsidP="002A5B6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A5B61" w:rsidRPr="00E336F0" w:rsidRDefault="002A5B61" w:rsidP="002A5B6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A5B61" w:rsidRPr="00E336F0" w:rsidRDefault="002A5B61" w:rsidP="002A5B6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2A5B61" w:rsidRPr="00E336F0" w:rsidRDefault="002A5B61" w:rsidP="002A5B6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A5B61" w:rsidRPr="00935F6C" w:rsidRDefault="002A5B61" w:rsidP="002A5B6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A5B61" w:rsidRPr="00935F6C" w:rsidRDefault="002A5B61" w:rsidP="002A5B6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A5B61" w:rsidRPr="00E336F0" w:rsidRDefault="002A5B61" w:rsidP="002A5B6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A5B61" w:rsidRPr="0099556F" w:rsidRDefault="002A5B61" w:rsidP="002A5B61">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2A5B61" w:rsidRPr="0099556F" w:rsidRDefault="002A5B61" w:rsidP="002A5B61">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2A5B61" w:rsidRDefault="002A5B61" w:rsidP="002A5B61">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2A5B61" w:rsidRDefault="002A5B61" w:rsidP="002A5B61">
      <w:pPr>
        <w:numPr>
          <w:ilvl w:val="1"/>
          <w:numId w:val="9"/>
        </w:numPr>
        <w:tabs>
          <w:tab w:val="left" w:pos="5760"/>
        </w:tabs>
        <w:jc w:val="both"/>
        <w:rPr>
          <w:bCs/>
          <w:lang w:val="ru-RU"/>
        </w:rPr>
      </w:pPr>
      <w:r w:rsidRPr="0099556F">
        <w:rPr>
          <w:bCs/>
          <w:lang w:val="ru-RU"/>
        </w:rPr>
        <w:t xml:space="preserve">Постачальник зобов'язується в момент передачі Товару Покупцеві надати останньому наступні документи: </w:t>
      </w:r>
      <w:r>
        <w:rPr>
          <w:bCs/>
          <w:lang w:val="ru-RU"/>
        </w:rPr>
        <w:t xml:space="preserve">рахунок, </w:t>
      </w:r>
      <w:r w:rsidRPr="0099556F">
        <w:rPr>
          <w:bCs/>
          <w:lang w:val="ru-RU"/>
        </w:rPr>
        <w:t xml:space="preserve">видаткову накладну, товаро-транспортну накладну, належним чином завірену </w:t>
      </w:r>
      <w:r w:rsidRPr="00E6238F">
        <w:rPr>
          <w:bCs/>
          <w:lang w:val="ru-RU"/>
        </w:rPr>
        <w:t>копію сертифіката (паспорта) якості або інший документ виробника, що підтверджує якість Товару згідно вимог чинного законодавства України</w:t>
      </w:r>
      <w:r w:rsidRPr="0099556F">
        <w:rPr>
          <w:bCs/>
          <w:lang w:val="ru-RU"/>
        </w:rPr>
        <w:t>. Податкова накладна у встановленому законодавством порядку, буде надана у термін відповідно до вимог чинного законодавства.</w:t>
      </w:r>
    </w:p>
    <w:p w:rsidR="002A5B61" w:rsidRPr="0099556F" w:rsidRDefault="002A5B61" w:rsidP="002A5B61">
      <w:pPr>
        <w:numPr>
          <w:ilvl w:val="1"/>
          <w:numId w:val="9"/>
        </w:numPr>
        <w:tabs>
          <w:tab w:val="left" w:pos="5760"/>
        </w:tabs>
        <w:jc w:val="both"/>
        <w:rPr>
          <w:bCs/>
          <w:lang w:val="ru-RU"/>
        </w:rPr>
      </w:pPr>
      <w:r w:rsidRPr="00E67A2A">
        <w:rPr>
          <w:bCs/>
          <w:lang w:val="ru-RU"/>
        </w:rPr>
        <w:t>В день поставки (відвантаження) Товару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A5B61" w:rsidRPr="000A5728" w:rsidRDefault="002A5B61" w:rsidP="002A5B6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0A5728">
        <w:rPr>
          <w:bCs/>
          <w:lang w:val="ru-RU"/>
        </w:rPr>
        <w:lastRenderedPageBreak/>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A5B61" w:rsidRPr="000A5728" w:rsidRDefault="002A5B61" w:rsidP="002A5B6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A5B61" w:rsidRPr="000A5728" w:rsidRDefault="002A5B61" w:rsidP="002A5B6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A5B61" w:rsidRPr="000A5728" w:rsidRDefault="002A5B61" w:rsidP="002A5B6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A5B61" w:rsidRPr="000A5728" w:rsidRDefault="002A5B61" w:rsidP="002A5B6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A5B61" w:rsidRPr="000A5728" w:rsidRDefault="002A5B61" w:rsidP="002A5B61">
      <w:pPr>
        <w:tabs>
          <w:tab w:val="left" w:pos="5760"/>
        </w:tabs>
        <w:ind w:left="660"/>
        <w:contextualSpacing/>
        <w:jc w:val="both"/>
        <w:rPr>
          <w:noProof/>
          <w:color w:val="000000" w:themeColor="text1"/>
        </w:rPr>
      </w:pPr>
    </w:p>
    <w:p w:rsidR="002A5B61" w:rsidRPr="000A5728" w:rsidRDefault="002A5B61" w:rsidP="002A5B6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A5B61" w:rsidRPr="000A5728" w:rsidRDefault="002A5B61" w:rsidP="002A5B6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A5B61" w:rsidRPr="00E336F0" w:rsidRDefault="002A5B61" w:rsidP="002A5B61">
      <w:pPr>
        <w:tabs>
          <w:tab w:val="left" w:pos="5760"/>
        </w:tabs>
        <w:jc w:val="both"/>
        <w:rPr>
          <w:bCs/>
          <w:lang w:val="ru-RU"/>
        </w:rPr>
      </w:pPr>
    </w:p>
    <w:p w:rsidR="002A5B61" w:rsidRPr="00E336F0" w:rsidRDefault="002A5B61" w:rsidP="002A5B61">
      <w:pPr>
        <w:numPr>
          <w:ilvl w:val="0"/>
          <w:numId w:val="9"/>
        </w:numPr>
        <w:jc w:val="center"/>
        <w:rPr>
          <w:b/>
          <w:lang w:val="ru-RU"/>
        </w:rPr>
      </w:pPr>
      <w:r w:rsidRPr="00E336F0">
        <w:rPr>
          <w:b/>
          <w:lang w:val="ru-RU"/>
        </w:rPr>
        <w:t>ЯКІСТЬ ТОВАРУ</w:t>
      </w:r>
    </w:p>
    <w:p w:rsidR="002A5B61" w:rsidRPr="00E336F0" w:rsidRDefault="002A5B61" w:rsidP="002A5B6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A5B61" w:rsidRPr="00E336F0" w:rsidRDefault="002A5B61" w:rsidP="002A5B6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A5B61" w:rsidRPr="00E336F0" w:rsidRDefault="002A5B61" w:rsidP="002A5B6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A5B61" w:rsidRPr="00E336F0" w:rsidRDefault="002A5B61" w:rsidP="002A5B6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A5B61" w:rsidRPr="00E336F0" w:rsidRDefault="002A5B61" w:rsidP="002A5B6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A5B61" w:rsidRPr="00E336F0" w:rsidRDefault="002A5B61" w:rsidP="002A5B6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A5B61" w:rsidRPr="00E336F0" w:rsidRDefault="002A5B61" w:rsidP="002A5B6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A5B61" w:rsidRPr="00E336F0" w:rsidRDefault="002A5B61" w:rsidP="002A5B61">
      <w:pPr>
        <w:suppressLineNumbers/>
        <w:jc w:val="both"/>
      </w:pPr>
    </w:p>
    <w:p w:rsidR="002A5B61" w:rsidRPr="00E336F0" w:rsidRDefault="002A5B61" w:rsidP="002A5B61">
      <w:pPr>
        <w:numPr>
          <w:ilvl w:val="0"/>
          <w:numId w:val="9"/>
        </w:numPr>
        <w:jc w:val="center"/>
        <w:rPr>
          <w:b/>
        </w:rPr>
      </w:pPr>
      <w:r w:rsidRPr="00E336F0">
        <w:rPr>
          <w:b/>
        </w:rPr>
        <w:lastRenderedPageBreak/>
        <w:t>ПРАВА ТА ОБОВ'ЯЗКИ СТОРІН</w:t>
      </w:r>
    </w:p>
    <w:p w:rsidR="002A5B61" w:rsidRPr="00E336F0" w:rsidRDefault="002A5B61" w:rsidP="002A5B61">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A5B61" w:rsidRPr="00E336F0" w:rsidRDefault="002A5B61" w:rsidP="002A5B61">
      <w:pPr>
        <w:numPr>
          <w:ilvl w:val="1"/>
          <w:numId w:val="9"/>
        </w:numPr>
        <w:tabs>
          <w:tab w:val="left" w:pos="284"/>
          <w:tab w:val="left" w:pos="5760"/>
        </w:tabs>
        <w:jc w:val="both"/>
        <w:rPr>
          <w:bCs/>
          <w:lang w:val="ru-RU"/>
        </w:rPr>
      </w:pPr>
      <w:r w:rsidRPr="00E336F0">
        <w:rPr>
          <w:bCs/>
          <w:lang w:val="ru-RU"/>
        </w:rPr>
        <w:t xml:space="preserve"> Покупець має право:</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A5B61"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A5B61" w:rsidRPr="00F317B0" w:rsidRDefault="002A5B61" w:rsidP="002A5B61">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A5B61" w:rsidRPr="00E336F0" w:rsidRDefault="002A5B61" w:rsidP="002A5B6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A5B61" w:rsidRPr="00E336F0" w:rsidRDefault="002A5B61" w:rsidP="002A5B6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A5B61" w:rsidRPr="00E336F0" w:rsidRDefault="002A5B61" w:rsidP="002A5B6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A5B61" w:rsidRPr="00E336F0" w:rsidRDefault="002A5B61" w:rsidP="002A5B6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A5B61" w:rsidRPr="00E336F0" w:rsidRDefault="002A5B61" w:rsidP="002A5B61">
      <w:pPr>
        <w:tabs>
          <w:tab w:val="left" w:pos="0"/>
          <w:tab w:val="left" w:pos="5760"/>
        </w:tabs>
        <w:jc w:val="both"/>
        <w:rPr>
          <w:b/>
          <w:color w:val="C0C0C0"/>
          <w:lang w:val="ru-RU"/>
        </w:rPr>
      </w:pPr>
      <w:r w:rsidRPr="00E336F0">
        <w:rPr>
          <w:b/>
          <w:color w:val="C0C0C0"/>
          <w:lang w:val="ru-RU"/>
        </w:rPr>
        <w:t xml:space="preserve">                                              </w:t>
      </w:r>
    </w:p>
    <w:p w:rsidR="002A5B61" w:rsidRPr="00E336F0" w:rsidRDefault="002A5B61" w:rsidP="002A5B61">
      <w:pPr>
        <w:numPr>
          <w:ilvl w:val="0"/>
          <w:numId w:val="9"/>
        </w:numPr>
        <w:jc w:val="center"/>
        <w:rPr>
          <w:b/>
        </w:rPr>
      </w:pPr>
      <w:r w:rsidRPr="00E336F0">
        <w:rPr>
          <w:b/>
        </w:rPr>
        <w:t>ВІДПОВІДАЛЬНІСТЬ СТОРІН</w:t>
      </w:r>
    </w:p>
    <w:p w:rsidR="002A5B61" w:rsidRPr="00E336F0" w:rsidRDefault="002A5B61" w:rsidP="002A5B6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A5B61" w:rsidRPr="00E336F0" w:rsidRDefault="002A5B61" w:rsidP="002A5B6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A5B61" w:rsidRPr="00E336F0" w:rsidRDefault="002A5B61" w:rsidP="002A5B6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A5B61" w:rsidRPr="00E336F0" w:rsidRDefault="002A5B61" w:rsidP="002A5B6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A5B61" w:rsidRPr="00E336F0" w:rsidRDefault="002A5B61" w:rsidP="002A5B6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A5B61" w:rsidRPr="00E336F0" w:rsidRDefault="002A5B61" w:rsidP="002A5B6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A5B61" w:rsidRPr="00E336F0" w:rsidRDefault="002A5B61" w:rsidP="002A5B6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A5B61" w:rsidRPr="00E336F0" w:rsidRDefault="002A5B61" w:rsidP="002A5B6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A5B61" w:rsidRPr="00E336F0" w:rsidRDefault="002A5B61" w:rsidP="002A5B6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A5B61" w:rsidRPr="00E336F0" w:rsidRDefault="002A5B61" w:rsidP="002A5B6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2A5B61" w:rsidRPr="00E336F0" w:rsidRDefault="002A5B61" w:rsidP="002A5B6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A5B61" w:rsidRPr="00E336F0" w:rsidRDefault="002A5B61" w:rsidP="002A5B6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A5B61" w:rsidRPr="00E336F0" w:rsidRDefault="002A5B61" w:rsidP="002A5B6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A5B61" w:rsidRPr="00E336F0" w:rsidRDefault="002A5B61" w:rsidP="002A5B6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A5B61" w:rsidRPr="00E336F0" w:rsidRDefault="002A5B61" w:rsidP="002A5B61">
      <w:pPr>
        <w:tabs>
          <w:tab w:val="left" w:pos="5760"/>
        </w:tabs>
        <w:jc w:val="both"/>
        <w:rPr>
          <w:bCs/>
          <w:lang w:val="ru-RU"/>
        </w:rPr>
      </w:pPr>
    </w:p>
    <w:p w:rsidR="002A5B61" w:rsidRPr="00E336F0" w:rsidRDefault="002A5B61" w:rsidP="002A5B61">
      <w:pPr>
        <w:numPr>
          <w:ilvl w:val="0"/>
          <w:numId w:val="9"/>
        </w:numPr>
        <w:jc w:val="center"/>
        <w:rPr>
          <w:b/>
        </w:rPr>
      </w:pPr>
      <w:r w:rsidRPr="00E336F0">
        <w:rPr>
          <w:b/>
        </w:rPr>
        <w:t>ОБСТАВИНИ НЕПЕРЕБОРНОЇ СИЛИ</w:t>
      </w:r>
    </w:p>
    <w:p w:rsidR="002A5B61" w:rsidRPr="00E336F0" w:rsidRDefault="002A5B61" w:rsidP="002A5B6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A5B61" w:rsidRPr="00E336F0" w:rsidRDefault="002A5B61" w:rsidP="002A5B6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A5B61" w:rsidRPr="00E336F0" w:rsidRDefault="002A5B61" w:rsidP="002A5B6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A5B61" w:rsidRPr="00E336F0" w:rsidRDefault="002A5B61" w:rsidP="002A5B6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A5B61" w:rsidRPr="00E336F0" w:rsidRDefault="002A5B61" w:rsidP="002A5B61">
      <w:pPr>
        <w:tabs>
          <w:tab w:val="left" w:pos="5760"/>
        </w:tabs>
        <w:jc w:val="both"/>
        <w:rPr>
          <w:bCs/>
          <w:lang w:val="ru-RU"/>
        </w:rPr>
      </w:pPr>
    </w:p>
    <w:p w:rsidR="002A5B61" w:rsidRPr="00E336F0" w:rsidRDefault="002A5B61" w:rsidP="002A5B61">
      <w:pPr>
        <w:numPr>
          <w:ilvl w:val="0"/>
          <w:numId w:val="9"/>
        </w:numPr>
        <w:jc w:val="center"/>
        <w:rPr>
          <w:b/>
        </w:rPr>
      </w:pPr>
      <w:r w:rsidRPr="00E336F0">
        <w:rPr>
          <w:b/>
        </w:rPr>
        <w:t>ПОРЯДОК ВНЕСЕННЯ ЗМІН ДО ДОГОВОРУ</w:t>
      </w:r>
    </w:p>
    <w:p w:rsidR="002A5B61" w:rsidRPr="00E336F0" w:rsidRDefault="002A5B61" w:rsidP="002A5B6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A5B61" w:rsidRPr="00E336F0" w:rsidRDefault="002A5B61" w:rsidP="002A5B61">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2A5B61" w:rsidRPr="00E336F0" w:rsidRDefault="002A5B61" w:rsidP="002A5B61">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A5B61" w:rsidRPr="00E336F0" w:rsidRDefault="002A5B61" w:rsidP="002A5B6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A5B61" w:rsidRPr="00E336F0" w:rsidRDefault="002A5B61" w:rsidP="002A5B6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A5B61" w:rsidRPr="00E336F0" w:rsidRDefault="002A5B61" w:rsidP="002A5B6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A5B61" w:rsidRPr="00E336F0" w:rsidRDefault="002A5B61" w:rsidP="002A5B6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A5B61" w:rsidRPr="00E336F0" w:rsidRDefault="002A5B61" w:rsidP="002A5B6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A5B61" w:rsidRPr="00E336F0" w:rsidRDefault="002A5B61" w:rsidP="002A5B6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A5B61" w:rsidRPr="00E336F0" w:rsidRDefault="002A5B61" w:rsidP="002A5B6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A5B61" w:rsidRPr="00E336F0" w:rsidRDefault="002A5B61" w:rsidP="002A5B6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A5B61" w:rsidRPr="00E336F0" w:rsidRDefault="002A5B61" w:rsidP="002A5B61">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5B61" w:rsidRPr="00E336F0" w:rsidRDefault="002A5B61" w:rsidP="002A5B61">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A5B61" w:rsidRPr="00E336F0" w:rsidRDefault="002A5B61" w:rsidP="002A5B6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A5B61" w:rsidRPr="00E336F0" w:rsidRDefault="002A5B61" w:rsidP="002A5B6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5B61" w:rsidRPr="00E336F0" w:rsidRDefault="002A5B61" w:rsidP="002A5B6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5B61" w:rsidRPr="00E336F0" w:rsidRDefault="002A5B61" w:rsidP="002A5B6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A5B61" w:rsidRPr="00E336F0" w:rsidRDefault="002A5B61" w:rsidP="002A5B6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A5B61" w:rsidRPr="00E336F0" w:rsidRDefault="002A5B61" w:rsidP="002A5B6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A5B61" w:rsidRPr="00E336F0" w:rsidRDefault="002A5B61" w:rsidP="002A5B6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A5B61" w:rsidRPr="00E336F0" w:rsidRDefault="002A5B61" w:rsidP="002A5B61">
      <w:pPr>
        <w:tabs>
          <w:tab w:val="left" w:pos="5760"/>
        </w:tabs>
        <w:jc w:val="both"/>
        <w:rPr>
          <w:bCs/>
          <w:lang w:val="ru-RU"/>
        </w:rPr>
      </w:pPr>
    </w:p>
    <w:p w:rsidR="002A5B61" w:rsidRPr="00E336F0" w:rsidRDefault="002A5B61" w:rsidP="002A5B61">
      <w:pPr>
        <w:numPr>
          <w:ilvl w:val="0"/>
          <w:numId w:val="9"/>
        </w:numPr>
        <w:jc w:val="center"/>
        <w:rPr>
          <w:b/>
        </w:rPr>
      </w:pPr>
      <w:r w:rsidRPr="00E336F0">
        <w:rPr>
          <w:b/>
        </w:rPr>
        <w:t>ВИРІШЕННЯ СПОРІВ</w:t>
      </w:r>
    </w:p>
    <w:p w:rsidR="002A5B61" w:rsidRPr="00E336F0" w:rsidRDefault="002A5B61" w:rsidP="002A5B6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A5B61" w:rsidRPr="00E336F0" w:rsidRDefault="002A5B61" w:rsidP="002A5B6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2A5B61" w:rsidRPr="00E336F0" w:rsidRDefault="002A5B61" w:rsidP="002A5B61">
      <w:pPr>
        <w:tabs>
          <w:tab w:val="left" w:pos="5760"/>
        </w:tabs>
        <w:jc w:val="both"/>
        <w:rPr>
          <w:b/>
        </w:rPr>
      </w:pPr>
    </w:p>
    <w:p w:rsidR="002A5B61" w:rsidRPr="00E336F0" w:rsidRDefault="002A5B61" w:rsidP="002A5B61">
      <w:pPr>
        <w:numPr>
          <w:ilvl w:val="0"/>
          <w:numId w:val="9"/>
        </w:numPr>
        <w:jc w:val="center"/>
        <w:rPr>
          <w:b/>
        </w:rPr>
      </w:pPr>
      <w:r w:rsidRPr="00E336F0">
        <w:rPr>
          <w:b/>
        </w:rPr>
        <w:t>СТРОК ДІЇ ДОГОВОРУ</w:t>
      </w:r>
    </w:p>
    <w:p w:rsidR="002A5B61" w:rsidRDefault="002A5B61" w:rsidP="002A5B6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2A5B61" w:rsidRPr="00E336F0" w:rsidRDefault="002A5B61" w:rsidP="002A5B6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2A5B61" w:rsidRPr="00E336F0" w:rsidRDefault="002A5B61" w:rsidP="002A5B6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A5B61" w:rsidRPr="00E336F0" w:rsidRDefault="002A5B61" w:rsidP="002A5B61">
      <w:pPr>
        <w:tabs>
          <w:tab w:val="left" w:pos="5760"/>
        </w:tabs>
        <w:jc w:val="both"/>
        <w:rPr>
          <w:bCs/>
          <w:lang w:val="ru-RU"/>
        </w:rPr>
      </w:pPr>
    </w:p>
    <w:p w:rsidR="002A5B61" w:rsidRPr="00E336F0" w:rsidRDefault="002A5B61" w:rsidP="002A5B61">
      <w:pPr>
        <w:numPr>
          <w:ilvl w:val="0"/>
          <w:numId w:val="9"/>
        </w:numPr>
        <w:jc w:val="center"/>
        <w:rPr>
          <w:b/>
        </w:rPr>
      </w:pPr>
      <w:r w:rsidRPr="00E336F0">
        <w:rPr>
          <w:b/>
        </w:rPr>
        <w:t>ІНШІ УМОВИ</w:t>
      </w:r>
    </w:p>
    <w:p w:rsidR="002A5B61" w:rsidRPr="00E336F0" w:rsidRDefault="002A5B61" w:rsidP="002A5B6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2A5B61" w:rsidRPr="00E336F0" w:rsidRDefault="002A5B61" w:rsidP="002A5B6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2A5B61" w:rsidRPr="00E336F0" w:rsidRDefault="002A5B61" w:rsidP="002A5B6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2A5B61" w:rsidRPr="00E336F0" w:rsidRDefault="002A5B61" w:rsidP="002A5B61">
      <w:pPr>
        <w:tabs>
          <w:tab w:val="left" w:pos="5760"/>
        </w:tabs>
        <w:jc w:val="both"/>
        <w:rPr>
          <w:bCs/>
          <w:lang w:val="ru-RU"/>
        </w:rPr>
      </w:pPr>
    </w:p>
    <w:p w:rsidR="002A5B61" w:rsidRPr="00E336F0" w:rsidRDefault="002A5B61" w:rsidP="002A5B6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A5B61" w:rsidRPr="00E336F0" w:rsidTr="000A2243">
        <w:trPr>
          <w:trHeight w:val="4407"/>
        </w:trPr>
        <w:tc>
          <w:tcPr>
            <w:tcW w:w="5495" w:type="dxa"/>
          </w:tcPr>
          <w:p w:rsidR="002A5B61" w:rsidRPr="00E336F0" w:rsidRDefault="002A5B61" w:rsidP="000A2243">
            <w:pPr>
              <w:rPr>
                <w:b/>
                <w:lang w:val="ru-RU"/>
              </w:rPr>
            </w:pPr>
            <w:r w:rsidRPr="00E336F0">
              <w:rPr>
                <w:b/>
                <w:lang w:val="ru-RU"/>
              </w:rPr>
              <w:lastRenderedPageBreak/>
              <w:t>Постачальник:</w:t>
            </w:r>
          </w:p>
          <w:p w:rsidR="002A5B61" w:rsidRPr="00E336F0" w:rsidRDefault="002A5B61" w:rsidP="000A2243">
            <w:pPr>
              <w:rPr>
                <w:b/>
                <w:lang w:val="ru-RU"/>
              </w:rPr>
            </w:pPr>
            <w:r w:rsidRPr="00E336F0">
              <w:rPr>
                <w:b/>
                <w:lang w:val="ru-RU"/>
              </w:rPr>
              <w:t>____________________________</w:t>
            </w:r>
          </w:p>
          <w:p w:rsidR="002A5B61" w:rsidRPr="00E336F0" w:rsidRDefault="002A5B61" w:rsidP="000A2243">
            <w:pPr>
              <w:rPr>
                <w:b/>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r w:rsidRPr="00E336F0">
              <w:rPr>
                <w:b/>
                <w:lang w:val="ru-RU"/>
              </w:rPr>
              <w:t>____________________________</w:t>
            </w:r>
          </w:p>
          <w:p w:rsidR="002A5B61" w:rsidRPr="00E336F0" w:rsidRDefault="002A5B61" w:rsidP="000A2243">
            <w:pPr>
              <w:rPr>
                <w:lang w:val="ru-RU"/>
              </w:rPr>
            </w:pPr>
          </w:p>
          <w:p w:rsidR="002A5B61" w:rsidRPr="00E336F0" w:rsidRDefault="002A5B61" w:rsidP="000A2243">
            <w:pPr>
              <w:rPr>
                <w:b/>
                <w:lang w:val="ru-RU"/>
              </w:rPr>
            </w:pPr>
            <w:r w:rsidRPr="00E336F0">
              <w:rPr>
                <w:b/>
                <w:lang w:val="ru-RU"/>
              </w:rPr>
              <w:t>Директор</w:t>
            </w:r>
          </w:p>
          <w:p w:rsidR="002A5B61" w:rsidRPr="00E336F0" w:rsidRDefault="002A5B61" w:rsidP="000A2243">
            <w:pPr>
              <w:rPr>
                <w:lang w:val="ru-RU"/>
              </w:rPr>
            </w:pPr>
          </w:p>
          <w:p w:rsidR="002A5B61" w:rsidRPr="00E336F0" w:rsidRDefault="002A5B61" w:rsidP="000A2243">
            <w:pPr>
              <w:rPr>
                <w:lang w:val="ru-RU"/>
              </w:rPr>
            </w:pPr>
          </w:p>
          <w:p w:rsidR="002A5B61" w:rsidRPr="00E336F0" w:rsidRDefault="002A5B61" w:rsidP="000A2243">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A5B61" w:rsidRPr="00E336F0" w:rsidRDefault="002A5B61" w:rsidP="000A2243">
            <w:pPr>
              <w:rPr>
                <w:b/>
              </w:rPr>
            </w:pPr>
            <w:r w:rsidRPr="00E336F0">
              <w:rPr>
                <w:b/>
                <w:lang w:val="ru-RU"/>
              </w:rPr>
              <w:t>М.П.</w:t>
            </w:r>
          </w:p>
        </w:tc>
        <w:tc>
          <w:tcPr>
            <w:tcW w:w="4693" w:type="dxa"/>
          </w:tcPr>
          <w:p w:rsidR="002A5B61" w:rsidRPr="00E336F0" w:rsidRDefault="002A5B61" w:rsidP="000A2243">
            <w:pPr>
              <w:rPr>
                <w:b/>
                <w:lang w:val="ru-RU"/>
              </w:rPr>
            </w:pPr>
            <w:r w:rsidRPr="00E336F0">
              <w:rPr>
                <w:b/>
                <w:lang w:val="ru-RU"/>
              </w:rPr>
              <w:t>Покупець:</w:t>
            </w:r>
          </w:p>
          <w:p w:rsidR="002A5B61" w:rsidRPr="00E336F0" w:rsidRDefault="002A5B61" w:rsidP="000A2243">
            <w:pPr>
              <w:rPr>
                <w:b/>
                <w:bCs/>
                <w:lang w:val="ru-RU"/>
              </w:rPr>
            </w:pPr>
            <w:r w:rsidRPr="00E336F0">
              <w:rPr>
                <w:b/>
                <w:bCs/>
                <w:lang w:val="ru-RU"/>
              </w:rPr>
              <w:t>АТ «Прикарпаттяобленерго»</w:t>
            </w:r>
          </w:p>
          <w:p w:rsidR="002A5B61" w:rsidRPr="00E336F0" w:rsidRDefault="002A5B61" w:rsidP="000A2243">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A5B61" w:rsidRPr="00E336F0" w:rsidRDefault="002A5B61" w:rsidP="000A2243">
            <w:pPr>
              <w:rPr>
                <w:lang w:val="ru-RU"/>
              </w:rPr>
            </w:pPr>
            <w:r w:rsidRPr="00E336F0">
              <w:rPr>
                <w:lang w:val="ru-RU"/>
              </w:rPr>
              <w:t>вул. Індустріальна, 34</w:t>
            </w:r>
          </w:p>
          <w:p w:rsidR="002A5B61" w:rsidRPr="00E336F0" w:rsidRDefault="002A5B61" w:rsidP="000A2243">
            <w:pPr>
              <w:rPr>
                <w:lang w:val="ru-RU"/>
              </w:rPr>
            </w:pPr>
            <w:r w:rsidRPr="00E336F0">
              <w:rPr>
                <w:lang w:val="ru-RU"/>
              </w:rPr>
              <w:t>IBAN UA023365030000026001300018152</w:t>
            </w:r>
          </w:p>
          <w:p w:rsidR="002A5B61" w:rsidRPr="00E336F0" w:rsidRDefault="002A5B61" w:rsidP="000A2243">
            <w:pPr>
              <w:rPr>
                <w:lang w:val="ru-RU"/>
              </w:rPr>
            </w:pPr>
            <w:r w:rsidRPr="00E336F0">
              <w:rPr>
                <w:lang w:val="ru-RU"/>
              </w:rPr>
              <w:t xml:space="preserve">в ТВБВ 10008/0143 м.Івано-Франківська </w:t>
            </w:r>
          </w:p>
          <w:p w:rsidR="002A5B61" w:rsidRPr="00E336F0" w:rsidRDefault="002A5B61" w:rsidP="000A2243">
            <w:pPr>
              <w:rPr>
                <w:lang w:val="ru-RU"/>
              </w:rPr>
            </w:pPr>
            <w:r w:rsidRPr="00E336F0">
              <w:rPr>
                <w:lang w:val="ru-RU"/>
              </w:rPr>
              <w:t xml:space="preserve">Філії Івано-Франківське </w:t>
            </w:r>
          </w:p>
          <w:p w:rsidR="002A5B61" w:rsidRPr="00E336F0" w:rsidRDefault="002A5B61" w:rsidP="000A2243">
            <w:pPr>
              <w:rPr>
                <w:lang w:val="ru-RU"/>
              </w:rPr>
            </w:pPr>
            <w:r w:rsidRPr="00E336F0">
              <w:rPr>
                <w:lang w:val="ru-RU"/>
              </w:rPr>
              <w:t>обласне управління АТ "Ощадбанк"</w:t>
            </w:r>
          </w:p>
          <w:p w:rsidR="002A5B61" w:rsidRPr="00E336F0" w:rsidRDefault="002A5B61" w:rsidP="000A2243">
            <w:pPr>
              <w:rPr>
                <w:lang w:val="ru-RU"/>
              </w:rPr>
            </w:pPr>
            <w:r w:rsidRPr="00E336F0">
              <w:rPr>
                <w:lang w:val="ru-RU"/>
              </w:rPr>
              <w:t>ЄДРПОУ 00131564</w:t>
            </w:r>
          </w:p>
          <w:p w:rsidR="002A5B61" w:rsidRPr="00E336F0" w:rsidRDefault="002A5B61" w:rsidP="000A2243">
            <w:pPr>
              <w:rPr>
                <w:lang w:val="ru-RU"/>
              </w:rPr>
            </w:pPr>
            <w:r w:rsidRPr="00E336F0">
              <w:rPr>
                <w:lang w:val="ru-RU"/>
              </w:rPr>
              <w:t>ІПН 001315609158</w:t>
            </w:r>
          </w:p>
          <w:p w:rsidR="002A5B61" w:rsidRPr="00E336F0" w:rsidRDefault="002A5B61" w:rsidP="000A2243">
            <w:pPr>
              <w:rPr>
                <w:lang w:val="ru-RU"/>
              </w:rPr>
            </w:pPr>
          </w:p>
          <w:p w:rsidR="002A5B61" w:rsidRPr="00E336F0" w:rsidRDefault="002A5B61" w:rsidP="000A2243">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A5B61" w:rsidRPr="00E336F0" w:rsidRDefault="002A5B61" w:rsidP="000A2243">
            <w:pPr>
              <w:rPr>
                <w:b/>
                <w:lang w:val="ru-RU"/>
              </w:rPr>
            </w:pPr>
          </w:p>
          <w:p w:rsidR="002A5B61" w:rsidRPr="00E336F0" w:rsidRDefault="002A5B61" w:rsidP="000A2243">
            <w:pPr>
              <w:rPr>
                <w:b/>
                <w:lang w:val="ru-RU"/>
              </w:rPr>
            </w:pPr>
          </w:p>
          <w:p w:rsidR="002A5B61" w:rsidRPr="00E336F0" w:rsidRDefault="002A5B61" w:rsidP="000A2243">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A5B61" w:rsidRPr="00E336F0" w:rsidRDefault="002A5B61" w:rsidP="000A2243">
            <w:pPr>
              <w:rPr>
                <w:b/>
                <w:lang w:val="en-US"/>
              </w:rPr>
            </w:pPr>
            <w:r w:rsidRPr="00E336F0">
              <w:rPr>
                <w:b/>
                <w:lang w:val="ru-RU"/>
              </w:rPr>
              <w:t>М.П.</w:t>
            </w:r>
          </w:p>
          <w:p w:rsidR="002A5B61" w:rsidRPr="00E336F0" w:rsidRDefault="002A5B61" w:rsidP="000A2243">
            <w:pPr>
              <w:rPr>
                <w:b/>
              </w:rPr>
            </w:pPr>
          </w:p>
        </w:tc>
      </w:tr>
    </w:tbl>
    <w:p w:rsidR="002A5B61" w:rsidRPr="00E336F0" w:rsidRDefault="002A5B61" w:rsidP="002A5B61">
      <w:pPr>
        <w:jc w:val="center"/>
        <w:rPr>
          <w:b/>
          <w:bCs/>
          <w:lang w:val="ru-RU"/>
        </w:rPr>
      </w:pPr>
    </w:p>
    <w:p w:rsidR="002A5B61" w:rsidRPr="00E336F0" w:rsidRDefault="002A5B61" w:rsidP="002A5B61"/>
    <w:p w:rsidR="002A5B61" w:rsidRPr="00E336F0" w:rsidRDefault="002A5B61" w:rsidP="002A5B61"/>
    <w:p w:rsidR="00D216E0" w:rsidRPr="00E336F0" w:rsidRDefault="00D216E0" w:rsidP="00525BE2">
      <w:pPr>
        <w:jc w:val="center"/>
      </w:pPr>
    </w:p>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r w:rsidR="00525BE2">
        <w:rPr>
          <w:b/>
        </w:rPr>
        <w:t xml:space="preserve"> по лоту _____</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525BE2">
      <w:pPr>
        <w:rPr>
          <w:b/>
          <w:bCs/>
        </w:rPr>
      </w:pPr>
      <w:r w:rsidRPr="00CB6EDC">
        <w:rPr>
          <w:b/>
          <w:bCs/>
          <w:color w:val="000000" w:themeColor="text1"/>
        </w:rPr>
        <w:br w:type="page"/>
      </w:r>
      <w:r w:rsidR="000D5B84"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495" w:type="dxa"/>
        <w:tblLayout w:type="fixed"/>
        <w:tblLook w:val="04A0" w:firstRow="1" w:lastRow="0" w:firstColumn="1" w:lastColumn="0" w:noHBand="0" w:noVBand="1"/>
      </w:tblPr>
      <w:tblGrid>
        <w:gridCol w:w="428"/>
        <w:gridCol w:w="1067"/>
        <w:gridCol w:w="5366"/>
        <w:gridCol w:w="1084"/>
        <w:gridCol w:w="1084"/>
        <w:gridCol w:w="466"/>
      </w:tblGrid>
      <w:tr w:rsidR="002A5B61" w:rsidRPr="00566EA8" w:rsidTr="000A2243">
        <w:trPr>
          <w:gridAfter w:val="1"/>
          <w:wAfter w:w="466" w:type="dxa"/>
          <w:trHeight w:val="458"/>
        </w:trPr>
        <w:tc>
          <w:tcPr>
            <w:tcW w:w="428" w:type="dxa"/>
            <w:vMerge w:val="restart"/>
            <w:tcBorders>
              <w:top w:val="single" w:sz="4" w:space="0" w:color="auto"/>
              <w:left w:val="single" w:sz="4" w:space="0" w:color="auto"/>
              <w:bottom w:val="single" w:sz="4" w:space="0" w:color="000000"/>
              <w:right w:val="single" w:sz="4" w:space="0" w:color="auto"/>
            </w:tcBorders>
            <w:shd w:val="clear" w:color="auto" w:fill="C6FEF6"/>
            <w:vAlign w:val="center"/>
            <w:hideMark/>
          </w:tcPr>
          <w:p w:rsidR="002A5B61" w:rsidRPr="00562FD0" w:rsidRDefault="002A5B61" w:rsidP="000A2243">
            <w:pPr>
              <w:pStyle w:val="aff2"/>
              <w:jc w:val="center"/>
              <w:rPr>
                <w:b/>
                <w:sz w:val="22"/>
                <w:szCs w:val="22"/>
              </w:rPr>
            </w:pPr>
            <w:r w:rsidRPr="00562FD0">
              <w:rPr>
                <w:b/>
                <w:sz w:val="22"/>
                <w:szCs w:val="22"/>
              </w:rPr>
              <w:t>№</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C6FEF6"/>
            <w:vAlign w:val="center"/>
            <w:hideMark/>
          </w:tcPr>
          <w:p w:rsidR="002A5B61" w:rsidRPr="00562FD0" w:rsidRDefault="002A5B61" w:rsidP="000A2243">
            <w:pPr>
              <w:pStyle w:val="aff2"/>
              <w:jc w:val="center"/>
              <w:rPr>
                <w:b/>
                <w:sz w:val="22"/>
                <w:szCs w:val="22"/>
              </w:rPr>
            </w:pPr>
            <w:r w:rsidRPr="00562FD0">
              <w:rPr>
                <w:b/>
                <w:sz w:val="22"/>
                <w:szCs w:val="22"/>
              </w:rPr>
              <w:t>Іденти-фікатор</w:t>
            </w:r>
            <w:r w:rsidRPr="00562FD0">
              <w:rPr>
                <w:b/>
                <w:sz w:val="22"/>
                <w:szCs w:val="22"/>
              </w:rPr>
              <w:br/>
              <w:t xml:space="preserve"> ІП 2024</w:t>
            </w:r>
          </w:p>
        </w:tc>
        <w:tc>
          <w:tcPr>
            <w:tcW w:w="5366" w:type="dxa"/>
            <w:vMerge w:val="restart"/>
            <w:tcBorders>
              <w:top w:val="single" w:sz="4" w:space="0" w:color="auto"/>
              <w:left w:val="single" w:sz="4" w:space="0" w:color="auto"/>
              <w:bottom w:val="single" w:sz="4" w:space="0" w:color="000000"/>
              <w:right w:val="single" w:sz="4" w:space="0" w:color="auto"/>
            </w:tcBorders>
            <w:shd w:val="clear" w:color="auto" w:fill="C6FEF6"/>
            <w:vAlign w:val="center"/>
            <w:hideMark/>
          </w:tcPr>
          <w:p w:rsidR="002A5B61" w:rsidRPr="00562FD0" w:rsidRDefault="002A5B61" w:rsidP="000A2243">
            <w:pPr>
              <w:pStyle w:val="aff2"/>
              <w:jc w:val="center"/>
              <w:rPr>
                <w:b/>
                <w:sz w:val="22"/>
                <w:szCs w:val="22"/>
              </w:rPr>
            </w:pPr>
            <w:r w:rsidRPr="00562FD0">
              <w:rPr>
                <w:b/>
                <w:sz w:val="22"/>
                <w:szCs w:val="22"/>
              </w:rPr>
              <w:t>Предмет закупівлі</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C6FEF6"/>
            <w:vAlign w:val="center"/>
            <w:hideMark/>
          </w:tcPr>
          <w:p w:rsidR="002A5B61" w:rsidRPr="00562FD0" w:rsidRDefault="002A5B61" w:rsidP="000A2243">
            <w:pPr>
              <w:pStyle w:val="aff2"/>
              <w:jc w:val="center"/>
              <w:rPr>
                <w:b/>
                <w:sz w:val="22"/>
                <w:szCs w:val="22"/>
              </w:rPr>
            </w:pPr>
            <w:r w:rsidRPr="00562FD0">
              <w:rPr>
                <w:b/>
                <w:sz w:val="22"/>
                <w:szCs w:val="22"/>
              </w:rPr>
              <w:t>Одиницявиміру.</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C6FEF6"/>
            <w:vAlign w:val="center"/>
            <w:hideMark/>
          </w:tcPr>
          <w:p w:rsidR="002A5B61" w:rsidRPr="00562FD0" w:rsidRDefault="002A5B61" w:rsidP="000A2243">
            <w:pPr>
              <w:pStyle w:val="aff2"/>
              <w:jc w:val="center"/>
              <w:rPr>
                <w:b/>
                <w:sz w:val="22"/>
                <w:szCs w:val="22"/>
              </w:rPr>
            </w:pPr>
            <w:r w:rsidRPr="00562FD0">
              <w:rPr>
                <w:b/>
                <w:sz w:val="22"/>
                <w:szCs w:val="22"/>
              </w:rPr>
              <w:t>К-сть</w:t>
            </w:r>
          </w:p>
        </w:tc>
      </w:tr>
      <w:tr w:rsidR="002A5B61" w:rsidRPr="00566EA8" w:rsidTr="000A2243">
        <w:trPr>
          <w:trHeight w:val="322"/>
        </w:trPr>
        <w:tc>
          <w:tcPr>
            <w:tcW w:w="428" w:type="dxa"/>
            <w:vMerge/>
            <w:tcBorders>
              <w:top w:val="single" w:sz="4" w:space="0" w:color="auto"/>
              <w:left w:val="single" w:sz="4" w:space="0" w:color="auto"/>
              <w:bottom w:val="single" w:sz="4" w:space="0" w:color="000000"/>
              <w:right w:val="single" w:sz="4" w:space="0" w:color="auto"/>
            </w:tcBorders>
            <w:vAlign w:val="center"/>
            <w:hideMark/>
          </w:tcPr>
          <w:p w:rsidR="002A5B61" w:rsidRPr="00562FD0" w:rsidRDefault="002A5B61" w:rsidP="000A2243">
            <w:pPr>
              <w:pStyle w:val="aff2"/>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2A5B61" w:rsidRPr="00562FD0" w:rsidRDefault="002A5B61" w:rsidP="000A2243">
            <w:pPr>
              <w:pStyle w:val="aff2"/>
            </w:pPr>
          </w:p>
        </w:tc>
        <w:tc>
          <w:tcPr>
            <w:tcW w:w="5366" w:type="dxa"/>
            <w:vMerge/>
            <w:tcBorders>
              <w:top w:val="single" w:sz="4" w:space="0" w:color="auto"/>
              <w:left w:val="single" w:sz="4" w:space="0" w:color="auto"/>
              <w:bottom w:val="single" w:sz="4" w:space="0" w:color="000000"/>
              <w:right w:val="single" w:sz="4" w:space="0" w:color="auto"/>
            </w:tcBorders>
            <w:vAlign w:val="center"/>
            <w:hideMark/>
          </w:tcPr>
          <w:p w:rsidR="002A5B61" w:rsidRPr="00562FD0" w:rsidRDefault="002A5B61" w:rsidP="000A2243">
            <w:pPr>
              <w:pStyle w:val="aff2"/>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A5B61" w:rsidRPr="00562FD0" w:rsidRDefault="002A5B61" w:rsidP="000A2243">
            <w:pPr>
              <w:pStyle w:val="aff2"/>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2A5B61" w:rsidRPr="00562FD0" w:rsidRDefault="002A5B61" w:rsidP="000A2243">
            <w:pPr>
              <w:pStyle w:val="aff2"/>
            </w:pPr>
          </w:p>
        </w:tc>
        <w:tc>
          <w:tcPr>
            <w:tcW w:w="466" w:type="dxa"/>
            <w:vAlign w:val="center"/>
            <w:hideMark/>
          </w:tcPr>
          <w:p w:rsidR="002A5B61" w:rsidRPr="00566EA8" w:rsidRDefault="002A5B61" w:rsidP="000A2243">
            <w:pPr>
              <w:rPr>
                <w:b/>
                <w:lang w:eastAsia="uk-UA"/>
              </w:rPr>
            </w:pPr>
          </w:p>
        </w:tc>
      </w:tr>
      <w:tr w:rsidR="002A5B61" w:rsidRPr="00566EA8" w:rsidTr="000A2243">
        <w:trPr>
          <w:trHeight w:val="258"/>
        </w:trPr>
        <w:tc>
          <w:tcPr>
            <w:tcW w:w="428" w:type="dxa"/>
            <w:tcBorders>
              <w:top w:val="nil"/>
              <w:left w:val="single" w:sz="4" w:space="0" w:color="auto"/>
              <w:bottom w:val="single" w:sz="4" w:space="0" w:color="auto"/>
              <w:right w:val="single" w:sz="4" w:space="0" w:color="auto"/>
            </w:tcBorders>
            <w:noWrap/>
            <w:vAlign w:val="center"/>
            <w:hideMark/>
          </w:tcPr>
          <w:p w:rsidR="002A5B61" w:rsidRPr="00562FD0" w:rsidRDefault="002A5B61" w:rsidP="000A2243">
            <w:pPr>
              <w:pStyle w:val="aff2"/>
            </w:pPr>
            <w:r w:rsidRPr="00562FD0">
              <w:t>1</w:t>
            </w:r>
          </w:p>
        </w:tc>
        <w:tc>
          <w:tcPr>
            <w:tcW w:w="1067" w:type="dxa"/>
            <w:tcBorders>
              <w:top w:val="nil"/>
              <w:left w:val="nil"/>
              <w:bottom w:val="single" w:sz="4" w:space="0" w:color="auto"/>
              <w:right w:val="single" w:sz="4" w:space="0" w:color="auto"/>
            </w:tcBorders>
            <w:noWrap/>
            <w:vAlign w:val="center"/>
            <w:hideMark/>
          </w:tcPr>
          <w:p w:rsidR="002A5B61" w:rsidRPr="00562FD0" w:rsidRDefault="002A5B61" w:rsidP="000A2243">
            <w:pPr>
              <w:pStyle w:val="aff2"/>
            </w:pPr>
            <w:r w:rsidRPr="00562FD0">
              <w:t>7.3.4</w:t>
            </w:r>
          </w:p>
        </w:tc>
        <w:tc>
          <w:tcPr>
            <w:tcW w:w="5366" w:type="dxa"/>
            <w:tcBorders>
              <w:top w:val="nil"/>
              <w:left w:val="nil"/>
              <w:bottom w:val="single" w:sz="4" w:space="0" w:color="auto"/>
              <w:right w:val="single" w:sz="4" w:space="0" w:color="auto"/>
            </w:tcBorders>
            <w:shd w:val="clear" w:color="auto" w:fill="FFFFFF"/>
            <w:vAlign w:val="center"/>
            <w:hideMark/>
          </w:tcPr>
          <w:p w:rsidR="002A5B61" w:rsidRPr="00562FD0" w:rsidRDefault="002A5B61" w:rsidP="000A2243">
            <w:pPr>
              <w:pStyle w:val="aff2"/>
              <w:rPr>
                <w:color w:val="000000"/>
              </w:rPr>
            </w:pPr>
            <w:r w:rsidRPr="00562FD0">
              <w:t>Сушильна шафа</w:t>
            </w:r>
            <w:r>
              <w:t xml:space="preserve"> </w:t>
            </w:r>
            <w:r w:rsidRPr="00562FD0">
              <w:t xml:space="preserve">TermoPro СНОЛ-75/400 </w:t>
            </w:r>
            <w:r>
              <w:t>або еквівалент</w:t>
            </w:r>
          </w:p>
        </w:tc>
        <w:tc>
          <w:tcPr>
            <w:tcW w:w="1084" w:type="dxa"/>
            <w:tcBorders>
              <w:top w:val="nil"/>
              <w:left w:val="nil"/>
              <w:bottom w:val="single" w:sz="4" w:space="0" w:color="auto"/>
              <w:right w:val="single" w:sz="4" w:space="0" w:color="auto"/>
            </w:tcBorders>
            <w:noWrap/>
            <w:vAlign w:val="center"/>
            <w:hideMark/>
          </w:tcPr>
          <w:p w:rsidR="002A5B61" w:rsidRPr="00562FD0" w:rsidRDefault="002A5B61" w:rsidP="000A2243">
            <w:pPr>
              <w:pStyle w:val="aff2"/>
              <w:jc w:val="center"/>
            </w:pPr>
            <w:r w:rsidRPr="00562FD0">
              <w:t>шт</w:t>
            </w:r>
          </w:p>
        </w:tc>
        <w:tc>
          <w:tcPr>
            <w:tcW w:w="1084" w:type="dxa"/>
            <w:tcBorders>
              <w:top w:val="nil"/>
              <w:left w:val="nil"/>
              <w:bottom w:val="single" w:sz="4" w:space="0" w:color="auto"/>
              <w:right w:val="single" w:sz="4" w:space="0" w:color="auto"/>
            </w:tcBorders>
            <w:shd w:val="clear" w:color="auto" w:fill="FFFFFF"/>
            <w:noWrap/>
            <w:vAlign w:val="center"/>
            <w:hideMark/>
          </w:tcPr>
          <w:p w:rsidR="002A5B61" w:rsidRPr="00562FD0" w:rsidRDefault="002A5B61" w:rsidP="000A2243">
            <w:pPr>
              <w:pStyle w:val="aff2"/>
              <w:jc w:val="center"/>
            </w:pPr>
            <w:r w:rsidRPr="00562FD0">
              <w:t>1</w:t>
            </w:r>
          </w:p>
        </w:tc>
        <w:tc>
          <w:tcPr>
            <w:tcW w:w="466" w:type="dxa"/>
            <w:vAlign w:val="center"/>
            <w:hideMark/>
          </w:tcPr>
          <w:p w:rsidR="002A5B61" w:rsidRPr="00566EA8" w:rsidRDefault="002A5B61" w:rsidP="000A2243">
            <w:pPr>
              <w:spacing w:line="256" w:lineRule="auto"/>
              <w:rPr>
                <w:lang w:eastAsia="uk-UA"/>
              </w:rPr>
            </w:pPr>
          </w:p>
        </w:tc>
      </w:tr>
    </w:tbl>
    <w:p w:rsidR="002A5B61" w:rsidRPr="00566EA8" w:rsidRDefault="002A5B61" w:rsidP="002A5B61">
      <w:pPr>
        <w:jc w:val="center"/>
        <w:rPr>
          <w:b/>
          <w:bCs/>
        </w:rPr>
      </w:pPr>
    </w:p>
    <w:p w:rsidR="002A5B61" w:rsidRPr="00566EA8" w:rsidRDefault="002A5B61" w:rsidP="002A5B61">
      <w:pPr>
        <w:rPr>
          <w:b/>
          <w:bCs/>
          <w:lang w:val="en-US"/>
        </w:rPr>
      </w:pPr>
      <w:r>
        <w:rPr>
          <w:b/>
          <w:bCs/>
        </w:rPr>
        <w:t>Вимоги до т</w:t>
      </w:r>
      <w:r w:rsidRPr="00566EA8">
        <w:rPr>
          <w:b/>
          <w:bCs/>
        </w:rPr>
        <w:t>ехнічн</w:t>
      </w:r>
      <w:r>
        <w:rPr>
          <w:b/>
          <w:bCs/>
        </w:rPr>
        <w:t>их</w:t>
      </w:r>
      <w:r w:rsidRPr="00566EA8">
        <w:rPr>
          <w:b/>
          <w:bCs/>
        </w:rPr>
        <w:t xml:space="preserve"> характеристик </w:t>
      </w:r>
      <w:r>
        <w:rPr>
          <w:b/>
          <w:bCs/>
        </w:rPr>
        <w:t>до с</w:t>
      </w:r>
      <w:r w:rsidRPr="00C75C6E">
        <w:rPr>
          <w:b/>
          <w:bCs/>
        </w:rPr>
        <w:t>ушильна шафа TermoPro СНОЛ-75/400</w:t>
      </w:r>
      <w:r>
        <w:rPr>
          <w:b/>
          <w:bCs/>
        </w:rPr>
        <w:t xml:space="preserve"> або еквівалент </w:t>
      </w:r>
      <w:bookmarkStart w:id="1" w:name="_GoBack"/>
      <w:bookmarkEnd w:id="1"/>
    </w:p>
    <w:p w:rsidR="002A5B61" w:rsidRPr="00566EA8" w:rsidRDefault="002A5B61" w:rsidP="002A5B61"/>
    <w:tbl>
      <w:tblPr>
        <w:tblStyle w:val="af5"/>
        <w:tblW w:w="0" w:type="auto"/>
        <w:tblLook w:val="04A0" w:firstRow="1" w:lastRow="0" w:firstColumn="1" w:lastColumn="0" w:noHBand="0" w:noVBand="1"/>
      </w:tblPr>
      <w:tblGrid>
        <w:gridCol w:w="4814"/>
        <w:gridCol w:w="4815"/>
      </w:tblGrid>
      <w:tr w:rsidR="002A5B61" w:rsidRPr="00566EA8" w:rsidTr="000A2243">
        <w:tc>
          <w:tcPr>
            <w:tcW w:w="4814" w:type="dxa"/>
          </w:tcPr>
          <w:p w:rsidR="002A5B61" w:rsidRPr="00566EA8" w:rsidRDefault="002A5B61" w:rsidP="000A2243">
            <w:r w:rsidRPr="00566EA8">
              <w:t>Номінальна потужність, не більше</w:t>
            </w:r>
          </w:p>
        </w:tc>
        <w:tc>
          <w:tcPr>
            <w:tcW w:w="4815" w:type="dxa"/>
          </w:tcPr>
          <w:p w:rsidR="002A5B61" w:rsidRPr="00566EA8" w:rsidRDefault="002A5B61" w:rsidP="000A2243">
            <w:pPr>
              <w:jc w:val="center"/>
            </w:pPr>
            <w:r w:rsidRPr="00566EA8">
              <w:t>4 кВ</w:t>
            </w:r>
          </w:p>
        </w:tc>
      </w:tr>
      <w:tr w:rsidR="002A5B61" w:rsidRPr="00566EA8" w:rsidTr="000A2243">
        <w:tc>
          <w:tcPr>
            <w:tcW w:w="4814" w:type="dxa"/>
          </w:tcPr>
          <w:p w:rsidR="002A5B61" w:rsidRPr="00566EA8" w:rsidRDefault="002A5B61" w:rsidP="000A2243">
            <w:r w:rsidRPr="00566EA8">
              <w:t>Номінальна температура в робочому просторі</w:t>
            </w:r>
          </w:p>
        </w:tc>
        <w:tc>
          <w:tcPr>
            <w:tcW w:w="4815" w:type="dxa"/>
          </w:tcPr>
          <w:p w:rsidR="002A5B61" w:rsidRPr="00566EA8" w:rsidRDefault="002A5B61" w:rsidP="000A2243">
            <w:pPr>
              <w:jc w:val="center"/>
            </w:pPr>
            <w:r w:rsidRPr="00566EA8">
              <w:t>400 °С</w:t>
            </w:r>
          </w:p>
        </w:tc>
      </w:tr>
      <w:tr w:rsidR="002A5B61" w:rsidRPr="00566EA8" w:rsidTr="000A2243">
        <w:tc>
          <w:tcPr>
            <w:tcW w:w="4814" w:type="dxa"/>
          </w:tcPr>
          <w:p w:rsidR="002A5B61" w:rsidRPr="00566EA8" w:rsidRDefault="002A5B61" w:rsidP="000A2243">
            <w:r w:rsidRPr="00566EA8">
              <w:t xml:space="preserve">Діапазон автоматичного регулювання температури, до </w:t>
            </w:r>
          </w:p>
        </w:tc>
        <w:tc>
          <w:tcPr>
            <w:tcW w:w="4815" w:type="dxa"/>
          </w:tcPr>
          <w:p w:rsidR="002A5B61" w:rsidRPr="00566EA8" w:rsidRDefault="002A5B61" w:rsidP="000A2243">
            <w:pPr>
              <w:jc w:val="center"/>
            </w:pPr>
            <w:r w:rsidRPr="00566EA8">
              <w:t>400 °С</w:t>
            </w:r>
          </w:p>
        </w:tc>
      </w:tr>
      <w:tr w:rsidR="002A5B61" w:rsidRPr="00566EA8" w:rsidTr="000A2243">
        <w:tc>
          <w:tcPr>
            <w:tcW w:w="4814" w:type="dxa"/>
          </w:tcPr>
          <w:p w:rsidR="002A5B61" w:rsidRPr="00566EA8" w:rsidRDefault="002A5B61" w:rsidP="000A2243">
            <w:r w:rsidRPr="00566EA8">
              <w:t>Середовище в робочому просторі</w:t>
            </w:r>
          </w:p>
        </w:tc>
        <w:tc>
          <w:tcPr>
            <w:tcW w:w="4815" w:type="dxa"/>
          </w:tcPr>
          <w:p w:rsidR="002A5B61" w:rsidRPr="00566EA8" w:rsidRDefault="002A5B61" w:rsidP="000A2243">
            <w:pPr>
              <w:jc w:val="center"/>
            </w:pPr>
            <w:r w:rsidRPr="00566EA8">
              <w:t>повітря</w:t>
            </w:r>
          </w:p>
        </w:tc>
      </w:tr>
      <w:tr w:rsidR="002A5B61" w:rsidRPr="00566EA8" w:rsidTr="000A2243">
        <w:tc>
          <w:tcPr>
            <w:tcW w:w="4814" w:type="dxa"/>
          </w:tcPr>
          <w:p w:rsidR="002A5B61" w:rsidRPr="00566EA8" w:rsidRDefault="002A5B61" w:rsidP="000A2243">
            <w:r w:rsidRPr="00566EA8">
              <w:t>Матеріал робочої камери, полиць, лотків</w:t>
            </w:r>
          </w:p>
        </w:tc>
        <w:tc>
          <w:tcPr>
            <w:tcW w:w="4815" w:type="dxa"/>
          </w:tcPr>
          <w:p w:rsidR="002A5B61" w:rsidRPr="00566EA8" w:rsidRDefault="002A5B61" w:rsidP="000A2243">
            <w:pPr>
              <w:jc w:val="center"/>
            </w:pPr>
            <w:r w:rsidRPr="00566EA8">
              <w:t>сталь</w:t>
            </w:r>
          </w:p>
        </w:tc>
      </w:tr>
      <w:tr w:rsidR="002A5B61" w:rsidRPr="00566EA8" w:rsidTr="000A2243">
        <w:tc>
          <w:tcPr>
            <w:tcW w:w="4814" w:type="dxa"/>
          </w:tcPr>
          <w:p w:rsidR="002A5B61" w:rsidRPr="00566EA8" w:rsidRDefault="002A5B61" w:rsidP="000A2243">
            <w:r w:rsidRPr="00566EA8">
              <w:t>Нагрівач</w:t>
            </w:r>
          </w:p>
        </w:tc>
        <w:tc>
          <w:tcPr>
            <w:tcW w:w="4815" w:type="dxa"/>
          </w:tcPr>
          <w:p w:rsidR="002A5B61" w:rsidRPr="00566EA8" w:rsidRDefault="002A5B61" w:rsidP="000A2243">
            <w:pPr>
              <w:jc w:val="center"/>
            </w:pPr>
            <w:r w:rsidRPr="00566EA8">
              <w:t>тен</w:t>
            </w:r>
          </w:p>
        </w:tc>
      </w:tr>
      <w:tr w:rsidR="002A5B61" w:rsidRPr="00566EA8" w:rsidTr="000A2243">
        <w:tc>
          <w:tcPr>
            <w:tcW w:w="4814" w:type="dxa"/>
          </w:tcPr>
          <w:p w:rsidR="002A5B61" w:rsidRPr="00566EA8" w:rsidRDefault="002A5B61" w:rsidP="000A2243">
            <w:r w:rsidRPr="00566EA8">
              <w:t>Вентилятор</w:t>
            </w:r>
          </w:p>
        </w:tc>
        <w:tc>
          <w:tcPr>
            <w:tcW w:w="4815" w:type="dxa"/>
          </w:tcPr>
          <w:p w:rsidR="002A5B61" w:rsidRPr="00566EA8" w:rsidRDefault="002A5B61" w:rsidP="000A2243">
            <w:pPr>
              <w:jc w:val="center"/>
            </w:pPr>
            <w:r w:rsidRPr="00566EA8">
              <w:t>так</w:t>
            </w:r>
          </w:p>
        </w:tc>
      </w:tr>
      <w:tr w:rsidR="002A5B61" w:rsidRPr="00566EA8" w:rsidTr="000A2243">
        <w:tc>
          <w:tcPr>
            <w:tcW w:w="4814" w:type="dxa"/>
          </w:tcPr>
          <w:p w:rsidR="002A5B61" w:rsidRPr="00566EA8" w:rsidRDefault="002A5B61" w:rsidP="000A2243">
            <w:r w:rsidRPr="00566EA8">
              <w:t>Регулятор температури</w:t>
            </w:r>
          </w:p>
        </w:tc>
        <w:tc>
          <w:tcPr>
            <w:tcW w:w="4815" w:type="dxa"/>
          </w:tcPr>
          <w:p w:rsidR="002A5B61" w:rsidRPr="00566EA8" w:rsidRDefault="002A5B61" w:rsidP="000A2243">
            <w:pPr>
              <w:jc w:val="center"/>
            </w:pPr>
            <w:r w:rsidRPr="00566EA8">
              <w:t>Програматор ТРМ251</w:t>
            </w:r>
          </w:p>
        </w:tc>
      </w:tr>
      <w:tr w:rsidR="002A5B61" w:rsidRPr="00566EA8" w:rsidTr="000A2243">
        <w:tc>
          <w:tcPr>
            <w:tcW w:w="4814" w:type="dxa"/>
          </w:tcPr>
          <w:p w:rsidR="002A5B61" w:rsidRPr="00566EA8" w:rsidRDefault="002A5B61" w:rsidP="000A2243">
            <w:r w:rsidRPr="00566EA8">
              <w:t>Комплектація</w:t>
            </w:r>
          </w:p>
        </w:tc>
        <w:tc>
          <w:tcPr>
            <w:tcW w:w="4815" w:type="dxa"/>
          </w:tcPr>
          <w:p w:rsidR="002A5B61" w:rsidRPr="00566EA8" w:rsidRDefault="002A5B61" w:rsidP="000A2243">
            <w:pPr>
              <w:jc w:val="center"/>
            </w:pPr>
            <w:r w:rsidRPr="00566EA8">
              <w:t>Полиця 2 шт.</w:t>
            </w:r>
          </w:p>
        </w:tc>
      </w:tr>
      <w:tr w:rsidR="002A5B61" w:rsidRPr="00566EA8" w:rsidTr="000A2243">
        <w:tc>
          <w:tcPr>
            <w:tcW w:w="4814" w:type="dxa"/>
          </w:tcPr>
          <w:p w:rsidR="002A5B61" w:rsidRPr="00566EA8" w:rsidRDefault="002A5B61" w:rsidP="000A2243">
            <w:r w:rsidRPr="00566EA8">
              <w:t>Термоперетворювач</w:t>
            </w:r>
          </w:p>
        </w:tc>
        <w:tc>
          <w:tcPr>
            <w:tcW w:w="4815" w:type="dxa"/>
          </w:tcPr>
          <w:p w:rsidR="002A5B61" w:rsidRPr="00566EA8" w:rsidRDefault="002A5B61" w:rsidP="000A2243">
            <w:pPr>
              <w:jc w:val="center"/>
              <w:rPr>
                <w:lang w:val="en-US"/>
              </w:rPr>
            </w:pPr>
            <w:r w:rsidRPr="00566EA8">
              <w:t>Тe</w:t>
            </w:r>
            <w:r w:rsidRPr="00566EA8">
              <w:rPr>
                <w:lang w:val="en-US"/>
              </w:rPr>
              <w:t>rmoPro (K)</w:t>
            </w:r>
          </w:p>
        </w:tc>
      </w:tr>
      <w:tr w:rsidR="002A5B61" w:rsidRPr="00566EA8" w:rsidTr="000A2243">
        <w:tc>
          <w:tcPr>
            <w:tcW w:w="4814" w:type="dxa"/>
          </w:tcPr>
          <w:p w:rsidR="002A5B61" w:rsidRPr="00566EA8" w:rsidRDefault="002A5B61" w:rsidP="000A2243">
            <w:r w:rsidRPr="00566EA8">
              <w:t>Стабільність температури у встановленому тепловому режимі в точці вимірювання, без садки, не гірше</w:t>
            </w:r>
          </w:p>
        </w:tc>
        <w:tc>
          <w:tcPr>
            <w:tcW w:w="4815" w:type="dxa"/>
          </w:tcPr>
          <w:p w:rsidR="002A5B61" w:rsidRPr="00566EA8" w:rsidRDefault="002A5B61" w:rsidP="000A2243">
            <w:pPr>
              <w:jc w:val="center"/>
            </w:pPr>
          </w:p>
          <w:p w:rsidR="002A5B61" w:rsidRPr="00566EA8" w:rsidRDefault="002A5B61" w:rsidP="000A2243">
            <w:pPr>
              <w:jc w:val="center"/>
            </w:pPr>
            <w:r w:rsidRPr="00566EA8">
              <w:t>±5</w:t>
            </w:r>
          </w:p>
        </w:tc>
      </w:tr>
      <w:tr w:rsidR="002A5B61" w:rsidRPr="00566EA8" w:rsidTr="000A2243">
        <w:tc>
          <w:tcPr>
            <w:tcW w:w="4814" w:type="dxa"/>
          </w:tcPr>
          <w:p w:rsidR="002A5B61" w:rsidRPr="00566EA8" w:rsidRDefault="002A5B61" w:rsidP="000A2243">
            <w:r w:rsidRPr="00566EA8">
              <w:t>Час розігріву до номінальної температури без садки, не більше</w:t>
            </w:r>
          </w:p>
        </w:tc>
        <w:tc>
          <w:tcPr>
            <w:tcW w:w="4815" w:type="dxa"/>
          </w:tcPr>
          <w:p w:rsidR="002A5B61" w:rsidRPr="00566EA8" w:rsidRDefault="002A5B61" w:rsidP="000A2243">
            <w:pPr>
              <w:jc w:val="center"/>
            </w:pPr>
            <w:r w:rsidRPr="00566EA8">
              <w:t>60 хв</w:t>
            </w:r>
          </w:p>
        </w:tc>
      </w:tr>
      <w:tr w:rsidR="002A5B61" w:rsidRPr="00566EA8" w:rsidTr="000A2243">
        <w:tc>
          <w:tcPr>
            <w:tcW w:w="4814" w:type="dxa"/>
          </w:tcPr>
          <w:p w:rsidR="002A5B61" w:rsidRPr="00566EA8" w:rsidRDefault="002A5B61" w:rsidP="000A2243">
            <w:r w:rsidRPr="00566EA8">
              <w:t>Розмір робочої камери, не менше:</w:t>
            </w:r>
          </w:p>
          <w:p w:rsidR="002A5B61" w:rsidRPr="00566EA8" w:rsidRDefault="002A5B61" w:rsidP="000A2243">
            <w:r w:rsidRPr="00566EA8">
              <w:t>ширина/довжина/висота</w:t>
            </w:r>
          </w:p>
        </w:tc>
        <w:tc>
          <w:tcPr>
            <w:tcW w:w="4815" w:type="dxa"/>
          </w:tcPr>
          <w:p w:rsidR="002A5B61" w:rsidRPr="00566EA8" w:rsidRDefault="002A5B61" w:rsidP="000A2243">
            <w:pPr>
              <w:jc w:val="center"/>
            </w:pPr>
            <w:r w:rsidRPr="00566EA8">
              <w:t>390мм/530мм/390мм</w:t>
            </w:r>
          </w:p>
        </w:tc>
      </w:tr>
      <w:tr w:rsidR="002A5B61" w:rsidRPr="00566EA8" w:rsidTr="000A2243">
        <w:tc>
          <w:tcPr>
            <w:tcW w:w="4814" w:type="dxa"/>
          </w:tcPr>
          <w:p w:rsidR="002A5B61" w:rsidRPr="00566EA8" w:rsidRDefault="002A5B61" w:rsidP="000A2243">
            <w:r w:rsidRPr="00566EA8">
              <w:t>Габаритні розміри, не більше:</w:t>
            </w:r>
          </w:p>
          <w:p w:rsidR="002A5B61" w:rsidRPr="00566EA8" w:rsidRDefault="002A5B61" w:rsidP="000A2243">
            <w:r w:rsidRPr="00566EA8">
              <w:t>ширина/довжина/висота</w:t>
            </w:r>
          </w:p>
        </w:tc>
        <w:tc>
          <w:tcPr>
            <w:tcW w:w="4815" w:type="dxa"/>
          </w:tcPr>
          <w:p w:rsidR="002A5B61" w:rsidRPr="00566EA8" w:rsidRDefault="002A5B61" w:rsidP="000A2243">
            <w:pPr>
              <w:jc w:val="center"/>
            </w:pPr>
            <w:r w:rsidRPr="00566EA8">
              <w:t>830 мм/1070мм /1025мм</w:t>
            </w:r>
          </w:p>
          <w:p w:rsidR="002A5B61" w:rsidRPr="00566EA8" w:rsidRDefault="002A5B61" w:rsidP="000A2243">
            <w:pPr>
              <w:jc w:val="center"/>
            </w:pPr>
          </w:p>
        </w:tc>
      </w:tr>
      <w:tr w:rsidR="002A5B61" w:rsidRPr="00566EA8" w:rsidTr="000A2243">
        <w:tc>
          <w:tcPr>
            <w:tcW w:w="4814" w:type="dxa"/>
          </w:tcPr>
          <w:p w:rsidR="002A5B61" w:rsidRPr="00566EA8" w:rsidRDefault="002A5B61" w:rsidP="000A2243">
            <w:r w:rsidRPr="00566EA8">
              <w:t>Маса, не більше</w:t>
            </w:r>
          </w:p>
        </w:tc>
        <w:tc>
          <w:tcPr>
            <w:tcW w:w="4815" w:type="dxa"/>
          </w:tcPr>
          <w:p w:rsidR="002A5B61" w:rsidRPr="00566EA8" w:rsidRDefault="002A5B61" w:rsidP="000A2243">
            <w:pPr>
              <w:jc w:val="center"/>
            </w:pPr>
            <w:r w:rsidRPr="00566EA8">
              <w:t>152 кг</w:t>
            </w:r>
          </w:p>
        </w:tc>
      </w:tr>
      <w:tr w:rsidR="002A5B61" w:rsidRPr="00566EA8" w:rsidTr="000A2243">
        <w:tc>
          <w:tcPr>
            <w:tcW w:w="4814" w:type="dxa"/>
          </w:tcPr>
          <w:p w:rsidR="002A5B61" w:rsidRPr="00566EA8" w:rsidRDefault="002A5B61" w:rsidP="000A2243">
            <w:r w:rsidRPr="00566EA8">
              <w:t>Напруга</w:t>
            </w:r>
          </w:p>
        </w:tc>
        <w:tc>
          <w:tcPr>
            <w:tcW w:w="4815" w:type="dxa"/>
          </w:tcPr>
          <w:p w:rsidR="002A5B61" w:rsidRPr="00566EA8" w:rsidRDefault="002A5B61" w:rsidP="000A2243">
            <w:pPr>
              <w:jc w:val="center"/>
            </w:pPr>
            <w:r w:rsidRPr="00566EA8">
              <w:t>230 В</w:t>
            </w:r>
          </w:p>
        </w:tc>
      </w:tr>
    </w:tbl>
    <w:p w:rsidR="002A5B61" w:rsidRPr="00566EA8" w:rsidRDefault="002A5B61" w:rsidP="002A5B61"/>
    <w:p w:rsidR="00525BE2" w:rsidRDefault="00525BE2" w:rsidP="00031088">
      <w:pPr>
        <w:jc w:val="center"/>
        <w:rPr>
          <w:rFonts w:eastAsiaTheme="minorHAnsi"/>
          <w:b/>
          <w:lang w:eastAsia="en-US"/>
        </w:rPr>
      </w:pPr>
    </w:p>
    <w:p w:rsidR="00525BE2" w:rsidRPr="0037181B" w:rsidRDefault="00525BE2" w:rsidP="00525BE2">
      <w:pPr>
        <w:pStyle w:val="aff2"/>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lastRenderedPageBreak/>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29" w:rsidRDefault="00565029">
      <w:r>
        <w:separator/>
      </w:r>
    </w:p>
  </w:endnote>
  <w:endnote w:type="continuationSeparator" w:id="0">
    <w:p w:rsidR="00565029" w:rsidRDefault="0056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744CD" w:rsidRDefault="00C744C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5B61">
      <w:rPr>
        <w:rStyle w:val="a9"/>
        <w:noProof/>
      </w:rPr>
      <w:t>38</w:t>
    </w:r>
    <w:r>
      <w:rPr>
        <w:rStyle w:val="a9"/>
      </w:rPr>
      <w:fldChar w:fldCharType="end"/>
    </w:r>
  </w:p>
  <w:p w:rsidR="00C744CD" w:rsidRDefault="00C744CD" w:rsidP="007A4B6C">
    <w:pPr>
      <w:pStyle w:val="a5"/>
      <w:framePr w:wrap="around" w:vAnchor="text" w:hAnchor="margin" w:xAlign="right" w:y="1"/>
      <w:jc w:val="center"/>
      <w:rPr>
        <w:rStyle w:val="a9"/>
      </w:rPr>
    </w:pPr>
  </w:p>
  <w:p w:rsidR="00C744CD" w:rsidRDefault="00C744CD" w:rsidP="009B0AC3">
    <w:pPr>
      <w:pStyle w:val="a5"/>
      <w:framePr w:wrap="around" w:vAnchor="text" w:hAnchor="margin" w:y="1"/>
      <w:ind w:right="360"/>
      <w:rPr>
        <w:rStyle w:val="a9"/>
      </w:rPr>
    </w:pPr>
  </w:p>
  <w:p w:rsidR="00C744CD" w:rsidRDefault="00C744C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pPr>
      <w:pStyle w:val="a5"/>
      <w:jc w:val="center"/>
    </w:pPr>
    <w:r>
      <w:fldChar w:fldCharType="begin"/>
    </w:r>
    <w:r>
      <w:instrText xml:space="preserve"> PAGE   \* MERGEFORMAT </w:instrText>
    </w:r>
    <w:r>
      <w:fldChar w:fldCharType="separate"/>
    </w:r>
    <w:r w:rsidR="002A5B61">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29" w:rsidRDefault="00565029">
      <w:r>
        <w:separator/>
      </w:r>
    </w:p>
  </w:footnote>
  <w:footnote w:type="continuationSeparator" w:id="0">
    <w:p w:rsidR="00565029" w:rsidRDefault="0056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CD" w:rsidRDefault="00C744C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AD31D3"/>
    <w:multiLevelType w:val="hybridMultilevel"/>
    <w:tmpl w:val="6B840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15:restartNumberingAfterBreak="0">
    <w:nsid w:val="10513604"/>
    <w:multiLevelType w:val="multilevel"/>
    <w:tmpl w:val="9FB67D92"/>
    <w:lvl w:ilvl="0">
      <w:start w:val="1"/>
      <w:numFmt w:val="decimal"/>
      <w:lvlText w:val="%1."/>
      <w:lvlJc w:val="left"/>
      <w:pPr>
        <w:ind w:left="392" w:hanging="376"/>
      </w:pPr>
      <w:rPr>
        <w:rFonts w:hint="default"/>
      </w:rPr>
    </w:lvl>
    <w:lvl w:ilvl="1">
      <w:start w:val="1"/>
      <w:numFmt w:val="decimal"/>
      <w:isLgl/>
      <w:lvlText w:val="%1.%2."/>
      <w:lvlJc w:val="left"/>
      <w:pPr>
        <w:ind w:left="496"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F95387"/>
    <w:multiLevelType w:val="multilevel"/>
    <w:tmpl w:val="5CFEEF3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38C77F5"/>
    <w:multiLevelType w:val="multilevel"/>
    <w:tmpl w:val="8FEE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564AE"/>
    <w:multiLevelType w:val="multilevel"/>
    <w:tmpl w:val="4F085BF0"/>
    <w:lvl w:ilvl="0">
      <w:start w:val="2"/>
      <w:numFmt w:val="decimal"/>
      <w:lvlText w:val="%1."/>
      <w:lvlJc w:val="left"/>
      <w:pPr>
        <w:ind w:left="360" w:hanging="360"/>
      </w:pPr>
      <w:rPr>
        <w:rFonts w:hint="default"/>
        <w:b w:val="0"/>
      </w:rPr>
    </w:lvl>
    <w:lvl w:ilvl="1">
      <w:start w:val="2"/>
      <w:numFmt w:val="decimal"/>
      <w:lvlText w:val="%1.%2."/>
      <w:lvlJc w:val="left"/>
      <w:pPr>
        <w:ind w:left="1211"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13"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03251"/>
    <w:multiLevelType w:val="multilevel"/>
    <w:tmpl w:val="369C4638"/>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F51FB7"/>
    <w:multiLevelType w:val="multilevel"/>
    <w:tmpl w:val="AD7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0"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A385D"/>
    <w:multiLevelType w:val="multilevel"/>
    <w:tmpl w:val="0DA852A8"/>
    <w:lvl w:ilvl="0">
      <w:start w:val="5"/>
      <w:numFmt w:val="decimal"/>
      <w:lvlText w:val="%1."/>
      <w:lvlJc w:val="left"/>
      <w:pPr>
        <w:ind w:left="480" w:hanging="480"/>
      </w:pPr>
      <w:rPr>
        <w:rFonts w:hint="default"/>
      </w:rPr>
    </w:lvl>
    <w:lvl w:ilvl="1">
      <w:start w:val="1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15:restartNumberingAfterBreak="0">
    <w:nsid w:val="635A3F66"/>
    <w:multiLevelType w:val="multilevel"/>
    <w:tmpl w:val="CC2A1F9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5F4A3F"/>
    <w:multiLevelType w:val="multilevel"/>
    <w:tmpl w:val="478078E6"/>
    <w:lvl w:ilvl="0">
      <w:start w:val="6"/>
      <w:numFmt w:val="decimal"/>
      <w:lvlText w:val="%1."/>
      <w:lvlJc w:val="left"/>
      <w:pPr>
        <w:ind w:left="360" w:hanging="360"/>
      </w:pPr>
      <w:rPr>
        <w:rFonts w:hint="default"/>
        <w:color w:val="000000"/>
      </w:rPr>
    </w:lvl>
    <w:lvl w:ilvl="1">
      <w:start w:val="1"/>
      <w:numFmt w:val="decimal"/>
      <w:lvlText w:val="%1.%2."/>
      <w:lvlJc w:val="left"/>
      <w:pPr>
        <w:ind w:left="3479" w:hanging="360"/>
      </w:pPr>
      <w:rPr>
        <w:rFonts w:hint="default"/>
        <w:color w:val="000000"/>
      </w:rPr>
    </w:lvl>
    <w:lvl w:ilvl="2">
      <w:start w:val="1"/>
      <w:numFmt w:val="decimal"/>
      <w:lvlText w:val="%1.%2.%3."/>
      <w:lvlJc w:val="left"/>
      <w:pPr>
        <w:ind w:left="4102" w:hanging="720"/>
      </w:pPr>
      <w:rPr>
        <w:rFonts w:hint="default"/>
        <w:color w:val="000000"/>
      </w:rPr>
    </w:lvl>
    <w:lvl w:ilvl="3">
      <w:start w:val="1"/>
      <w:numFmt w:val="decimal"/>
      <w:lvlText w:val="%1.%2.%3.%4."/>
      <w:lvlJc w:val="left"/>
      <w:pPr>
        <w:ind w:left="5793" w:hanging="720"/>
      </w:pPr>
      <w:rPr>
        <w:rFonts w:hint="default"/>
        <w:color w:val="000000"/>
      </w:rPr>
    </w:lvl>
    <w:lvl w:ilvl="4">
      <w:start w:val="1"/>
      <w:numFmt w:val="decimal"/>
      <w:lvlText w:val="%1.%2.%3.%4.%5."/>
      <w:lvlJc w:val="left"/>
      <w:pPr>
        <w:ind w:left="7844" w:hanging="1080"/>
      </w:pPr>
      <w:rPr>
        <w:rFonts w:hint="default"/>
        <w:color w:val="000000"/>
      </w:rPr>
    </w:lvl>
    <w:lvl w:ilvl="5">
      <w:start w:val="1"/>
      <w:numFmt w:val="decimal"/>
      <w:lvlText w:val="%1.%2.%3.%4.%5.%6."/>
      <w:lvlJc w:val="left"/>
      <w:pPr>
        <w:ind w:left="9535" w:hanging="1080"/>
      </w:pPr>
      <w:rPr>
        <w:rFonts w:hint="default"/>
        <w:color w:val="000000"/>
      </w:rPr>
    </w:lvl>
    <w:lvl w:ilvl="6">
      <w:start w:val="1"/>
      <w:numFmt w:val="decimal"/>
      <w:lvlText w:val="%1.%2.%3.%4.%5.%6.%7."/>
      <w:lvlJc w:val="left"/>
      <w:pPr>
        <w:ind w:left="11586" w:hanging="1440"/>
      </w:pPr>
      <w:rPr>
        <w:rFonts w:hint="default"/>
        <w:color w:val="000000"/>
      </w:rPr>
    </w:lvl>
    <w:lvl w:ilvl="7">
      <w:start w:val="1"/>
      <w:numFmt w:val="decimal"/>
      <w:lvlText w:val="%1.%2.%3.%4.%5.%6.%7.%8."/>
      <w:lvlJc w:val="left"/>
      <w:pPr>
        <w:ind w:left="13277" w:hanging="1440"/>
      </w:pPr>
      <w:rPr>
        <w:rFonts w:hint="default"/>
        <w:color w:val="000000"/>
      </w:rPr>
    </w:lvl>
    <w:lvl w:ilvl="8">
      <w:start w:val="1"/>
      <w:numFmt w:val="decimal"/>
      <w:lvlText w:val="%1.%2.%3.%4.%5.%6.%7.%8.%9."/>
      <w:lvlJc w:val="left"/>
      <w:pPr>
        <w:ind w:left="15328" w:hanging="1800"/>
      </w:pPr>
      <w:rPr>
        <w:rFonts w:hint="default"/>
        <w:color w:val="000000"/>
      </w:rPr>
    </w:lvl>
  </w:abstractNum>
  <w:abstractNum w:abstractNumId="2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5"/>
  </w:num>
  <w:num w:numId="3">
    <w:abstractNumId w:val="19"/>
  </w:num>
  <w:num w:numId="4">
    <w:abstractNumId w:val="26"/>
  </w:num>
  <w:num w:numId="5">
    <w:abstractNumId w:val="20"/>
  </w:num>
  <w:num w:numId="6">
    <w:abstractNumId w:val="6"/>
  </w:num>
  <w:num w:numId="7">
    <w:abstractNumId w:val="13"/>
  </w:num>
  <w:num w:numId="8">
    <w:abstractNumId w:val="9"/>
  </w:num>
  <w:num w:numId="9">
    <w:abstractNumId w:val="15"/>
  </w:num>
  <w:num w:numId="10">
    <w:abstractNumId w:val="28"/>
  </w:num>
  <w:num w:numId="11">
    <w:abstractNumId w:val="8"/>
  </w:num>
  <w:num w:numId="12">
    <w:abstractNumId w:val="16"/>
  </w:num>
  <w:num w:numId="13">
    <w:abstractNumId w:val="21"/>
  </w:num>
  <w:num w:numId="14">
    <w:abstractNumId w:val="25"/>
  </w:num>
  <w:num w:numId="15">
    <w:abstractNumId w:val="27"/>
  </w:num>
  <w:num w:numId="16">
    <w:abstractNumId w:val="4"/>
  </w:num>
  <w:num w:numId="17">
    <w:abstractNumId w:val="7"/>
  </w:num>
  <w:num w:numId="18">
    <w:abstractNumId w:val="14"/>
  </w:num>
  <w:num w:numId="19">
    <w:abstractNumId w:val="10"/>
  </w:num>
  <w:num w:numId="20">
    <w:abstractNumId w:val="12"/>
  </w:num>
  <w:num w:numId="21">
    <w:abstractNumId w:val="22"/>
  </w:num>
  <w:num w:numId="22">
    <w:abstractNumId w:val="24"/>
  </w:num>
  <w:num w:numId="23">
    <w:abstractNumId w:val="23"/>
  </w:num>
  <w:num w:numId="24">
    <w:abstractNumId w:val="17"/>
  </w:num>
  <w:num w:numId="25">
    <w:abstractNumId w:val="3"/>
  </w:num>
  <w:num w:numId="26">
    <w:abstractNumId w:val="18"/>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D82"/>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4AB3"/>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C0A"/>
    <w:rsid w:val="00277FBA"/>
    <w:rsid w:val="00280223"/>
    <w:rsid w:val="00280666"/>
    <w:rsid w:val="00280671"/>
    <w:rsid w:val="00280F0B"/>
    <w:rsid w:val="0028117B"/>
    <w:rsid w:val="002812AC"/>
    <w:rsid w:val="00281415"/>
    <w:rsid w:val="00281503"/>
    <w:rsid w:val="0028153A"/>
    <w:rsid w:val="00281714"/>
    <w:rsid w:val="00281817"/>
    <w:rsid w:val="00281B79"/>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33"/>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B61"/>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1BF"/>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25B"/>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BE2"/>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02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A85"/>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88F"/>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9F"/>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B97"/>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AF7E46"/>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CD"/>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0B"/>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42"/>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68DA"/>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6C5"/>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3277A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B7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5183994">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37366331">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352C-70DF-4B6C-9BDC-01D6A4F8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95084</Words>
  <Characters>54198</Characters>
  <Application>Microsoft Office Word</Application>
  <DocSecurity>0</DocSecurity>
  <Lines>451</Lines>
  <Paragraphs>297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2024-03-08T13:53:00Z</dcterms:created>
  <dcterms:modified xsi:type="dcterms:W3CDTF">2024-03-08T13:53:00Z</dcterms:modified>
</cp:coreProperties>
</file>