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BA" w:rsidRDefault="003A74B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A74BA" w:rsidRDefault="00A76F4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3A74BA" w:rsidRDefault="00A76F4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74BA" w:rsidRDefault="00A76F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3A74BA" w:rsidRDefault="003A74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3A74BA" w:rsidRDefault="00A7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A74BA" w:rsidRDefault="00D748BA" w:rsidP="00D748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bCs/>
          <w:color w:val="000000"/>
          <w:spacing w:val="-3"/>
          <w:sz w:val="24"/>
          <w:szCs w:val="24"/>
        </w:rPr>
        <w:t>(</w:t>
      </w:r>
      <w:r w:rsidRPr="00472C02">
        <w:rPr>
          <w:rFonts w:ascii="Times New Roman" w:eastAsia="Arial" w:hAnsi="Times New Roman" w:cs="Times New Roman"/>
          <w:bCs/>
          <w:color w:val="000000"/>
          <w:spacing w:val="-3"/>
          <w:sz w:val="24"/>
          <w:szCs w:val="24"/>
        </w:rPr>
        <w:t>Виготовлення облікової документації  на пам’ятку архітектури (</w:t>
      </w:r>
      <w:r w:rsidRPr="00472C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код ДК 021:2015 – </w:t>
      </w:r>
      <w:r w:rsidRPr="00472C02">
        <w:rPr>
          <w:rFonts w:ascii="Times New Roman" w:hAnsi="Times New Roman" w:cs="Times New Roman"/>
          <w:color w:val="040C28"/>
          <w:sz w:val="24"/>
          <w:szCs w:val="24"/>
        </w:rPr>
        <w:t>92520000-2</w:t>
      </w:r>
      <w:r w:rsidRPr="00472C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Послуги музеїв та послуги зі збереження історичних пам'яток і будівель</w:t>
      </w:r>
      <w:r w:rsidRPr="00472C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3A74B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Default="00A76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Default="00D7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72C02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4"/>
                <w:szCs w:val="24"/>
              </w:rPr>
              <w:t>Виготовлення облікової документації  на пам’ятку архітектури</w:t>
            </w:r>
          </w:p>
        </w:tc>
      </w:tr>
      <w:tr w:rsidR="003A74B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Default="00A76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Default="00D7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72C0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код ДК 021:2015 – </w:t>
            </w:r>
            <w:r w:rsidRPr="00472C02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92520000-2</w:t>
            </w:r>
            <w:r w:rsidRPr="00472C0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Послуги музеїв та послуги зі збереження історичних пам'яток і будівель</w:t>
            </w:r>
          </w:p>
        </w:tc>
      </w:tr>
      <w:tr w:rsidR="003A74B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Default="00A76F48" w:rsidP="00D7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D74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номенклатурної позиції предмета закупівлі та код  послуги,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Default="00D7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72C02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4"/>
                <w:szCs w:val="24"/>
              </w:rPr>
              <w:t>Виготовлення облікової документації  на пам’ятку архітектури</w:t>
            </w:r>
          </w:p>
        </w:tc>
      </w:tr>
      <w:tr w:rsidR="003A74B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Pr="00D748BA" w:rsidRDefault="00A76F48" w:rsidP="00D7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Pr="00FA0742" w:rsidRDefault="00D7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07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послуга</w:t>
            </w:r>
          </w:p>
        </w:tc>
      </w:tr>
      <w:tr w:rsidR="003A74B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Pr="00D748BA" w:rsidRDefault="00A76F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надання послуг </w:t>
            </w:r>
          </w:p>
          <w:p w:rsidR="003A74BA" w:rsidRPr="00D748BA" w:rsidRDefault="003A74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Default="00BC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819C0">
              <w:rPr>
                <w:rFonts w:ascii="Times New Roman" w:eastAsia="Times New Roman" w:hAnsi="Times New Roman" w:cs="Times New Roman"/>
                <w:sz w:val="24"/>
                <w:szCs w:val="24"/>
              </w:rPr>
              <w:t>22800, Україна,  Вінницька область, місто Немирів, вулиця Гімназійна, 27</w:t>
            </w:r>
          </w:p>
        </w:tc>
      </w:tr>
      <w:tr w:rsidR="003A74B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Pr="00D748BA" w:rsidRDefault="00A76F48" w:rsidP="00BC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BA" w:rsidRPr="00FA0742" w:rsidRDefault="00A76F48" w:rsidP="00BC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07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r w:rsidR="00BC3259" w:rsidRPr="00FA0742">
              <w:rPr>
                <w:rFonts w:ascii="Times New Roman" w:eastAsia="Times New Roman" w:hAnsi="Times New Roman" w:cs="Times New Roman"/>
                <w:sz w:val="24"/>
                <w:szCs w:val="24"/>
              </w:rPr>
              <w:t>31 грудня</w:t>
            </w:r>
            <w:r w:rsidRPr="00FA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C3259" w:rsidRPr="00FA07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A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7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року </w:t>
            </w:r>
          </w:p>
        </w:tc>
      </w:tr>
      <w:tr w:rsidR="000028A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A4" w:rsidRPr="000028A4" w:rsidRDefault="000028A4" w:rsidP="000028A4">
            <w:pPr>
              <w:rPr>
                <w:rFonts w:ascii="Times New Roman" w:hAnsi="Times New Roman" w:cs="Times New Roman"/>
              </w:rPr>
            </w:pPr>
            <w:r w:rsidRPr="000028A4">
              <w:rPr>
                <w:rFonts w:ascii="Times New Roman" w:hAnsi="Times New Roman" w:cs="Times New Roman"/>
              </w:rPr>
              <w:t>Назва та місцезнаходження об’єкта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818" w:rsidRDefault="009B5818" w:rsidP="0000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Комплекс споруд </w:t>
            </w:r>
            <w:proofErr w:type="spellStart"/>
            <w:r w:rsidRPr="009B58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Немирівської</w:t>
            </w:r>
            <w:proofErr w:type="spellEnd"/>
            <w:r w:rsidRPr="009B58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гімназії: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чоловічий корпус ( Охоронний номер - 976/1)</w:t>
            </w:r>
          </w:p>
          <w:p w:rsidR="00F10328" w:rsidRPr="009B5818" w:rsidRDefault="00F10328" w:rsidP="0000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C0">
              <w:rPr>
                <w:rFonts w:ascii="Times New Roman" w:eastAsia="Times New Roman" w:hAnsi="Times New Roman" w:cs="Times New Roman"/>
                <w:sz w:val="24"/>
                <w:szCs w:val="24"/>
              </w:rPr>
              <w:t>22800, Україна,  Вінницька область, місто Немирів, вулиця Гімназійна, 27</w:t>
            </w:r>
          </w:p>
        </w:tc>
      </w:tr>
      <w:tr w:rsidR="00A011B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B2" w:rsidRPr="00A011B2" w:rsidRDefault="00A011B2" w:rsidP="000028A4">
            <w:pPr>
              <w:rPr>
                <w:rFonts w:ascii="Times New Roman" w:hAnsi="Times New Roman" w:cs="Times New Roman"/>
              </w:rPr>
            </w:pPr>
            <w:r w:rsidRPr="00A011B2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>Перелік необхідних послуг (робіт)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E4D" w:rsidRDefault="00687EF7" w:rsidP="00687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1) акт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технічного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пам'ятки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(форма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якого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затверджується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br/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центральним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органом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виконавчої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влади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сфері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охорони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культурної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br/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спадщини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) на момент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укладення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охоронного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договору.  </w:t>
            </w:r>
            <w:bookmarkStart w:id="1" w:name="o21"/>
            <w:bookmarkEnd w:id="1"/>
          </w:p>
          <w:p w:rsidR="00687EF7" w:rsidRPr="00687EF7" w:rsidRDefault="00687EF7" w:rsidP="00687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опис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культурних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цінностей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і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предметів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які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належать  до </w:t>
            </w: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br/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пам'ятки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знаходяться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на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її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території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чи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пов'язані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з  нею і </w:t>
            </w: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br/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становлять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історичну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наукову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художню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цінність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,  з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визначенням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br/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місця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і умов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зберігання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; </w:t>
            </w:r>
          </w:p>
          <w:p w:rsidR="00687EF7" w:rsidRPr="00687EF7" w:rsidRDefault="00687EF7" w:rsidP="00687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bookmarkStart w:id="2" w:name="o22"/>
            <w:bookmarkEnd w:id="2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3) план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поверхів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пам'яток-будівель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і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споруд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(у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масштабі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br/>
              <w:t xml:space="preserve">1:100); </w:t>
            </w:r>
          </w:p>
          <w:p w:rsidR="00687EF7" w:rsidRPr="00687EF7" w:rsidRDefault="00687EF7" w:rsidP="00687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bookmarkStart w:id="3" w:name="o23"/>
            <w:bookmarkEnd w:id="3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4) план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інженерних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комунікацій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та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зовнішніх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 мереж   (за </w:t>
            </w: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br/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наявності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); </w:t>
            </w:r>
          </w:p>
          <w:p w:rsidR="007E2E4D" w:rsidRDefault="00687EF7" w:rsidP="00687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bookmarkStart w:id="4" w:name="o24"/>
            <w:bookmarkEnd w:id="4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5)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генеральний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план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земельної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ділянки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,  на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якій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розташована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br/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пам'ятка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масштабі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1:50, 1:100, 1:500, 1:1000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або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1:2000); </w:t>
            </w:r>
            <w:bookmarkStart w:id="5" w:name="o25"/>
            <w:bookmarkEnd w:id="5"/>
          </w:p>
          <w:p w:rsidR="00687EF7" w:rsidRPr="00687EF7" w:rsidRDefault="00687EF7" w:rsidP="00687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6)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паспорт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пам'ятки</w:t>
            </w:r>
            <w:proofErr w:type="spellEnd"/>
            <w:r w:rsidRPr="00687EF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. </w:t>
            </w:r>
          </w:p>
          <w:p w:rsidR="00A011B2" w:rsidRPr="00687EF7" w:rsidRDefault="00A011B2" w:rsidP="000028A4">
            <w:pPr>
              <w:rPr>
                <w:rFonts w:ascii="Times New Roman" w:hAnsi="Times New Roman" w:cs="Times New Roman"/>
              </w:rPr>
            </w:pPr>
          </w:p>
        </w:tc>
      </w:tr>
      <w:tr w:rsidR="00717F8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F8A" w:rsidRPr="00717F8A" w:rsidRDefault="00717F8A" w:rsidP="00717F8A">
            <w:pPr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</w:pPr>
            <w:r w:rsidRPr="00717F8A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lastRenderedPageBreak/>
              <w:t>Основні технічні вимоги до послуг (робіт)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F8A" w:rsidRPr="00CB7500" w:rsidRDefault="00717F8A" w:rsidP="00717F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B750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Визначаються відповідно до:</w:t>
            </w:r>
          </w:p>
          <w:p w:rsidR="00717F8A" w:rsidRPr="00CB7500" w:rsidRDefault="00717F8A" w:rsidP="00717F8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B750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постанови Кабінету Міністрів України від 22.05.2019 р. № 452 "Про затвердження Порядку визначення категорій пам’яток";</w:t>
            </w:r>
          </w:p>
          <w:p w:rsidR="00717F8A" w:rsidRPr="00CB7500" w:rsidRDefault="00717F8A" w:rsidP="00717F8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B750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наказу Міністерства культури України від 11.03.2013 р. № 158 "Про затвердження Порядку обліку об’єктів культурної спадщини" (</w:t>
            </w:r>
            <w:r w:rsidRPr="00CB7500">
              <w:rPr>
                <w:rFonts w:ascii="Times New Roman" w:hAnsi="Times New Roman"/>
                <w:bCs/>
                <w:sz w:val="24"/>
                <w:szCs w:val="24"/>
              </w:rPr>
              <w:t>у редакції наказу Міністерства культури України від 27.06.2019 № 501</w:t>
            </w:r>
            <w:r w:rsidRPr="00CB750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);</w:t>
            </w:r>
          </w:p>
          <w:p w:rsidR="00717F8A" w:rsidRPr="00CB7500" w:rsidRDefault="00717F8A" w:rsidP="00717F8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B750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наказу Мінкультури та Держбуду від 13.05.2004 № 295/104 «Про затвердження методичних рекомендацій»;</w:t>
            </w:r>
          </w:p>
          <w:p w:rsidR="00717F8A" w:rsidRPr="00CB7500" w:rsidRDefault="00717F8A" w:rsidP="00717F8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bookmarkStart w:id="6" w:name="_Hlk137112288"/>
            <w:r w:rsidRPr="00CB750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наказу Міністерства культури і туризму України від 02.11.2009 р. № 956/0/16-09 «Про затвердження форм облікової картки та паспорта об'єкта культурної спадщини»;</w:t>
            </w:r>
          </w:p>
          <w:bookmarkEnd w:id="6"/>
          <w:p w:rsidR="00717F8A" w:rsidRPr="00CB7500" w:rsidRDefault="00717F8A" w:rsidP="00717F8A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B750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інших нормативно-правових актів, що врегульовують технічні вимоги до предмету закупівлі, чинних в період надання послуг (виконання робіт).</w:t>
            </w:r>
          </w:p>
        </w:tc>
      </w:tr>
      <w:tr w:rsidR="00717F8A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F8A" w:rsidRPr="00717F8A" w:rsidRDefault="00717F8A" w:rsidP="00717F8A">
            <w:pPr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</w:pPr>
            <w:r w:rsidRPr="00717F8A">
              <w:rPr>
                <w:rFonts w:ascii="Times New Roman" w:eastAsia="Lucida Sans Unicode" w:hAnsi="Times New Roman"/>
                <w:sz w:val="24"/>
                <w:szCs w:val="24"/>
                <w:lang w:eastAsia="zh-CN" w:bidi="en-US"/>
              </w:rPr>
              <w:t>Вимоги до тиражу документації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F8A" w:rsidRPr="00CB7500" w:rsidRDefault="00717F8A" w:rsidP="00717F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B750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Документи на об’єкти (пам’ятки) культурної спадщини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кладаються в чотирьох примірниках. </w:t>
            </w:r>
            <w:r w:rsidRPr="00CB750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Також Учасник надає Замовнику виготовлені ним документи на об’єкти (пам’ятки) культурної спадщини на електронних носіях.</w:t>
            </w:r>
          </w:p>
        </w:tc>
      </w:tr>
    </w:tbl>
    <w:p w:rsidR="003A74BA" w:rsidRDefault="003A74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F8A" w:rsidRDefault="00717F8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F8A" w:rsidRDefault="00717F8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F8A" w:rsidRDefault="00717F8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4BA" w:rsidRDefault="00A76F48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 дотриманням законодавства.</w:t>
      </w:r>
    </w:p>
    <w:p w:rsidR="003A74BA" w:rsidRPr="00A76F48" w:rsidRDefault="00A76F48" w:rsidP="00A76F48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742">
        <w:rPr>
          <w:rFonts w:ascii="Times New Roman" w:eastAsia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</w:t>
      </w:r>
      <w:r w:rsidRPr="00FA07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74BA" w:rsidRDefault="00A76F48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 разі, якщо замовник вимагає маркування, протоколи випробувань та сертифікати повинні бути видані органами з оцінки відповідності, компетентність яких підтверджена шляхом акредитації або іншим способом, визначеним законодавством.</w:t>
      </w:r>
    </w:p>
    <w:p w:rsidR="003A74BA" w:rsidRDefault="00A76F48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разі, якщо учасник не має відповідних маркувань, протоколів випробувань чи сертифікатів, у разі встановлення вимог щодо надання учасником маркувань, протоколів випробувань чи сертифікатів, і не має можливості отримати їх до закінчення кінцевого строку подання тендерних пропозицій із причин, від нього не залежних, він може подати технічний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 на підтвердження відповідності тим же об’єктивним критеріям. Замовник зобов’язаний розглянути технічний паспорт і визначити, чи справді він підтверджує відповідність установленим вимогам, із обґрунтуванням свого рішення.</w:t>
      </w:r>
    </w:p>
    <w:p w:rsidR="003A74BA" w:rsidRDefault="00A76F48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замовник посилається в тендерній документації на конкретні маркування, протокол випробувань чи сертифікат, він зобов’язаний прийняти маркування, протоколи випробувань чи сертифікати, що підтверджують відповідність еквівалентним вимогам та видані органами з оцінки відповідності, компетентність яких підтверджена шляхом акредитації або іншим способом, визначеним законодавством.</w:t>
      </w:r>
    </w:p>
    <w:p w:rsidR="003A74BA" w:rsidRDefault="003A74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3A74BA" w:rsidRDefault="003A74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</w:p>
    <w:p w:rsidR="003A74BA" w:rsidRDefault="003A74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4BA" w:rsidRDefault="003A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A74B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pacing w:val="-1"/>
        <w:sz w:val="24"/>
        <w:szCs w:val="24"/>
        <w:lang w:val="uk-UA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2A3A58"/>
    <w:multiLevelType w:val="multilevel"/>
    <w:tmpl w:val="292CD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A"/>
    <w:rsid w:val="000028A4"/>
    <w:rsid w:val="003A74BA"/>
    <w:rsid w:val="00687EF7"/>
    <w:rsid w:val="00717F8A"/>
    <w:rsid w:val="007533E2"/>
    <w:rsid w:val="007E2E4D"/>
    <w:rsid w:val="009B5818"/>
    <w:rsid w:val="00A011B2"/>
    <w:rsid w:val="00A76F48"/>
    <w:rsid w:val="00BC3259"/>
    <w:rsid w:val="00D748BA"/>
    <w:rsid w:val="00DA5E9A"/>
    <w:rsid w:val="00F10328"/>
    <w:rsid w:val="00F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43363-DB0D-4873-89BD-55A725C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НВК2</cp:lastModifiedBy>
  <cp:revision>2</cp:revision>
  <dcterms:created xsi:type="dcterms:W3CDTF">2023-11-13T20:17:00Z</dcterms:created>
  <dcterms:modified xsi:type="dcterms:W3CDTF">2023-11-13T20:17:00Z</dcterms:modified>
</cp:coreProperties>
</file>