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51"/>
        <w:tblW w:w="8517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6"/>
        <w:gridCol w:w="5191"/>
      </w:tblGrid>
      <w:tr w:rsidR="000C5606" w:rsidRPr="00B47FCC" w:rsidTr="000C5606">
        <w:trPr>
          <w:trHeight w:val="242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Тип фреону (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холодоагент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R32</w:t>
            </w:r>
          </w:p>
        </w:tc>
      </w:tr>
      <w:tr w:rsidR="000C5606" w:rsidRPr="00B47FCC" w:rsidTr="000C5606">
        <w:trPr>
          <w:trHeight w:val="47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95B03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Споживана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потужність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, кВт 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95B03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 xml:space="preserve">Холод: </w:t>
            </w:r>
            <w:r w:rsidR="00095B03">
              <w:rPr>
                <w:rFonts w:ascii="Tahoma" w:eastAsia="Times New Roman" w:hAnsi="Tahoma" w:cs="Tahoma"/>
                <w:lang w:val="ru-RU"/>
              </w:rPr>
              <w:t>0,08-3,70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 / Тепло: </w:t>
            </w:r>
            <w:r w:rsidR="00095B03">
              <w:rPr>
                <w:rFonts w:ascii="Tahoma" w:eastAsia="Times New Roman" w:hAnsi="Tahoma" w:cs="Tahoma"/>
                <w:lang w:val="ru-RU"/>
              </w:rPr>
              <w:t>0,75-3,80</w:t>
            </w:r>
          </w:p>
        </w:tc>
      </w:tr>
      <w:tr w:rsidR="000C5606" w:rsidRPr="00B47FCC" w:rsidTr="000C5606">
        <w:trPr>
          <w:trHeight w:val="711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Сезонний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коефіцієнт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продуктивності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SEER (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охолодження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95B03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>
              <w:rPr>
                <w:rFonts w:ascii="Tahoma" w:eastAsia="Times New Roman" w:hAnsi="Tahoma" w:cs="Tahoma"/>
                <w:lang w:val="ru-RU"/>
              </w:rPr>
              <w:t xml:space="preserve">6,5 - </w:t>
            </w:r>
            <w:r w:rsidR="000C5606" w:rsidRPr="00B47FCC">
              <w:rPr>
                <w:rFonts w:ascii="Tahoma" w:eastAsia="Times New Roman" w:hAnsi="Tahoma" w:cs="Tahoma"/>
                <w:lang w:val="ru-RU"/>
              </w:rPr>
              <w:t>8,5(А</w:t>
            </w:r>
            <w:proofErr w:type="gramStart"/>
            <w:r w:rsidR="000C5606" w:rsidRPr="00B47FCC">
              <w:rPr>
                <w:rFonts w:ascii="Tahoma" w:eastAsia="Times New Roman" w:hAnsi="Tahoma" w:cs="Tahoma"/>
                <w:lang w:val="ru-RU"/>
              </w:rPr>
              <w:t>++</w:t>
            </w:r>
            <w:r>
              <w:rPr>
                <w:rFonts w:ascii="Tahoma" w:eastAsia="Times New Roman" w:hAnsi="Tahoma" w:cs="Tahoma"/>
                <w:lang w:val="ru-RU"/>
              </w:rPr>
              <w:t>(</w:t>
            </w:r>
            <w:r w:rsidR="000C5606" w:rsidRPr="00B47FCC">
              <w:rPr>
                <w:rFonts w:ascii="Tahoma" w:eastAsia="Times New Roman" w:hAnsi="Tahoma" w:cs="Tahoma"/>
                <w:lang w:val="ru-RU"/>
              </w:rPr>
              <w:t>+</w:t>
            </w:r>
            <w:r>
              <w:rPr>
                <w:rFonts w:ascii="Tahoma" w:eastAsia="Times New Roman" w:hAnsi="Tahoma" w:cs="Tahoma"/>
                <w:lang w:val="ru-RU"/>
              </w:rPr>
              <w:t>)</w:t>
            </w:r>
            <w:r w:rsidR="000C5606" w:rsidRPr="00B47FCC">
              <w:rPr>
                <w:rFonts w:ascii="Tahoma" w:eastAsia="Times New Roman" w:hAnsi="Tahoma" w:cs="Tahoma"/>
                <w:lang w:val="ru-RU"/>
              </w:rPr>
              <w:t>)</w:t>
            </w:r>
            <w:proofErr w:type="gramEnd"/>
          </w:p>
        </w:tc>
      </w:tr>
      <w:tr w:rsidR="000C5606" w:rsidRPr="00B47FCC" w:rsidTr="000C5606">
        <w:trPr>
          <w:trHeight w:val="483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Сезонний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коефіцієнт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продуктивності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SCOP (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обігрів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95B03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>
              <w:rPr>
                <w:rFonts w:ascii="Tahoma" w:eastAsia="Times New Roman" w:hAnsi="Tahoma" w:cs="Tahoma"/>
                <w:lang w:val="ru-RU"/>
              </w:rPr>
              <w:t xml:space="preserve">5,1 - </w:t>
            </w:r>
            <w:r w:rsidR="000C5606" w:rsidRPr="00B47FCC">
              <w:rPr>
                <w:rFonts w:ascii="Tahoma" w:eastAsia="Times New Roman" w:hAnsi="Tahoma" w:cs="Tahoma"/>
                <w:lang w:val="ru-RU"/>
              </w:rPr>
              <w:t>5,7 (А+++)</w:t>
            </w:r>
          </w:p>
        </w:tc>
      </w:tr>
      <w:tr w:rsidR="000C5606" w:rsidRPr="00B47FCC" w:rsidTr="000C5606">
        <w:trPr>
          <w:trHeight w:val="47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proofErr w:type="gramStart"/>
            <w:r w:rsidRPr="00B47FCC">
              <w:rPr>
                <w:rFonts w:ascii="Tahoma" w:eastAsia="Times New Roman" w:hAnsi="Tahoma" w:cs="Tahoma"/>
                <w:lang w:val="ru-RU"/>
              </w:rPr>
              <w:t>Р</w:t>
            </w:r>
            <w:proofErr w:type="gramEnd"/>
            <w:r w:rsidRPr="00B47FCC">
              <w:rPr>
                <w:rFonts w:ascii="Tahoma" w:eastAsia="Times New Roman" w:hAnsi="Tahoma" w:cs="Tahoma"/>
                <w:lang w:val="ru-RU"/>
              </w:rPr>
              <w:t>івень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шуму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зовнішнього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блоку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Дб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,  не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більше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5</w:t>
            </w:r>
            <w:r w:rsidR="00095B03">
              <w:rPr>
                <w:rFonts w:ascii="Tahoma" w:eastAsia="Times New Roman" w:hAnsi="Tahoma" w:cs="Tahoma"/>
                <w:lang w:val="ru-RU"/>
              </w:rPr>
              <w:t>6</w:t>
            </w:r>
          </w:p>
        </w:tc>
      </w:tr>
      <w:tr w:rsidR="000C5606" w:rsidRPr="00B47FCC" w:rsidTr="000C5606">
        <w:trPr>
          <w:trHeight w:val="47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</w:rPr>
            </w:pPr>
            <w:r w:rsidRPr="00B47FCC">
              <w:rPr>
                <w:rFonts w:ascii="Tahoma" w:eastAsia="Times New Roman" w:hAnsi="Tahoma" w:cs="Tahoma"/>
              </w:rPr>
              <w:t xml:space="preserve">Рівень шуму внутрішнього блоку Дб -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 xml:space="preserve"> 43</w:t>
            </w:r>
            <w:r w:rsidR="00095B03">
              <w:rPr>
                <w:rFonts w:ascii="Tahoma" w:eastAsia="Times New Roman" w:hAnsi="Tahoma" w:cs="Tahoma"/>
                <w:lang w:val="ru-RU"/>
              </w:rPr>
              <w:t>18 - 50</w:t>
            </w:r>
          </w:p>
        </w:tc>
      </w:tr>
      <w:tr w:rsidR="000C5606" w:rsidRPr="00B47FCC" w:rsidTr="000C5606">
        <w:trPr>
          <w:trHeight w:val="953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Розмі</w:t>
            </w:r>
            <w:proofErr w:type="gramStart"/>
            <w:r w:rsidRPr="00B47FCC">
              <w:rPr>
                <w:rFonts w:ascii="Tahoma" w:eastAsia="Times New Roman" w:hAnsi="Tahoma" w:cs="Tahoma"/>
                <w:lang w:val="ru-RU"/>
              </w:rPr>
              <w:t>р</w:t>
            </w:r>
            <w:proofErr w:type="spellEnd"/>
            <w:proofErr w:type="gram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приміщення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>, м²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31,8;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 48,6;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>48,65;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 48,8;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>48,85;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 49,5;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 48,8; 47,9;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48;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32,45;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99;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132,6;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83,6;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48;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48,65; 51;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14,35;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27,35;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14,9;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147,95;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>14,4;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 99,5; 8,3;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 47,22;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26,65;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 xml:space="preserve">15,42; </w:t>
            </w:r>
            <w:r>
              <w:rPr>
                <w:rFonts w:ascii="Tahoma" w:eastAsia="Times New Roman" w:hAnsi="Tahoma" w:cs="Tahoma"/>
                <w:lang w:val="ru-RU"/>
              </w:rPr>
              <w:t xml:space="preserve"> </w:t>
            </w:r>
            <w:r w:rsidRPr="00B47FCC">
              <w:rPr>
                <w:rFonts w:ascii="Tahoma" w:eastAsia="Times New Roman" w:hAnsi="Tahoma" w:cs="Tahoma"/>
                <w:lang w:val="ru-RU"/>
              </w:rPr>
              <w:t>46,14</w:t>
            </w:r>
            <w:r>
              <w:rPr>
                <w:rFonts w:ascii="Tahoma" w:eastAsia="Times New Roman" w:hAnsi="Tahoma" w:cs="Tahoma"/>
                <w:lang w:val="ru-RU"/>
              </w:rPr>
              <w:t>м</w:t>
            </w:r>
            <w:proofErr w:type="gramStart"/>
            <w:r>
              <w:rPr>
                <w:rFonts w:ascii="Tahoma" w:eastAsia="Times New Roman" w:hAnsi="Tahoma" w:cs="Tahoma"/>
                <w:vertAlign w:val="superscript"/>
                <w:lang w:val="ru-RU"/>
              </w:rPr>
              <w:t>2</w:t>
            </w:r>
            <w:proofErr w:type="gramEnd"/>
            <w:r w:rsidRPr="00B47FCC">
              <w:rPr>
                <w:rFonts w:ascii="Tahoma" w:eastAsia="Times New Roman" w:hAnsi="Tahoma" w:cs="Tahoma"/>
                <w:lang w:val="ru-RU"/>
              </w:rPr>
              <w:t xml:space="preserve">. </w:t>
            </w:r>
          </w:p>
        </w:tc>
      </w:tr>
      <w:tr w:rsidR="000C5606" w:rsidRPr="00B47FCC" w:rsidTr="000C5606">
        <w:trPr>
          <w:trHeight w:val="483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Продуктивність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охолодження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>, кВт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95B03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>
              <w:rPr>
                <w:rFonts w:ascii="Tahoma" w:eastAsia="Times New Roman" w:hAnsi="Tahoma" w:cs="Tahoma"/>
                <w:lang w:val="ru-RU"/>
              </w:rPr>
              <w:t>0,70 – 9,00</w:t>
            </w:r>
          </w:p>
        </w:tc>
      </w:tr>
      <w:tr w:rsidR="000C5606" w:rsidRPr="00B47FCC" w:rsidTr="000C5606">
        <w:trPr>
          <w:trHeight w:val="228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Продуктивність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обігріву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>, кВт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95B03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>
              <w:rPr>
                <w:rFonts w:ascii="Tahoma" w:eastAsia="Times New Roman" w:hAnsi="Tahoma" w:cs="Tahoma"/>
                <w:lang w:val="ru-RU"/>
              </w:rPr>
              <w:t>0,70 – 9,50</w:t>
            </w:r>
          </w:p>
        </w:tc>
      </w:tr>
      <w:tr w:rsidR="000C5606" w:rsidRPr="00B47FCC" w:rsidTr="000C5606">
        <w:trPr>
          <w:trHeight w:val="242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Повітряпродуктивність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>, м³/год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95B03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>
              <w:rPr>
                <w:rFonts w:ascii="Tahoma" w:eastAsia="Times New Roman" w:hAnsi="Tahoma" w:cs="Tahoma"/>
                <w:lang w:val="ru-RU"/>
              </w:rPr>
              <w:t>430 - 81200</w:t>
            </w:r>
          </w:p>
        </w:tc>
      </w:tr>
      <w:tr w:rsidR="000C5606" w:rsidRPr="00B47FCC" w:rsidTr="000C5606">
        <w:trPr>
          <w:trHeight w:val="242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Колі</w:t>
            </w:r>
            <w:proofErr w:type="gramStart"/>
            <w:r w:rsidRPr="00B47FCC">
              <w:rPr>
                <w:rFonts w:ascii="Tahoma" w:eastAsia="Times New Roman" w:hAnsi="Tahoma" w:cs="Tahoma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95B03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</w:p>
        </w:tc>
      </w:tr>
      <w:tr w:rsidR="000C5606" w:rsidRPr="00B47FCC" w:rsidTr="000C560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606" w:rsidRPr="00B47FCC" w:rsidRDefault="000C5606" w:rsidP="000C560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</w:p>
        </w:tc>
      </w:tr>
    </w:tbl>
    <w:p w:rsidR="00E762C0" w:rsidRDefault="00E762C0" w:rsidP="00E762C0">
      <w:pPr>
        <w:jc w:val="right"/>
        <w:rPr>
          <w:b/>
        </w:rPr>
      </w:pPr>
      <w:r w:rsidRPr="00E762C0">
        <w:rPr>
          <w:b/>
        </w:rPr>
        <w:t>Додаток 2.1</w:t>
      </w:r>
    </w:p>
    <w:tbl>
      <w:tblPr>
        <w:tblW w:w="8042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1"/>
        <w:gridCol w:w="2681"/>
      </w:tblGrid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Автоматичне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очищення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так</w:t>
            </w:r>
          </w:p>
        </w:tc>
      </w:tr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Діапазон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зовнішніх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температур </w:t>
            </w:r>
            <w:proofErr w:type="gramStart"/>
            <w:r w:rsidRPr="00B47FCC">
              <w:rPr>
                <w:rFonts w:ascii="Tahoma" w:eastAsia="Times New Roman" w:hAnsi="Tahoma" w:cs="Tahoma"/>
                <w:lang w:val="ru-RU"/>
              </w:rPr>
              <w:t>на</w:t>
            </w:r>
            <w:proofErr w:type="gram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обігрів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-30 ... +24</w:t>
            </w:r>
          </w:p>
        </w:tc>
      </w:tr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Діапазон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зовнішніх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температур на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охолодження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-18 ... +54</w:t>
            </w:r>
          </w:p>
        </w:tc>
      </w:tr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Інверторне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керування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так</w:t>
            </w:r>
          </w:p>
        </w:tc>
      </w:tr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Адаптація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до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низької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температури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 xml:space="preserve">так, до -30°C на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обігрів</w:t>
            </w:r>
            <w:proofErr w:type="spellEnd"/>
          </w:p>
        </w:tc>
      </w:tr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Автоматичний</w:t>
            </w:r>
            <w:proofErr w:type="spellEnd"/>
            <w:r w:rsidRPr="00B47FCC">
              <w:rPr>
                <w:rFonts w:ascii="Tahoma" w:eastAsia="Times New Roman" w:hAnsi="Tahoma" w:cs="Tahoma"/>
                <w:lang w:val="ru-RU"/>
              </w:rPr>
              <w:t xml:space="preserve"> перезапуск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так</w:t>
            </w:r>
          </w:p>
        </w:tc>
      </w:tr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Режим сну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так</w:t>
            </w:r>
          </w:p>
        </w:tc>
      </w:tr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Турборежим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так</w:t>
            </w:r>
          </w:p>
        </w:tc>
      </w:tr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Самодіагностика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так</w:t>
            </w:r>
          </w:p>
        </w:tc>
      </w:tr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 xml:space="preserve">Таймер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увімкнення-вимкнення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так</w:t>
            </w:r>
          </w:p>
        </w:tc>
      </w:tr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Авторозморожування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так</w:t>
            </w:r>
          </w:p>
        </w:tc>
      </w:tr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Пульт ДУ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так</w:t>
            </w:r>
          </w:p>
        </w:tc>
      </w:tr>
      <w:tr w:rsidR="00E762C0" w:rsidRPr="00B47FCC" w:rsidTr="001F034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 xml:space="preserve">Марка </w:t>
            </w:r>
            <w:proofErr w:type="spellStart"/>
            <w:r w:rsidRPr="00B47FCC">
              <w:rPr>
                <w:rFonts w:ascii="Tahoma" w:eastAsia="Times New Roman" w:hAnsi="Tahoma" w:cs="Tahoma"/>
                <w:lang w:val="ru-RU"/>
              </w:rPr>
              <w:t>компресора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2C0" w:rsidRPr="00B47FCC" w:rsidRDefault="00E762C0" w:rsidP="001F034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lang w:val="ru-RU"/>
              </w:rPr>
            </w:pPr>
            <w:r w:rsidRPr="00B47FCC">
              <w:rPr>
                <w:rFonts w:ascii="Tahoma" w:eastAsia="Times New Roman" w:hAnsi="Tahoma" w:cs="Tahoma"/>
                <w:lang w:val="ru-RU"/>
              </w:rPr>
              <w:t>DAIKIN</w:t>
            </w:r>
          </w:p>
        </w:tc>
      </w:tr>
    </w:tbl>
    <w:p w:rsidR="004A42D2" w:rsidRPr="000C5606" w:rsidRDefault="000C5606" w:rsidP="00E762C0">
      <w:pPr>
        <w:rPr>
          <w:b/>
        </w:rPr>
      </w:pPr>
      <w:r w:rsidRPr="000C5606">
        <w:rPr>
          <w:rFonts w:ascii="Times New Roman" w:eastAsia="Times New Roman" w:hAnsi="Times New Roman" w:cs="Times New Roman"/>
          <w:b/>
          <w:i/>
          <w:sz w:val="20"/>
          <w:szCs w:val="20"/>
        </w:rPr>
        <w:t>Якщо Учасником пропонується аналог та/або еквіваленти товару до того, що вимагається Замовником, додатково у складі пропозиції Учасник надає таблицю, складену в довільні формі,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аналогу та/або еквівалентів товару, що пропонується Учасником. При цьому якість запропонованого аналогу та/або еквівалентів товару має відповідати якості, що заявлена у технічній специфікації Замовника</w:t>
      </w:r>
      <w:r w:rsidRPr="000C560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sectPr w:rsidR="004A42D2" w:rsidRPr="000C5606" w:rsidSect="000C47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62C0"/>
    <w:rsid w:val="00076433"/>
    <w:rsid w:val="00095B03"/>
    <w:rsid w:val="000C4773"/>
    <w:rsid w:val="000C5606"/>
    <w:rsid w:val="00317820"/>
    <w:rsid w:val="004A42D2"/>
    <w:rsid w:val="00630820"/>
    <w:rsid w:val="00641BB3"/>
    <w:rsid w:val="00722B5A"/>
    <w:rsid w:val="007D6229"/>
    <w:rsid w:val="00891E81"/>
    <w:rsid w:val="00942644"/>
    <w:rsid w:val="00947DF9"/>
    <w:rsid w:val="00A82F0E"/>
    <w:rsid w:val="00B3348B"/>
    <w:rsid w:val="00B6405E"/>
    <w:rsid w:val="00D9469D"/>
    <w:rsid w:val="00D974BB"/>
    <w:rsid w:val="00E762C0"/>
    <w:rsid w:val="00E830B4"/>
    <w:rsid w:val="00ED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40" w:firstLine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C0"/>
    <w:pPr>
      <w:spacing w:after="200" w:line="276" w:lineRule="auto"/>
      <w:ind w:left="0" w:firstLine="0"/>
      <w:jc w:val="left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 Z</dc:creator>
  <cp:lastModifiedBy>Osvita Z</cp:lastModifiedBy>
  <cp:revision>3</cp:revision>
  <dcterms:created xsi:type="dcterms:W3CDTF">2023-05-29T06:28:00Z</dcterms:created>
  <dcterms:modified xsi:type="dcterms:W3CDTF">2023-05-29T09:15:00Z</dcterms:modified>
</cp:coreProperties>
</file>