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47" w:rsidRPr="00956947" w:rsidRDefault="00956947" w:rsidP="00956947">
      <w:pPr>
        <w:jc w:val="center"/>
        <w:rPr>
          <w:sz w:val="28"/>
          <w:szCs w:val="28"/>
        </w:rPr>
      </w:pPr>
      <w:proofErr w:type="spellStart"/>
      <w:r w:rsidRPr="00956947">
        <w:rPr>
          <w:sz w:val="28"/>
          <w:szCs w:val="28"/>
        </w:rPr>
        <w:t>Обгрунтування</w:t>
      </w:r>
      <w:proofErr w:type="spellEnd"/>
    </w:p>
    <w:p w:rsidR="003377BA" w:rsidRPr="00956947" w:rsidRDefault="003377BA" w:rsidP="00956947">
      <w:pPr>
        <w:ind w:firstLine="708"/>
        <w:jc w:val="both"/>
        <w:rPr>
          <w:sz w:val="28"/>
          <w:szCs w:val="28"/>
        </w:rPr>
      </w:pPr>
      <w:r w:rsidRPr="00956947">
        <w:rPr>
          <w:sz w:val="28"/>
          <w:szCs w:val="28"/>
        </w:rPr>
        <w:t xml:space="preserve">Сумська дослідна станція садівництва ІС НААН проводить закупівлю засобів захисту рослин та комплексних </w:t>
      </w:r>
      <w:r w:rsidR="00956947">
        <w:rPr>
          <w:sz w:val="28"/>
          <w:szCs w:val="28"/>
        </w:rPr>
        <w:t>мінеральних добрив шляхом уклада</w:t>
      </w:r>
      <w:r w:rsidRPr="00956947">
        <w:rPr>
          <w:sz w:val="28"/>
          <w:szCs w:val="28"/>
        </w:rPr>
        <w:t xml:space="preserve">ння прямого договору без використання електронної системи закупівель в зв'язку з </w:t>
      </w:r>
      <w:r w:rsidR="00956947" w:rsidRPr="00956947">
        <w:rPr>
          <w:sz w:val="28"/>
          <w:szCs w:val="28"/>
        </w:rPr>
        <w:t xml:space="preserve">потребою </w:t>
      </w:r>
      <w:r w:rsidRPr="00956947">
        <w:rPr>
          <w:sz w:val="28"/>
          <w:szCs w:val="28"/>
        </w:rPr>
        <w:t>проведення термінового обробітку по захис</w:t>
      </w:r>
      <w:r w:rsidR="00956947" w:rsidRPr="00956947">
        <w:rPr>
          <w:sz w:val="28"/>
          <w:szCs w:val="28"/>
        </w:rPr>
        <w:t>ту озимої пшениці від шкідників та хвороб (п.13, пп.4 Постанови Кабінету міністрів України №1178 від 12.10.2022року).</w:t>
      </w:r>
    </w:p>
    <w:sectPr w:rsidR="003377BA" w:rsidRPr="00956947" w:rsidSect="008C1C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7BA"/>
    <w:rsid w:val="003377BA"/>
    <w:rsid w:val="008C1CA7"/>
    <w:rsid w:val="00914E80"/>
    <w:rsid w:val="00956947"/>
    <w:rsid w:val="00D37D38"/>
    <w:rsid w:val="00E3287F"/>
    <w:rsid w:val="00E4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80QR</dc:creator>
  <cp:keywords/>
  <dc:description/>
  <cp:lastModifiedBy>80QR</cp:lastModifiedBy>
  <cp:revision>3</cp:revision>
  <dcterms:created xsi:type="dcterms:W3CDTF">2023-03-23T11:51:00Z</dcterms:created>
  <dcterms:modified xsi:type="dcterms:W3CDTF">2023-03-23T12:09:00Z</dcterms:modified>
</cp:coreProperties>
</file>