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38" w:rsidRPr="00654D9A" w:rsidRDefault="00DF7E38" w:rsidP="00217D53">
      <w:pPr>
        <w:contextualSpacing/>
        <w:jc w:val="right"/>
        <w:rPr>
          <w:b/>
          <w:i/>
          <w:color w:val="000000"/>
          <w:lang w:eastAsia="en-US"/>
        </w:rPr>
      </w:pPr>
      <w:r w:rsidRPr="00654D9A">
        <w:rPr>
          <w:b/>
          <w:i/>
          <w:color w:val="000000"/>
        </w:rPr>
        <w:t>«ЗАТВЕРДЖЕНО»</w:t>
      </w:r>
    </w:p>
    <w:p w:rsidR="00DF7E38" w:rsidRPr="00654D9A" w:rsidRDefault="00DF7E38" w:rsidP="00217D53">
      <w:pPr>
        <w:contextualSpacing/>
        <w:jc w:val="right"/>
        <w:rPr>
          <w:b/>
          <w:i/>
          <w:color w:val="000000"/>
        </w:rPr>
      </w:pPr>
      <w:r w:rsidRPr="00654D9A">
        <w:rPr>
          <w:b/>
          <w:i/>
          <w:color w:val="000000"/>
        </w:rPr>
        <w:t xml:space="preserve">Рішенням уповноваженої особи </w:t>
      </w:r>
    </w:p>
    <w:p w:rsidR="00DF7E38" w:rsidRPr="00654D9A" w:rsidRDefault="00217D53" w:rsidP="00654D9A">
      <w:pPr>
        <w:contextualSpacing/>
        <w:jc w:val="right"/>
        <w:rPr>
          <w:b/>
          <w:i/>
          <w:color w:val="000000"/>
        </w:rPr>
      </w:pPr>
      <w:proofErr w:type="gramStart"/>
      <w:r>
        <w:rPr>
          <w:b/>
          <w:i/>
          <w:color w:val="000000"/>
        </w:rPr>
        <w:t>КНП</w:t>
      </w:r>
      <w:r w:rsidR="00DF7E38" w:rsidRPr="00654D9A">
        <w:rPr>
          <w:b/>
          <w:i/>
          <w:color w:val="000000"/>
        </w:rPr>
        <w:t>«</w:t>
      </w:r>
      <w:proofErr w:type="gramEnd"/>
      <w:r w:rsidR="00013761">
        <w:rPr>
          <w:b/>
          <w:i/>
          <w:color w:val="000000"/>
          <w:lang w:val="uk-UA"/>
        </w:rPr>
        <w:t>ООЦНД»ООР»</w:t>
      </w:r>
      <w:r w:rsidR="00DF7E38" w:rsidRPr="00654D9A">
        <w:rPr>
          <w:b/>
          <w:i/>
          <w:color w:val="000000"/>
        </w:rPr>
        <w:t xml:space="preserve"> </w:t>
      </w:r>
    </w:p>
    <w:p w:rsidR="00DF7E38" w:rsidRPr="00654D9A" w:rsidRDefault="00CE4D48" w:rsidP="00654D9A">
      <w:pPr>
        <w:contextualSpacing/>
        <w:jc w:val="right"/>
        <w:rPr>
          <w:b/>
          <w:i/>
          <w:color w:val="000000"/>
        </w:rPr>
      </w:pPr>
      <w:r>
        <w:rPr>
          <w:b/>
          <w:i/>
          <w:color w:val="000000"/>
        </w:rPr>
        <w:t>від «</w:t>
      </w:r>
      <w:r w:rsidR="002926C9">
        <w:rPr>
          <w:b/>
          <w:i/>
          <w:color w:val="000000"/>
          <w:lang w:val="en-US"/>
        </w:rPr>
        <w:t>11</w:t>
      </w:r>
      <w:bookmarkStart w:id="0" w:name="_GoBack"/>
      <w:bookmarkEnd w:id="0"/>
      <w:r w:rsidR="00DF7E38" w:rsidRPr="00654D9A">
        <w:rPr>
          <w:b/>
          <w:i/>
          <w:color w:val="000000"/>
        </w:rPr>
        <w:t xml:space="preserve">» </w:t>
      </w:r>
      <w:r w:rsidR="00B511D1">
        <w:rPr>
          <w:b/>
          <w:i/>
          <w:color w:val="000000"/>
          <w:lang w:val="uk-UA"/>
        </w:rPr>
        <w:t>серпн</w:t>
      </w:r>
      <w:r>
        <w:rPr>
          <w:b/>
          <w:i/>
          <w:color w:val="000000"/>
        </w:rPr>
        <w:t>я 2022</w:t>
      </w:r>
      <w:r w:rsidR="00DF7E38" w:rsidRPr="00654D9A">
        <w:rPr>
          <w:b/>
          <w:i/>
          <w:color w:val="000000"/>
        </w:rPr>
        <w:t xml:space="preserve"> року</w:t>
      </w:r>
    </w:p>
    <w:p w:rsidR="00DF7E38" w:rsidRPr="00013761" w:rsidRDefault="00DF7E38" w:rsidP="00654D9A">
      <w:pPr>
        <w:contextualSpacing/>
        <w:jc w:val="right"/>
        <w:rPr>
          <w:b/>
          <w:i/>
          <w:color w:val="000000"/>
          <w:lang w:val="uk-UA"/>
        </w:rPr>
      </w:pPr>
      <w:r w:rsidRPr="00654D9A">
        <w:rPr>
          <w:b/>
          <w:i/>
          <w:color w:val="000000"/>
        </w:rPr>
        <w:t>___________/</w:t>
      </w:r>
      <w:r w:rsidR="00013761">
        <w:rPr>
          <w:b/>
          <w:i/>
          <w:color w:val="000000"/>
          <w:lang w:val="uk-UA"/>
        </w:rPr>
        <w:t>Артур ШЕЛЮК</w:t>
      </w:r>
    </w:p>
    <w:p w:rsidR="00DF7E38" w:rsidRPr="00654D9A" w:rsidRDefault="00DF7E38" w:rsidP="00654D9A">
      <w:pPr>
        <w:contextualSpacing/>
        <w:rPr>
          <w:b/>
          <w:bCs/>
          <w:color w:val="000000"/>
        </w:rPr>
      </w:pPr>
    </w:p>
    <w:p w:rsidR="00DF7E38" w:rsidRPr="00654D9A" w:rsidRDefault="00DF7E38" w:rsidP="00654D9A">
      <w:pPr>
        <w:tabs>
          <w:tab w:val="left" w:pos="2310"/>
          <w:tab w:val="center" w:pos="4819"/>
        </w:tabs>
        <w:contextualSpacing/>
        <w:jc w:val="center"/>
        <w:rPr>
          <w:b/>
          <w:bCs/>
          <w:color w:val="000000"/>
        </w:rPr>
      </w:pPr>
      <w:r w:rsidRPr="00654D9A">
        <w:rPr>
          <w:b/>
          <w:bCs/>
          <w:color w:val="000000"/>
        </w:rPr>
        <w:t xml:space="preserve">Оголошення </w:t>
      </w:r>
    </w:p>
    <w:p w:rsidR="00013761" w:rsidRDefault="00DF7E38" w:rsidP="00654D9A">
      <w:pPr>
        <w:tabs>
          <w:tab w:val="left" w:pos="2310"/>
          <w:tab w:val="center" w:pos="4819"/>
        </w:tabs>
        <w:contextualSpacing/>
        <w:jc w:val="center"/>
        <w:rPr>
          <w:b/>
          <w:bCs/>
          <w:color w:val="000000"/>
        </w:rPr>
      </w:pPr>
      <w:r w:rsidRPr="00654D9A">
        <w:rPr>
          <w:b/>
          <w:bCs/>
          <w:color w:val="000000"/>
        </w:rPr>
        <w:t xml:space="preserve">про проведення спрощеної закупівлі </w:t>
      </w:r>
    </w:p>
    <w:p w:rsidR="00DF7E38" w:rsidRPr="00217D53" w:rsidRDefault="00DF7E38" w:rsidP="00654D9A">
      <w:pPr>
        <w:tabs>
          <w:tab w:val="left" w:pos="2310"/>
          <w:tab w:val="center" w:pos="4819"/>
        </w:tabs>
        <w:contextualSpacing/>
        <w:jc w:val="center"/>
        <w:rPr>
          <w:bCs/>
          <w:i/>
          <w:color w:val="000000"/>
        </w:rPr>
      </w:pPr>
      <w:r w:rsidRPr="00217D53">
        <w:rPr>
          <w:bCs/>
          <w:i/>
          <w:color w:val="000000"/>
        </w:rPr>
        <w:t>(умови визначені в оголошенні про проведення спрощеної закупівлі, та вимоги до предмета закупівлі)</w:t>
      </w:r>
    </w:p>
    <w:p w:rsidR="00DF7E38" w:rsidRPr="00654D9A" w:rsidRDefault="00DF7E38" w:rsidP="00654D9A">
      <w:pPr>
        <w:tabs>
          <w:tab w:val="left" w:pos="2310"/>
          <w:tab w:val="center" w:pos="4819"/>
        </w:tabs>
        <w:contextualSpacing/>
        <w:jc w:val="center"/>
        <w:rPr>
          <w:b/>
          <w:bCs/>
          <w:color w:val="000000"/>
        </w:rPr>
      </w:pPr>
    </w:p>
    <w:p w:rsidR="00DF7E38" w:rsidRPr="00654D9A" w:rsidRDefault="00DF7E38" w:rsidP="00654D9A">
      <w:pPr>
        <w:shd w:val="clear" w:color="auto" w:fill="FFFFFF"/>
        <w:ind w:firstLine="709"/>
        <w:jc w:val="both"/>
        <w:rPr>
          <w:rFonts w:eastAsiaTheme="minorHAnsi"/>
          <w:b/>
          <w:lang w:eastAsia="en-US"/>
        </w:rPr>
      </w:pPr>
      <w:r w:rsidRPr="00654D9A">
        <w:rPr>
          <w:b/>
        </w:rPr>
        <w:t xml:space="preserve">1. Замовник: </w:t>
      </w:r>
    </w:p>
    <w:p w:rsidR="00013761" w:rsidRDefault="00DF7E38" w:rsidP="00654D9A">
      <w:pPr>
        <w:shd w:val="clear" w:color="auto" w:fill="FFFFFF"/>
        <w:ind w:firstLine="709"/>
        <w:jc w:val="both"/>
        <w:rPr>
          <w:b/>
          <w:sz w:val="22"/>
          <w:szCs w:val="22"/>
        </w:rPr>
      </w:pPr>
      <w:r w:rsidRPr="00654D9A">
        <w:t xml:space="preserve">1.1. Найменування: </w:t>
      </w:r>
      <w:r w:rsidR="00013761">
        <w:rPr>
          <w:b/>
          <w:sz w:val="22"/>
          <w:szCs w:val="22"/>
        </w:rPr>
        <w:t xml:space="preserve">Комунальне некомерційне підприємство “Одеський обласний центр нефрології та діалізу” Одеської обласної ради” </w:t>
      </w:r>
    </w:p>
    <w:p w:rsidR="00013761" w:rsidRPr="00013761" w:rsidRDefault="00DF7E38" w:rsidP="00013761">
      <w:pPr>
        <w:ind w:firstLine="708"/>
        <w:rPr>
          <w:sz w:val="22"/>
          <w:szCs w:val="22"/>
          <w:lang w:val="uk-UA"/>
        </w:rPr>
      </w:pPr>
      <w:r w:rsidRPr="00654D9A">
        <w:t>1.2. Місцезнаходження:</w:t>
      </w:r>
      <w:r w:rsidRPr="00654D9A">
        <w:rPr>
          <w:b/>
        </w:rPr>
        <w:t xml:space="preserve"> </w:t>
      </w:r>
      <w:r w:rsidR="00013761" w:rsidRPr="00013761">
        <w:rPr>
          <w:b/>
          <w:sz w:val="22"/>
          <w:szCs w:val="22"/>
        </w:rPr>
        <w:t>65017, м. Одеса, вул. Люстдорфська дорога, 1</w:t>
      </w:r>
      <w:r w:rsidR="00013761">
        <w:rPr>
          <w:b/>
          <w:sz w:val="22"/>
          <w:szCs w:val="22"/>
          <w:lang w:val="uk-UA"/>
        </w:rPr>
        <w:t>.</w:t>
      </w:r>
    </w:p>
    <w:p w:rsidR="00DF7E38" w:rsidRPr="00654D9A" w:rsidRDefault="00DF7E38" w:rsidP="00654D9A">
      <w:pPr>
        <w:shd w:val="clear" w:color="auto" w:fill="FFFFFF"/>
        <w:ind w:firstLine="709"/>
        <w:jc w:val="both"/>
        <w:rPr>
          <w:b/>
        </w:rPr>
      </w:pPr>
      <w:r w:rsidRPr="00654D9A">
        <w:t xml:space="preserve">1.3. Код за ЄДРПОУ: </w:t>
      </w:r>
      <w:r w:rsidR="00013761">
        <w:rPr>
          <w:b/>
          <w:sz w:val="22"/>
          <w:szCs w:val="22"/>
        </w:rPr>
        <w:t>01111138</w:t>
      </w:r>
    </w:p>
    <w:p w:rsidR="00DF7E38" w:rsidRPr="00654D9A" w:rsidRDefault="00DF7E38" w:rsidP="00654D9A">
      <w:pPr>
        <w:pStyle w:val="login-buttonuser"/>
        <w:spacing w:before="0" w:beforeAutospacing="0" w:after="0" w:afterAutospacing="0"/>
        <w:ind w:firstLine="709"/>
        <w:jc w:val="both"/>
        <w:rPr>
          <w:b/>
          <w:bCs/>
        </w:rPr>
      </w:pPr>
      <w:r w:rsidRPr="00654D9A">
        <w:t xml:space="preserve">1.4. Посадові особи замовника, уповноважені здійснювати зв’язок з учасниками </w:t>
      </w:r>
      <w:r w:rsidRPr="00654D9A">
        <w:rPr>
          <w:b/>
        </w:rPr>
        <w:t xml:space="preserve">Уповноважена особа, </w:t>
      </w:r>
      <w:r w:rsidR="00013761">
        <w:rPr>
          <w:b/>
        </w:rPr>
        <w:t>ШЕЛЮК Артур Валерійович</w:t>
      </w:r>
      <w:r w:rsidRPr="00654D9A">
        <w:rPr>
          <w:b/>
        </w:rPr>
        <w:t xml:space="preserve">,  </w:t>
      </w:r>
      <w:r w:rsidR="00013761" w:rsidRPr="00013761">
        <w:rPr>
          <w:b/>
          <w:sz w:val="22"/>
          <w:szCs w:val="22"/>
        </w:rPr>
        <w:t>65017, м. Одеса, вул. Люстдорфська дорога, 1</w:t>
      </w:r>
      <w:r w:rsidRPr="00654D9A">
        <w:rPr>
          <w:b/>
        </w:rPr>
        <w:t>, моб. тел. (0</w:t>
      </w:r>
      <w:r w:rsidR="00013761">
        <w:rPr>
          <w:b/>
        </w:rPr>
        <w:t>63</w:t>
      </w:r>
      <w:r w:rsidRPr="00654D9A">
        <w:rPr>
          <w:b/>
        </w:rPr>
        <w:t>)</w:t>
      </w:r>
      <w:r w:rsidR="00013761">
        <w:rPr>
          <w:b/>
        </w:rPr>
        <w:t xml:space="preserve"> 80-80-187</w:t>
      </w:r>
      <w:r w:rsidRPr="00654D9A">
        <w:rPr>
          <w:b/>
        </w:rPr>
        <w:t xml:space="preserve">  </w:t>
      </w:r>
      <w:r w:rsidRPr="00654D9A">
        <w:rPr>
          <w:b/>
          <w:lang w:val="en-US"/>
        </w:rPr>
        <w:t>e</w:t>
      </w:r>
      <w:r w:rsidRPr="00654D9A">
        <w:rPr>
          <w:b/>
        </w:rPr>
        <w:t>-</w:t>
      </w:r>
      <w:r w:rsidRPr="00654D9A">
        <w:rPr>
          <w:b/>
          <w:lang w:val="en-US"/>
        </w:rPr>
        <w:t>mail</w:t>
      </w:r>
      <w:r w:rsidRPr="00654D9A">
        <w:rPr>
          <w:b/>
        </w:rPr>
        <w:t xml:space="preserve">: </w:t>
      </w:r>
      <w:r w:rsidR="00013761" w:rsidRPr="00013761">
        <w:rPr>
          <w:b/>
          <w:bCs/>
          <w:szCs w:val="18"/>
          <w:shd w:val="clear" w:color="auto" w:fill="FFFFFF"/>
        </w:rPr>
        <w:t>ocnd_z@ukr.net</w:t>
      </w:r>
    </w:p>
    <w:p w:rsidR="00DF7E38" w:rsidRPr="005813D1" w:rsidRDefault="00DF7E38" w:rsidP="00654D9A">
      <w:pPr>
        <w:shd w:val="clear" w:color="auto" w:fill="FFFFFF"/>
        <w:ind w:firstLine="709"/>
        <w:jc w:val="both"/>
        <w:rPr>
          <w:b/>
          <w:lang w:val="uk-UA"/>
        </w:rPr>
      </w:pPr>
      <w:r w:rsidRPr="005813D1">
        <w:rPr>
          <w:lang w:val="uk-UA"/>
        </w:rPr>
        <w:t>1.5. Категорія замовника</w:t>
      </w:r>
      <w:r w:rsidRPr="00E90381">
        <w:rPr>
          <w:lang w:val="uk-UA"/>
        </w:rPr>
        <w:t xml:space="preserve">: </w:t>
      </w:r>
      <w:r w:rsidRPr="00E90381">
        <w:rPr>
          <w:b/>
          <w:lang w:val="uk-UA"/>
        </w:rPr>
        <w:t>підприємство, яке забезпечує потреби держави або територіальної громади</w:t>
      </w:r>
    </w:p>
    <w:p w:rsidR="00EB7322" w:rsidRPr="000F4B26" w:rsidRDefault="00EB7322" w:rsidP="00EB7322">
      <w:pPr>
        <w:shd w:val="clear" w:color="auto" w:fill="FFFFFF"/>
        <w:ind w:firstLine="709"/>
        <w:jc w:val="both"/>
        <w:rPr>
          <w:sz w:val="22"/>
          <w:szCs w:val="22"/>
          <w:lang w:val="uk-UA"/>
        </w:rPr>
      </w:pPr>
      <w:r w:rsidRPr="000F4B26">
        <w:rPr>
          <w:sz w:val="22"/>
          <w:szCs w:val="22"/>
          <w:lang w:val="uk-UA"/>
        </w:rPr>
        <w:t>2. Інформація про предмет закупівлі:</w:t>
      </w:r>
    </w:p>
    <w:p w:rsidR="00EB7322" w:rsidRPr="004D6E30" w:rsidRDefault="00EB7322" w:rsidP="00013761">
      <w:pPr>
        <w:shd w:val="clear" w:color="auto" w:fill="FFFFFF"/>
        <w:ind w:firstLine="709"/>
        <w:jc w:val="both"/>
        <w:rPr>
          <w:b/>
          <w:sz w:val="22"/>
          <w:szCs w:val="22"/>
          <w:lang w:val="uk-UA"/>
        </w:rPr>
      </w:pPr>
      <w:r w:rsidRPr="00F32578">
        <w:rPr>
          <w:sz w:val="22"/>
          <w:szCs w:val="22"/>
          <w:lang w:val="uk-UA"/>
        </w:rPr>
        <w:t xml:space="preserve">2.1. </w:t>
      </w:r>
      <w:r>
        <w:rPr>
          <w:rFonts w:eastAsia="Calibri"/>
          <w:b/>
          <w:sz w:val="22"/>
          <w:szCs w:val="22"/>
          <w:lang w:val="uk-UA" w:eastAsia="en-US"/>
        </w:rPr>
        <w:t xml:space="preserve">Проведення лабораторних досліджень </w:t>
      </w:r>
      <w:r w:rsidRPr="00F32578">
        <w:rPr>
          <w:i/>
          <w:sz w:val="22"/>
          <w:szCs w:val="22"/>
          <w:lang w:val="uk-UA"/>
        </w:rPr>
        <w:t>(</w:t>
      </w:r>
      <w:r w:rsidRPr="00F32578">
        <w:rPr>
          <w:bCs/>
          <w:i/>
          <w:sz w:val="22"/>
          <w:szCs w:val="22"/>
          <w:lang w:val="uk-UA"/>
        </w:rPr>
        <w:t xml:space="preserve">ДК 021:2015 «Єдиний закупівельний словник: </w:t>
      </w:r>
      <w:r w:rsidRPr="00013761">
        <w:rPr>
          <w:b/>
          <w:sz w:val="22"/>
          <w:szCs w:val="22"/>
          <w:lang w:val="uk-UA"/>
        </w:rPr>
        <w:t>85140000-2- Послуги у сфері охорони здоров’я різні</w:t>
      </w:r>
      <w:r w:rsidRPr="004D6E30">
        <w:rPr>
          <w:sz w:val="22"/>
          <w:szCs w:val="22"/>
          <w:lang w:val="uk-UA"/>
        </w:rPr>
        <w:t>)</w:t>
      </w:r>
      <w:r w:rsidR="004D6E30" w:rsidRPr="004D6E30">
        <w:rPr>
          <w:sz w:val="22"/>
          <w:szCs w:val="22"/>
          <w:lang w:val="uk-UA"/>
        </w:rPr>
        <w:t>.</w:t>
      </w:r>
    </w:p>
    <w:p w:rsidR="00EB7322" w:rsidRPr="009C60B9" w:rsidRDefault="00EB7322" w:rsidP="00EB7322">
      <w:pPr>
        <w:ind w:firstLine="709"/>
        <w:jc w:val="both"/>
        <w:rPr>
          <w:b/>
          <w:sz w:val="22"/>
          <w:szCs w:val="22"/>
          <w:lang w:val="uk-UA"/>
        </w:rPr>
      </w:pPr>
      <w:r w:rsidRPr="009C60B9">
        <w:rPr>
          <w:sz w:val="22"/>
          <w:szCs w:val="22"/>
          <w:lang w:val="uk-UA"/>
        </w:rPr>
        <w:t>2.2. Інформація про технічні, якісні та інші характеристика предмета закупівлі до оголошення.</w:t>
      </w:r>
      <w:r w:rsidRPr="009C60B9">
        <w:rPr>
          <w:b/>
          <w:sz w:val="22"/>
          <w:szCs w:val="22"/>
          <w:lang w:val="uk-UA"/>
        </w:rPr>
        <w:t xml:space="preserve"> «ВИМОГА ДО ПРЕДМЕТА ЗАКУПІВЛІ. ІНФОРМАЦІЯ ПРО НЕОБХІДНІ ТЕХНІЧНІ, ЯКІСНІ ТА КІЛЬКІСНІ ХАРАКТЕРИСТИКИ ПРЕДМЕТА ЗАКУПІВЛІ» -</w:t>
      </w:r>
      <w:r w:rsidR="00BB3B3A">
        <w:rPr>
          <w:b/>
          <w:sz w:val="22"/>
          <w:szCs w:val="22"/>
          <w:lang w:val="uk-UA"/>
        </w:rPr>
        <w:t xml:space="preserve"> </w:t>
      </w:r>
      <w:r w:rsidRPr="009C60B9">
        <w:rPr>
          <w:b/>
          <w:sz w:val="22"/>
          <w:szCs w:val="22"/>
          <w:lang w:val="uk-UA"/>
        </w:rPr>
        <w:t>ДОДАТОК №1</w:t>
      </w:r>
    </w:p>
    <w:p w:rsidR="00EB7322" w:rsidRPr="009C60B9" w:rsidRDefault="00EB7322" w:rsidP="00EB7322">
      <w:pPr>
        <w:tabs>
          <w:tab w:val="left" w:pos="3105"/>
        </w:tabs>
        <w:jc w:val="both"/>
        <w:rPr>
          <w:b/>
          <w:sz w:val="22"/>
          <w:szCs w:val="22"/>
          <w:lang w:val="uk-UA"/>
        </w:rPr>
      </w:pPr>
      <w:r w:rsidRPr="009C60B9">
        <w:rPr>
          <w:sz w:val="22"/>
          <w:szCs w:val="22"/>
          <w:lang w:val="uk-UA"/>
        </w:rPr>
        <w:t>Учасник повинен в складі пропозиції надати підтвердження відповідності пропозиції Учасника технічним вимогам та якісним характеристикам до предмета закупівлі, які встановленні Замовником, шляхом заповнення форм «</w:t>
      </w:r>
      <w:r w:rsidRPr="009C60B9">
        <w:rPr>
          <w:b/>
          <w:sz w:val="22"/>
          <w:szCs w:val="22"/>
          <w:lang w:val="uk-UA"/>
        </w:rPr>
        <w:t>ТЕХНІЧНА ПРОПОЗИЦІЯ СПРОЩЕНОЇ ЗАКУПІВЛІ</w:t>
      </w:r>
      <w:r w:rsidRPr="009C60B9">
        <w:rPr>
          <w:sz w:val="22"/>
          <w:szCs w:val="22"/>
          <w:lang w:val="uk-UA"/>
        </w:rPr>
        <w:t xml:space="preserve">» – </w:t>
      </w:r>
      <w:r w:rsidRPr="009C60B9">
        <w:rPr>
          <w:b/>
          <w:sz w:val="22"/>
          <w:szCs w:val="22"/>
          <w:lang w:val="uk-UA"/>
        </w:rPr>
        <w:t>ДОДАТОК № 2.</w:t>
      </w:r>
    </w:p>
    <w:p w:rsidR="00EB7322" w:rsidRDefault="00EB7322" w:rsidP="00EB7322">
      <w:pPr>
        <w:ind w:firstLine="709"/>
        <w:jc w:val="both"/>
        <w:rPr>
          <w:b/>
          <w:sz w:val="22"/>
          <w:szCs w:val="22"/>
          <w:lang w:val="uk-UA"/>
        </w:rPr>
      </w:pPr>
      <w:r w:rsidRPr="009C60B9">
        <w:rPr>
          <w:sz w:val="22"/>
          <w:szCs w:val="22"/>
          <w:lang w:val="uk-UA"/>
        </w:rPr>
        <w:t>2.3 Найменування та кількість товарів або обсяг надання послуг</w:t>
      </w:r>
      <w:r w:rsidRPr="009C60B9">
        <w:rPr>
          <w:b/>
          <w:sz w:val="22"/>
          <w:szCs w:val="22"/>
          <w:lang w:val="uk-UA"/>
        </w:rPr>
        <w:t xml:space="preserve">: </w:t>
      </w:r>
    </w:p>
    <w:tbl>
      <w:tblPr>
        <w:tblW w:w="8920" w:type="dxa"/>
        <w:tblInd w:w="846" w:type="dxa"/>
        <w:tblLook w:val="04A0" w:firstRow="1" w:lastRow="0" w:firstColumn="1" w:lastColumn="0" w:noHBand="0" w:noVBand="1"/>
      </w:tblPr>
      <w:tblGrid>
        <w:gridCol w:w="4714"/>
        <w:gridCol w:w="1645"/>
        <w:gridCol w:w="1177"/>
        <w:gridCol w:w="1384"/>
      </w:tblGrid>
      <w:tr w:rsidR="00BB3B3A" w:rsidRPr="00BB3B3A" w:rsidTr="00217D53">
        <w:trPr>
          <w:trHeight w:val="2205"/>
        </w:trPr>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назва лабораторного дослідження</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 xml:space="preserve">періодичність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Кількість пацієнтів</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Кількість</w:t>
            </w:r>
            <w:r>
              <w:rPr>
                <w:color w:val="000000"/>
                <w:sz w:val="20"/>
                <w:lang w:val="uk-UA"/>
              </w:rPr>
              <w:t xml:space="preserve"> послуг</w:t>
            </w:r>
            <w:r w:rsidRPr="00BB3B3A">
              <w:rPr>
                <w:color w:val="000000"/>
                <w:sz w:val="20"/>
              </w:rPr>
              <w:t xml:space="preserve"> </w:t>
            </w:r>
            <w:r>
              <w:rPr>
                <w:color w:val="000000"/>
                <w:sz w:val="20"/>
                <w:lang w:val="uk-UA"/>
              </w:rPr>
              <w:t>(</w:t>
            </w:r>
            <w:r w:rsidRPr="00BB3B3A">
              <w:rPr>
                <w:color w:val="000000"/>
                <w:sz w:val="20"/>
              </w:rPr>
              <w:t>досліджень</w:t>
            </w:r>
            <w:r>
              <w:rPr>
                <w:color w:val="000000"/>
                <w:sz w:val="20"/>
                <w:lang w:val="uk-UA"/>
              </w:rPr>
              <w:t>)</w:t>
            </w:r>
            <w:r w:rsidRPr="00BB3B3A">
              <w:rPr>
                <w:color w:val="000000"/>
                <w:sz w:val="20"/>
              </w:rPr>
              <w:t xml:space="preserve"> за період </w:t>
            </w:r>
            <w:r w:rsidRPr="00BB3B3A">
              <w:rPr>
                <w:color w:val="000000"/>
                <w:sz w:val="20"/>
                <w:lang w:val="uk-UA"/>
              </w:rPr>
              <w:t>серпень</w:t>
            </w:r>
            <w:r w:rsidRPr="00BB3B3A">
              <w:rPr>
                <w:color w:val="000000"/>
                <w:sz w:val="20"/>
              </w:rPr>
              <w:t>-грудень 2022</w:t>
            </w:r>
          </w:p>
        </w:tc>
      </w:tr>
      <w:tr w:rsidR="00BB3B3A" w:rsidRPr="00BB3B3A" w:rsidTr="00217D53">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szCs w:val="22"/>
              </w:rPr>
            </w:pPr>
            <w:r w:rsidRPr="00BB3B3A">
              <w:rPr>
                <w:color w:val="000000"/>
                <w:sz w:val="20"/>
                <w:szCs w:val="22"/>
              </w:rPr>
              <w:t>біохімічний аналіз крові:</w:t>
            </w:r>
          </w:p>
        </w:tc>
        <w:tc>
          <w:tcPr>
            <w:tcW w:w="1645" w:type="dxa"/>
            <w:vMerge w:val="restart"/>
            <w:tcBorders>
              <w:top w:val="nil"/>
              <w:left w:val="single" w:sz="4" w:space="0" w:color="auto"/>
              <w:bottom w:val="single" w:sz="4" w:space="0" w:color="000000"/>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1 раз на місяць</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50</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BB3B3A" w:rsidRPr="00BB3B3A" w:rsidRDefault="00BB3B3A" w:rsidP="004D6E30">
            <w:pPr>
              <w:jc w:val="center"/>
              <w:rPr>
                <w:color w:val="000000"/>
                <w:sz w:val="20"/>
                <w:lang w:val="uk-UA"/>
              </w:rPr>
            </w:pPr>
            <w:r w:rsidRPr="00BB3B3A">
              <w:rPr>
                <w:color w:val="000000"/>
                <w:sz w:val="20"/>
                <w:lang w:val="uk-UA"/>
              </w:rPr>
              <w:t>250</w:t>
            </w:r>
          </w:p>
        </w:tc>
      </w:tr>
      <w:tr w:rsidR="00BB3B3A"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szCs w:val="22"/>
              </w:rPr>
            </w:pPr>
            <w:r w:rsidRPr="00BB3B3A">
              <w:rPr>
                <w:color w:val="000000"/>
                <w:sz w:val="20"/>
                <w:szCs w:val="22"/>
              </w:rPr>
              <w:t>сечовина</w:t>
            </w:r>
          </w:p>
        </w:tc>
        <w:tc>
          <w:tcPr>
            <w:tcW w:w="1645"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r>
      <w:tr w:rsidR="00BB3B3A"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szCs w:val="22"/>
              </w:rPr>
            </w:pPr>
            <w:r w:rsidRPr="00BB3B3A">
              <w:rPr>
                <w:color w:val="000000"/>
                <w:sz w:val="20"/>
                <w:szCs w:val="22"/>
              </w:rPr>
              <w:t>креатинін</w:t>
            </w:r>
          </w:p>
        </w:tc>
        <w:tc>
          <w:tcPr>
            <w:tcW w:w="1645"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r>
      <w:tr w:rsidR="00BB3B3A"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szCs w:val="22"/>
              </w:rPr>
            </w:pPr>
            <w:r w:rsidRPr="00BB3B3A">
              <w:rPr>
                <w:color w:val="000000"/>
                <w:sz w:val="20"/>
                <w:szCs w:val="22"/>
              </w:rPr>
              <w:t>загальний білок</w:t>
            </w:r>
          </w:p>
        </w:tc>
        <w:tc>
          <w:tcPr>
            <w:tcW w:w="1645"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r>
      <w:tr w:rsidR="00BB3B3A"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szCs w:val="22"/>
              </w:rPr>
            </w:pPr>
            <w:r w:rsidRPr="00BB3B3A">
              <w:rPr>
                <w:color w:val="000000"/>
                <w:sz w:val="20"/>
                <w:szCs w:val="22"/>
              </w:rPr>
              <w:t>альбумін</w:t>
            </w:r>
          </w:p>
        </w:tc>
        <w:tc>
          <w:tcPr>
            <w:tcW w:w="1645"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r>
      <w:tr w:rsidR="00BB3B3A"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szCs w:val="22"/>
              </w:rPr>
            </w:pPr>
            <w:r w:rsidRPr="00BB3B3A">
              <w:rPr>
                <w:color w:val="000000"/>
                <w:sz w:val="20"/>
                <w:szCs w:val="22"/>
              </w:rPr>
              <w:t>фракції білірубіну</w:t>
            </w:r>
          </w:p>
        </w:tc>
        <w:tc>
          <w:tcPr>
            <w:tcW w:w="1645"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r>
      <w:tr w:rsidR="00BB3B3A" w:rsidRPr="00BB3B3A" w:rsidTr="00217D53">
        <w:trPr>
          <w:trHeight w:val="60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szCs w:val="22"/>
              </w:rPr>
            </w:pPr>
            <w:r w:rsidRPr="00BB3B3A">
              <w:rPr>
                <w:color w:val="000000"/>
                <w:sz w:val="20"/>
                <w:szCs w:val="22"/>
              </w:rPr>
              <w:t>аланіндегідрогеназа,аспартамдегідрогеназа (АЛТ,АСТ)</w:t>
            </w:r>
          </w:p>
        </w:tc>
        <w:tc>
          <w:tcPr>
            <w:tcW w:w="1645"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r>
      <w:tr w:rsidR="00BB3B3A"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szCs w:val="22"/>
              </w:rPr>
            </w:pPr>
            <w:r w:rsidRPr="00BB3B3A">
              <w:rPr>
                <w:color w:val="000000"/>
                <w:sz w:val="20"/>
                <w:szCs w:val="22"/>
              </w:rPr>
              <w:t>глюкоза</w:t>
            </w:r>
          </w:p>
        </w:tc>
        <w:tc>
          <w:tcPr>
            <w:tcW w:w="1645"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r>
      <w:tr w:rsidR="00BB3B3A"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szCs w:val="22"/>
                <w:lang w:val="uk-UA"/>
              </w:rPr>
            </w:pPr>
            <w:r w:rsidRPr="00BB3B3A">
              <w:rPr>
                <w:color w:val="000000"/>
                <w:sz w:val="20"/>
                <w:szCs w:val="22"/>
              </w:rPr>
              <w:t>калій,натрій,кальцій (загальний</w:t>
            </w:r>
            <w:r w:rsidRPr="00BB3B3A">
              <w:rPr>
                <w:color w:val="000000"/>
                <w:sz w:val="20"/>
                <w:szCs w:val="22"/>
                <w:lang w:val="uk-UA"/>
              </w:rPr>
              <w:t>)</w:t>
            </w:r>
          </w:p>
        </w:tc>
        <w:tc>
          <w:tcPr>
            <w:tcW w:w="1645"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r>
      <w:tr w:rsidR="00BB3B3A"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szCs w:val="22"/>
              </w:rPr>
            </w:pPr>
            <w:r w:rsidRPr="00BB3B3A">
              <w:rPr>
                <w:color w:val="000000"/>
                <w:sz w:val="20"/>
                <w:szCs w:val="22"/>
              </w:rPr>
              <w:t>фосфор</w:t>
            </w:r>
          </w:p>
        </w:tc>
        <w:tc>
          <w:tcPr>
            <w:tcW w:w="1645"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r>
      <w:tr w:rsidR="00BB3B3A"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szCs w:val="22"/>
              </w:rPr>
            </w:pPr>
            <w:r w:rsidRPr="00BB3B3A">
              <w:rPr>
                <w:color w:val="000000"/>
                <w:sz w:val="20"/>
                <w:szCs w:val="22"/>
              </w:rPr>
              <w:t>магній</w:t>
            </w:r>
          </w:p>
        </w:tc>
        <w:tc>
          <w:tcPr>
            <w:tcW w:w="1645"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r>
      <w:tr w:rsidR="00BB3B3A" w:rsidRPr="00BB3B3A" w:rsidTr="00217D53">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rPr>
            </w:pPr>
            <w:r w:rsidRPr="00BB3B3A">
              <w:rPr>
                <w:color w:val="000000"/>
                <w:sz w:val="20"/>
              </w:rPr>
              <w:t>загальний аналіз крові</w:t>
            </w:r>
          </w:p>
        </w:tc>
        <w:tc>
          <w:tcPr>
            <w:tcW w:w="1645"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1 раз на місяць</w:t>
            </w:r>
          </w:p>
        </w:tc>
        <w:tc>
          <w:tcPr>
            <w:tcW w:w="1177"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50</w:t>
            </w:r>
          </w:p>
        </w:tc>
        <w:tc>
          <w:tcPr>
            <w:tcW w:w="1384"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lang w:val="uk-UA"/>
              </w:rPr>
            </w:pPr>
            <w:r w:rsidRPr="00BB3B3A">
              <w:rPr>
                <w:color w:val="000000"/>
                <w:sz w:val="20"/>
                <w:lang w:val="uk-UA"/>
              </w:rPr>
              <w:t>250</w:t>
            </w:r>
          </w:p>
        </w:tc>
      </w:tr>
      <w:tr w:rsidR="00BB3B3A" w:rsidRPr="00BB3B3A" w:rsidTr="00217D53">
        <w:trPr>
          <w:trHeight w:val="12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lang w:val="uk-UA"/>
              </w:rPr>
            </w:pPr>
            <w:r w:rsidRPr="00BB3B3A">
              <w:rPr>
                <w:color w:val="000000"/>
                <w:sz w:val="20"/>
              </w:rPr>
              <w:lastRenderedPageBreak/>
              <w:t>визначення загального холестерин</w:t>
            </w:r>
            <w:r w:rsidRPr="00BB3B3A">
              <w:rPr>
                <w:color w:val="000000"/>
                <w:sz w:val="20"/>
                <w:lang w:val="uk-UA"/>
              </w:rPr>
              <w:t>у</w:t>
            </w:r>
          </w:p>
        </w:tc>
        <w:tc>
          <w:tcPr>
            <w:tcW w:w="1645"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 xml:space="preserve"> не рідше одного разу на рік</w:t>
            </w:r>
          </w:p>
        </w:tc>
        <w:tc>
          <w:tcPr>
            <w:tcW w:w="1177"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50</w:t>
            </w:r>
          </w:p>
        </w:tc>
        <w:tc>
          <w:tcPr>
            <w:tcW w:w="1384"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50</w:t>
            </w:r>
          </w:p>
        </w:tc>
      </w:tr>
      <w:tr w:rsidR="00BB3B3A" w:rsidRPr="00BB3B3A" w:rsidTr="00217D53">
        <w:trPr>
          <w:trHeight w:val="12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rPr>
            </w:pPr>
            <w:r w:rsidRPr="00BB3B3A">
              <w:rPr>
                <w:color w:val="000000"/>
                <w:sz w:val="20"/>
              </w:rPr>
              <w:t>тригліцеридів крові</w:t>
            </w:r>
          </w:p>
        </w:tc>
        <w:tc>
          <w:tcPr>
            <w:tcW w:w="1645"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 xml:space="preserve"> не рідше одного разу на рік</w:t>
            </w:r>
          </w:p>
        </w:tc>
        <w:tc>
          <w:tcPr>
            <w:tcW w:w="1177"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50</w:t>
            </w:r>
          </w:p>
        </w:tc>
        <w:tc>
          <w:tcPr>
            <w:tcW w:w="1384"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50</w:t>
            </w:r>
          </w:p>
        </w:tc>
      </w:tr>
      <w:tr w:rsidR="00BB3B3A" w:rsidRPr="00BB3B3A" w:rsidTr="00217D53">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rPr>
            </w:pPr>
            <w:r w:rsidRPr="00BB3B3A">
              <w:rPr>
                <w:color w:val="000000"/>
                <w:sz w:val="20"/>
              </w:rPr>
              <w:t xml:space="preserve">визначення паратиреоїдного гормону крові </w:t>
            </w:r>
          </w:p>
        </w:tc>
        <w:tc>
          <w:tcPr>
            <w:tcW w:w="1645"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1 раз на 6 місяців</w:t>
            </w:r>
          </w:p>
        </w:tc>
        <w:tc>
          <w:tcPr>
            <w:tcW w:w="1177"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50</w:t>
            </w:r>
          </w:p>
        </w:tc>
        <w:tc>
          <w:tcPr>
            <w:tcW w:w="1384"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50</w:t>
            </w:r>
          </w:p>
        </w:tc>
      </w:tr>
      <w:tr w:rsidR="00BB3B3A" w:rsidRPr="00BB3B3A" w:rsidTr="00217D53">
        <w:trPr>
          <w:trHeight w:val="9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rPr>
            </w:pPr>
            <w:r w:rsidRPr="00BB3B3A">
              <w:rPr>
                <w:color w:val="000000"/>
                <w:sz w:val="20"/>
              </w:rPr>
              <w:t xml:space="preserve">у пацієнтів з анемією визначення насичення трансферину і сироваткового феритину </w:t>
            </w:r>
          </w:p>
        </w:tc>
        <w:tc>
          <w:tcPr>
            <w:tcW w:w="1645"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1 раз на 3 місяці</w:t>
            </w:r>
          </w:p>
        </w:tc>
        <w:tc>
          <w:tcPr>
            <w:tcW w:w="1177"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25</w:t>
            </w:r>
          </w:p>
        </w:tc>
        <w:tc>
          <w:tcPr>
            <w:tcW w:w="1384"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50</w:t>
            </w:r>
          </w:p>
        </w:tc>
      </w:tr>
      <w:tr w:rsidR="00BB3B3A" w:rsidRPr="00BB3B3A" w:rsidTr="00217D53">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rPr>
            </w:pPr>
            <w:r w:rsidRPr="00BB3B3A">
              <w:rPr>
                <w:color w:val="000000"/>
                <w:sz w:val="20"/>
              </w:rPr>
              <w:t>сиворотка железа</w:t>
            </w:r>
          </w:p>
        </w:tc>
        <w:tc>
          <w:tcPr>
            <w:tcW w:w="1645"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1 раз на 3 місяці</w:t>
            </w:r>
          </w:p>
        </w:tc>
        <w:tc>
          <w:tcPr>
            <w:tcW w:w="1177"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25</w:t>
            </w:r>
          </w:p>
        </w:tc>
        <w:tc>
          <w:tcPr>
            <w:tcW w:w="1384"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50</w:t>
            </w:r>
          </w:p>
        </w:tc>
      </w:tr>
      <w:tr w:rsidR="00BB3B3A" w:rsidRPr="00BB3B3A" w:rsidTr="00217D53">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rPr>
            </w:pPr>
            <w:r w:rsidRPr="00BB3B3A">
              <w:rPr>
                <w:color w:val="000000"/>
                <w:sz w:val="20"/>
              </w:rPr>
              <w:t>визначення HBsAg</w:t>
            </w:r>
          </w:p>
        </w:tc>
        <w:tc>
          <w:tcPr>
            <w:tcW w:w="1645" w:type="dxa"/>
            <w:vMerge w:val="restart"/>
            <w:tcBorders>
              <w:top w:val="nil"/>
              <w:left w:val="single" w:sz="4" w:space="0" w:color="auto"/>
              <w:bottom w:val="single" w:sz="4" w:space="0" w:color="000000"/>
              <w:right w:val="single" w:sz="4" w:space="0" w:color="auto"/>
            </w:tcBorders>
            <w:shd w:val="clear" w:color="auto" w:fill="auto"/>
            <w:vAlign w:val="center"/>
            <w:hideMark/>
          </w:tcPr>
          <w:p w:rsidR="00BB3B3A" w:rsidRPr="00BB3B3A" w:rsidRDefault="00BB3B3A" w:rsidP="00103DF9">
            <w:pPr>
              <w:jc w:val="center"/>
              <w:rPr>
                <w:color w:val="000000"/>
                <w:sz w:val="20"/>
              </w:rPr>
            </w:pPr>
            <w:r w:rsidRPr="00BB3B3A">
              <w:rPr>
                <w:color w:val="000000"/>
                <w:sz w:val="20"/>
              </w:rPr>
              <w:t>1 раз на 3 місяці</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BB3B3A" w:rsidRPr="00BB3B3A" w:rsidRDefault="00BB3B3A" w:rsidP="00103DF9">
            <w:pPr>
              <w:jc w:val="center"/>
              <w:rPr>
                <w:color w:val="000000"/>
                <w:sz w:val="20"/>
              </w:rPr>
            </w:pPr>
            <w:r w:rsidRPr="00BB3B3A">
              <w:rPr>
                <w:color w:val="000000"/>
                <w:sz w:val="20"/>
              </w:rPr>
              <w:t>50</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BB3B3A" w:rsidRPr="00BB3B3A" w:rsidRDefault="00BB3B3A" w:rsidP="00103DF9">
            <w:pPr>
              <w:jc w:val="center"/>
              <w:rPr>
                <w:color w:val="000000"/>
                <w:sz w:val="20"/>
                <w:lang w:val="uk-UA"/>
              </w:rPr>
            </w:pPr>
            <w:r w:rsidRPr="00BB3B3A">
              <w:rPr>
                <w:color w:val="000000"/>
                <w:sz w:val="20"/>
                <w:lang w:val="uk-UA"/>
              </w:rPr>
              <w:t>50</w:t>
            </w:r>
          </w:p>
        </w:tc>
      </w:tr>
      <w:tr w:rsidR="00BB3B3A" w:rsidRPr="00BB3B3A" w:rsidTr="00217D53">
        <w:trPr>
          <w:trHeight w:val="9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rPr>
            </w:pPr>
            <w:r w:rsidRPr="00BB3B3A">
              <w:rPr>
                <w:color w:val="000000"/>
                <w:sz w:val="20"/>
              </w:rPr>
              <w:t>антитіл до HCV</w:t>
            </w:r>
            <w:r w:rsidRPr="00BB3B3A">
              <w:rPr>
                <w:color w:val="000000"/>
                <w:sz w:val="20"/>
                <w:lang w:val="uk-UA"/>
              </w:rPr>
              <w:t xml:space="preserve"> </w:t>
            </w:r>
            <w:r w:rsidRPr="00BB3B3A">
              <w:rPr>
                <w:color w:val="000000"/>
                <w:sz w:val="20"/>
              </w:rPr>
              <w:t>(Виявлення антитіл класу IgM до вірусу простого герпесу 1 і 2 типів (HSV-1 та HSV-2) в сироватці крові методом ІФА</w:t>
            </w:r>
          </w:p>
        </w:tc>
        <w:tc>
          <w:tcPr>
            <w:tcW w:w="1645"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r>
      <w:tr w:rsidR="00BB3B3A" w:rsidRPr="00BB3B3A" w:rsidTr="00217D53">
        <w:trPr>
          <w:trHeight w:val="9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rPr>
            </w:pPr>
            <w:r w:rsidRPr="00BB3B3A">
              <w:rPr>
                <w:color w:val="000000"/>
                <w:sz w:val="20"/>
              </w:rPr>
              <w:t>Виявлення антитіл класу IgG до вірусу простого герпесу 1 і 2 типів (HSV-1 та HSV-2) в сироватці крові методом ІФА</w:t>
            </w:r>
          </w:p>
        </w:tc>
        <w:tc>
          <w:tcPr>
            <w:tcW w:w="1645"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BB3B3A" w:rsidRPr="00BB3B3A" w:rsidRDefault="00BB3B3A" w:rsidP="004D6E30">
            <w:pPr>
              <w:rPr>
                <w:color w:val="000000"/>
                <w:sz w:val="20"/>
              </w:rPr>
            </w:pPr>
          </w:p>
        </w:tc>
      </w:tr>
      <w:tr w:rsidR="00BB3B3A" w:rsidRPr="00BB3B3A" w:rsidTr="00217D53">
        <w:trPr>
          <w:trHeight w:val="9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rPr>
            </w:pPr>
            <w:r w:rsidRPr="00BB3B3A">
              <w:rPr>
                <w:color w:val="000000"/>
                <w:sz w:val="20"/>
              </w:rPr>
              <w:t>визначення антитіл до ВІЛ</w:t>
            </w:r>
          </w:p>
        </w:tc>
        <w:tc>
          <w:tcPr>
            <w:tcW w:w="1645"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не рідше 1 разу на рік</w:t>
            </w:r>
          </w:p>
        </w:tc>
        <w:tc>
          <w:tcPr>
            <w:tcW w:w="1177"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50</w:t>
            </w:r>
          </w:p>
        </w:tc>
        <w:tc>
          <w:tcPr>
            <w:tcW w:w="1384"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50</w:t>
            </w:r>
          </w:p>
        </w:tc>
      </w:tr>
      <w:tr w:rsidR="00BB3B3A" w:rsidRPr="00BB3B3A" w:rsidTr="00217D53">
        <w:trPr>
          <w:trHeight w:val="9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BB3B3A" w:rsidRPr="00BB3B3A" w:rsidRDefault="00BB3B3A" w:rsidP="004D6E30">
            <w:pPr>
              <w:rPr>
                <w:color w:val="000000"/>
                <w:sz w:val="20"/>
              </w:rPr>
            </w:pPr>
            <w:r w:rsidRPr="00BB3B3A">
              <w:rPr>
                <w:color w:val="000000"/>
                <w:sz w:val="20"/>
              </w:rPr>
              <w:t>реакції Вассермана (Аналіз крові сироватки на наявність IgG та IgM антитіл до Treponema pallidum методом ІФА)</w:t>
            </w:r>
          </w:p>
        </w:tc>
        <w:tc>
          <w:tcPr>
            <w:tcW w:w="1645"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не рідше 1 разу на рік</w:t>
            </w:r>
          </w:p>
        </w:tc>
        <w:tc>
          <w:tcPr>
            <w:tcW w:w="1177"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50</w:t>
            </w:r>
          </w:p>
        </w:tc>
        <w:tc>
          <w:tcPr>
            <w:tcW w:w="1384" w:type="dxa"/>
            <w:tcBorders>
              <w:top w:val="nil"/>
              <w:left w:val="nil"/>
              <w:bottom w:val="single" w:sz="4" w:space="0" w:color="auto"/>
              <w:right w:val="single" w:sz="4" w:space="0" w:color="auto"/>
            </w:tcBorders>
            <w:shd w:val="clear" w:color="auto" w:fill="auto"/>
            <w:vAlign w:val="center"/>
            <w:hideMark/>
          </w:tcPr>
          <w:p w:rsidR="00BB3B3A" w:rsidRPr="00BB3B3A" w:rsidRDefault="00BB3B3A" w:rsidP="004D6E30">
            <w:pPr>
              <w:jc w:val="center"/>
              <w:rPr>
                <w:color w:val="000000"/>
                <w:sz w:val="20"/>
              </w:rPr>
            </w:pPr>
            <w:r w:rsidRPr="00BB3B3A">
              <w:rPr>
                <w:color w:val="000000"/>
                <w:sz w:val="20"/>
              </w:rPr>
              <w:t>50</w:t>
            </w:r>
          </w:p>
        </w:tc>
      </w:tr>
    </w:tbl>
    <w:p w:rsidR="00BB3B3A" w:rsidRPr="009C60B9" w:rsidRDefault="00BB3B3A" w:rsidP="00EB7322">
      <w:pPr>
        <w:ind w:firstLine="709"/>
        <w:jc w:val="both"/>
        <w:rPr>
          <w:b/>
          <w:sz w:val="22"/>
          <w:szCs w:val="22"/>
          <w:lang w:val="uk-UA"/>
        </w:rPr>
      </w:pPr>
    </w:p>
    <w:p w:rsidR="009873FD" w:rsidRDefault="00EB7322" w:rsidP="009873FD">
      <w:pPr>
        <w:ind w:firstLine="708"/>
        <w:contextualSpacing/>
        <w:jc w:val="both"/>
        <w:rPr>
          <w:rFonts w:eastAsia="Calibri"/>
          <w:lang w:val="uk-UA"/>
        </w:rPr>
      </w:pPr>
      <w:r w:rsidRPr="009C60B9">
        <w:rPr>
          <w:color w:val="000000"/>
          <w:sz w:val="22"/>
          <w:szCs w:val="22"/>
          <w:lang w:val="uk-UA"/>
        </w:rPr>
        <w:t>2.4</w:t>
      </w:r>
      <w:r w:rsidRPr="0082515F">
        <w:rPr>
          <w:color w:val="000000"/>
          <w:sz w:val="22"/>
          <w:szCs w:val="22"/>
          <w:lang w:val="uk-UA"/>
        </w:rPr>
        <w:t xml:space="preserve">. Місце </w:t>
      </w:r>
      <w:r w:rsidR="00C918CE" w:rsidRPr="0082515F">
        <w:rPr>
          <w:color w:val="000000"/>
          <w:sz w:val="22"/>
          <w:szCs w:val="22"/>
          <w:lang w:val="uk-UA"/>
        </w:rPr>
        <w:t>надання/</w:t>
      </w:r>
      <w:r w:rsidRPr="0082515F">
        <w:rPr>
          <w:color w:val="000000"/>
          <w:sz w:val="22"/>
          <w:szCs w:val="22"/>
          <w:lang w:val="uk-UA"/>
        </w:rPr>
        <w:t xml:space="preserve">виконання послуг: </w:t>
      </w:r>
      <w:r w:rsidR="009873FD" w:rsidRPr="0082515F">
        <w:rPr>
          <w:rFonts w:eastAsia="Calibri"/>
          <w:lang w:val="uk-UA"/>
        </w:rPr>
        <w:t>за</w:t>
      </w:r>
      <w:r w:rsidR="009873FD">
        <w:rPr>
          <w:rFonts w:eastAsia="Calibri"/>
          <w:lang w:val="uk-UA"/>
        </w:rPr>
        <w:t xml:space="preserve"> місцезнаходженням виконавця</w:t>
      </w:r>
    </w:p>
    <w:p w:rsidR="00EB7322" w:rsidRPr="009C60B9" w:rsidRDefault="00EB7322" w:rsidP="009873FD">
      <w:pPr>
        <w:ind w:firstLine="708"/>
        <w:contextualSpacing/>
        <w:jc w:val="both"/>
        <w:rPr>
          <w:b/>
          <w:sz w:val="22"/>
          <w:szCs w:val="22"/>
          <w:lang w:val="uk-UA"/>
        </w:rPr>
      </w:pPr>
      <w:r w:rsidRPr="009C60B9">
        <w:rPr>
          <w:color w:val="000000"/>
          <w:sz w:val="22"/>
          <w:szCs w:val="22"/>
          <w:lang w:val="uk-UA"/>
        </w:rPr>
        <w:t xml:space="preserve">2.5. </w:t>
      </w:r>
      <w:r w:rsidRPr="009C60B9">
        <w:rPr>
          <w:sz w:val="22"/>
          <w:szCs w:val="22"/>
          <w:lang w:val="uk-UA"/>
        </w:rPr>
        <w:t xml:space="preserve">Строк поставки товарів або надання послуг: до </w:t>
      </w:r>
      <w:r w:rsidRPr="009C60B9">
        <w:rPr>
          <w:b/>
          <w:sz w:val="22"/>
          <w:szCs w:val="22"/>
          <w:lang w:val="uk-UA"/>
        </w:rPr>
        <w:t>31.12.</w:t>
      </w:r>
      <w:r w:rsidR="005B32AD">
        <w:rPr>
          <w:b/>
          <w:sz w:val="22"/>
          <w:szCs w:val="22"/>
          <w:lang w:val="uk-UA"/>
        </w:rPr>
        <w:t>2022</w:t>
      </w:r>
      <w:r w:rsidRPr="009C60B9">
        <w:rPr>
          <w:b/>
          <w:sz w:val="22"/>
          <w:szCs w:val="22"/>
          <w:lang w:val="uk-UA"/>
        </w:rPr>
        <w:t xml:space="preserve"> року</w:t>
      </w:r>
    </w:p>
    <w:p w:rsidR="00EB7322" w:rsidRDefault="00EB7322" w:rsidP="00EB7322">
      <w:pPr>
        <w:ind w:firstLine="709"/>
        <w:contextualSpacing/>
        <w:jc w:val="both"/>
        <w:rPr>
          <w:sz w:val="22"/>
          <w:szCs w:val="22"/>
          <w:lang w:val="uk-UA"/>
        </w:rPr>
      </w:pPr>
      <w:r w:rsidRPr="009C60B9">
        <w:rPr>
          <w:sz w:val="22"/>
          <w:szCs w:val="22"/>
          <w:lang w:val="uk-UA"/>
        </w:rPr>
        <w:t xml:space="preserve">2.6. Умови оплати: </w:t>
      </w:r>
    </w:p>
    <w:tbl>
      <w:tblPr>
        <w:tblStyle w:val="a5"/>
        <w:tblW w:w="0" w:type="auto"/>
        <w:tblLook w:val="04A0" w:firstRow="1" w:lastRow="0" w:firstColumn="1" w:lastColumn="0" w:noHBand="0" w:noVBand="1"/>
      </w:tblPr>
      <w:tblGrid>
        <w:gridCol w:w="873"/>
        <w:gridCol w:w="4335"/>
        <w:gridCol w:w="1121"/>
        <w:gridCol w:w="1381"/>
        <w:gridCol w:w="1006"/>
        <w:gridCol w:w="1740"/>
      </w:tblGrid>
      <w:tr w:rsidR="00EB7322" w:rsidTr="00EB7322">
        <w:tc>
          <w:tcPr>
            <w:tcW w:w="873" w:type="dxa"/>
            <w:shd w:val="clear" w:color="auto" w:fill="D9D9D9" w:themeFill="background1" w:themeFillShade="D9"/>
            <w:vAlign w:val="center"/>
          </w:tcPr>
          <w:p w:rsidR="00EB7322" w:rsidRPr="00DD008B" w:rsidRDefault="00EB7322" w:rsidP="00EB7322">
            <w:pPr>
              <w:contextualSpacing/>
              <w:jc w:val="center"/>
              <w:rPr>
                <w:b/>
                <w:sz w:val="20"/>
                <w:szCs w:val="20"/>
                <w:lang w:val="uk-UA"/>
              </w:rPr>
            </w:pPr>
            <w:r w:rsidRPr="00DD008B">
              <w:rPr>
                <w:b/>
                <w:sz w:val="20"/>
                <w:szCs w:val="20"/>
                <w:lang w:val="uk-UA"/>
              </w:rPr>
              <w:t>Подія</w:t>
            </w:r>
          </w:p>
        </w:tc>
        <w:tc>
          <w:tcPr>
            <w:tcW w:w="4480" w:type="dxa"/>
            <w:shd w:val="clear" w:color="auto" w:fill="D9D9D9" w:themeFill="background1" w:themeFillShade="D9"/>
            <w:vAlign w:val="center"/>
          </w:tcPr>
          <w:p w:rsidR="00EB7322" w:rsidRPr="00DD008B" w:rsidRDefault="00EB7322" w:rsidP="00EB7322">
            <w:pPr>
              <w:contextualSpacing/>
              <w:jc w:val="center"/>
              <w:rPr>
                <w:b/>
                <w:sz w:val="20"/>
                <w:szCs w:val="20"/>
                <w:lang w:val="uk-UA"/>
              </w:rPr>
            </w:pPr>
            <w:r w:rsidRPr="00DD008B">
              <w:rPr>
                <w:b/>
                <w:sz w:val="20"/>
                <w:szCs w:val="20"/>
                <w:lang w:val="uk-UA"/>
              </w:rPr>
              <w:t>Опис</w:t>
            </w:r>
          </w:p>
        </w:tc>
        <w:tc>
          <w:tcPr>
            <w:tcW w:w="1134" w:type="dxa"/>
            <w:shd w:val="clear" w:color="auto" w:fill="D9D9D9" w:themeFill="background1" w:themeFillShade="D9"/>
            <w:vAlign w:val="center"/>
          </w:tcPr>
          <w:p w:rsidR="00EB7322" w:rsidRPr="00DD008B" w:rsidRDefault="00EB7322" w:rsidP="00EB7322">
            <w:pPr>
              <w:contextualSpacing/>
              <w:jc w:val="center"/>
              <w:rPr>
                <w:b/>
                <w:sz w:val="20"/>
                <w:szCs w:val="20"/>
                <w:lang w:val="uk-UA"/>
              </w:rPr>
            </w:pPr>
            <w:r w:rsidRPr="00DD008B">
              <w:rPr>
                <w:b/>
                <w:sz w:val="20"/>
                <w:szCs w:val="20"/>
                <w:lang w:val="uk-UA"/>
              </w:rPr>
              <w:t>Тип оплати</w:t>
            </w:r>
          </w:p>
        </w:tc>
        <w:tc>
          <w:tcPr>
            <w:tcW w:w="1408" w:type="dxa"/>
            <w:shd w:val="clear" w:color="auto" w:fill="D9D9D9" w:themeFill="background1" w:themeFillShade="D9"/>
            <w:vAlign w:val="center"/>
          </w:tcPr>
          <w:p w:rsidR="00EB7322" w:rsidRPr="00DD008B" w:rsidRDefault="00EB7322" w:rsidP="00EB7322">
            <w:pPr>
              <w:contextualSpacing/>
              <w:jc w:val="center"/>
              <w:rPr>
                <w:b/>
                <w:sz w:val="20"/>
                <w:szCs w:val="20"/>
                <w:lang w:val="uk-UA"/>
              </w:rPr>
            </w:pPr>
            <w:r w:rsidRPr="00DD008B">
              <w:rPr>
                <w:b/>
                <w:sz w:val="20"/>
                <w:szCs w:val="20"/>
                <w:lang w:val="uk-UA"/>
              </w:rPr>
              <w:t>Період (днів)</w:t>
            </w:r>
          </w:p>
        </w:tc>
        <w:tc>
          <w:tcPr>
            <w:tcW w:w="1006" w:type="dxa"/>
            <w:shd w:val="clear" w:color="auto" w:fill="D9D9D9" w:themeFill="background1" w:themeFillShade="D9"/>
            <w:vAlign w:val="center"/>
          </w:tcPr>
          <w:p w:rsidR="00EB7322" w:rsidRPr="00DD008B" w:rsidRDefault="00EB7322" w:rsidP="00EB7322">
            <w:pPr>
              <w:contextualSpacing/>
              <w:jc w:val="center"/>
              <w:rPr>
                <w:b/>
                <w:sz w:val="20"/>
                <w:szCs w:val="20"/>
                <w:lang w:val="uk-UA"/>
              </w:rPr>
            </w:pPr>
            <w:r w:rsidRPr="00DD008B">
              <w:rPr>
                <w:b/>
                <w:sz w:val="20"/>
                <w:szCs w:val="20"/>
                <w:lang w:val="uk-UA"/>
              </w:rPr>
              <w:t>Тип днів</w:t>
            </w:r>
          </w:p>
        </w:tc>
        <w:tc>
          <w:tcPr>
            <w:tcW w:w="1781" w:type="dxa"/>
            <w:shd w:val="clear" w:color="auto" w:fill="D9D9D9" w:themeFill="background1" w:themeFillShade="D9"/>
            <w:vAlign w:val="center"/>
          </w:tcPr>
          <w:p w:rsidR="00EB7322" w:rsidRPr="00DD008B" w:rsidRDefault="00EB7322" w:rsidP="00EB7322">
            <w:pPr>
              <w:contextualSpacing/>
              <w:jc w:val="center"/>
              <w:rPr>
                <w:b/>
                <w:sz w:val="20"/>
                <w:szCs w:val="20"/>
                <w:lang w:val="uk-UA"/>
              </w:rPr>
            </w:pPr>
            <w:r w:rsidRPr="00DD008B">
              <w:rPr>
                <w:b/>
                <w:sz w:val="20"/>
                <w:szCs w:val="20"/>
                <w:lang w:val="uk-UA"/>
              </w:rPr>
              <w:t>Розмір оплати, (%)</w:t>
            </w:r>
          </w:p>
        </w:tc>
      </w:tr>
      <w:tr w:rsidR="00EB7322" w:rsidTr="00EB7322">
        <w:tc>
          <w:tcPr>
            <w:tcW w:w="873" w:type="dxa"/>
            <w:vAlign w:val="center"/>
          </w:tcPr>
          <w:p w:rsidR="00EB7322" w:rsidRPr="009C60B9" w:rsidRDefault="00EB7322" w:rsidP="00EB7322">
            <w:pPr>
              <w:contextualSpacing/>
              <w:jc w:val="center"/>
              <w:rPr>
                <w:sz w:val="20"/>
                <w:szCs w:val="20"/>
                <w:lang w:val="uk-UA"/>
              </w:rPr>
            </w:pPr>
            <w:r>
              <w:rPr>
                <w:sz w:val="20"/>
                <w:szCs w:val="20"/>
                <w:lang w:val="uk-UA"/>
              </w:rPr>
              <w:t>1</w:t>
            </w:r>
          </w:p>
        </w:tc>
        <w:tc>
          <w:tcPr>
            <w:tcW w:w="4480" w:type="dxa"/>
            <w:vAlign w:val="center"/>
          </w:tcPr>
          <w:p w:rsidR="00EB7322" w:rsidRPr="009C60B9" w:rsidRDefault="00EB7322" w:rsidP="00EB7322">
            <w:pPr>
              <w:contextualSpacing/>
              <w:jc w:val="center"/>
              <w:rPr>
                <w:sz w:val="20"/>
                <w:szCs w:val="20"/>
                <w:lang w:val="uk-UA"/>
              </w:rPr>
            </w:pPr>
            <w:r>
              <w:rPr>
                <w:sz w:val="20"/>
                <w:szCs w:val="20"/>
                <w:lang w:val="uk-UA"/>
              </w:rPr>
              <w:t>2</w:t>
            </w:r>
          </w:p>
        </w:tc>
        <w:tc>
          <w:tcPr>
            <w:tcW w:w="1134" w:type="dxa"/>
            <w:vAlign w:val="center"/>
          </w:tcPr>
          <w:p w:rsidR="00EB7322" w:rsidRPr="009C60B9" w:rsidRDefault="00EB7322" w:rsidP="00EB7322">
            <w:pPr>
              <w:contextualSpacing/>
              <w:jc w:val="center"/>
              <w:rPr>
                <w:sz w:val="20"/>
                <w:szCs w:val="20"/>
                <w:lang w:val="uk-UA"/>
              </w:rPr>
            </w:pPr>
            <w:r>
              <w:rPr>
                <w:sz w:val="20"/>
                <w:szCs w:val="20"/>
                <w:lang w:val="uk-UA"/>
              </w:rPr>
              <w:t>3</w:t>
            </w:r>
          </w:p>
        </w:tc>
        <w:tc>
          <w:tcPr>
            <w:tcW w:w="1408" w:type="dxa"/>
            <w:vAlign w:val="center"/>
          </w:tcPr>
          <w:p w:rsidR="00EB7322" w:rsidRPr="009C60B9" w:rsidRDefault="00EB7322" w:rsidP="00EB7322">
            <w:pPr>
              <w:contextualSpacing/>
              <w:jc w:val="center"/>
              <w:rPr>
                <w:sz w:val="20"/>
                <w:szCs w:val="20"/>
                <w:lang w:val="uk-UA"/>
              </w:rPr>
            </w:pPr>
            <w:r>
              <w:rPr>
                <w:sz w:val="20"/>
                <w:szCs w:val="20"/>
                <w:lang w:val="uk-UA"/>
              </w:rPr>
              <w:t>4</w:t>
            </w:r>
          </w:p>
        </w:tc>
        <w:tc>
          <w:tcPr>
            <w:tcW w:w="1006" w:type="dxa"/>
            <w:vAlign w:val="center"/>
          </w:tcPr>
          <w:p w:rsidR="00EB7322" w:rsidRPr="009C60B9" w:rsidRDefault="00EB7322" w:rsidP="00EB7322">
            <w:pPr>
              <w:contextualSpacing/>
              <w:jc w:val="center"/>
              <w:rPr>
                <w:sz w:val="20"/>
                <w:szCs w:val="20"/>
                <w:lang w:val="uk-UA"/>
              </w:rPr>
            </w:pPr>
            <w:r>
              <w:rPr>
                <w:sz w:val="20"/>
                <w:szCs w:val="20"/>
                <w:lang w:val="uk-UA"/>
              </w:rPr>
              <w:t>5</w:t>
            </w:r>
          </w:p>
        </w:tc>
        <w:tc>
          <w:tcPr>
            <w:tcW w:w="1781" w:type="dxa"/>
            <w:vAlign w:val="center"/>
          </w:tcPr>
          <w:p w:rsidR="00EB7322" w:rsidRPr="009C60B9" w:rsidRDefault="00EB7322" w:rsidP="00EB7322">
            <w:pPr>
              <w:contextualSpacing/>
              <w:jc w:val="center"/>
              <w:rPr>
                <w:sz w:val="20"/>
                <w:szCs w:val="20"/>
                <w:lang w:val="uk-UA"/>
              </w:rPr>
            </w:pPr>
            <w:r>
              <w:rPr>
                <w:sz w:val="20"/>
                <w:szCs w:val="20"/>
                <w:lang w:val="uk-UA"/>
              </w:rPr>
              <w:t>6</w:t>
            </w:r>
          </w:p>
        </w:tc>
      </w:tr>
      <w:tr w:rsidR="00EB7322" w:rsidTr="00EB7322">
        <w:tc>
          <w:tcPr>
            <w:tcW w:w="873" w:type="dxa"/>
            <w:vAlign w:val="center"/>
          </w:tcPr>
          <w:p w:rsidR="00EB7322" w:rsidRPr="009C60B9" w:rsidRDefault="00EB7322" w:rsidP="00EB7322">
            <w:pPr>
              <w:contextualSpacing/>
              <w:jc w:val="center"/>
              <w:rPr>
                <w:sz w:val="18"/>
                <w:szCs w:val="18"/>
                <w:lang w:val="uk-UA"/>
              </w:rPr>
            </w:pPr>
            <w:r w:rsidRPr="009C60B9">
              <w:rPr>
                <w:sz w:val="18"/>
                <w:szCs w:val="18"/>
                <w:lang w:val="uk-UA"/>
              </w:rPr>
              <w:t>Надання послуг</w:t>
            </w:r>
          </w:p>
        </w:tc>
        <w:tc>
          <w:tcPr>
            <w:tcW w:w="4480" w:type="dxa"/>
            <w:vAlign w:val="center"/>
          </w:tcPr>
          <w:p w:rsidR="00EB7322" w:rsidRPr="009C60B9" w:rsidRDefault="00BB3B3A" w:rsidP="00BB3B3A">
            <w:pPr>
              <w:contextualSpacing/>
              <w:jc w:val="center"/>
              <w:rPr>
                <w:sz w:val="18"/>
                <w:szCs w:val="18"/>
                <w:lang w:val="uk-UA"/>
              </w:rPr>
            </w:pPr>
            <w:r>
              <w:rPr>
                <w:sz w:val="18"/>
                <w:szCs w:val="18"/>
                <w:lang w:val="uk-UA"/>
              </w:rPr>
              <w:t xml:space="preserve">Оплата за надані послуги </w:t>
            </w:r>
            <w:r w:rsidR="00EB7322" w:rsidRPr="009C60B9">
              <w:rPr>
                <w:sz w:val="18"/>
                <w:szCs w:val="18"/>
                <w:lang w:val="uk-UA"/>
              </w:rPr>
              <w:t xml:space="preserve">здійснюється Замовником 100% післяплата шляхом перерахування коштів на розрахунковий рахунок  Постачальника згідно </w:t>
            </w:r>
            <w:r>
              <w:rPr>
                <w:sz w:val="18"/>
                <w:szCs w:val="18"/>
                <w:lang w:val="uk-UA"/>
              </w:rPr>
              <w:t>акту наданих послуг</w:t>
            </w:r>
            <w:r w:rsidR="00EB7322" w:rsidRPr="009C60B9">
              <w:rPr>
                <w:sz w:val="18"/>
                <w:szCs w:val="18"/>
                <w:lang w:val="uk-UA"/>
              </w:rPr>
              <w:t xml:space="preserve">, відстрочка платежу за надані послуги становить 5 (п’ять) банківських днів з моменту </w:t>
            </w:r>
            <w:r>
              <w:rPr>
                <w:sz w:val="18"/>
                <w:szCs w:val="18"/>
                <w:lang w:val="uk-UA"/>
              </w:rPr>
              <w:t>надання послуг</w:t>
            </w:r>
            <w:r w:rsidR="00EB7322" w:rsidRPr="009C60B9">
              <w:rPr>
                <w:sz w:val="18"/>
                <w:szCs w:val="18"/>
                <w:lang w:val="uk-UA"/>
              </w:rPr>
              <w:t xml:space="preserve"> Замовнику.</w:t>
            </w:r>
          </w:p>
        </w:tc>
        <w:tc>
          <w:tcPr>
            <w:tcW w:w="1134" w:type="dxa"/>
            <w:vAlign w:val="center"/>
          </w:tcPr>
          <w:p w:rsidR="00EB7322" w:rsidRPr="009C60B9" w:rsidRDefault="00BB3B3A" w:rsidP="00EB7322">
            <w:pPr>
              <w:contextualSpacing/>
              <w:jc w:val="center"/>
              <w:rPr>
                <w:sz w:val="18"/>
                <w:szCs w:val="18"/>
                <w:lang w:val="uk-UA"/>
              </w:rPr>
            </w:pPr>
            <w:r>
              <w:rPr>
                <w:sz w:val="18"/>
                <w:szCs w:val="18"/>
                <w:lang w:val="uk-UA"/>
              </w:rPr>
              <w:t>П</w:t>
            </w:r>
            <w:r w:rsidR="00EB7322">
              <w:rPr>
                <w:sz w:val="18"/>
                <w:szCs w:val="18"/>
                <w:lang w:val="uk-UA"/>
              </w:rPr>
              <w:t>ісля</w:t>
            </w:r>
            <w:r>
              <w:rPr>
                <w:sz w:val="18"/>
                <w:szCs w:val="18"/>
                <w:lang w:val="uk-UA"/>
              </w:rPr>
              <w:t xml:space="preserve"> </w:t>
            </w:r>
            <w:r w:rsidR="00EB7322">
              <w:rPr>
                <w:sz w:val="18"/>
                <w:szCs w:val="18"/>
                <w:lang w:val="uk-UA"/>
              </w:rPr>
              <w:t>оплата</w:t>
            </w:r>
          </w:p>
        </w:tc>
        <w:tc>
          <w:tcPr>
            <w:tcW w:w="1408" w:type="dxa"/>
            <w:vAlign w:val="center"/>
          </w:tcPr>
          <w:p w:rsidR="00EB7322" w:rsidRPr="009C60B9" w:rsidRDefault="00EB7322" w:rsidP="00EB7322">
            <w:pPr>
              <w:contextualSpacing/>
              <w:jc w:val="center"/>
              <w:rPr>
                <w:sz w:val="18"/>
                <w:szCs w:val="18"/>
                <w:lang w:val="uk-UA"/>
              </w:rPr>
            </w:pPr>
            <w:r>
              <w:rPr>
                <w:sz w:val="18"/>
                <w:szCs w:val="18"/>
                <w:lang w:val="uk-UA"/>
              </w:rPr>
              <w:t>5</w:t>
            </w:r>
          </w:p>
        </w:tc>
        <w:tc>
          <w:tcPr>
            <w:tcW w:w="1006" w:type="dxa"/>
            <w:vAlign w:val="center"/>
          </w:tcPr>
          <w:p w:rsidR="00EB7322" w:rsidRPr="009C60B9" w:rsidRDefault="00EB7322" w:rsidP="00EB7322">
            <w:pPr>
              <w:contextualSpacing/>
              <w:jc w:val="center"/>
              <w:rPr>
                <w:sz w:val="18"/>
                <w:szCs w:val="18"/>
                <w:lang w:val="uk-UA"/>
              </w:rPr>
            </w:pPr>
            <w:r>
              <w:rPr>
                <w:sz w:val="18"/>
                <w:szCs w:val="18"/>
                <w:lang w:val="uk-UA"/>
              </w:rPr>
              <w:t>банківські</w:t>
            </w:r>
          </w:p>
        </w:tc>
        <w:tc>
          <w:tcPr>
            <w:tcW w:w="1781" w:type="dxa"/>
            <w:vAlign w:val="center"/>
          </w:tcPr>
          <w:p w:rsidR="00EB7322" w:rsidRPr="009C60B9" w:rsidRDefault="00EB7322" w:rsidP="00EB7322">
            <w:pPr>
              <w:contextualSpacing/>
              <w:jc w:val="center"/>
              <w:rPr>
                <w:sz w:val="18"/>
                <w:szCs w:val="18"/>
                <w:lang w:val="uk-UA"/>
              </w:rPr>
            </w:pPr>
            <w:r>
              <w:rPr>
                <w:sz w:val="18"/>
                <w:szCs w:val="18"/>
                <w:lang w:val="uk-UA"/>
              </w:rPr>
              <w:t>100</w:t>
            </w:r>
          </w:p>
        </w:tc>
      </w:tr>
    </w:tbl>
    <w:p w:rsidR="00EB7322" w:rsidRPr="004A744A" w:rsidRDefault="00EB7322" w:rsidP="00EB7322">
      <w:pPr>
        <w:shd w:val="clear" w:color="auto" w:fill="FFFFFF"/>
        <w:ind w:firstLine="709"/>
        <w:jc w:val="both"/>
        <w:rPr>
          <w:b/>
          <w:sz w:val="22"/>
          <w:szCs w:val="22"/>
          <w:lang w:val="uk-UA"/>
        </w:rPr>
      </w:pPr>
      <w:r w:rsidRPr="008A04DC">
        <w:rPr>
          <w:sz w:val="22"/>
          <w:szCs w:val="22"/>
          <w:lang w:val="uk-UA"/>
        </w:rPr>
        <w:t>2.7. Очікувана вартість предмета закупівлі</w:t>
      </w:r>
      <w:r w:rsidRPr="008A04DC">
        <w:rPr>
          <w:b/>
          <w:sz w:val="22"/>
          <w:szCs w:val="22"/>
          <w:lang w:val="uk-UA"/>
        </w:rPr>
        <w:t xml:space="preserve">: </w:t>
      </w:r>
      <w:r w:rsidR="00BB3B3A" w:rsidRPr="008A04DC">
        <w:rPr>
          <w:b/>
          <w:sz w:val="22"/>
          <w:szCs w:val="22"/>
          <w:lang w:val="uk-UA"/>
        </w:rPr>
        <w:t>199 999,00</w:t>
      </w:r>
      <w:r w:rsidRPr="008A04DC">
        <w:rPr>
          <w:b/>
          <w:sz w:val="22"/>
          <w:szCs w:val="22"/>
          <w:lang w:val="uk-UA"/>
        </w:rPr>
        <w:t xml:space="preserve"> грн. </w:t>
      </w:r>
      <w:r w:rsidR="00217D53">
        <w:rPr>
          <w:b/>
          <w:sz w:val="22"/>
          <w:szCs w:val="22"/>
          <w:lang w:val="uk-UA"/>
        </w:rPr>
        <w:t>без</w:t>
      </w:r>
      <w:r w:rsidRPr="008A04DC">
        <w:rPr>
          <w:b/>
          <w:sz w:val="22"/>
          <w:szCs w:val="22"/>
          <w:lang w:val="uk-UA"/>
        </w:rPr>
        <w:t xml:space="preserve"> ПДВ (</w:t>
      </w:r>
      <w:r w:rsidR="00CE4D48" w:rsidRPr="008A04DC">
        <w:rPr>
          <w:b/>
          <w:sz w:val="22"/>
          <w:szCs w:val="22"/>
          <w:lang w:val="uk-UA"/>
        </w:rPr>
        <w:t xml:space="preserve">сто </w:t>
      </w:r>
      <w:r w:rsidR="00BB3B3A" w:rsidRPr="008A04DC">
        <w:rPr>
          <w:b/>
          <w:sz w:val="22"/>
          <w:szCs w:val="22"/>
          <w:lang w:val="uk-UA"/>
        </w:rPr>
        <w:t>дев’яносто дев’ять</w:t>
      </w:r>
      <w:r w:rsidR="00CE4D48" w:rsidRPr="008A04DC">
        <w:rPr>
          <w:b/>
          <w:sz w:val="22"/>
          <w:szCs w:val="22"/>
          <w:lang w:val="uk-UA"/>
        </w:rPr>
        <w:t xml:space="preserve"> тисяч гривень</w:t>
      </w:r>
      <w:r w:rsidR="00BB3B3A" w:rsidRPr="008A04DC">
        <w:rPr>
          <w:b/>
          <w:sz w:val="22"/>
          <w:szCs w:val="22"/>
          <w:lang w:val="uk-UA"/>
        </w:rPr>
        <w:t xml:space="preserve"> дев’я</w:t>
      </w:r>
      <w:r w:rsidR="00217D53">
        <w:rPr>
          <w:b/>
          <w:sz w:val="22"/>
          <w:szCs w:val="22"/>
          <w:lang w:val="uk-UA"/>
        </w:rPr>
        <w:t>тсот дев’яносто дев’ять гривень</w:t>
      </w:r>
      <w:r w:rsidRPr="008A04DC">
        <w:rPr>
          <w:b/>
          <w:sz w:val="22"/>
          <w:szCs w:val="22"/>
          <w:lang w:val="uk-UA"/>
        </w:rPr>
        <w:t xml:space="preserve"> 00 коп. </w:t>
      </w:r>
      <w:r w:rsidR="00217D53">
        <w:rPr>
          <w:b/>
          <w:sz w:val="22"/>
          <w:szCs w:val="22"/>
          <w:lang w:val="uk-UA"/>
        </w:rPr>
        <w:t>без</w:t>
      </w:r>
      <w:r w:rsidRPr="008A04DC">
        <w:rPr>
          <w:b/>
          <w:sz w:val="22"/>
          <w:szCs w:val="22"/>
          <w:lang w:val="uk-UA"/>
        </w:rPr>
        <w:t xml:space="preserve"> ПДВ)</w:t>
      </w:r>
    </w:p>
    <w:p w:rsidR="00DF7E38" w:rsidRPr="00EB7322" w:rsidRDefault="00DF7E38" w:rsidP="00654D9A">
      <w:pPr>
        <w:ind w:firstLine="709"/>
        <w:contextualSpacing/>
        <w:jc w:val="both"/>
        <w:rPr>
          <w:color w:val="000000"/>
          <w:lang w:val="uk-UA"/>
        </w:rPr>
      </w:pPr>
    </w:p>
    <w:p w:rsidR="008A04DC" w:rsidRDefault="00DF7E38" w:rsidP="00654D9A">
      <w:pPr>
        <w:ind w:firstLine="709"/>
        <w:contextualSpacing/>
        <w:jc w:val="both"/>
        <w:rPr>
          <w:b/>
          <w:bCs/>
          <w:i/>
          <w:iCs/>
          <w:color w:val="000000"/>
        </w:rPr>
      </w:pPr>
      <w:r w:rsidRPr="00654D9A">
        <w:rPr>
          <w:b/>
          <w:color w:val="000000"/>
        </w:rPr>
        <w:t>3.</w:t>
      </w:r>
      <w:r w:rsidRPr="00654D9A">
        <w:rPr>
          <w:color w:val="000000"/>
        </w:rPr>
        <w:t xml:space="preserve"> Інформація про технічні, якісні та інші характеристики предмета закупівлі:</w:t>
      </w:r>
      <w:r w:rsidRPr="00654D9A">
        <w:rPr>
          <w:b/>
          <w:bCs/>
          <w:i/>
          <w:iCs/>
          <w:color w:val="000000"/>
        </w:rPr>
        <w:t xml:space="preserve"> </w:t>
      </w:r>
    </w:p>
    <w:p w:rsidR="00DF7E38" w:rsidRPr="00654D9A" w:rsidRDefault="00DF7E38" w:rsidP="008A04DC">
      <w:pPr>
        <w:contextualSpacing/>
        <w:jc w:val="both"/>
        <w:rPr>
          <w:b/>
          <w:bCs/>
          <w:color w:val="000000"/>
        </w:rPr>
      </w:pPr>
      <w:r w:rsidRPr="00654D9A">
        <w:rPr>
          <w:b/>
          <w:bCs/>
          <w:color w:val="000000"/>
        </w:rPr>
        <w:t>Згідно Додатку 2.</w:t>
      </w:r>
    </w:p>
    <w:p w:rsidR="00DF7E38" w:rsidRPr="00654D9A" w:rsidRDefault="00DF7E38" w:rsidP="00654D9A">
      <w:pPr>
        <w:pStyle w:val="rvps2"/>
        <w:shd w:val="clear" w:color="auto" w:fill="FFFFFF"/>
        <w:spacing w:before="0" w:beforeAutospacing="0" w:after="0" w:afterAutospacing="0"/>
        <w:ind w:firstLine="709"/>
        <w:jc w:val="both"/>
        <w:rPr>
          <w:rFonts w:eastAsia="Times New Roman"/>
          <w:lang w:eastAsia="ru-RU"/>
        </w:rPr>
      </w:pPr>
      <w:r w:rsidRPr="00654D9A">
        <w:rPr>
          <w:b/>
        </w:rPr>
        <w:t>4</w:t>
      </w:r>
      <w:r w:rsidRPr="00654D9A">
        <w:t xml:space="preserve">. </w:t>
      </w:r>
      <w:r w:rsidRPr="00654D9A">
        <w:rPr>
          <w:color w:val="000000"/>
        </w:rPr>
        <w:t>Кількість та місце поставки товарів або обсяг і місце виконання робіт чи надання послуг:</w:t>
      </w:r>
    </w:p>
    <w:p w:rsidR="00DF7E38" w:rsidRPr="00654D9A" w:rsidRDefault="00DF7E38" w:rsidP="00654D9A">
      <w:pPr>
        <w:pStyle w:val="rvps2"/>
        <w:shd w:val="clear" w:color="auto" w:fill="FFFFFF"/>
        <w:spacing w:before="0" w:beforeAutospacing="0" w:after="0" w:afterAutospacing="0"/>
        <w:ind w:firstLine="709"/>
        <w:jc w:val="both"/>
        <w:rPr>
          <w:b/>
        </w:rPr>
      </w:pPr>
      <w:r w:rsidRPr="00654D9A">
        <w:t>4.1. кількість товарів або обсяг робіт чи послуг</w:t>
      </w:r>
      <w:r w:rsidRPr="00654D9A">
        <w:rPr>
          <w:color w:val="000000"/>
        </w:rPr>
        <w:t xml:space="preserve">: </w:t>
      </w:r>
      <w:r w:rsidR="00BB3B3A" w:rsidRPr="00BB3B3A">
        <w:rPr>
          <w:b/>
          <w:color w:val="000000"/>
        </w:rPr>
        <w:t>32</w:t>
      </w:r>
      <w:r w:rsidR="00BB3B3A">
        <w:rPr>
          <w:b/>
          <w:color w:val="000000"/>
        </w:rPr>
        <w:t>5</w:t>
      </w:r>
      <w:r w:rsidR="000B45F6" w:rsidRPr="000B45F6">
        <w:rPr>
          <w:b/>
          <w:color w:val="000000"/>
        </w:rPr>
        <w:t>0 послуг</w:t>
      </w:r>
      <w:r w:rsidR="005813D1">
        <w:rPr>
          <w:b/>
          <w:color w:val="000000"/>
        </w:rPr>
        <w:t xml:space="preserve"> (досліджень)</w:t>
      </w:r>
      <w:r w:rsidRPr="00654D9A">
        <w:rPr>
          <w:b/>
          <w:color w:val="000000"/>
        </w:rPr>
        <w:t>.</w:t>
      </w:r>
    </w:p>
    <w:p w:rsidR="00DF7E38" w:rsidRPr="00FF0225" w:rsidRDefault="00DF7E38" w:rsidP="00654D9A">
      <w:pPr>
        <w:pStyle w:val="aa"/>
        <w:spacing w:after="0" w:line="240" w:lineRule="auto"/>
        <w:ind w:left="0" w:firstLine="709"/>
        <w:jc w:val="both"/>
        <w:rPr>
          <w:rFonts w:ascii="Times New Roman" w:hAnsi="Times New Roman" w:cs="Times New Roman"/>
          <w:b/>
          <w:color w:val="000000"/>
          <w:sz w:val="24"/>
          <w:szCs w:val="24"/>
          <w:lang w:val="uk-UA"/>
        </w:rPr>
      </w:pPr>
      <w:r w:rsidRPr="00654D9A">
        <w:rPr>
          <w:rFonts w:ascii="Times New Roman" w:hAnsi="Times New Roman" w:cs="Times New Roman"/>
          <w:color w:val="000000"/>
          <w:sz w:val="24"/>
          <w:szCs w:val="24"/>
        </w:rPr>
        <w:t>4.2</w:t>
      </w:r>
      <w:r w:rsidRPr="0082515F">
        <w:rPr>
          <w:rFonts w:ascii="Times New Roman" w:hAnsi="Times New Roman" w:cs="Times New Roman"/>
          <w:b/>
          <w:color w:val="000000"/>
          <w:sz w:val="24"/>
          <w:szCs w:val="24"/>
        </w:rPr>
        <w:t>.</w:t>
      </w:r>
      <w:r w:rsidRPr="0082515F">
        <w:rPr>
          <w:rFonts w:ascii="Times New Roman" w:hAnsi="Times New Roman" w:cs="Times New Roman"/>
          <w:b/>
          <w:color w:val="000000"/>
          <w:sz w:val="24"/>
          <w:szCs w:val="24"/>
          <w:lang w:val="uk-UA"/>
        </w:rPr>
        <w:t xml:space="preserve"> </w:t>
      </w:r>
      <w:r w:rsidRPr="0082515F">
        <w:rPr>
          <w:rFonts w:ascii="Times New Roman" w:hAnsi="Times New Roman" w:cs="Times New Roman"/>
          <w:color w:val="000000"/>
          <w:sz w:val="24"/>
          <w:szCs w:val="24"/>
          <w:shd w:val="clear" w:color="auto" w:fill="FFFFFF"/>
        </w:rPr>
        <w:t>Місце поставки товарів</w:t>
      </w:r>
      <w:r w:rsidR="00F11C1F" w:rsidRPr="0082515F">
        <w:rPr>
          <w:rFonts w:ascii="Times New Roman" w:hAnsi="Times New Roman" w:cs="Times New Roman"/>
          <w:color w:val="000000"/>
          <w:sz w:val="24"/>
          <w:szCs w:val="24"/>
          <w:shd w:val="clear" w:color="auto" w:fill="FFFFFF"/>
          <w:lang w:val="uk-UA"/>
        </w:rPr>
        <w:t>/</w:t>
      </w:r>
      <w:r w:rsidR="00F11C1F" w:rsidRPr="0082515F">
        <w:rPr>
          <w:rFonts w:ascii="Times New Roman" w:hAnsi="Times New Roman" w:cs="Times New Roman"/>
          <w:color w:val="000000"/>
          <w:sz w:val="24"/>
          <w:szCs w:val="24"/>
          <w:shd w:val="clear" w:color="auto" w:fill="FFFFFF"/>
        </w:rPr>
        <w:t>виконаних</w:t>
      </w:r>
      <w:r w:rsidRPr="0082515F">
        <w:rPr>
          <w:rFonts w:ascii="Times New Roman" w:hAnsi="Times New Roman" w:cs="Times New Roman"/>
          <w:color w:val="000000"/>
          <w:sz w:val="24"/>
          <w:szCs w:val="24"/>
          <w:shd w:val="clear" w:color="auto" w:fill="FFFFFF"/>
        </w:rPr>
        <w:t xml:space="preserve"> робіт чи надан</w:t>
      </w:r>
      <w:r w:rsidR="00F11C1F" w:rsidRPr="0082515F">
        <w:rPr>
          <w:rFonts w:ascii="Times New Roman" w:hAnsi="Times New Roman" w:cs="Times New Roman"/>
          <w:color w:val="000000"/>
          <w:sz w:val="24"/>
          <w:szCs w:val="24"/>
          <w:shd w:val="clear" w:color="auto" w:fill="FFFFFF"/>
          <w:lang w:val="uk-UA"/>
        </w:rPr>
        <w:t>их</w:t>
      </w:r>
      <w:r w:rsidRPr="0082515F">
        <w:rPr>
          <w:rFonts w:ascii="Times New Roman" w:hAnsi="Times New Roman" w:cs="Times New Roman"/>
          <w:color w:val="000000"/>
          <w:sz w:val="24"/>
          <w:szCs w:val="24"/>
          <w:shd w:val="clear" w:color="auto" w:fill="FFFFFF"/>
        </w:rPr>
        <w:t xml:space="preserve"> послуг</w:t>
      </w:r>
      <w:r w:rsidRPr="0082515F">
        <w:rPr>
          <w:rFonts w:ascii="Times New Roman" w:hAnsi="Times New Roman" w:cs="Times New Roman"/>
          <w:color w:val="000000"/>
          <w:sz w:val="24"/>
          <w:szCs w:val="24"/>
        </w:rPr>
        <w:t>:</w:t>
      </w:r>
      <w:r w:rsidRPr="00654D9A">
        <w:rPr>
          <w:rFonts w:ascii="Times New Roman" w:hAnsi="Times New Roman" w:cs="Times New Roman"/>
          <w:color w:val="000000"/>
          <w:sz w:val="24"/>
          <w:szCs w:val="24"/>
        </w:rPr>
        <w:t xml:space="preserve"> </w:t>
      </w:r>
      <w:r w:rsidR="00FF0225" w:rsidRPr="00FF0225">
        <w:rPr>
          <w:rFonts w:ascii="Times New Roman" w:eastAsia="Calibri" w:hAnsi="Times New Roman" w:cs="Times New Roman"/>
          <w:b/>
          <w:lang w:val="uk-UA"/>
        </w:rPr>
        <w:t>м. Ізмаїл, вул. Телеграфна 182/1.</w:t>
      </w:r>
    </w:p>
    <w:p w:rsidR="00DF7E38" w:rsidRPr="00654D9A" w:rsidRDefault="00DF7E38" w:rsidP="0065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654D9A">
        <w:rPr>
          <w:b/>
          <w:bCs/>
        </w:rPr>
        <w:t xml:space="preserve">5. </w:t>
      </w:r>
      <w:r w:rsidRPr="00654D9A">
        <w:rPr>
          <w:bCs/>
        </w:rPr>
        <w:t>С</w:t>
      </w:r>
      <w:r w:rsidRPr="00654D9A">
        <w:rPr>
          <w:color w:val="000000"/>
          <w:shd w:val="clear" w:color="auto" w:fill="FFFFFF"/>
        </w:rPr>
        <w:t xml:space="preserve">трок поставки товарів, виконання робіт, надання послуг: </w:t>
      </w:r>
      <w:r w:rsidR="00CE4D48">
        <w:rPr>
          <w:b/>
          <w:lang w:val="uk-UA"/>
        </w:rPr>
        <w:t>до 31.12.2022 року</w:t>
      </w:r>
      <w:r w:rsidRPr="00654D9A">
        <w:rPr>
          <w:b/>
        </w:rPr>
        <w:t>.</w:t>
      </w:r>
    </w:p>
    <w:p w:rsidR="00DF7E38" w:rsidRPr="00654D9A" w:rsidRDefault="00DF7E38" w:rsidP="00654D9A">
      <w:pPr>
        <w:pStyle w:val="aa"/>
        <w:spacing w:after="0" w:line="240" w:lineRule="auto"/>
        <w:ind w:left="0" w:firstLine="709"/>
        <w:jc w:val="both"/>
        <w:rPr>
          <w:rFonts w:ascii="Times New Roman" w:hAnsi="Times New Roman" w:cs="Times New Roman"/>
          <w:b/>
          <w:bCs/>
          <w:sz w:val="24"/>
          <w:szCs w:val="24"/>
        </w:rPr>
      </w:pPr>
      <w:r w:rsidRPr="00654D9A">
        <w:rPr>
          <w:rFonts w:ascii="Times New Roman" w:hAnsi="Times New Roman" w:cs="Times New Roman"/>
          <w:b/>
          <w:bCs/>
          <w:sz w:val="24"/>
          <w:szCs w:val="24"/>
        </w:rPr>
        <w:t xml:space="preserve">6. </w:t>
      </w:r>
      <w:r w:rsidRPr="00654D9A">
        <w:rPr>
          <w:rFonts w:ascii="Times New Roman" w:hAnsi="Times New Roman" w:cs="Times New Roman"/>
          <w:sz w:val="24"/>
          <w:szCs w:val="24"/>
        </w:rPr>
        <w:t xml:space="preserve">Умови оплати: </w:t>
      </w:r>
    </w:p>
    <w:p w:rsidR="00DF7E38" w:rsidRPr="00654D9A" w:rsidRDefault="00DF7E38" w:rsidP="00654D9A">
      <w:pPr>
        <w:pStyle w:val="aa"/>
        <w:spacing w:after="0" w:line="240" w:lineRule="auto"/>
        <w:ind w:left="0" w:firstLine="709"/>
        <w:jc w:val="both"/>
        <w:rPr>
          <w:rFonts w:ascii="Times New Roman" w:hAnsi="Times New Roman" w:cs="Times New Roman"/>
          <w:b/>
          <w:bCs/>
          <w:sz w:val="24"/>
          <w:szCs w:val="24"/>
        </w:rPr>
      </w:pPr>
      <w:r w:rsidRPr="00654D9A">
        <w:rPr>
          <w:rFonts w:ascii="Times New Roman" w:hAnsi="Times New Roman" w:cs="Times New Roman"/>
          <w:b/>
          <w:bCs/>
          <w:sz w:val="24"/>
          <w:szCs w:val="24"/>
        </w:rPr>
        <w:t xml:space="preserve">Подія </w:t>
      </w:r>
      <w:r w:rsidR="00CE4D48">
        <w:rPr>
          <w:rFonts w:ascii="Times New Roman" w:hAnsi="Times New Roman" w:cs="Times New Roman"/>
          <w:b/>
          <w:bCs/>
          <w:sz w:val="24"/>
          <w:szCs w:val="24"/>
        </w:rPr>
        <w:t>–</w:t>
      </w:r>
      <w:r w:rsidRPr="00654D9A">
        <w:rPr>
          <w:rFonts w:ascii="Times New Roman" w:hAnsi="Times New Roman" w:cs="Times New Roman"/>
          <w:b/>
          <w:bCs/>
          <w:sz w:val="24"/>
          <w:szCs w:val="24"/>
        </w:rPr>
        <w:t xml:space="preserve"> </w:t>
      </w:r>
      <w:r w:rsidR="00CE4D48">
        <w:rPr>
          <w:rFonts w:ascii="Times New Roman" w:hAnsi="Times New Roman" w:cs="Times New Roman"/>
          <w:b/>
          <w:bCs/>
          <w:sz w:val="24"/>
          <w:szCs w:val="24"/>
          <w:lang w:val="uk-UA"/>
        </w:rPr>
        <w:t>надання послуг</w:t>
      </w:r>
      <w:r w:rsidRPr="00654D9A">
        <w:rPr>
          <w:rFonts w:ascii="Times New Roman" w:hAnsi="Times New Roman" w:cs="Times New Roman"/>
          <w:b/>
          <w:bCs/>
          <w:sz w:val="24"/>
          <w:szCs w:val="24"/>
        </w:rPr>
        <w:t>;</w:t>
      </w:r>
    </w:p>
    <w:p w:rsidR="00DF7E38" w:rsidRPr="00654D9A" w:rsidRDefault="00DF7E38" w:rsidP="00654D9A">
      <w:pPr>
        <w:pStyle w:val="110"/>
        <w:spacing w:line="240" w:lineRule="auto"/>
        <w:ind w:firstLine="709"/>
        <w:jc w:val="both"/>
        <w:rPr>
          <w:rFonts w:ascii="Times New Roman" w:hAnsi="Times New Roman" w:cs="Times New Roman"/>
          <w:sz w:val="24"/>
          <w:szCs w:val="24"/>
          <w:lang w:val="uk-UA"/>
        </w:rPr>
      </w:pPr>
      <w:r w:rsidRPr="00654D9A">
        <w:rPr>
          <w:rFonts w:ascii="Times New Roman" w:hAnsi="Times New Roman" w:cs="Times New Roman"/>
          <w:b/>
          <w:bCs/>
          <w:sz w:val="24"/>
          <w:szCs w:val="24"/>
        </w:rPr>
        <w:lastRenderedPageBreak/>
        <w:t>Опис</w:t>
      </w:r>
      <w:r w:rsidRPr="00654D9A">
        <w:rPr>
          <w:rFonts w:ascii="Times New Roman" w:hAnsi="Times New Roman" w:cs="Times New Roman"/>
          <w:b/>
          <w:bCs/>
          <w:sz w:val="24"/>
          <w:szCs w:val="24"/>
          <w:lang w:val="uk-UA"/>
        </w:rPr>
        <w:t xml:space="preserve"> </w:t>
      </w:r>
      <w:r w:rsidRPr="00654D9A">
        <w:rPr>
          <w:rFonts w:ascii="Times New Roman" w:hAnsi="Times New Roman" w:cs="Times New Roman"/>
          <w:b/>
          <w:bCs/>
          <w:sz w:val="24"/>
          <w:szCs w:val="24"/>
        </w:rPr>
        <w:t>-</w:t>
      </w:r>
      <w:r w:rsidRPr="00654D9A">
        <w:rPr>
          <w:rFonts w:ascii="Times New Roman" w:hAnsi="Times New Roman" w:cs="Times New Roman"/>
          <w:b/>
          <w:bCs/>
          <w:sz w:val="24"/>
          <w:szCs w:val="24"/>
          <w:lang w:val="uk-UA"/>
        </w:rPr>
        <w:t xml:space="preserve"> </w:t>
      </w:r>
      <w:r w:rsidR="00012E9C" w:rsidRPr="00012E9C">
        <w:rPr>
          <w:rFonts w:ascii="Times New Roman" w:hAnsi="Times New Roman" w:cs="Times New Roman"/>
          <w:b/>
          <w:lang w:val="uk-UA"/>
        </w:rPr>
        <w:t>Оплата за надані послуги здійснюється Замовником 100% післяплата шляхом перерахування коштів на розрахунковий рахунок Постачальника згідно акту наданих послуг, відстрочка платежу за надані послуги становить 5 (п’ять) банківських днів з моменту надання послуг Замовнику</w:t>
      </w:r>
      <w:r w:rsidRPr="00012E9C">
        <w:rPr>
          <w:rFonts w:ascii="Times New Roman" w:hAnsi="Times New Roman" w:cs="Times New Roman"/>
          <w:b/>
          <w:lang w:val="uk-UA"/>
        </w:rPr>
        <w:t>.</w:t>
      </w:r>
      <w:r w:rsidRPr="00012E9C">
        <w:rPr>
          <w:rFonts w:ascii="Times New Roman" w:hAnsi="Times New Roman" w:cs="Times New Roman"/>
          <w:lang w:val="uk-UA"/>
        </w:rPr>
        <w:t xml:space="preserve"> У разі затримки (відсутності) бюджетного фінансування розрахунок за поставлений товар</w:t>
      </w:r>
      <w:r w:rsidR="00012E9C" w:rsidRPr="00012E9C">
        <w:rPr>
          <w:rFonts w:ascii="Times New Roman" w:hAnsi="Times New Roman" w:cs="Times New Roman"/>
          <w:lang w:val="uk-UA"/>
        </w:rPr>
        <w:t>/надані послуги</w:t>
      </w:r>
      <w:r w:rsidRPr="00012E9C">
        <w:rPr>
          <w:rFonts w:ascii="Times New Roman" w:hAnsi="Times New Roman" w:cs="Times New Roman"/>
          <w:lang w:val="uk-UA"/>
        </w:rPr>
        <w:t xml:space="preserve"> здійснюється протягом 30 днів з дати отримання Замовником бюджетного призначення на фінансування закупівлі на свій реєстраційний рахунок.</w:t>
      </w:r>
      <w:r w:rsidRPr="00654D9A">
        <w:rPr>
          <w:rFonts w:ascii="Times New Roman" w:hAnsi="Times New Roman" w:cs="Times New Roman"/>
          <w:sz w:val="24"/>
          <w:szCs w:val="24"/>
          <w:lang w:val="uk-UA"/>
        </w:rPr>
        <w:t xml:space="preserve"> </w:t>
      </w:r>
    </w:p>
    <w:p w:rsidR="00DF7E38" w:rsidRPr="00654D9A" w:rsidRDefault="00DF7E38" w:rsidP="00FF0225">
      <w:pPr>
        <w:pStyle w:val="110"/>
        <w:spacing w:line="240" w:lineRule="auto"/>
        <w:ind w:firstLine="708"/>
        <w:jc w:val="both"/>
        <w:rPr>
          <w:rFonts w:ascii="Times New Roman" w:hAnsi="Times New Roman" w:cs="Times New Roman"/>
          <w:b/>
          <w:sz w:val="24"/>
          <w:szCs w:val="24"/>
        </w:rPr>
      </w:pPr>
      <w:r w:rsidRPr="00654D9A">
        <w:rPr>
          <w:rFonts w:ascii="Times New Roman" w:hAnsi="Times New Roman" w:cs="Times New Roman"/>
          <w:b/>
          <w:sz w:val="24"/>
          <w:szCs w:val="24"/>
        </w:rPr>
        <w:t>Тип оплати</w:t>
      </w:r>
      <w:r w:rsidR="00012E9C">
        <w:rPr>
          <w:rFonts w:ascii="Times New Roman" w:hAnsi="Times New Roman" w:cs="Times New Roman"/>
          <w:b/>
          <w:sz w:val="24"/>
          <w:szCs w:val="24"/>
          <w:lang w:val="uk-UA"/>
        </w:rPr>
        <w:t xml:space="preserve"> </w:t>
      </w:r>
      <w:r w:rsidRPr="00654D9A">
        <w:rPr>
          <w:rFonts w:ascii="Times New Roman" w:hAnsi="Times New Roman" w:cs="Times New Roman"/>
          <w:b/>
          <w:sz w:val="24"/>
          <w:szCs w:val="24"/>
        </w:rPr>
        <w:t>–</w:t>
      </w:r>
      <w:r w:rsidR="00012E9C">
        <w:rPr>
          <w:rFonts w:ascii="Times New Roman" w:hAnsi="Times New Roman" w:cs="Times New Roman"/>
          <w:b/>
          <w:sz w:val="24"/>
          <w:szCs w:val="24"/>
          <w:lang w:val="uk-UA"/>
        </w:rPr>
        <w:t xml:space="preserve"> </w:t>
      </w:r>
      <w:r w:rsidRPr="00654D9A">
        <w:rPr>
          <w:rFonts w:ascii="Times New Roman" w:hAnsi="Times New Roman" w:cs="Times New Roman"/>
          <w:b/>
          <w:sz w:val="24"/>
          <w:szCs w:val="24"/>
        </w:rPr>
        <w:t>післяплата</w:t>
      </w:r>
      <w:r w:rsidRPr="00654D9A">
        <w:rPr>
          <w:rFonts w:ascii="Times New Roman" w:hAnsi="Times New Roman" w:cs="Times New Roman"/>
          <w:b/>
          <w:sz w:val="24"/>
          <w:szCs w:val="24"/>
          <w:lang w:val="uk-UA"/>
        </w:rPr>
        <w:t xml:space="preserve"> згідно </w:t>
      </w:r>
      <w:r w:rsidR="00012E9C">
        <w:rPr>
          <w:rFonts w:ascii="Times New Roman" w:hAnsi="Times New Roman" w:cs="Times New Roman"/>
          <w:b/>
          <w:sz w:val="24"/>
          <w:szCs w:val="24"/>
          <w:lang w:val="uk-UA"/>
        </w:rPr>
        <w:t>акту наданих послуг</w:t>
      </w:r>
      <w:r w:rsidRPr="00654D9A">
        <w:rPr>
          <w:rFonts w:ascii="Times New Roman" w:hAnsi="Times New Roman" w:cs="Times New Roman"/>
          <w:b/>
          <w:sz w:val="24"/>
          <w:szCs w:val="24"/>
        </w:rPr>
        <w:t>;</w:t>
      </w:r>
    </w:p>
    <w:p w:rsidR="00DF7E38" w:rsidRPr="00654D9A" w:rsidRDefault="00DF7E38" w:rsidP="00654D9A">
      <w:pPr>
        <w:pStyle w:val="aa"/>
        <w:spacing w:after="0" w:line="240" w:lineRule="auto"/>
        <w:ind w:left="0" w:firstLine="709"/>
        <w:jc w:val="both"/>
        <w:rPr>
          <w:rFonts w:ascii="Times New Roman" w:hAnsi="Times New Roman" w:cs="Times New Roman"/>
          <w:b/>
          <w:sz w:val="24"/>
          <w:szCs w:val="24"/>
        </w:rPr>
      </w:pPr>
      <w:r w:rsidRPr="00654D9A">
        <w:rPr>
          <w:rFonts w:ascii="Times New Roman" w:hAnsi="Times New Roman" w:cs="Times New Roman"/>
          <w:b/>
          <w:sz w:val="24"/>
          <w:szCs w:val="24"/>
        </w:rPr>
        <w:t xml:space="preserve">Період - </w:t>
      </w:r>
      <w:r w:rsidR="00012E9C">
        <w:rPr>
          <w:rFonts w:ascii="Times New Roman" w:hAnsi="Times New Roman" w:cs="Times New Roman"/>
          <w:b/>
          <w:sz w:val="24"/>
          <w:szCs w:val="24"/>
          <w:lang w:val="uk-UA"/>
        </w:rPr>
        <w:t>5</w:t>
      </w:r>
      <w:r w:rsidRPr="00654D9A">
        <w:rPr>
          <w:rFonts w:ascii="Times New Roman" w:hAnsi="Times New Roman" w:cs="Times New Roman"/>
          <w:b/>
          <w:sz w:val="24"/>
          <w:szCs w:val="24"/>
        </w:rPr>
        <w:t xml:space="preserve"> </w:t>
      </w:r>
      <w:r w:rsidR="00012E9C">
        <w:rPr>
          <w:rFonts w:ascii="Times New Roman" w:hAnsi="Times New Roman" w:cs="Times New Roman"/>
          <w:b/>
          <w:sz w:val="24"/>
          <w:szCs w:val="24"/>
          <w:lang w:val="uk-UA"/>
        </w:rPr>
        <w:t>(п’ять) банківських днів</w:t>
      </w:r>
      <w:r w:rsidRPr="00654D9A">
        <w:rPr>
          <w:rFonts w:ascii="Times New Roman" w:hAnsi="Times New Roman" w:cs="Times New Roman"/>
          <w:b/>
          <w:sz w:val="24"/>
          <w:szCs w:val="24"/>
        </w:rPr>
        <w:t>;</w:t>
      </w:r>
    </w:p>
    <w:p w:rsidR="00DF7E38" w:rsidRPr="00654D9A" w:rsidRDefault="00DF7E38" w:rsidP="00654D9A">
      <w:pPr>
        <w:pStyle w:val="aa"/>
        <w:spacing w:after="0" w:line="240" w:lineRule="auto"/>
        <w:ind w:left="0" w:firstLine="709"/>
        <w:jc w:val="both"/>
        <w:rPr>
          <w:rFonts w:ascii="Times New Roman" w:hAnsi="Times New Roman" w:cs="Times New Roman"/>
          <w:b/>
          <w:sz w:val="24"/>
          <w:szCs w:val="24"/>
        </w:rPr>
      </w:pPr>
      <w:r w:rsidRPr="00654D9A">
        <w:rPr>
          <w:rFonts w:ascii="Times New Roman" w:hAnsi="Times New Roman" w:cs="Times New Roman"/>
          <w:b/>
          <w:sz w:val="24"/>
          <w:szCs w:val="24"/>
        </w:rPr>
        <w:t>Розмір оплати</w:t>
      </w:r>
      <w:r w:rsidR="00012E9C">
        <w:rPr>
          <w:rFonts w:ascii="Times New Roman" w:hAnsi="Times New Roman" w:cs="Times New Roman"/>
          <w:b/>
          <w:sz w:val="24"/>
          <w:szCs w:val="24"/>
          <w:lang w:val="uk-UA"/>
        </w:rPr>
        <w:t xml:space="preserve"> </w:t>
      </w:r>
      <w:r w:rsidRPr="00654D9A">
        <w:rPr>
          <w:rFonts w:ascii="Times New Roman" w:hAnsi="Times New Roman" w:cs="Times New Roman"/>
          <w:b/>
          <w:sz w:val="24"/>
          <w:szCs w:val="24"/>
        </w:rPr>
        <w:t>-</w:t>
      </w:r>
      <w:r w:rsidR="00012E9C">
        <w:rPr>
          <w:rFonts w:ascii="Times New Roman" w:hAnsi="Times New Roman" w:cs="Times New Roman"/>
          <w:b/>
          <w:sz w:val="24"/>
          <w:szCs w:val="24"/>
          <w:lang w:val="uk-UA"/>
        </w:rPr>
        <w:t xml:space="preserve"> </w:t>
      </w:r>
      <w:r w:rsidRPr="00654D9A">
        <w:rPr>
          <w:rFonts w:ascii="Times New Roman" w:hAnsi="Times New Roman" w:cs="Times New Roman"/>
          <w:b/>
          <w:sz w:val="24"/>
          <w:szCs w:val="24"/>
        </w:rPr>
        <w:t>100%.</w:t>
      </w:r>
    </w:p>
    <w:p w:rsidR="00DF7E38" w:rsidRPr="00654D9A" w:rsidRDefault="00DF7E38" w:rsidP="003F65CC">
      <w:pPr>
        <w:ind w:firstLine="708"/>
        <w:contextualSpacing/>
        <w:jc w:val="both"/>
        <w:rPr>
          <w:color w:val="000000"/>
        </w:rPr>
      </w:pPr>
      <w:r w:rsidRPr="00654D9A">
        <w:rPr>
          <w:b/>
          <w:color w:val="000000"/>
        </w:rPr>
        <w:t>7.</w:t>
      </w:r>
      <w:r w:rsidRPr="00654D9A">
        <w:rPr>
          <w:color w:val="000000"/>
        </w:rPr>
        <w:t xml:space="preserve">Очікувана вартість предмета закупівлі: </w:t>
      </w:r>
      <w:r w:rsidR="00012E9C">
        <w:rPr>
          <w:b/>
          <w:color w:val="000000"/>
          <w:lang w:val="uk-UA"/>
        </w:rPr>
        <w:t>199 999</w:t>
      </w:r>
      <w:r w:rsidRPr="000D2207">
        <w:rPr>
          <w:b/>
          <w:color w:val="000000"/>
        </w:rPr>
        <w:t>, 00 грн.</w:t>
      </w:r>
      <w:r w:rsidRPr="00654D9A">
        <w:rPr>
          <w:color w:val="000000"/>
        </w:rPr>
        <w:t xml:space="preserve"> </w:t>
      </w:r>
    </w:p>
    <w:p w:rsidR="00DF7E38" w:rsidRPr="00FF0225" w:rsidRDefault="00DF7E38" w:rsidP="00654D9A">
      <w:pPr>
        <w:tabs>
          <w:tab w:val="left" w:pos="567"/>
        </w:tabs>
        <w:ind w:firstLine="709"/>
        <w:jc w:val="both"/>
        <w:rPr>
          <w:rFonts w:eastAsiaTheme="minorHAnsi"/>
          <w:color w:val="000000"/>
          <w:shd w:val="clear" w:color="auto" w:fill="FFFFFF"/>
          <w:lang w:val="uk-UA" w:eastAsia="en-US"/>
        </w:rPr>
      </w:pPr>
      <w:r w:rsidRPr="00654D9A">
        <w:rPr>
          <w:b/>
          <w:color w:val="000000"/>
        </w:rPr>
        <w:t xml:space="preserve">8. </w:t>
      </w:r>
      <w:r w:rsidRPr="00654D9A">
        <w:rPr>
          <w:color w:val="000000"/>
          <w:shd w:val="clear" w:color="auto" w:fill="FFFFFF"/>
        </w:rPr>
        <w:t>Період уточнення інформації про закупівлю</w:t>
      </w:r>
      <w:r w:rsidR="000A7EB9">
        <w:rPr>
          <w:color w:val="000000"/>
          <w:shd w:val="clear" w:color="auto" w:fill="FFFFFF"/>
          <w:lang w:val="uk-UA"/>
        </w:rPr>
        <w:t xml:space="preserve"> </w:t>
      </w:r>
      <w:r w:rsidR="000A7EB9" w:rsidRPr="009C60B9">
        <w:rPr>
          <w:sz w:val="22"/>
          <w:szCs w:val="22"/>
          <w:lang w:val="uk-UA"/>
        </w:rPr>
        <w:t xml:space="preserve">(не менше трьох робочих днів): </w:t>
      </w:r>
      <w:r w:rsidR="000A7EB9" w:rsidRPr="00986524">
        <w:rPr>
          <w:b/>
          <w:color w:val="000000"/>
          <w:shd w:val="clear" w:color="auto" w:fill="FFFFFF"/>
        </w:rPr>
        <w:t>зазначено в електронній системі закупівель</w:t>
      </w:r>
      <w:r w:rsidR="00FF0225">
        <w:rPr>
          <w:b/>
          <w:color w:val="000000"/>
          <w:shd w:val="clear" w:color="auto" w:fill="FFFFFF"/>
          <w:lang w:val="uk-UA"/>
        </w:rPr>
        <w:t>.</w:t>
      </w:r>
    </w:p>
    <w:p w:rsidR="00DF7E38" w:rsidRPr="00FF0225" w:rsidRDefault="00DF7E38" w:rsidP="00654D9A">
      <w:pPr>
        <w:tabs>
          <w:tab w:val="left" w:pos="567"/>
        </w:tabs>
        <w:ind w:firstLine="709"/>
        <w:jc w:val="both"/>
        <w:rPr>
          <w:b/>
          <w:lang w:val="uk-UA"/>
        </w:rPr>
      </w:pPr>
      <w:r w:rsidRPr="00654D9A">
        <w:rPr>
          <w:b/>
        </w:rPr>
        <w:t xml:space="preserve">9. </w:t>
      </w:r>
      <w:r w:rsidRPr="00654D9A">
        <w:t>К</w:t>
      </w:r>
      <w:r w:rsidRPr="00654D9A">
        <w:rPr>
          <w:color w:val="000000"/>
          <w:shd w:val="clear" w:color="auto" w:fill="FFFFFF"/>
        </w:rPr>
        <w:t>інцевий строк подання пропозицій</w:t>
      </w:r>
      <w:r w:rsidR="00C95251">
        <w:rPr>
          <w:color w:val="000000"/>
          <w:shd w:val="clear" w:color="auto" w:fill="FFFFFF"/>
          <w:lang w:val="uk-UA"/>
        </w:rPr>
        <w:t xml:space="preserve"> </w:t>
      </w:r>
      <w:r w:rsidR="00C95251" w:rsidRPr="009C60B9">
        <w:rPr>
          <w:sz w:val="22"/>
          <w:szCs w:val="22"/>
          <w:lang w:val="uk-UA"/>
        </w:rPr>
        <w:t xml:space="preserve">(строк для подання пропозицій не може бути менше ніж шість робочих </w:t>
      </w:r>
      <w:r w:rsidR="00C95251" w:rsidRPr="00657E75">
        <w:rPr>
          <w:sz w:val="22"/>
          <w:szCs w:val="22"/>
          <w:lang w:val="uk-UA"/>
        </w:rPr>
        <w:t>днів з дня оприлюднення оголошення про проведення спрощеної закупівлі в електронній системі закупівель)</w:t>
      </w:r>
      <w:r w:rsidRPr="00654D9A">
        <w:rPr>
          <w:color w:val="000000"/>
          <w:shd w:val="clear" w:color="auto" w:fill="FFFFFF"/>
        </w:rPr>
        <w:t>:</w:t>
      </w:r>
      <w:r w:rsidR="002B0D37">
        <w:rPr>
          <w:color w:val="000000"/>
          <w:shd w:val="clear" w:color="auto" w:fill="FFFFFF"/>
          <w:lang w:val="uk-UA"/>
        </w:rPr>
        <w:t xml:space="preserve"> </w:t>
      </w:r>
      <w:r w:rsidRPr="00654D9A">
        <w:rPr>
          <w:b/>
          <w:color w:val="000000"/>
          <w:shd w:val="clear" w:color="auto" w:fill="FFFFFF"/>
        </w:rPr>
        <w:t>зазначено в електронній системі закупівель</w:t>
      </w:r>
      <w:r w:rsidR="00FF0225">
        <w:rPr>
          <w:b/>
          <w:color w:val="000000"/>
          <w:shd w:val="clear" w:color="auto" w:fill="FFFFFF"/>
          <w:lang w:val="uk-UA"/>
        </w:rPr>
        <w:t>.</w:t>
      </w:r>
    </w:p>
    <w:p w:rsidR="00DF7E38" w:rsidRPr="00654D9A" w:rsidRDefault="00DF7E38" w:rsidP="00654D9A">
      <w:pPr>
        <w:tabs>
          <w:tab w:val="left" w:pos="567"/>
        </w:tabs>
        <w:ind w:firstLine="709"/>
        <w:jc w:val="both"/>
        <w:rPr>
          <w:b/>
          <w:color w:val="000000"/>
          <w:shd w:val="clear" w:color="auto" w:fill="FFFFFF"/>
        </w:rPr>
      </w:pPr>
      <w:r w:rsidRPr="00654D9A">
        <w:rPr>
          <w:b/>
        </w:rPr>
        <w:t xml:space="preserve">10. </w:t>
      </w:r>
      <w:r w:rsidRPr="00654D9A">
        <w:t>П</w:t>
      </w:r>
      <w:r w:rsidRPr="00654D9A">
        <w:rPr>
          <w:color w:val="000000"/>
          <w:shd w:val="clear" w:color="auto" w:fill="FFFFFF"/>
        </w:rPr>
        <w:t>ерелік критеріїв та методика оцінки пропозицій із зазначенням питомої ваги критеріїв:</w:t>
      </w:r>
      <w:r w:rsidRPr="00654D9A">
        <w:rPr>
          <w:b/>
          <w:color w:val="000000"/>
          <w:shd w:val="clear" w:color="auto" w:fill="FFFFFF"/>
        </w:rPr>
        <w:t xml:space="preserve"> ціна, питома вага- 100%.</w:t>
      </w:r>
    </w:p>
    <w:p w:rsidR="00DF7E38" w:rsidRPr="00654D9A" w:rsidRDefault="00DF7E38" w:rsidP="00654D9A">
      <w:pPr>
        <w:tabs>
          <w:tab w:val="left" w:pos="567"/>
        </w:tabs>
        <w:ind w:firstLine="709"/>
        <w:jc w:val="both"/>
        <w:rPr>
          <w:b/>
          <w:color w:val="000000"/>
          <w:shd w:val="clear" w:color="auto" w:fill="FFFFFF"/>
        </w:rPr>
      </w:pPr>
      <w:r w:rsidRPr="00654D9A">
        <w:rPr>
          <w:b/>
          <w:color w:val="000000"/>
          <w:shd w:val="clear" w:color="auto" w:fill="FFFFFF"/>
        </w:rPr>
        <w:t xml:space="preserve">11. </w:t>
      </w:r>
      <w:r w:rsidRPr="00654D9A">
        <w:rPr>
          <w:color w:val="000000"/>
          <w:shd w:val="clear" w:color="auto" w:fill="FFFFFF"/>
        </w:rPr>
        <w:t xml:space="preserve">Розмір та умови надання забезпечення пропозицій учасників (якщо замовник вимагає його надати): </w:t>
      </w:r>
      <w:r w:rsidRPr="00654D9A">
        <w:rPr>
          <w:b/>
          <w:color w:val="000000"/>
          <w:shd w:val="clear" w:color="auto" w:fill="FFFFFF"/>
        </w:rPr>
        <w:t>не вимагається.</w:t>
      </w:r>
    </w:p>
    <w:p w:rsidR="00DF7E38" w:rsidRPr="00654D9A" w:rsidRDefault="00DF7E38" w:rsidP="00654D9A">
      <w:pPr>
        <w:tabs>
          <w:tab w:val="left" w:pos="567"/>
        </w:tabs>
        <w:ind w:firstLine="709"/>
        <w:jc w:val="both"/>
        <w:rPr>
          <w:b/>
          <w:color w:val="000000"/>
          <w:shd w:val="clear" w:color="auto" w:fill="FFFFFF"/>
        </w:rPr>
      </w:pPr>
      <w:r w:rsidRPr="00654D9A">
        <w:rPr>
          <w:b/>
          <w:color w:val="000000"/>
          <w:shd w:val="clear" w:color="auto" w:fill="FFFFFF"/>
        </w:rPr>
        <w:t xml:space="preserve">12. </w:t>
      </w:r>
      <w:r w:rsidRPr="00654D9A">
        <w:rPr>
          <w:color w:val="000000"/>
          <w:shd w:val="clear" w:color="auto" w:fill="FFFFFF"/>
        </w:rPr>
        <w:t xml:space="preserve">Розмір та умови надання забезпечення виконання договору про закупівлю (якщо замовник вимагає його надати): </w:t>
      </w:r>
      <w:r w:rsidRPr="00654D9A">
        <w:rPr>
          <w:b/>
          <w:color w:val="000000"/>
          <w:shd w:val="clear" w:color="auto" w:fill="FFFFFF"/>
        </w:rPr>
        <w:t>не вимагається.</w:t>
      </w:r>
      <w:bookmarkStart w:id="1" w:name="_Hlk67317501"/>
      <w:bookmarkStart w:id="2" w:name="_Hlk67318243"/>
    </w:p>
    <w:p w:rsidR="00DF7E38" w:rsidRPr="003F65CC" w:rsidRDefault="00DF7E38" w:rsidP="00654D9A">
      <w:pPr>
        <w:tabs>
          <w:tab w:val="left" w:pos="567"/>
        </w:tabs>
        <w:ind w:firstLine="709"/>
        <w:jc w:val="both"/>
        <w:rPr>
          <w:b/>
          <w:color w:val="000000"/>
          <w:sz w:val="22"/>
          <w:szCs w:val="22"/>
          <w:shd w:val="clear" w:color="auto" w:fill="FFFFFF"/>
        </w:rPr>
      </w:pPr>
      <w:r w:rsidRPr="00654D9A">
        <w:rPr>
          <w:b/>
          <w:color w:val="000000"/>
          <w:shd w:val="clear" w:color="auto" w:fill="FFFFFF"/>
        </w:rPr>
        <w:t xml:space="preserve">13. </w:t>
      </w:r>
      <w:r w:rsidRPr="00654D9A">
        <w:rPr>
          <w:color w:val="000000"/>
          <w:shd w:val="clear" w:color="auto" w:fill="FFFFFF"/>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3F65CC">
        <w:rPr>
          <w:b/>
          <w:color w:val="000000"/>
          <w:sz w:val="22"/>
          <w:szCs w:val="22"/>
          <w:shd w:val="clear" w:color="auto" w:fill="FFFFFF"/>
        </w:rPr>
        <w:t>0,5 % (</w:t>
      </w:r>
      <w:r w:rsidR="003F65CC" w:rsidRPr="003F65CC">
        <w:rPr>
          <w:b/>
          <w:sz w:val="22"/>
          <w:szCs w:val="22"/>
          <w:shd w:val="clear" w:color="auto" w:fill="FFFFFF"/>
          <w:lang w:val="uk-UA"/>
        </w:rPr>
        <w:t>1 000,00</w:t>
      </w:r>
      <w:r w:rsidRPr="003F65CC">
        <w:rPr>
          <w:b/>
          <w:sz w:val="22"/>
          <w:szCs w:val="22"/>
          <w:shd w:val="clear" w:color="auto" w:fill="FFFFFF"/>
        </w:rPr>
        <w:t xml:space="preserve"> грн</w:t>
      </w:r>
      <w:r w:rsidR="00012E9C" w:rsidRPr="003F65CC">
        <w:rPr>
          <w:b/>
          <w:sz w:val="22"/>
          <w:szCs w:val="22"/>
          <w:shd w:val="clear" w:color="auto" w:fill="FFFFFF"/>
          <w:lang w:val="uk-UA"/>
        </w:rPr>
        <w:t>.</w:t>
      </w:r>
      <w:r w:rsidRPr="003F65CC">
        <w:rPr>
          <w:b/>
          <w:color w:val="000000"/>
          <w:sz w:val="22"/>
          <w:szCs w:val="22"/>
          <w:shd w:val="clear" w:color="auto" w:fill="FFFFFF"/>
        </w:rPr>
        <w:t>)</w:t>
      </w:r>
    </w:p>
    <w:p w:rsidR="00DF7E38" w:rsidRPr="00012E9C" w:rsidRDefault="00DF7E38" w:rsidP="00654D9A">
      <w:pPr>
        <w:tabs>
          <w:tab w:val="left" w:pos="567"/>
        </w:tabs>
        <w:ind w:firstLine="709"/>
        <w:jc w:val="both"/>
        <w:rPr>
          <w:b/>
          <w:color w:val="000000"/>
          <w:lang w:val="uk-UA"/>
        </w:rPr>
      </w:pPr>
      <w:r w:rsidRPr="00654D9A">
        <w:rPr>
          <w:b/>
          <w:color w:val="000000"/>
        </w:rPr>
        <w:t>14.</w:t>
      </w:r>
      <w:r w:rsidRPr="00654D9A">
        <w:rPr>
          <w:color w:val="000000"/>
        </w:rPr>
        <w:t xml:space="preserve"> Джерело фінансування: </w:t>
      </w:r>
      <w:r w:rsidR="00012E9C">
        <w:rPr>
          <w:b/>
          <w:color w:val="000000"/>
          <w:lang w:val="uk-UA"/>
        </w:rPr>
        <w:t>Власні кошти</w:t>
      </w:r>
    </w:p>
    <w:p w:rsidR="00012E9C" w:rsidRDefault="00DF7E38" w:rsidP="00012E9C">
      <w:pPr>
        <w:pStyle w:val="login-buttonuser"/>
        <w:spacing w:before="0" w:beforeAutospacing="0" w:after="0" w:afterAutospacing="0"/>
        <w:ind w:firstLine="709"/>
        <w:jc w:val="both"/>
        <w:rPr>
          <w:color w:val="000000"/>
        </w:rPr>
      </w:pPr>
      <w:r w:rsidRPr="00012E9C">
        <w:rPr>
          <w:b/>
          <w:color w:val="000000"/>
        </w:rPr>
        <w:t>15.</w:t>
      </w:r>
      <w:r w:rsidRPr="00012E9C">
        <w:rPr>
          <w:color w:val="000000"/>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1"/>
      <w:bookmarkEnd w:id="2"/>
    </w:p>
    <w:p w:rsidR="00012E9C" w:rsidRPr="00654D9A" w:rsidRDefault="00012E9C" w:rsidP="00012E9C">
      <w:pPr>
        <w:pStyle w:val="login-buttonuser"/>
        <w:spacing w:before="0" w:beforeAutospacing="0" w:after="0" w:afterAutospacing="0"/>
        <w:ind w:firstLine="709"/>
        <w:jc w:val="both"/>
        <w:rPr>
          <w:b/>
          <w:bCs/>
        </w:rPr>
      </w:pPr>
      <w:r w:rsidRPr="00654D9A">
        <w:rPr>
          <w:b/>
        </w:rPr>
        <w:t xml:space="preserve">Уповноважена особа, </w:t>
      </w:r>
      <w:r>
        <w:rPr>
          <w:b/>
        </w:rPr>
        <w:t>ШЕЛЮК Артур Валерійович</w:t>
      </w:r>
      <w:r w:rsidRPr="00654D9A">
        <w:rPr>
          <w:b/>
        </w:rPr>
        <w:t xml:space="preserve">,  </w:t>
      </w:r>
      <w:r w:rsidRPr="00013761">
        <w:rPr>
          <w:b/>
          <w:sz w:val="22"/>
          <w:szCs w:val="22"/>
        </w:rPr>
        <w:t>65017, м. Одеса, вул. Люстдорфська дорога, 1</w:t>
      </w:r>
      <w:r w:rsidRPr="00654D9A">
        <w:rPr>
          <w:b/>
        </w:rPr>
        <w:t>, моб. тел. (0</w:t>
      </w:r>
      <w:r>
        <w:rPr>
          <w:b/>
        </w:rPr>
        <w:t>63</w:t>
      </w:r>
      <w:r w:rsidRPr="00654D9A">
        <w:rPr>
          <w:b/>
        </w:rPr>
        <w:t>)</w:t>
      </w:r>
      <w:r>
        <w:rPr>
          <w:b/>
        </w:rPr>
        <w:t xml:space="preserve"> 80-80-187</w:t>
      </w:r>
      <w:r w:rsidRPr="00654D9A">
        <w:rPr>
          <w:b/>
        </w:rPr>
        <w:t xml:space="preserve">  </w:t>
      </w:r>
      <w:r w:rsidRPr="00654D9A">
        <w:rPr>
          <w:b/>
          <w:lang w:val="en-US"/>
        </w:rPr>
        <w:t>e</w:t>
      </w:r>
      <w:r w:rsidRPr="00654D9A">
        <w:rPr>
          <w:b/>
        </w:rPr>
        <w:t>-</w:t>
      </w:r>
      <w:r w:rsidRPr="00654D9A">
        <w:rPr>
          <w:b/>
          <w:lang w:val="en-US"/>
        </w:rPr>
        <w:t>mail</w:t>
      </w:r>
      <w:r w:rsidRPr="00654D9A">
        <w:rPr>
          <w:b/>
        </w:rPr>
        <w:t xml:space="preserve">: </w:t>
      </w:r>
      <w:r w:rsidRPr="00013761">
        <w:rPr>
          <w:b/>
          <w:bCs/>
          <w:szCs w:val="18"/>
          <w:shd w:val="clear" w:color="auto" w:fill="FFFFFF"/>
        </w:rPr>
        <w:t>ocnd_z@ukr.net</w:t>
      </w:r>
    </w:p>
    <w:p w:rsidR="00DF7E38" w:rsidRPr="00654D9A" w:rsidRDefault="00DF7E38" w:rsidP="00012E9C">
      <w:pPr>
        <w:tabs>
          <w:tab w:val="left" w:pos="567"/>
        </w:tabs>
        <w:ind w:firstLine="709"/>
        <w:jc w:val="both"/>
        <w:rPr>
          <w:b/>
          <w:bCs/>
          <w:color w:val="000000"/>
        </w:rPr>
      </w:pPr>
      <w:r w:rsidRPr="00654D9A">
        <w:rPr>
          <w:b/>
          <w:bCs/>
          <w:color w:val="000000"/>
        </w:rPr>
        <w:t>Інша інформація:</w:t>
      </w:r>
    </w:p>
    <w:p w:rsidR="00DF7E38" w:rsidRPr="00654D9A" w:rsidRDefault="00DF7E38" w:rsidP="00654D9A">
      <w:pPr>
        <w:ind w:firstLine="708"/>
        <w:contextualSpacing/>
        <w:jc w:val="both"/>
        <w:rPr>
          <w:color w:val="000000"/>
        </w:rPr>
      </w:pPr>
      <w:r w:rsidRPr="00654D9A">
        <w:rPr>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DF7E38" w:rsidRPr="00654D9A" w:rsidRDefault="00DF7E38" w:rsidP="00654D9A">
      <w:pPr>
        <w:ind w:firstLine="708"/>
        <w:contextualSpacing/>
        <w:jc w:val="both"/>
        <w:rPr>
          <w:color w:val="000000"/>
        </w:rPr>
      </w:pPr>
      <w:r w:rsidRPr="00654D9A">
        <w:rPr>
          <w:b/>
          <w:bCs/>
          <w:color w:val="000000"/>
        </w:rPr>
        <w:t>УВАГА!!!</w:t>
      </w:r>
      <w:bookmarkStart w:id="3" w:name="_Hlk52459287"/>
    </w:p>
    <w:p w:rsidR="00DF7E38" w:rsidRPr="00654D9A" w:rsidRDefault="00DF7E38" w:rsidP="00654D9A">
      <w:pPr>
        <w:ind w:firstLine="708"/>
        <w:contextualSpacing/>
        <w:jc w:val="both"/>
        <w:rPr>
          <w:color w:val="000000"/>
        </w:rPr>
      </w:pPr>
      <w:r w:rsidRPr="00654D9A">
        <w:rPr>
          <w:b/>
          <w:bCs/>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DF7E38" w:rsidRPr="00654D9A" w:rsidRDefault="00DF7E38" w:rsidP="00654D9A">
      <w:pPr>
        <w:ind w:firstLine="708"/>
        <w:jc w:val="both"/>
        <w:rPr>
          <w:b/>
          <w:bCs/>
          <w:color w:val="000000"/>
        </w:rPr>
      </w:pPr>
      <w:r w:rsidRPr="00654D9A">
        <w:rPr>
          <w:b/>
          <w:bCs/>
          <w:color w:val="000000"/>
        </w:rPr>
        <w:t xml:space="preserve">1) документи мають бути чіткими та розбірливими для читання; </w:t>
      </w:r>
    </w:p>
    <w:p w:rsidR="00DF7E38" w:rsidRPr="00654D9A" w:rsidRDefault="00DF7E38" w:rsidP="00654D9A">
      <w:pPr>
        <w:ind w:firstLine="708"/>
        <w:jc w:val="both"/>
        <w:rPr>
          <w:b/>
          <w:bCs/>
          <w:color w:val="000000"/>
        </w:rPr>
      </w:pPr>
      <w:r w:rsidRPr="00654D9A">
        <w:rPr>
          <w:b/>
          <w:bCs/>
          <w:color w:val="000000"/>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DF7E38" w:rsidRPr="00654D9A" w:rsidRDefault="00DF7E38" w:rsidP="00654D9A">
      <w:pPr>
        <w:ind w:firstLine="708"/>
        <w:jc w:val="both"/>
        <w:rPr>
          <w:b/>
          <w:bCs/>
          <w:color w:val="000000"/>
        </w:rPr>
      </w:pPr>
      <w:r w:rsidRPr="00654D9A">
        <w:rPr>
          <w:b/>
          <w:bCs/>
          <w:color w:val="000000"/>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DF7E38" w:rsidRPr="00654D9A" w:rsidRDefault="00DF7E38" w:rsidP="00654D9A">
      <w:pPr>
        <w:ind w:firstLine="708"/>
        <w:jc w:val="both"/>
        <w:rPr>
          <w:b/>
          <w:bCs/>
          <w:color w:val="000000"/>
        </w:rPr>
      </w:pPr>
      <w:r w:rsidRPr="00654D9A">
        <w:rPr>
          <w:b/>
          <w:bCs/>
          <w:color w:val="000000"/>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DF7E38" w:rsidRPr="00654D9A" w:rsidRDefault="00DF7E38" w:rsidP="00654D9A">
      <w:pPr>
        <w:ind w:firstLine="708"/>
        <w:contextualSpacing/>
        <w:jc w:val="both"/>
        <w:rPr>
          <w:b/>
          <w:bCs/>
          <w:color w:val="000000"/>
        </w:rPr>
      </w:pPr>
      <w:r w:rsidRPr="00654D9A">
        <w:rPr>
          <w:b/>
          <w:bCs/>
          <w:color w:val="000000"/>
        </w:rPr>
        <w:t xml:space="preserve">Винятки: </w:t>
      </w:r>
    </w:p>
    <w:p w:rsidR="00DF7E38" w:rsidRPr="00654D9A" w:rsidRDefault="00DF7E38" w:rsidP="00654D9A">
      <w:pPr>
        <w:ind w:firstLine="708"/>
        <w:contextualSpacing/>
        <w:jc w:val="both"/>
        <w:rPr>
          <w:b/>
          <w:bCs/>
          <w:color w:val="000000"/>
        </w:rPr>
      </w:pPr>
      <w:r w:rsidRPr="00654D9A">
        <w:rPr>
          <w:b/>
          <w:bCs/>
          <w:color w:val="000000"/>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DF7E38" w:rsidRPr="00654D9A" w:rsidRDefault="00DF7E38" w:rsidP="00654D9A">
      <w:pPr>
        <w:ind w:firstLine="708"/>
        <w:contextualSpacing/>
        <w:jc w:val="both"/>
        <w:rPr>
          <w:b/>
          <w:bCs/>
          <w:color w:val="000000"/>
        </w:rPr>
      </w:pPr>
      <w:r w:rsidRPr="00654D9A">
        <w:rPr>
          <w:b/>
          <w:bCs/>
          <w:color w:val="000000"/>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DF7E38" w:rsidRPr="00654D9A" w:rsidRDefault="00DF7E38" w:rsidP="00654D9A">
      <w:pPr>
        <w:jc w:val="both"/>
        <w:rPr>
          <w:b/>
          <w:bCs/>
          <w:color w:val="000000"/>
        </w:rPr>
      </w:pPr>
      <w:r w:rsidRPr="00654D9A">
        <w:rPr>
          <w:b/>
          <w:bCs/>
          <w:color w:val="000000"/>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654D9A">
        <w:rPr>
          <w:b/>
          <w:bCs/>
          <w:color w:val="000000"/>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bookmarkEnd w:id="3"/>
    <w:p w:rsidR="00DF7E38" w:rsidRPr="00654D9A" w:rsidRDefault="00DF7E38" w:rsidP="00654D9A">
      <w:pPr>
        <w:shd w:val="clear" w:color="auto" w:fill="FFFFFF"/>
        <w:ind w:firstLine="644"/>
        <w:jc w:val="both"/>
        <w:rPr>
          <w:b/>
          <w:bCs/>
          <w:color w:val="000000"/>
        </w:rPr>
      </w:pPr>
      <w:r w:rsidRPr="00654D9A">
        <w:rPr>
          <w:b/>
          <w:bCs/>
          <w:color w:val="000000"/>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DF7E38" w:rsidRPr="00654D9A" w:rsidRDefault="00DF7E38" w:rsidP="00654D9A">
      <w:pPr>
        <w:keepNext/>
        <w:keepLines/>
        <w:contextualSpacing/>
        <w:jc w:val="both"/>
        <w:rPr>
          <w:color w:val="000000"/>
        </w:rPr>
      </w:pPr>
    </w:p>
    <w:p w:rsidR="00DF7E38" w:rsidRPr="00654D9A" w:rsidRDefault="00DF7E38" w:rsidP="00654D9A">
      <w:pPr>
        <w:ind w:firstLine="644"/>
        <w:jc w:val="both"/>
        <w:rPr>
          <w:color w:val="000000"/>
        </w:rPr>
      </w:pPr>
      <w:r w:rsidRPr="00654D9A">
        <w:t xml:space="preserve">Кожен учасник має право подати тільки одну пропозицію (у тому числі до визначеної в оголошенні частини предмета закупівлі (лота) </w:t>
      </w:r>
      <w:r w:rsidRPr="00654D9A">
        <w:rPr>
          <w:i/>
          <w:iCs/>
        </w:rPr>
        <w:t>(у разі здійснення закупівлі за лотами).</w:t>
      </w:r>
      <w:r w:rsidRPr="00654D9A">
        <w:t xml:space="preserve"> У разі подання більше ніж однієї пропозиції (у тому числі до визначеної в оголошенні частини предмета закупівлі (лота) (</w:t>
      </w:r>
      <w:r w:rsidRPr="00654D9A">
        <w:rPr>
          <w:i/>
          <w:iCs/>
        </w:rPr>
        <w:t>у разі здійснення закупівлі за лотами</w:t>
      </w:r>
      <w:r w:rsidRPr="00654D9A">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w:t>
      </w:r>
      <w:r w:rsidRPr="00654D9A">
        <w:rPr>
          <w:color w:val="000000"/>
        </w:rPr>
        <w:t xml:space="preserve"> закупівлі.</w:t>
      </w:r>
    </w:p>
    <w:p w:rsidR="00DF7E38" w:rsidRPr="00654D9A" w:rsidRDefault="00DF7E38" w:rsidP="00654D9A">
      <w:pPr>
        <w:keepNext/>
        <w:keepLines/>
        <w:ind w:left="40" w:firstLine="604"/>
        <w:contextualSpacing/>
        <w:jc w:val="both"/>
        <w:rPr>
          <w:color w:val="000000"/>
        </w:rPr>
      </w:pPr>
    </w:p>
    <w:p w:rsidR="00DF7E38" w:rsidRPr="00654D9A" w:rsidRDefault="00DF7E38" w:rsidP="00654D9A">
      <w:pPr>
        <w:shd w:val="clear" w:color="auto" w:fill="FFFFFF"/>
        <w:ind w:firstLine="644"/>
        <w:jc w:val="both"/>
        <w:rPr>
          <w:color w:val="000000"/>
        </w:rPr>
      </w:pPr>
      <w:r w:rsidRPr="00654D9A">
        <w:rPr>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DF7E38" w:rsidRPr="00654D9A" w:rsidRDefault="00DF7E38" w:rsidP="00654D9A">
      <w:pPr>
        <w:shd w:val="clear" w:color="auto" w:fill="FFFFFF"/>
        <w:ind w:firstLine="644"/>
        <w:jc w:val="both"/>
        <w:rPr>
          <w:color w:val="000000"/>
        </w:rPr>
      </w:pPr>
      <w:r w:rsidRPr="00654D9A">
        <w:rPr>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654D9A">
        <w:rPr>
          <w:b/>
          <w:bCs/>
          <w:color w:val="000000"/>
        </w:rPr>
        <w:t>надає лист-роз’яснення в довільній формі</w:t>
      </w:r>
      <w:r w:rsidRPr="00654D9A">
        <w:rPr>
          <w:color w:val="000000"/>
        </w:rPr>
        <w:t xml:space="preserve"> в якому зазначає законодавчі підстави ненадання відповідних документів або копію/ії роз'яснення/нь державних органів.</w:t>
      </w:r>
    </w:p>
    <w:p w:rsidR="00DF7E38" w:rsidRPr="00654D9A" w:rsidRDefault="00DF7E38" w:rsidP="00654D9A">
      <w:pPr>
        <w:shd w:val="clear" w:color="auto" w:fill="FFFFFF"/>
        <w:ind w:firstLine="644"/>
        <w:jc w:val="both"/>
        <w:rPr>
          <w:color w:val="000000"/>
        </w:rPr>
      </w:pPr>
      <w:r w:rsidRPr="00654D9A">
        <w:rPr>
          <w:color w:val="00000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DF7E38" w:rsidRPr="00654D9A" w:rsidRDefault="00DF7E38" w:rsidP="00654D9A">
      <w:pPr>
        <w:shd w:val="clear" w:color="auto" w:fill="FFFFFF"/>
        <w:ind w:firstLine="644"/>
        <w:jc w:val="both"/>
        <w:rPr>
          <w:color w:val="000000"/>
        </w:rPr>
      </w:pPr>
      <w:r w:rsidRPr="00654D9A">
        <w:rPr>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DF7E38" w:rsidRPr="00654D9A" w:rsidRDefault="00DF7E38" w:rsidP="00654D9A">
      <w:pPr>
        <w:shd w:val="clear" w:color="auto" w:fill="FFFFFF"/>
        <w:ind w:firstLine="644"/>
        <w:jc w:val="both"/>
        <w:rPr>
          <w:color w:val="000000"/>
        </w:rPr>
      </w:pPr>
      <w:r w:rsidRPr="00654D9A">
        <w:rPr>
          <w:color w:val="000000"/>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654D9A">
        <w:rPr>
          <w:color w:val="000000"/>
        </w:rPr>
        <w:t>до абзацу</w:t>
      </w:r>
      <w:proofErr w:type="gramEnd"/>
      <w:r w:rsidRPr="00654D9A">
        <w:rPr>
          <w:color w:val="000000"/>
        </w:rPr>
        <w:t xml:space="preserve"> 4 статті 2 Закону України «Про захист персональних даних» від 01.06.2010 № 2297-VI.</w:t>
      </w:r>
    </w:p>
    <w:p w:rsidR="00DF7E38" w:rsidRPr="00654D9A" w:rsidRDefault="00DF7E38" w:rsidP="00654D9A">
      <w:pPr>
        <w:shd w:val="clear" w:color="auto" w:fill="FFFFFF"/>
        <w:ind w:firstLine="644"/>
        <w:jc w:val="both"/>
        <w:rPr>
          <w:color w:val="000000"/>
        </w:rPr>
      </w:pPr>
      <w:r w:rsidRPr="00654D9A">
        <w:rPr>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DF7E38" w:rsidRPr="00654D9A" w:rsidRDefault="00DF7E38" w:rsidP="00654D9A">
      <w:pPr>
        <w:shd w:val="clear" w:color="auto" w:fill="FFFFFF"/>
        <w:ind w:firstLine="644"/>
        <w:jc w:val="both"/>
        <w:rPr>
          <w:color w:val="000000"/>
        </w:rPr>
      </w:pPr>
      <w:r w:rsidRPr="00654D9A">
        <w:rPr>
          <w:color w:val="000000"/>
        </w:rPr>
        <w:lastRenderedPageBreak/>
        <w:t>У разі якщо пропозиція подається об’єднанням учасників, до неї обов’язково включається документ про створення такого об’єднання.</w:t>
      </w:r>
    </w:p>
    <w:p w:rsidR="00DF7E38" w:rsidRPr="00654D9A" w:rsidRDefault="00DF7E38" w:rsidP="00654D9A">
      <w:pPr>
        <w:shd w:val="clear" w:color="auto" w:fill="FFFFFF"/>
        <w:ind w:firstLine="644"/>
        <w:jc w:val="both"/>
        <w:rPr>
          <w:color w:val="000000"/>
        </w:rPr>
      </w:pPr>
      <w:r w:rsidRPr="00654D9A">
        <w:rPr>
          <w:color w:val="000000"/>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DF7E38" w:rsidRPr="00654D9A" w:rsidRDefault="00DF7E38" w:rsidP="00654D9A">
      <w:pPr>
        <w:pStyle w:val="aa"/>
        <w:numPr>
          <w:ilvl w:val="0"/>
          <w:numId w:val="10"/>
        </w:numPr>
        <w:shd w:val="clear" w:color="auto" w:fill="FFFFFF"/>
        <w:spacing w:after="0" w:line="240" w:lineRule="auto"/>
        <w:jc w:val="both"/>
        <w:textAlignment w:val="baseline"/>
        <w:rPr>
          <w:rFonts w:ascii="Times New Roman" w:hAnsi="Times New Roman" w:cs="Times New Roman"/>
          <w:b/>
          <w:bCs/>
          <w:color w:val="000000"/>
          <w:sz w:val="24"/>
          <w:szCs w:val="24"/>
        </w:rPr>
      </w:pPr>
      <w:r w:rsidRPr="00654D9A">
        <w:rPr>
          <w:rFonts w:ascii="Times New Roman" w:hAnsi="Times New Roman" w:cs="Times New Roman"/>
          <w:b/>
          <w:bCs/>
          <w:color w:val="000000"/>
          <w:sz w:val="24"/>
          <w:szCs w:val="24"/>
        </w:rPr>
        <w:t>Відхилення пропозиції учасника:</w:t>
      </w:r>
    </w:p>
    <w:p w:rsidR="00DF7E38" w:rsidRPr="00654D9A" w:rsidRDefault="00DF7E38" w:rsidP="00654D9A">
      <w:pPr>
        <w:shd w:val="clear" w:color="auto" w:fill="FFFFFF"/>
        <w:ind w:left="720"/>
        <w:contextualSpacing/>
        <w:jc w:val="both"/>
      </w:pPr>
      <w:r w:rsidRPr="00654D9A">
        <w:rPr>
          <w:b/>
          <w:bCs/>
          <w:i/>
          <w:iCs/>
          <w:color w:val="000000"/>
          <w:shd w:val="clear" w:color="auto" w:fill="FFFFFF"/>
        </w:rPr>
        <w:t>Замовник відхиляє пропозицію в разі, якщо:</w:t>
      </w:r>
    </w:p>
    <w:p w:rsidR="00DF7E38" w:rsidRPr="00654D9A" w:rsidRDefault="00DF7E38" w:rsidP="00654D9A">
      <w:pPr>
        <w:shd w:val="clear" w:color="auto" w:fill="FFFFFF"/>
        <w:ind w:left="720"/>
        <w:contextualSpacing/>
        <w:jc w:val="both"/>
      </w:pPr>
      <w:r w:rsidRPr="00654D9A">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DF7E38" w:rsidRPr="00654D9A" w:rsidRDefault="00DF7E38" w:rsidP="00654D9A">
      <w:pPr>
        <w:shd w:val="clear" w:color="auto" w:fill="FFFFFF"/>
        <w:ind w:left="720"/>
        <w:contextualSpacing/>
        <w:jc w:val="both"/>
      </w:pPr>
      <w:r w:rsidRPr="00654D9A">
        <w:rPr>
          <w:color w:val="000000"/>
          <w:shd w:val="clear" w:color="auto" w:fill="FFFFFF"/>
        </w:rPr>
        <w:t>2) учасник не надав забезпечення пропозиції, якщо таке забезпечення вимагалося замовником;</w:t>
      </w:r>
    </w:p>
    <w:p w:rsidR="00DF7E38" w:rsidRPr="00654D9A" w:rsidRDefault="00DF7E38" w:rsidP="00654D9A">
      <w:pPr>
        <w:shd w:val="clear" w:color="auto" w:fill="FFFFFF"/>
        <w:ind w:left="720"/>
        <w:contextualSpacing/>
        <w:jc w:val="both"/>
      </w:pPr>
      <w:r w:rsidRPr="00654D9A">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DF7E38" w:rsidRPr="00654D9A" w:rsidRDefault="00DF7E38" w:rsidP="00654D9A">
      <w:pPr>
        <w:shd w:val="clear" w:color="auto" w:fill="FFFFFF"/>
        <w:ind w:left="720"/>
        <w:contextualSpacing/>
        <w:jc w:val="both"/>
        <w:rPr>
          <w:shd w:val="clear" w:color="auto" w:fill="FFFFFF"/>
        </w:rPr>
      </w:pPr>
      <w:r w:rsidRPr="00654D9A">
        <w:rPr>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DF7E38" w:rsidRPr="00654D9A" w:rsidRDefault="00DF7E38" w:rsidP="00654D9A">
      <w:pPr>
        <w:shd w:val="clear" w:color="auto" w:fill="FFFFFF"/>
        <w:ind w:left="720"/>
        <w:contextualSpacing/>
        <w:jc w:val="both"/>
        <w:rPr>
          <w:color w:val="000000"/>
          <w:shd w:val="clear" w:color="auto" w:fill="FFFFFF"/>
        </w:rPr>
      </w:pPr>
    </w:p>
    <w:p w:rsidR="00DF7E38" w:rsidRPr="00654D9A" w:rsidRDefault="00DF7E38" w:rsidP="00654D9A">
      <w:pPr>
        <w:pStyle w:val="aa"/>
        <w:numPr>
          <w:ilvl w:val="0"/>
          <w:numId w:val="10"/>
        </w:numPr>
        <w:shd w:val="clear" w:color="auto" w:fill="FFFFFF"/>
        <w:spacing w:after="0" w:line="240" w:lineRule="auto"/>
        <w:jc w:val="both"/>
        <w:rPr>
          <w:rFonts w:ascii="Times New Roman" w:hAnsi="Times New Roman" w:cs="Times New Roman"/>
          <w:sz w:val="24"/>
          <w:szCs w:val="24"/>
        </w:rPr>
      </w:pPr>
      <w:r w:rsidRPr="00654D9A">
        <w:rPr>
          <w:rFonts w:ascii="Times New Roman" w:hAnsi="Times New Roman" w:cs="Times New Roman"/>
          <w:b/>
          <w:bCs/>
          <w:color w:val="000000"/>
          <w:sz w:val="24"/>
          <w:szCs w:val="24"/>
        </w:rPr>
        <w:t>Відміна закупівлі:</w:t>
      </w:r>
    </w:p>
    <w:p w:rsidR="00DF7E38" w:rsidRPr="00654D9A" w:rsidRDefault="00DF7E38" w:rsidP="00654D9A">
      <w:pPr>
        <w:shd w:val="clear" w:color="auto" w:fill="FFFFFF"/>
        <w:ind w:left="720"/>
        <w:contextualSpacing/>
        <w:jc w:val="both"/>
      </w:pPr>
      <w:r w:rsidRPr="00654D9A">
        <w:rPr>
          <w:b/>
          <w:bCs/>
          <w:i/>
          <w:iCs/>
          <w:color w:val="000000"/>
          <w:shd w:val="clear" w:color="auto" w:fill="FFFFFF"/>
        </w:rPr>
        <w:t>1. Замовник відміняє спрощену закупівлю в разі:</w:t>
      </w:r>
    </w:p>
    <w:p w:rsidR="00DF7E38" w:rsidRPr="00654D9A" w:rsidRDefault="00DF7E38" w:rsidP="00654D9A">
      <w:pPr>
        <w:shd w:val="clear" w:color="auto" w:fill="FFFFFF"/>
        <w:ind w:left="709"/>
        <w:contextualSpacing/>
        <w:jc w:val="both"/>
      </w:pPr>
      <w:r w:rsidRPr="00654D9A">
        <w:rPr>
          <w:color w:val="000000"/>
          <w:shd w:val="clear" w:color="auto" w:fill="FFFFFF"/>
        </w:rPr>
        <w:t>1) відсутності подальшої потреби в закупівлі товарів, робіт і послуг;</w:t>
      </w:r>
    </w:p>
    <w:p w:rsidR="00DF7E38" w:rsidRPr="00654D9A" w:rsidRDefault="00DF7E38" w:rsidP="00654D9A">
      <w:pPr>
        <w:shd w:val="clear" w:color="auto" w:fill="FFFFFF"/>
        <w:ind w:left="709"/>
        <w:contextualSpacing/>
        <w:jc w:val="both"/>
      </w:pPr>
      <w:r w:rsidRPr="00654D9A">
        <w:rPr>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DF7E38" w:rsidRPr="00654D9A" w:rsidRDefault="00DF7E38" w:rsidP="00654D9A">
      <w:pPr>
        <w:shd w:val="clear" w:color="auto" w:fill="FFFFFF"/>
        <w:ind w:left="709"/>
        <w:contextualSpacing/>
        <w:jc w:val="both"/>
      </w:pPr>
      <w:r w:rsidRPr="00654D9A">
        <w:rPr>
          <w:color w:val="000000"/>
          <w:shd w:val="clear" w:color="auto" w:fill="FFFFFF"/>
        </w:rPr>
        <w:t>3) скорочення видатків на здійснення закупівлі товарів, робіт і послуг.</w:t>
      </w:r>
    </w:p>
    <w:p w:rsidR="00DF7E38" w:rsidRPr="00654D9A" w:rsidRDefault="00DF7E38" w:rsidP="00654D9A">
      <w:pPr>
        <w:shd w:val="clear" w:color="auto" w:fill="FFFFFF"/>
        <w:ind w:left="720"/>
        <w:contextualSpacing/>
        <w:jc w:val="both"/>
      </w:pPr>
      <w:r w:rsidRPr="00654D9A">
        <w:rPr>
          <w:b/>
          <w:bCs/>
          <w:color w:val="000000"/>
          <w:shd w:val="clear" w:color="auto" w:fill="FFFFFF"/>
        </w:rPr>
        <w:t xml:space="preserve">2. </w:t>
      </w:r>
      <w:r w:rsidRPr="00654D9A">
        <w:rPr>
          <w:b/>
          <w:bCs/>
          <w:i/>
          <w:iCs/>
          <w:color w:val="000000"/>
          <w:shd w:val="clear" w:color="auto" w:fill="FFFFFF"/>
        </w:rPr>
        <w:t>Спрощена закупівля автоматично відміняється електронною системою закупівель у разі:</w:t>
      </w:r>
    </w:p>
    <w:p w:rsidR="00DF7E38" w:rsidRPr="00654D9A" w:rsidRDefault="00DF7E38" w:rsidP="00654D9A">
      <w:pPr>
        <w:shd w:val="clear" w:color="auto" w:fill="FFFFFF"/>
        <w:ind w:left="709"/>
        <w:contextualSpacing/>
        <w:jc w:val="both"/>
      </w:pPr>
      <w:r w:rsidRPr="00654D9A">
        <w:rPr>
          <w:color w:val="000000"/>
          <w:shd w:val="clear" w:color="auto" w:fill="FFFFFF"/>
        </w:rPr>
        <w:t xml:space="preserve">1) відхилення всіх пропозицій згідно </w:t>
      </w:r>
      <w:r w:rsidRPr="00654D9A">
        <w:rPr>
          <w:shd w:val="clear" w:color="auto" w:fill="FFFFFF"/>
        </w:rPr>
        <w:t>з частиною 13 статті 14 Закону;</w:t>
      </w:r>
    </w:p>
    <w:p w:rsidR="00DF7E38" w:rsidRPr="00654D9A" w:rsidRDefault="00DF7E38" w:rsidP="00654D9A">
      <w:pPr>
        <w:shd w:val="clear" w:color="auto" w:fill="FFFFFF"/>
        <w:ind w:left="709"/>
        <w:contextualSpacing/>
        <w:jc w:val="both"/>
      </w:pPr>
      <w:r w:rsidRPr="00654D9A">
        <w:rPr>
          <w:color w:val="000000"/>
          <w:shd w:val="clear" w:color="auto" w:fill="FFFFFF"/>
        </w:rPr>
        <w:t>2) відсутності пропозицій учасників для участі в ній.</w:t>
      </w:r>
    </w:p>
    <w:p w:rsidR="00DF7E38" w:rsidRPr="00654D9A" w:rsidRDefault="00DF7E38" w:rsidP="00654D9A">
      <w:pPr>
        <w:shd w:val="clear" w:color="auto" w:fill="FFFFFF"/>
        <w:ind w:left="709"/>
        <w:contextualSpacing/>
        <w:jc w:val="both"/>
      </w:pPr>
      <w:r w:rsidRPr="00654D9A">
        <w:rPr>
          <w:i/>
          <w:iCs/>
          <w:color w:val="000000"/>
          <w:shd w:val="clear" w:color="auto" w:fill="FFFFFF"/>
        </w:rPr>
        <w:t>Спрощена закупівля може бути відмінена частково (за лотом).</w:t>
      </w:r>
    </w:p>
    <w:p w:rsidR="00DF7E38" w:rsidRPr="00654D9A" w:rsidRDefault="00DF7E38" w:rsidP="00654D9A">
      <w:pPr>
        <w:shd w:val="clear" w:color="auto" w:fill="FFFFFF"/>
        <w:ind w:firstLine="720"/>
        <w:contextualSpacing/>
        <w:jc w:val="both"/>
      </w:pPr>
      <w:r w:rsidRPr="00654D9A">
        <w:rPr>
          <w:color w:val="000000"/>
          <w:shd w:val="clear" w:color="auto" w:fill="FFFFFF"/>
        </w:rPr>
        <w:t>Повідомлення про відміну закупівлі оприлюднюється в електронній системі закупівель:</w:t>
      </w:r>
    </w:p>
    <w:p w:rsidR="00DF7E38" w:rsidRPr="00654D9A" w:rsidRDefault="00DF7E38" w:rsidP="00E90381">
      <w:pPr>
        <w:shd w:val="clear" w:color="auto" w:fill="FFFFFF"/>
        <w:contextualSpacing/>
        <w:jc w:val="both"/>
      </w:pPr>
      <w:r w:rsidRPr="00654D9A">
        <w:rPr>
          <w:color w:val="000000"/>
          <w:shd w:val="clear" w:color="auto" w:fill="FFFFFF"/>
        </w:rPr>
        <w:t xml:space="preserve">замовником </w:t>
      </w:r>
      <w:r w:rsidRPr="00654D9A">
        <w:rPr>
          <w:b/>
          <w:bCs/>
          <w:i/>
          <w:iCs/>
          <w:color w:val="000000"/>
          <w:shd w:val="clear" w:color="auto" w:fill="FFFFFF"/>
        </w:rPr>
        <w:t>протягом одного робочого дня</w:t>
      </w:r>
      <w:r w:rsidRPr="00654D9A">
        <w:rPr>
          <w:color w:val="000000"/>
          <w:shd w:val="clear" w:color="auto" w:fill="FFFFFF"/>
        </w:rPr>
        <w:t xml:space="preserve"> з дня прийняття замовником відповідного рішення;</w:t>
      </w:r>
    </w:p>
    <w:p w:rsidR="00DF7E38" w:rsidRPr="00654D9A" w:rsidRDefault="00DF7E38" w:rsidP="00E90381">
      <w:pPr>
        <w:shd w:val="clear" w:color="auto" w:fill="FFFFFF"/>
        <w:contextualSpacing/>
        <w:jc w:val="both"/>
      </w:pPr>
      <w:r w:rsidRPr="00654D9A">
        <w:rPr>
          <w:color w:val="000000"/>
          <w:shd w:val="clear" w:color="auto" w:fill="FFFFFF"/>
        </w:rPr>
        <w:t xml:space="preserve">електронною системою закупівель </w:t>
      </w:r>
      <w:r w:rsidRPr="00654D9A">
        <w:rPr>
          <w:b/>
          <w:bCs/>
          <w:i/>
          <w:iCs/>
          <w:color w:val="000000"/>
          <w:shd w:val="clear" w:color="auto" w:fill="FFFFFF"/>
        </w:rPr>
        <w:t>протягом одного робочого дня</w:t>
      </w:r>
      <w:r w:rsidRPr="00654D9A">
        <w:rPr>
          <w:color w:val="000000"/>
          <w:shd w:val="clear" w:color="auto" w:fill="FFFFFF"/>
        </w:rPr>
        <w:t xml:space="preserve"> з дня </w:t>
      </w:r>
      <w:r w:rsidRPr="00654D9A">
        <w:rPr>
          <w:b/>
          <w:bCs/>
          <w:i/>
          <w:iCs/>
          <w:color w:val="000000"/>
          <w:shd w:val="clear" w:color="auto" w:fill="FFFFFF"/>
        </w:rPr>
        <w:t xml:space="preserve">автоматичної </w:t>
      </w:r>
      <w:r w:rsidRPr="00654D9A">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DF7E38" w:rsidRPr="00654D9A" w:rsidRDefault="00DF7E38" w:rsidP="00654D9A">
      <w:pPr>
        <w:shd w:val="clear" w:color="auto" w:fill="FFFFFF"/>
        <w:ind w:firstLine="460"/>
        <w:contextualSpacing/>
        <w:jc w:val="both"/>
        <w:rPr>
          <w:color w:val="000000"/>
          <w:shd w:val="clear" w:color="auto" w:fill="FFFFFF"/>
        </w:rPr>
      </w:pPr>
      <w:r w:rsidRPr="00654D9A">
        <w:rPr>
          <w:color w:val="000000"/>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DF7E38" w:rsidRPr="00654D9A" w:rsidRDefault="00DF7E38" w:rsidP="00654D9A">
      <w:pPr>
        <w:shd w:val="clear" w:color="auto" w:fill="FFFFFF"/>
        <w:ind w:firstLine="460"/>
        <w:contextualSpacing/>
        <w:jc w:val="both"/>
      </w:pPr>
    </w:p>
    <w:p w:rsidR="00DF7E38" w:rsidRPr="00654D9A" w:rsidRDefault="00DF7E38" w:rsidP="00654D9A">
      <w:pPr>
        <w:pStyle w:val="aa"/>
        <w:numPr>
          <w:ilvl w:val="0"/>
          <w:numId w:val="10"/>
        </w:numPr>
        <w:shd w:val="clear" w:color="auto" w:fill="FFFFFF"/>
        <w:spacing w:after="0" w:line="240" w:lineRule="auto"/>
        <w:jc w:val="both"/>
        <w:rPr>
          <w:rFonts w:ascii="Times New Roman" w:hAnsi="Times New Roman" w:cs="Times New Roman"/>
          <w:sz w:val="24"/>
          <w:szCs w:val="24"/>
        </w:rPr>
      </w:pPr>
      <w:r w:rsidRPr="00654D9A">
        <w:rPr>
          <w:rFonts w:ascii="Times New Roman" w:hAnsi="Times New Roman" w:cs="Times New Roman"/>
          <w:b/>
          <w:bCs/>
          <w:color w:val="000000"/>
          <w:sz w:val="24"/>
          <w:szCs w:val="24"/>
        </w:rPr>
        <w:t>Строк укладання договору про закупівлю:</w:t>
      </w:r>
    </w:p>
    <w:p w:rsidR="00DF7E38" w:rsidRPr="00654D9A" w:rsidRDefault="00DF7E38" w:rsidP="00654D9A">
      <w:pPr>
        <w:shd w:val="clear" w:color="auto" w:fill="FFFFFF"/>
        <w:ind w:firstLine="720"/>
        <w:contextualSpacing/>
        <w:jc w:val="both"/>
        <w:rPr>
          <w:shd w:val="clear" w:color="auto" w:fill="FFFFFF"/>
        </w:rPr>
      </w:pPr>
      <w:r w:rsidRPr="00654D9A">
        <w:rPr>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DF7E38" w:rsidRPr="00654D9A" w:rsidRDefault="00DF7E38" w:rsidP="00654D9A">
      <w:pPr>
        <w:shd w:val="clear" w:color="auto" w:fill="FFFFFF"/>
        <w:ind w:firstLine="720"/>
        <w:contextualSpacing/>
        <w:jc w:val="both"/>
        <w:rPr>
          <w:color w:val="000000"/>
          <w:shd w:val="clear" w:color="auto" w:fill="FFFFFF"/>
        </w:rPr>
      </w:pPr>
      <w:r w:rsidRPr="00654D9A">
        <w:rPr>
          <w:color w:val="000000"/>
          <w:shd w:val="clear" w:color="auto" w:fill="FFFFFF"/>
        </w:rPr>
        <w:t xml:space="preserve">Договір про закупівлю укладається згідно з вимогами статті 41 Закону. </w:t>
      </w:r>
    </w:p>
    <w:p w:rsidR="00DF7E38" w:rsidRPr="00654D9A" w:rsidRDefault="00DF7E38" w:rsidP="00654D9A">
      <w:pPr>
        <w:shd w:val="clear" w:color="auto" w:fill="FFFFFF"/>
        <w:ind w:firstLine="720"/>
        <w:contextualSpacing/>
        <w:jc w:val="both"/>
        <w:rPr>
          <w:b/>
          <w:bCs/>
          <w:i/>
          <w:iCs/>
          <w:shd w:val="clear" w:color="auto" w:fill="FFFFFF"/>
        </w:rPr>
      </w:pPr>
      <w:r w:rsidRPr="00654D9A">
        <w:rPr>
          <w:b/>
          <w:bCs/>
          <w:i/>
          <w:iCs/>
          <w:shd w:val="clear" w:color="auto" w:fill="FFFFFF"/>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F7E38" w:rsidRPr="00654D9A" w:rsidRDefault="00DF7E38" w:rsidP="00654D9A">
      <w:pPr>
        <w:shd w:val="clear" w:color="auto" w:fill="FFFFFF"/>
        <w:ind w:firstLine="720"/>
        <w:contextualSpacing/>
        <w:jc w:val="both"/>
        <w:rPr>
          <w:rFonts w:eastAsiaTheme="minorHAnsi"/>
          <w:lang w:eastAsia="en-US"/>
        </w:rPr>
      </w:pPr>
      <w:r w:rsidRPr="00654D9A">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DF7E38" w:rsidRPr="00654D9A" w:rsidRDefault="00DF7E38" w:rsidP="00654D9A">
      <w:pPr>
        <w:shd w:val="clear" w:color="auto" w:fill="FFFFFF"/>
        <w:ind w:firstLine="720"/>
        <w:contextualSpacing/>
        <w:jc w:val="both"/>
        <w:rPr>
          <w:shd w:val="clear" w:color="auto" w:fill="FFFFFF"/>
        </w:rPr>
      </w:pPr>
    </w:p>
    <w:p w:rsidR="00DF7E38" w:rsidRPr="00654D9A" w:rsidRDefault="00DF7E38" w:rsidP="00654D9A">
      <w:pPr>
        <w:pStyle w:val="aa"/>
        <w:keepNext/>
        <w:keepLines/>
        <w:numPr>
          <w:ilvl w:val="0"/>
          <w:numId w:val="10"/>
        </w:numPr>
        <w:spacing w:after="0" w:line="240" w:lineRule="auto"/>
        <w:ind w:right="119"/>
        <w:jc w:val="both"/>
        <w:rPr>
          <w:rFonts w:ascii="Times New Roman" w:hAnsi="Times New Roman" w:cs="Times New Roman"/>
          <w:b/>
          <w:bCs/>
          <w:color w:val="000000"/>
          <w:sz w:val="24"/>
          <w:szCs w:val="24"/>
        </w:rPr>
      </w:pPr>
      <w:r w:rsidRPr="00654D9A">
        <w:rPr>
          <w:rFonts w:ascii="Times New Roman" w:hAnsi="Times New Roman" w:cs="Times New Roman"/>
          <w:b/>
          <w:bCs/>
          <w:color w:val="000000"/>
          <w:sz w:val="24"/>
          <w:szCs w:val="24"/>
        </w:rPr>
        <w:lastRenderedPageBreak/>
        <w:t xml:space="preserve">Порядок укладення договору про закупівлю, його умови. </w:t>
      </w:r>
    </w:p>
    <w:p w:rsidR="00DF7E38" w:rsidRPr="00654D9A" w:rsidRDefault="00DF7E38" w:rsidP="00654D9A">
      <w:pPr>
        <w:keepNext/>
        <w:keepLines/>
        <w:ind w:left="360" w:right="119" w:firstLine="348"/>
        <w:contextualSpacing/>
        <w:jc w:val="both"/>
        <w:rPr>
          <w:b/>
          <w:bCs/>
          <w:color w:val="000000"/>
        </w:rPr>
      </w:pPr>
      <w:r w:rsidRPr="00654D9A">
        <w:rPr>
          <w:color w:val="000000"/>
        </w:rPr>
        <w:t xml:space="preserve">Проєкт Договору про закупівлю викладено в </w:t>
      </w:r>
      <w:r w:rsidRPr="00654D9A">
        <w:rPr>
          <w:b/>
          <w:bCs/>
          <w:i/>
          <w:iCs/>
          <w:color w:val="000000"/>
        </w:rPr>
        <w:t xml:space="preserve">Додатку </w:t>
      </w:r>
      <w:r w:rsidR="00E90381" w:rsidRPr="00E90381">
        <w:rPr>
          <w:b/>
          <w:bCs/>
          <w:i/>
          <w:iCs/>
          <w:color w:val="000000"/>
        </w:rPr>
        <w:t>4</w:t>
      </w:r>
      <w:r w:rsidRPr="00654D9A">
        <w:rPr>
          <w:color w:val="000000"/>
        </w:rPr>
        <w:t xml:space="preserve"> до цього Оголошення.</w:t>
      </w:r>
    </w:p>
    <w:p w:rsidR="00DF7E38" w:rsidRPr="00654D9A" w:rsidRDefault="00DF7E38" w:rsidP="00654D9A">
      <w:pPr>
        <w:keepNext/>
        <w:keepLines/>
        <w:ind w:right="120"/>
        <w:contextualSpacing/>
        <w:jc w:val="both"/>
        <w:rPr>
          <w:color w:val="000000"/>
        </w:rPr>
      </w:pPr>
      <w:r w:rsidRPr="00654D9A">
        <w:rPr>
          <w:color w:val="000000"/>
        </w:rPr>
        <w:t xml:space="preserve">Договір про закупівлю укладається відповідно до норм </w:t>
      </w:r>
      <w:hyperlink r:id="rId8" w:history="1">
        <w:r w:rsidRPr="00654D9A">
          <w:rPr>
            <w:rStyle w:val="a9"/>
            <w:color w:val="000000"/>
          </w:rPr>
          <w:t>Цивільного</w:t>
        </w:r>
      </w:hyperlink>
      <w:r w:rsidRPr="00654D9A">
        <w:rPr>
          <w:color w:val="000000"/>
        </w:rPr>
        <w:t xml:space="preserve"> та</w:t>
      </w:r>
      <w:hyperlink r:id="rId9" w:history="1">
        <w:r w:rsidRPr="00654D9A">
          <w:rPr>
            <w:rStyle w:val="a9"/>
            <w:color w:val="000000"/>
          </w:rPr>
          <w:t xml:space="preserve"> Господарського Кодексів України</w:t>
        </w:r>
      </w:hyperlink>
      <w:r w:rsidRPr="00654D9A">
        <w:rPr>
          <w:color w:val="000000"/>
        </w:rPr>
        <w:t xml:space="preserve"> з урахуванням особливостей, визначених Законом.</w:t>
      </w:r>
    </w:p>
    <w:p w:rsidR="00DF7E38" w:rsidRPr="00654D9A" w:rsidRDefault="00DF7E38" w:rsidP="00654D9A">
      <w:pPr>
        <w:shd w:val="clear" w:color="auto" w:fill="FFFFFF"/>
        <w:ind w:firstLine="708"/>
        <w:contextualSpacing/>
        <w:jc w:val="both"/>
      </w:pPr>
      <w:r w:rsidRPr="00654D9A">
        <w:t xml:space="preserve">Остаточна редакція договору про закупівлю складається замовником на основі проєкту договору про закупівлю, що є Додатком </w:t>
      </w:r>
      <w:r w:rsidR="00E90381" w:rsidRPr="00E90381">
        <w:t>4</w:t>
      </w:r>
      <w:r w:rsidRPr="00654D9A">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w:t>
      </w:r>
      <w:r w:rsidR="004A310D">
        <w:t xml:space="preserve">цього розділу та </w:t>
      </w:r>
      <w:proofErr w:type="gramStart"/>
      <w:r w:rsidR="004A310D">
        <w:t>у</w:t>
      </w:r>
      <w:r w:rsidR="004A310D">
        <w:rPr>
          <w:lang w:val="uk-UA"/>
        </w:rPr>
        <w:t xml:space="preserve"> </w:t>
      </w:r>
      <w:r w:rsidRPr="00654D9A">
        <w:t>день</w:t>
      </w:r>
      <w:proofErr w:type="gramEnd"/>
      <w:r w:rsidRPr="00654D9A">
        <w:t xml:space="preserve">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654D9A">
        <w:rPr>
          <w:b/>
          <w:bCs/>
          <w:i/>
          <w:iCs/>
          <w:color w:val="000000"/>
          <w:shd w:val="clear" w:color="auto" w:fill="FFFFFF"/>
        </w:rPr>
        <w:t>Замовник відхиляє пропозицію в разі, якщо:</w:t>
      </w:r>
      <w:r w:rsidRPr="00654D9A">
        <w:t xml:space="preserve"> </w:t>
      </w:r>
      <w:r w:rsidRPr="00654D9A">
        <w:rPr>
          <w:color w:val="000000"/>
          <w:shd w:val="clear" w:color="auto" w:fill="FFFFFF"/>
        </w:rPr>
        <w:t>учасник, який визначений переможцем спрощеної закупівлі, відмовився від укладення договору про закупівлю).</w:t>
      </w:r>
    </w:p>
    <w:p w:rsidR="00DF7E38" w:rsidRPr="00654D9A" w:rsidRDefault="00DF7E38" w:rsidP="00654D9A">
      <w:pPr>
        <w:ind w:firstLine="708"/>
        <w:jc w:val="both"/>
        <w:rPr>
          <w:rFonts w:eastAsiaTheme="minorHAnsi"/>
          <w:b/>
          <w:bCs/>
          <w:lang w:eastAsia="en-US"/>
        </w:rPr>
      </w:pPr>
      <w:r w:rsidRPr="00654D9A">
        <w:rPr>
          <w:color w:val="000000"/>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654D9A">
        <w:rPr>
          <w:b/>
          <w:bC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DF7E38" w:rsidRPr="00654D9A" w:rsidRDefault="00DF7E38" w:rsidP="00654D9A">
      <w:pPr>
        <w:pStyle w:val="aa"/>
        <w:numPr>
          <w:ilvl w:val="0"/>
          <w:numId w:val="10"/>
        </w:numPr>
        <w:spacing w:after="0" w:line="240" w:lineRule="auto"/>
        <w:ind w:left="714" w:hanging="357"/>
        <w:jc w:val="both"/>
        <w:rPr>
          <w:rFonts w:ascii="Times New Roman" w:hAnsi="Times New Roman" w:cs="Times New Roman"/>
          <w:b/>
          <w:bCs/>
          <w:sz w:val="24"/>
          <w:szCs w:val="24"/>
        </w:rPr>
      </w:pPr>
      <w:r w:rsidRPr="00654D9A">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DF7E38" w:rsidRPr="00654D9A" w:rsidRDefault="00DF7E38" w:rsidP="00654D9A">
      <w:pPr>
        <w:numPr>
          <w:ilvl w:val="0"/>
          <w:numId w:val="11"/>
        </w:numPr>
        <w:contextualSpacing/>
        <w:jc w:val="both"/>
      </w:pPr>
      <w:r w:rsidRPr="00654D9A">
        <w:t xml:space="preserve">інформацію про право підписання договору про закупівлю; </w:t>
      </w:r>
    </w:p>
    <w:p w:rsidR="00DF7E38" w:rsidRPr="00654D9A" w:rsidRDefault="00DF7E38" w:rsidP="00654D9A">
      <w:pPr>
        <w:numPr>
          <w:ilvl w:val="0"/>
          <w:numId w:val="11"/>
        </w:numPr>
        <w:contextualSpacing/>
        <w:jc w:val="both"/>
      </w:pPr>
      <w:r w:rsidRPr="00654D9A">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DF7E38" w:rsidRPr="00654D9A" w:rsidRDefault="00DF7E38" w:rsidP="00654D9A">
      <w:pPr>
        <w:ind w:firstLine="360"/>
        <w:jc w:val="both"/>
      </w:pPr>
      <w:r w:rsidRPr="00654D9A">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DF7E38" w:rsidRPr="00654D9A" w:rsidRDefault="00DF7E38" w:rsidP="00654D9A">
      <w:pPr>
        <w:pStyle w:val="aa"/>
        <w:spacing w:after="0" w:line="240" w:lineRule="auto"/>
        <w:jc w:val="both"/>
        <w:rPr>
          <w:rFonts w:ascii="Times New Roman" w:hAnsi="Times New Roman" w:cs="Times New Roman"/>
          <w:color w:val="000000"/>
          <w:sz w:val="24"/>
          <w:szCs w:val="24"/>
          <w:lang w:val="uk-UA"/>
        </w:rPr>
      </w:pPr>
    </w:p>
    <w:p w:rsidR="00DF7E38" w:rsidRPr="00654D9A" w:rsidRDefault="00DF7E38" w:rsidP="00654D9A">
      <w:pPr>
        <w:pStyle w:val="aa"/>
        <w:numPr>
          <w:ilvl w:val="0"/>
          <w:numId w:val="10"/>
        </w:numPr>
        <w:spacing w:after="0" w:line="240" w:lineRule="auto"/>
        <w:jc w:val="both"/>
        <w:rPr>
          <w:rFonts w:ascii="Times New Roman" w:hAnsi="Times New Roman" w:cs="Times New Roman"/>
          <w:b/>
          <w:bCs/>
          <w:sz w:val="24"/>
          <w:szCs w:val="24"/>
        </w:rPr>
      </w:pPr>
      <w:r w:rsidRPr="00654D9A">
        <w:rPr>
          <w:rFonts w:ascii="Times New Roman" w:hAnsi="Times New Roman" w:cs="Times New Roman"/>
          <w:b/>
          <w:bCs/>
          <w:sz w:val="24"/>
          <w:szCs w:val="24"/>
        </w:rPr>
        <w:t>Опис та приклади формальних несуттєвих помилок.</w:t>
      </w:r>
    </w:p>
    <w:p w:rsidR="00DF7E38" w:rsidRPr="00654D9A" w:rsidRDefault="00DF7E38" w:rsidP="00654D9A">
      <w:pPr>
        <w:ind w:firstLine="360"/>
        <w:contextualSpacing/>
        <w:jc w:val="both"/>
      </w:pPr>
      <w:r w:rsidRPr="00654D9A">
        <w:t>Формальними (несуттєвими) вважаються помилки, що пов’язані з оформленням пропозиції та не впл</w:t>
      </w:r>
      <w:r w:rsidR="00764E37">
        <w:t>ивають на зміст</w:t>
      </w:r>
      <w:r w:rsidRPr="00654D9A">
        <w:t xml:space="preserve"> пропозиції, а саме - технічні помилки та описки. </w:t>
      </w:r>
    </w:p>
    <w:p w:rsidR="00DF7E38" w:rsidRPr="00654D9A" w:rsidRDefault="00DF7E38" w:rsidP="00654D9A">
      <w:pPr>
        <w:ind w:firstLine="360"/>
        <w:contextualSpacing/>
        <w:jc w:val="both"/>
      </w:pPr>
      <w:r w:rsidRPr="00654D9A">
        <w:t>До формальних (несуттєвих) помилок відносяться:</w:t>
      </w:r>
    </w:p>
    <w:p w:rsidR="00DF7E38" w:rsidRPr="00654D9A" w:rsidRDefault="00DF7E38" w:rsidP="00654D9A">
      <w:pPr>
        <w:pStyle w:val="aa"/>
        <w:numPr>
          <w:ilvl w:val="0"/>
          <w:numId w:val="12"/>
        </w:numPr>
        <w:spacing w:after="0" w:line="240" w:lineRule="auto"/>
        <w:jc w:val="both"/>
        <w:rPr>
          <w:rFonts w:ascii="Times New Roman" w:hAnsi="Times New Roman" w:cs="Times New Roman"/>
          <w:sz w:val="24"/>
          <w:szCs w:val="24"/>
        </w:rPr>
      </w:pPr>
      <w:r w:rsidRPr="00654D9A">
        <w:rPr>
          <w:rFonts w:ascii="Times New Roman" w:hAnsi="Times New Roman" w:cs="Times New Roman"/>
          <w:sz w:val="24"/>
          <w:szCs w:val="24"/>
        </w:rPr>
        <w:t>розміщення інформації не на фірмовому бланку підприємства;</w:t>
      </w:r>
    </w:p>
    <w:p w:rsidR="00DF7E38" w:rsidRPr="00654D9A" w:rsidRDefault="00DF7E38" w:rsidP="00654D9A">
      <w:pPr>
        <w:pStyle w:val="aa"/>
        <w:numPr>
          <w:ilvl w:val="0"/>
          <w:numId w:val="12"/>
        </w:numPr>
        <w:spacing w:after="0" w:line="240" w:lineRule="auto"/>
        <w:jc w:val="both"/>
        <w:rPr>
          <w:rFonts w:ascii="Times New Roman" w:hAnsi="Times New Roman" w:cs="Times New Roman"/>
          <w:sz w:val="24"/>
          <w:szCs w:val="24"/>
        </w:rPr>
      </w:pPr>
      <w:r w:rsidRPr="00654D9A">
        <w:rPr>
          <w:rFonts w:ascii="Times New Roman" w:hAnsi="Times New Roman" w:cs="Times New Roman"/>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DF7E38" w:rsidRPr="00654D9A" w:rsidRDefault="00DF7E38" w:rsidP="00654D9A">
      <w:pPr>
        <w:pStyle w:val="aa"/>
        <w:numPr>
          <w:ilvl w:val="0"/>
          <w:numId w:val="12"/>
        </w:numPr>
        <w:spacing w:after="0" w:line="240" w:lineRule="auto"/>
        <w:jc w:val="both"/>
        <w:rPr>
          <w:rFonts w:ascii="Times New Roman" w:hAnsi="Times New Roman" w:cs="Times New Roman"/>
          <w:sz w:val="24"/>
          <w:szCs w:val="24"/>
        </w:rPr>
      </w:pPr>
      <w:r w:rsidRPr="00654D9A">
        <w:rPr>
          <w:rFonts w:ascii="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rsidR="00DF7E38" w:rsidRPr="00654D9A" w:rsidRDefault="00DF7E38" w:rsidP="00654D9A">
      <w:pPr>
        <w:pStyle w:val="aa"/>
        <w:numPr>
          <w:ilvl w:val="0"/>
          <w:numId w:val="12"/>
        </w:numPr>
        <w:spacing w:after="0" w:line="240" w:lineRule="auto"/>
        <w:jc w:val="both"/>
        <w:rPr>
          <w:rFonts w:ascii="Times New Roman" w:hAnsi="Times New Roman" w:cs="Times New Roman"/>
          <w:sz w:val="24"/>
          <w:szCs w:val="24"/>
        </w:rPr>
      </w:pPr>
      <w:r w:rsidRPr="00654D9A">
        <w:rPr>
          <w:rFonts w:ascii="Times New Roman" w:hAnsi="Times New Roman" w:cs="Times New Roman"/>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DF7E38" w:rsidRPr="00654D9A" w:rsidRDefault="004A310D" w:rsidP="00654D9A">
      <w:pPr>
        <w:pStyle w:val="a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недодержання</w:t>
      </w:r>
      <w:r w:rsidR="00DF7E38" w:rsidRPr="00654D9A">
        <w:rPr>
          <w:rFonts w:ascii="Times New Roman" w:hAnsi="Times New Roman" w:cs="Times New Roman"/>
          <w:sz w:val="24"/>
          <w:szCs w:val="24"/>
        </w:rPr>
        <w:t xml:space="preserve"> вс</w:t>
      </w:r>
      <w:r>
        <w:rPr>
          <w:rFonts w:ascii="Times New Roman" w:hAnsi="Times New Roman" w:cs="Times New Roman"/>
          <w:sz w:val="24"/>
          <w:szCs w:val="24"/>
        </w:rPr>
        <w:t>тановлених форм згідно Додатків до цього оголошення, але</w:t>
      </w:r>
      <w:r w:rsidR="00DF7E38" w:rsidRPr="00654D9A">
        <w:rPr>
          <w:rFonts w:ascii="Times New Roman" w:hAnsi="Times New Roman" w:cs="Times New Roman"/>
          <w:sz w:val="24"/>
          <w:szCs w:val="24"/>
        </w:rPr>
        <w:t xml:space="preserve"> зміст та вся інформація, яка вимагалась Замовником, зазначені у наданому документі/документах; </w:t>
      </w:r>
    </w:p>
    <w:p w:rsidR="00DF7E38" w:rsidRPr="00654D9A" w:rsidRDefault="00DF7E38" w:rsidP="00654D9A">
      <w:pPr>
        <w:pStyle w:val="aa"/>
        <w:numPr>
          <w:ilvl w:val="0"/>
          <w:numId w:val="12"/>
        </w:numPr>
        <w:spacing w:after="0" w:line="240" w:lineRule="auto"/>
        <w:jc w:val="both"/>
        <w:rPr>
          <w:rFonts w:ascii="Times New Roman" w:hAnsi="Times New Roman" w:cs="Times New Roman"/>
          <w:sz w:val="24"/>
          <w:szCs w:val="24"/>
        </w:rPr>
      </w:pPr>
      <w:r w:rsidRPr="00654D9A">
        <w:rPr>
          <w:rFonts w:ascii="Times New Roman" w:hAnsi="Times New Roman" w:cs="Times New Roman"/>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DF7E38" w:rsidRPr="00654D9A" w:rsidRDefault="00DF7E38" w:rsidP="00654D9A">
      <w:pPr>
        <w:pStyle w:val="aa"/>
        <w:numPr>
          <w:ilvl w:val="0"/>
          <w:numId w:val="12"/>
        </w:numPr>
        <w:spacing w:after="0" w:line="240" w:lineRule="auto"/>
        <w:jc w:val="both"/>
        <w:rPr>
          <w:rFonts w:ascii="Times New Roman" w:hAnsi="Times New Roman" w:cs="Times New Roman"/>
          <w:sz w:val="24"/>
          <w:szCs w:val="24"/>
        </w:rPr>
      </w:pPr>
      <w:r w:rsidRPr="00654D9A">
        <w:rPr>
          <w:rFonts w:ascii="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rsidR="00DF7E38" w:rsidRDefault="00DF7E38" w:rsidP="00654D9A">
      <w:pPr>
        <w:ind w:right="-2" w:firstLine="709"/>
        <w:jc w:val="both"/>
      </w:pPr>
      <w:r w:rsidRPr="00654D9A">
        <w:t>інші формальні (несуттєві) помилки, що пов’язані з оформленням пропозиції та не впливають на зміст пропозиції.</w:t>
      </w:r>
    </w:p>
    <w:p w:rsidR="003A37F1" w:rsidRPr="00654D9A" w:rsidRDefault="003A37F1" w:rsidP="00654D9A">
      <w:pPr>
        <w:ind w:right="-2" w:firstLine="709"/>
        <w:jc w:val="both"/>
      </w:pPr>
    </w:p>
    <w:tbl>
      <w:tblPr>
        <w:tblStyle w:val="a5"/>
        <w:tblpPr w:leftFromText="180" w:rightFromText="180" w:vertAnchor="text" w:horzAnchor="margin" w:tblpX="284" w:tblpY="23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5018"/>
        <w:gridCol w:w="2319"/>
      </w:tblGrid>
      <w:tr w:rsidR="004A310D" w:rsidTr="00217D53">
        <w:tc>
          <w:tcPr>
            <w:tcW w:w="2586" w:type="dxa"/>
          </w:tcPr>
          <w:p w:rsidR="004A310D" w:rsidRDefault="004A310D" w:rsidP="00217D53">
            <w:pPr>
              <w:rPr>
                <w:b/>
                <w:lang w:val="uk-UA"/>
              </w:rPr>
            </w:pPr>
            <w:r>
              <w:rPr>
                <w:b/>
                <w:lang w:val="uk-UA"/>
              </w:rPr>
              <w:t>Уповноважена особа</w:t>
            </w:r>
          </w:p>
        </w:tc>
        <w:tc>
          <w:tcPr>
            <w:tcW w:w="5018" w:type="dxa"/>
          </w:tcPr>
          <w:p w:rsidR="004A310D" w:rsidRDefault="004A310D" w:rsidP="00217D53">
            <w:pPr>
              <w:rPr>
                <w:b/>
                <w:lang w:val="uk-UA"/>
              </w:rPr>
            </w:pPr>
            <w:r>
              <w:rPr>
                <w:b/>
                <w:lang w:val="uk-UA"/>
              </w:rPr>
              <w:t>___________________________________</w:t>
            </w:r>
          </w:p>
        </w:tc>
        <w:tc>
          <w:tcPr>
            <w:tcW w:w="2319" w:type="dxa"/>
          </w:tcPr>
          <w:p w:rsidR="004A310D" w:rsidRDefault="00217D53" w:rsidP="00217D53">
            <w:pPr>
              <w:rPr>
                <w:b/>
                <w:lang w:val="uk-UA"/>
              </w:rPr>
            </w:pPr>
            <w:r>
              <w:rPr>
                <w:b/>
                <w:lang w:val="uk-UA"/>
              </w:rPr>
              <w:t xml:space="preserve">Артур </w:t>
            </w:r>
            <w:r w:rsidR="004A310D">
              <w:rPr>
                <w:b/>
                <w:lang w:val="uk-UA"/>
              </w:rPr>
              <w:t>ШЕЛЮК</w:t>
            </w:r>
          </w:p>
        </w:tc>
      </w:tr>
    </w:tbl>
    <w:p w:rsidR="000A7EB9" w:rsidRDefault="000A7EB9" w:rsidP="009C60B9">
      <w:pPr>
        <w:widowControl w:val="0"/>
        <w:tabs>
          <w:tab w:val="left" w:pos="284"/>
          <w:tab w:val="left" w:pos="851"/>
        </w:tabs>
        <w:suppressAutoHyphens/>
        <w:ind w:firstLine="709"/>
        <w:jc w:val="both"/>
        <w:rPr>
          <w:color w:val="000000"/>
          <w:sz w:val="22"/>
          <w:szCs w:val="22"/>
          <w:lang w:val="uk-UA"/>
        </w:rPr>
      </w:pPr>
    </w:p>
    <w:p w:rsidR="000A7EB9" w:rsidRDefault="000A7EB9" w:rsidP="009C60B9">
      <w:pPr>
        <w:widowControl w:val="0"/>
        <w:tabs>
          <w:tab w:val="left" w:pos="284"/>
          <w:tab w:val="left" w:pos="851"/>
        </w:tabs>
        <w:suppressAutoHyphens/>
        <w:ind w:firstLine="709"/>
        <w:jc w:val="both"/>
        <w:rPr>
          <w:color w:val="000000"/>
          <w:sz w:val="22"/>
          <w:szCs w:val="22"/>
          <w:lang w:val="uk-UA"/>
        </w:rPr>
      </w:pPr>
    </w:p>
    <w:p w:rsidR="00C52386" w:rsidRDefault="00C52386"/>
    <w:tbl>
      <w:tblPr>
        <w:tblStyle w:val="a5"/>
        <w:tblW w:w="0" w:type="auto"/>
        <w:tblInd w:w="8188" w:type="dxa"/>
        <w:tblLook w:val="04A0" w:firstRow="1" w:lastRow="0" w:firstColumn="1" w:lastColumn="0" w:noHBand="0" w:noVBand="1"/>
      </w:tblPr>
      <w:tblGrid>
        <w:gridCol w:w="2278"/>
      </w:tblGrid>
      <w:tr w:rsidR="002F5EE6" w:rsidRPr="00EB5AEC" w:rsidTr="00C52386">
        <w:tc>
          <w:tcPr>
            <w:tcW w:w="2278" w:type="dxa"/>
            <w:tcBorders>
              <w:top w:val="nil"/>
              <w:left w:val="nil"/>
              <w:bottom w:val="nil"/>
              <w:right w:val="nil"/>
            </w:tcBorders>
          </w:tcPr>
          <w:p w:rsidR="002F5EE6" w:rsidRPr="00EB5AEC" w:rsidRDefault="002F5EE6" w:rsidP="0029608E">
            <w:pPr>
              <w:jc w:val="right"/>
              <w:rPr>
                <w:b/>
                <w:lang w:val="uk-UA"/>
              </w:rPr>
            </w:pPr>
            <w:r w:rsidRPr="00EB5AEC">
              <w:rPr>
                <w:b/>
                <w:lang w:val="uk-UA"/>
              </w:rPr>
              <w:t>ДОДАТОК № 1</w:t>
            </w:r>
          </w:p>
        </w:tc>
      </w:tr>
    </w:tbl>
    <w:p w:rsidR="00296BA4" w:rsidRPr="00EB5AEC" w:rsidRDefault="00296BA4" w:rsidP="00296BA4">
      <w:pPr>
        <w:ind w:firstLine="709"/>
        <w:jc w:val="center"/>
        <w:rPr>
          <w:b/>
          <w:lang w:val="uk-UA"/>
        </w:rPr>
      </w:pPr>
    </w:p>
    <w:p w:rsidR="00182F36" w:rsidRPr="00EB5AEC" w:rsidRDefault="00182F36" w:rsidP="001F2425">
      <w:pPr>
        <w:jc w:val="center"/>
        <w:rPr>
          <w:b/>
          <w:lang w:val="uk-UA"/>
        </w:rPr>
      </w:pPr>
      <w:r w:rsidRPr="00EB5AEC">
        <w:rPr>
          <w:b/>
          <w:lang w:val="uk-UA"/>
        </w:rPr>
        <w:t>ВИМОГА ДО ПРЕДМЕТА ЗАКУПІВЛІ</w:t>
      </w:r>
    </w:p>
    <w:p w:rsidR="00182F36" w:rsidRPr="00EB5AEC" w:rsidRDefault="00182F36" w:rsidP="001F2425">
      <w:pPr>
        <w:jc w:val="center"/>
        <w:rPr>
          <w:b/>
          <w:lang w:val="uk-UA"/>
        </w:rPr>
      </w:pPr>
    </w:p>
    <w:p w:rsidR="002F5EE6" w:rsidRPr="008019D4" w:rsidRDefault="00973370" w:rsidP="001F2425">
      <w:pPr>
        <w:jc w:val="center"/>
        <w:rPr>
          <w:b/>
          <w:lang w:val="uk-UA"/>
        </w:rPr>
      </w:pPr>
      <w:r w:rsidRPr="00EB5AEC">
        <w:rPr>
          <w:b/>
          <w:lang w:val="uk-UA"/>
        </w:rPr>
        <w:t xml:space="preserve">ІНФОРМАЦІЯ ПРО НЕОБХІДНІ </w:t>
      </w:r>
      <w:r w:rsidR="00994A24">
        <w:rPr>
          <w:b/>
          <w:lang w:val="uk-UA"/>
        </w:rPr>
        <w:t>МЕДИКО-</w:t>
      </w:r>
      <w:r w:rsidRPr="00EB5AEC">
        <w:rPr>
          <w:b/>
          <w:lang w:val="uk-UA"/>
        </w:rPr>
        <w:t xml:space="preserve">ТЕХНІЧНІ, ЯКІСНІ ТА КІЛЬКІСНІ </w:t>
      </w:r>
      <w:r w:rsidRPr="008019D4">
        <w:rPr>
          <w:b/>
          <w:lang w:val="uk-UA"/>
        </w:rPr>
        <w:t xml:space="preserve">ХАРАКТЕРИСТИКИ ПРЕДМЕТА ЗАКУПІВЛІ </w:t>
      </w:r>
    </w:p>
    <w:p w:rsidR="008019D4" w:rsidRDefault="008019D4" w:rsidP="001F2425">
      <w:pPr>
        <w:shd w:val="clear" w:color="auto" w:fill="FFFFFF"/>
        <w:jc w:val="both"/>
        <w:rPr>
          <w:rFonts w:eastAsia="Calibri"/>
          <w:b/>
          <w:lang w:val="uk-UA" w:eastAsia="en-US"/>
        </w:rPr>
      </w:pPr>
    </w:p>
    <w:p w:rsidR="00764E37" w:rsidRPr="00764E37" w:rsidRDefault="007B2D20" w:rsidP="00B5722D">
      <w:pPr>
        <w:shd w:val="clear" w:color="auto" w:fill="FFFFFF"/>
        <w:jc w:val="center"/>
        <w:rPr>
          <w:rFonts w:eastAsia="Calibri"/>
          <w:b/>
          <w:lang w:val="uk-UA" w:eastAsia="en-US"/>
        </w:rPr>
      </w:pPr>
      <w:r w:rsidRPr="00764E37">
        <w:rPr>
          <w:rFonts w:eastAsia="Calibri"/>
          <w:b/>
          <w:lang w:val="uk-UA" w:eastAsia="en-US"/>
        </w:rPr>
        <w:t>Проведення лабораторних</w:t>
      </w:r>
      <w:r w:rsidR="00F16A2F" w:rsidRPr="00764E37">
        <w:rPr>
          <w:rFonts w:eastAsia="Calibri"/>
          <w:b/>
          <w:lang w:val="uk-UA" w:eastAsia="en-US"/>
        </w:rPr>
        <w:t xml:space="preserve"> досліджень </w:t>
      </w:r>
    </w:p>
    <w:p w:rsidR="003B356A" w:rsidRPr="00764E37" w:rsidRDefault="003B356A" w:rsidP="00B5722D">
      <w:pPr>
        <w:shd w:val="clear" w:color="auto" w:fill="FFFFFF"/>
        <w:jc w:val="center"/>
        <w:rPr>
          <w:rFonts w:eastAsia="Calibri"/>
          <w:b/>
          <w:lang w:val="uk-UA" w:eastAsia="en-US"/>
        </w:rPr>
      </w:pPr>
      <w:r w:rsidRPr="00764E37">
        <w:rPr>
          <w:rFonts w:eastAsia="Calibri"/>
          <w:b/>
          <w:lang w:val="uk-UA" w:eastAsia="en-US"/>
        </w:rPr>
        <w:t>(ДК 021:2015 «Єдиний закупівельний словник: 85140000-2- Послуги у сфері охорони здоров’я</w:t>
      </w:r>
      <w:r w:rsidR="00F16A2F" w:rsidRPr="00764E37">
        <w:rPr>
          <w:rFonts w:eastAsia="Calibri"/>
          <w:b/>
          <w:lang w:val="uk-UA" w:eastAsia="en-US"/>
        </w:rPr>
        <w:t xml:space="preserve"> різні</w:t>
      </w:r>
      <w:r w:rsidRPr="00764E37">
        <w:rPr>
          <w:rFonts w:eastAsia="Calibri"/>
          <w:b/>
          <w:lang w:val="uk-UA" w:eastAsia="en-US"/>
        </w:rPr>
        <w:t xml:space="preserve">) </w:t>
      </w:r>
    </w:p>
    <w:p w:rsidR="00973370" w:rsidRPr="00764E37" w:rsidRDefault="00973370" w:rsidP="00B5722D">
      <w:pPr>
        <w:shd w:val="clear" w:color="auto" w:fill="FFFFFF"/>
        <w:jc w:val="center"/>
        <w:rPr>
          <w:b/>
          <w:lang w:val="uk-UA"/>
        </w:rPr>
      </w:pPr>
      <w:r w:rsidRPr="00764E37">
        <w:rPr>
          <w:b/>
          <w:lang w:val="uk-UA"/>
        </w:rPr>
        <w:t xml:space="preserve">вид предмету закупівлі: </w:t>
      </w:r>
      <w:r w:rsidR="003B356A" w:rsidRPr="00764E37">
        <w:rPr>
          <w:b/>
          <w:lang w:val="uk-UA"/>
        </w:rPr>
        <w:t>послуга</w:t>
      </w:r>
    </w:p>
    <w:p w:rsidR="00973370" w:rsidRPr="00764E37" w:rsidRDefault="00973370" w:rsidP="001F2425">
      <w:pPr>
        <w:jc w:val="center"/>
        <w:rPr>
          <w:b/>
          <w:lang w:val="uk-UA"/>
        </w:rPr>
      </w:pPr>
    </w:p>
    <w:p w:rsidR="00B5722D" w:rsidRPr="008019D4" w:rsidRDefault="00B5722D" w:rsidP="001F2425">
      <w:pPr>
        <w:jc w:val="center"/>
        <w:rPr>
          <w:b/>
          <w:lang w:val="uk-UA"/>
        </w:rPr>
      </w:pPr>
    </w:p>
    <w:p w:rsidR="00296BA4" w:rsidRDefault="008019D4" w:rsidP="001F2425">
      <w:pPr>
        <w:jc w:val="center"/>
        <w:rPr>
          <w:b/>
          <w:lang w:val="uk-UA"/>
        </w:rPr>
      </w:pPr>
      <w:r w:rsidRPr="008019D4">
        <w:rPr>
          <w:b/>
          <w:lang w:val="uk-UA"/>
        </w:rPr>
        <w:t>СПЕЦИФІКАЦІЯ</w:t>
      </w:r>
    </w:p>
    <w:tbl>
      <w:tblPr>
        <w:tblW w:w="8920" w:type="dxa"/>
        <w:tblInd w:w="704" w:type="dxa"/>
        <w:tblLook w:val="04A0" w:firstRow="1" w:lastRow="0" w:firstColumn="1" w:lastColumn="0" w:noHBand="0" w:noVBand="1"/>
      </w:tblPr>
      <w:tblGrid>
        <w:gridCol w:w="4714"/>
        <w:gridCol w:w="1645"/>
        <w:gridCol w:w="1177"/>
        <w:gridCol w:w="1384"/>
      </w:tblGrid>
      <w:tr w:rsidR="00764E37" w:rsidRPr="00BB3B3A" w:rsidTr="00217D53">
        <w:trPr>
          <w:trHeight w:val="2205"/>
        </w:trPr>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назва лабораторного дослідження</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 xml:space="preserve">періодичність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Кількість пацієнтів</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Кількість</w:t>
            </w:r>
            <w:r>
              <w:rPr>
                <w:color w:val="000000"/>
                <w:sz w:val="20"/>
                <w:lang w:val="uk-UA"/>
              </w:rPr>
              <w:t xml:space="preserve"> послуг</w:t>
            </w:r>
            <w:r w:rsidRPr="00BB3B3A">
              <w:rPr>
                <w:color w:val="000000"/>
                <w:sz w:val="20"/>
              </w:rPr>
              <w:t xml:space="preserve"> </w:t>
            </w:r>
            <w:r>
              <w:rPr>
                <w:color w:val="000000"/>
                <w:sz w:val="20"/>
                <w:lang w:val="uk-UA"/>
              </w:rPr>
              <w:t>(</w:t>
            </w:r>
            <w:r w:rsidRPr="00BB3B3A">
              <w:rPr>
                <w:color w:val="000000"/>
                <w:sz w:val="20"/>
              </w:rPr>
              <w:t>досліджень</w:t>
            </w:r>
            <w:r>
              <w:rPr>
                <w:color w:val="000000"/>
                <w:sz w:val="20"/>
                <w:lang w:val="uk-UA"/>
              </w:rPr>
              <w:t>)</w:t>
            </w:r>
            <w:r w:rsidRPr="00BB3B3A">
              <w:rPr>
                <w:color w:val="000000"/>
                <w:sz w:val="20"/>
              </w:rPr>
              <w:t xml:space="preserve"> за період </w:t>
            </w:r>
            <w:r w:rsidRPr="00BB3B3A">
              <w:rPr>
                <w:color w:val="000000"/>
                <w:sz w:val="20"/>
                <w:lang w:val="uk-UA"/>
              </w:rPr>
              <w:t>серпень</w:t>
            </w:r>
            <w:r w:rsidRPr="00BB3B3A">
              <w:rPr>
                <w:color w:val="000000"/>
                <w:sz w:val="20"/>
              </w:rPr>
              <w:t>-грудень 2022</w:t>
            </w:r>
          </w:p>
        </w:tc>
      </w:tr>
      <w:tr w:rsidR="00764E37" w:rsidRPr="00BB3B3A" w:rsidTr="00217D53">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szCs w:val="22"/>
              </w:rPr>
            </w:pPr>
            <w:r w:rsidRPr="00BB3B3A">
              <w:rPr>
                <w:color w:val="000000"/>
                <w:sz w:val="20"/>
                <w:szCs w:val="22"/>
              </w:rPr>
              <w:t>біохімічний аналіз крові:</w:t>
            </w:r>
          </w:p>
        </w:tc>
        <w:tc>
          <w:tcPr>
            <w:tcW w:w="1645" w:type="dxa"/>
            <w:vMerge w:val="restart"/>
            <w:tcBorders>
              <w:top w:val="nil"/>
              <w:left w:val="single" w:sz="4" w:space="0" w:color="auto"/>
              <w:bottom w:val="single" w:sz="4" w:space="0" w:color="000000"/>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1 раз на місяць</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50</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764E37" w:rsidRPr="00BB3B3A" w:rsidRDefault="00764E37" w:rsidP="00E716B4">
            <w:pPr>
              <w:jc w:val="center"/>
              <w:rPr>
                <w:color w:val="000000"/>
                <w:sz w:val="20"/>
                <w:lang w:val="uk-UA"/>
              </w:rPr>
            </w:pPr>
            <w:r w:rsidRPr="00BB3B3A">
              <w:rPr>
                <w:color w:val="000000"/>
                <w:sz w:val="20"/>
                <w:lang w:val="uk-UA"/>
              </w:rPr>
              <w:t>250</w:t>
            </w:r>
          </w:p>
        </w:tc>
      </w:tr>
      <w:tr w:rsidR="00764E37"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szCs w:val="22"/>
              </w:rPr>
            </w:pPr>
            <w:r w:rsidRPr="00BB3B3A">
              <w:rPr>
                <w:color w:val="000000"/>
                <w:sz w:val="20"/>
                <w:szCs w:val="22"/>
              </w:rPr>
              <w:t>сечовина</w:t>
            </w:r>
          </w:p>
        </w:tc>
        <w:tc>
          <w:tcPr>
            <w:tcW w:w="1645"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r>
      <w:tr w:rsidR="00764E37"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szCs w:val="22"/>
              </w:rPr>
            </w:pPr>
            <w:r w:rsidRPr="00BB3B3A">
              <w:rPr>
                <w:color w:val="000000"/>
                <w:sz w:val="20"/>
                <w:szCs w:val="22"/>
              </w:rPr>
              <w:t>креатинін</w:t>
            </w:r>
          </w:p>
        </w:tc>
        <w:tc>
          <w:tcPr>
            <w:tcW w:w="1645"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r>
      <w:tr w:rsidR="00764E37"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szCs w:val="22"/>
              </w:rPr>
            </w:pPr>
            <w:r w:rsidRPr="00BB3B3A">
              <w:rPr>
                <w:color w:val="000000"/>
                <w:sz w:val="20"/>
                <w:szCs w:val="22"/>
              </w:rPr>
              <w:t>загальний білок</w:t>
            </w:r>
          </w:p>
        </w:tc>
        <w:tc>
          <w:tcPr>
            <w:tcW w:w="1645"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r>
      <w:tr w:rsidR="00764E37"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szCs w:val="22"/>
              </w:rPr>
            </w:pPr>
            <w:r w:rsidRPr="00BB3B3A">
              <w:rPr>
                <w:color w:val="000000"/>
                <w:sz w:val="20"/>
                <w:szCs w:val="22"/>
              </w:rPr>
              <w:t>альбумін</w:t>
            </w:r>
          </w:p>
        </w:tc>
        <w:tc>
          <w:tcPr>
            <w:tcW w:w="1645"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r>
      <w:tr w:rsidR="00764E37"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szCs w:val="22"/>
              </w:rPr>
            </w:pPr>
            <w:r w:rsidRPr="00BB3B3A">
              <w:rPr>
                <w:color w:val="000000"/>
                <w:sz w:val="20"/>
                <w:szCs w:val="22"/>
              </w:rPr>
              <w:t>фракції білірубіну</w:t>
            </w:r>
          </w:p>
        </w:tc>
        <w:tc>
          <w:tcPr>
            <w:tcW w:w="1645"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r>
      <w:tr w:rsidR="00764E37" w:rsidRPr="00BB3B3A" w:rsidTr="00217D53">
        <w:trPr>
          <w:trHeight w:val="60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szCs w:val="22"/>
              </w:rPr>
            </w:pPr>
            <w:r w:rsidRPr="00BB3B3A">
              <w:rPr>
                <w:color w:val="000000"/>
                <w:sz w:val="20"/>
                <w:szCs w:val="22"/>
              </w:rPr>
              <w:t>аланіндегідрогеназа,аспартамдегідрогеназа (АЛТ,АСТ)</w:t>
            </w:r>
          </w:p>
        </w:tc>
        <w:tc>
          <w:tcPr>
            <w:tcW w:w="1645"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r>
      <w:tr w:rsidR="00764E37"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szCs w:val="22"/>
              </w:rPr>
            </w:pPr>
            <w:r w:rsidRPr="00BB3B3A">
              <w:rPr>
                <w:color w:val="000000"/>
                <w:sz w:val="20"/>
                <w:szCs w:val="22"/>
              </w:rPr>
              <w:t>глюкоза</w:t>
            </w:r>
          </w:p>
        </w:tc>
        <w:tc>
          <w:tcPr>
            <w:tcW w:w="1645"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r>
      <w:tr w:rsidR="00764E37"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szCs w:val="22"/>
                <w:lang w:val="uk-UA"/>
              </w:rPr>
            </w:pPr>
            <w:r w:rsidRPr="00BB3B3A">
              <w:rPr>
                <w:color w:val="000000"/>
                <w:sz w:val="20"/>
                <w:szCs w:val="22"/>
              </w:rPr>
              <w:t>калій,натрій,кальцій (загальний</w:t>
            </w:r>
            <w:r w:rsidRPr="00BB3B3A">
              <w:rPr>
                <w:color w:val="000000"/>
                <w:sz w:val="20"/>
                <w:szCs w:val="22"/>
                <w:lang w:val="uk-UA"/>
              </w:rPr>
              <w:t>)</w:t>
            </w:r>
          </w:p>
        </w:tc>
        <w:tc>
          <w:tcPr>
            <w:tcW w:w="1645"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r>
      <w:tr w:rsidR="00764E37"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szCs w:val="22"/>
              </w:rPr>
            </w:pPr>
            <w:r w:rsidRPr="00BB3B3A">
              <w:rPr>
                <w:color w:val="000000"/>
                <w:sz w:val="20"/>
                <w:szCs w:val="22"/>
              </w:rPr>
              <w:t>фосфор</w:t>
            </w:r>
          </w:p>
        </w:tc>
        <w:tc>
          <w:tcPr>
            <w:tcW w:w="1645"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r>
      <w:tr w:rsidR="00764E37" w:rsidRPr="00BB3B3A" w:rsidTr="00217D53">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szCs w:val="22"/>
              </w:rPr>
            </w:pPr>
            <w:r w:rsidRPr="00BB3B3A">
              <w:rPr>
                <w:color w:val="000000"/>
                <w:sz w:val="20"/>
                <w:szCs w:val="22"/>
              </w:rPr>
              <w:t>магній</w:t>
            </w:r>
          </w:p>
        </w:tc>
        <w:tc>
          <w:tcPr>
            <w:tcW w:w="1645"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r>
      <w:tr w:rsidR="00764E37" w:rsidRPr="00BB3B3A" w:rsidTr="00217D53">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rPr>
            </w:pPr>
            <w:r w:rsidRPr="00BB3B3A">
              <w:rPr>
                <w:color w:val="000000"/>
                <w:sz w:val="20"/>
              </w:rPr>
              <w:t>загальний аналіз крові</w:t>
            </w:r>
          </w:p>
        </w:tc>
        <w:tc>
          <w:tcPr>
            <w:tcW w:w="1645"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1 раз на місяць</w:t>
            </w:r>
          </w:p>
        </w:tc>
        <w:tc>
          <w:tcPr>
            <w:tcW w:w="1177"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50</w:t>
            </w:r>
          </w:p>
        </w:tc>
        <w:tc>
          <w:tcPr>
            <w:tcW w:w="1384"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lang w:val="uk-UA"/>
              </w:rPr>
            </w:pPr>
            <w:r w:rsidRPr="00BB3B3A">
              <w:rPr>
                <w:color w:val="000000"/>
                <w:sz w:val="20"/>
                <w:lang w:val="uk-UA"/>
              </w:rPr>
              <w:t>250</w:t>
            </w:r>
          </w:p>
        </w:tc>
      </w:tr>
      <w:tr w:rsidR="00764E37" w:rsidRPr="00BB3B3A" w:rsidTr="00217D53">
        <w:trPr>
          <w:trHeight w:val="12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lang w:val="uk-UA"/>
              </w:rPr>
            </w:pPr>
            <w:r w:rsidRPr="00BB3B3A">
              <w:rPr>
                <w:color w:val="000000"/>
                <w:sz w:val="20"/>
              </w:rPr>
              <w:t>визначення загального холестерин</w:t>
            </w:r>
            <w:r w:rsidRPr="00BB3B3A">
              <w:rPr>
                <w:color w:val="000000"/>
                <w:sz w:val="20"/>
                <w:lang w:val="uk-UA"/>
              </w:rPr>
              <w:t>у</w:t>
            </w:r>
          </w:p>
        </w:tc>
        <w:tc>
          <w:tcPr>
            <w:tcW w:w="1645"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 xml:space="preserve"> не рідше одного разу на рік</w:t>
            </w:r>
          </w:p>
        </w:tc>
        <w:tc>
          <w:tcPr>
            <w:tcW w:w="1177"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50</w:t>
            </w:r>
          </w:p>
        </w:tc>
        <w:tc>
          <w:tcPr>
            <w:tcW w:w="1384"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50</w:t>
            </w:r>
          </w:p>
        </w:tc>
      </w:tr>
      <w:tr w:rsidR="00764E37" w:rsidRPr="00BB3B3A" w:rsidTr="00217D53">
        <w:trPr>
          <w:trHeight w:val="12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rPr>
            </w:pPr>
            <w:r w:rsidRPr="00BB3B3A">
              <w:rPr>
                <w:color w:val="000000"/>
                <w:sz w:val="20"/>
              </w:rPr>
              <w:t>тригліцеридів крові</w:t>
            </w:r>
          </w:p>
        </w:tc>
        <w:tc>
          <w:tcPr>
            <w:tcW w:w="1645"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 xml:space="preserve"> не рідше одного разу на рік</w:t>
            </w:r>
          </w:p>
        </w:tc>
        <w:tc>
          <w:tcPr>
            <w:tcW w:w="1177"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50</w:t>
            </w:r>
          </w:p>
        </w:tc>
        <w:tc>
          <w:tcPr>
            <w:tcW w:w="1384"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50</w:t>
            </w:r>
          </w:p>
        </w:tc>
      </w:tr>
      <w:tr w:rsidR="00764E37" w:rsidRPr="00BB3B3A" w:rsidTr="00217D53">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rPr>
            </w:pPr>
            <w:r w:rsidRPr="00BB3B3A">
              <w:rPr>
                <w:color w:val="000000"/>
                <w:sz w:val="20"/>
              </w:rPr>
              <w:t xml:space="preserve">визначення паратиреоїдного гормону крові </w:t>
            </w:r>
          </w:p>
        </w:tc>
        <w:tc>
          <w:tcPr>
            <w:tcW w:w="1645"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1 раз на 6 місяців</w:t>
            </w:r>
          </w:p>
        </w:tc>
        <w:tc>
          <w:tcPr>
            <w:tcW w:w="1177"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50</w:t>
            </w:r>
          </w:p>
        </w:tc>
        <w:tc>
          <w:tcPr>
            <w:tcW w:w="1384"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50</w:t>
            </w:r>
          </w:p>
        </w:tc>
      </w:tr>
      <w:tr w:rsidR="00764E37" w:rsidRPr="00BB3B3A" w:rsidTr="00217D53">
        <w:trPr>
          <w:trHeight w:val="9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rPr>
            </w:pPr>
            <w:r w:rsidRPr="00BB3B3A">
              <w:rPr>
                <w:color w:val="000000"/>
                <w:sz w:val="20"/>
              </w:rPr>
              <w:t xml:space="preserve">у пацієнтів з анемією визначення насичення трансферину і сироваткового феритину </w:t>
            </w:r>
          </w:p>
        </w:tc>
        <w:tc>
          <w:tcPr>
            <w:tcW w:w="1645"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1 раз на 3 місяці</w:t>
            </w:r>
          </w:p>
        </w:tc>
        <w:tc>
          <w:tcPr>
            <w:tcW w:w="1177"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25</w:t>
            </w:r>
          </w:p>
        </w:tc>
        <w:tc>
          <w:tcPr>
            <w:tcW w:w="1384"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50</w:t>
            </w:r>
          </w:p>
        </w:tc>
      </w:tr>
      <w:tr w:rsidR="00764E37" w:rsidRPr="00BB3B3A" w:rsidTr="00217D53">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rPr>
            </w:pPr>
            <w:r w:rsidRPr="00BB3B3A">
              <w:rPr>
                <w:color w:val="000000"/>
                <w:sz w:val="20"/>
              </w:rPr>
              <w:lastRenderedPageBreak/>
              <w:t>сиворотка железа</w:t>
            </w:r>
          </w:p>
        </w:tc>
        <w:tc>
          <w:tcPr>
            <w:tcW w:w="1645"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1 раз на 3 місяці</w:t>
            </w:r>
          </w:p>
        </w:tc>
        <w:tc>
          <w:tcPr>
            <w:tcW w:w="1177"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25</w:t>
            </w:r>
          </w:p>
        </w:tc>
        <w:tc>
          <w:tcPr>
            <w:tcW w:w="1384"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50</w:t>
            </w:r>
          </w:p>
        </w:tc>
      </w:tr>
      <w:tr w:rsidR="00764E37" w:rsidRPr="00BB3B3A" w:rsidTr="00217D53">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rPr>
            </w:pPr>
            <w:r w:rsidRPr="00BB3B3A">
              <w:rPr>
                <w:color w:val="000000"/>
                <w:sz w:val="20"/>
              </w:rPr>
              <w:t>визначення HBsAg</w:t>
            </w:r>
          </w:p>
        </w:tc>
        <w:tc>
          <w:tcPr>
            <w:tcW w:w="1645" w:type="dxa"/>
            <w:vMerge w:val="restart"/>
            <w:tcBorders>
              <w:top w:val="nil"/>
              <w:left w:val="single" w:sz="4" w:space="0" w:color="auto"/>
              <w:bottom w:val="single" w:sz="4" w:space="0" w:color="000000"/>
              <w:right w:val="single" w:sz="4" w:space="0" w:color="auto"/>
            </w:tcBorders>
            <w:shd w:val="clear" w:color="auto" w:fill="auto"/>
            <w:vAlign w:val="center"/>
            <w:hideMark/>
          </w:tcPr>
          <w:p w:rsidR="00764E37" w:rsidRPr="00BB3B3A" w:rsidRDefault="00764E37" w:rsidP="00E716B4">
            <w:pPr>
              <w:jc w:val="center"/>
              <w:rPr>
                <w:color w:val="000000"/>
                <w:sz w:val="20"/>
              </w:rPr>
            </w:pPr>
          </w:p>
          <w:p w:rsidR="00764E37" w:rsidRPr="00BB3B3A" w:rsidRDefault="00764E37" w:rsidP="00E716B4">
            <w:pPr>
              <w:jc w:val="center"/>
              <w:rPr>
                <w:color w:val="000000"/>
                <w:sz w:val="20"/>
              </w:rPr>
            </w:pPr>
          </w:p>
          <w:p w:rsidR="00764E37" w:rsidRPr="00BB3B3A" w:rsidRDefault="00764E37" w:rsidP="00E716B4">
            <w:pPr>
              <w:jc w:val="center"/>
              <w:rPr>
                <w:color w:val="000000"/>
                <w:sz w:val="20"/>
              </w:rPr>
            </w:pPr>
          </w:p>
          <w:p w:rsidR="00764E37" w:rsidRPr="00BB3B3A" w:rsidRDefault="00764E37" w:rsidP="00E716B4">
            <w:pPr>
              <w:jc w:val="center"/>
              <w:rPr>
                <w:color w:val="000000"/>
                <w:sz w:val="20"/>
              </w:rPr>
            </w:pPr>
          </w:p>
          <w:p w:rsidR="00764E37" w:rsidRPr="00BB3B3A" w:rsidRDefault="00764E37" w:rsidP="00E716B4">
            <w:pPr>
              <w:jc w:val="center"/>
              <w:rPr>
                <w:color w:val="000000"/>
                <w:sz w:val="20"/>
              </w:rPr>
            </w:pPr>
            <w:r w:rsidRPr="00BB3B3A">
              <w:rPr>
                <w:color w:val="000000"/>
                <w:sz w:val="20"/>
              </w:rPr>
              <w:t>1 раз на 3 місяці</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764E37" w:rsidRPr="00BB3B3A" w:rsidRDefault="00764E37" w:rsidP="00E716B4">
            <w:pPr>
              <w:jc w:val="center"/>
              <w:rPr>
                <w:color w:val="000000"/>
                <w:sz w:val="20"/>
              </w:rPr>
            </w:pPr>
          </w:p>
          <w:p w:rsidR="00764E37" w:rsidRPr="00BB3B3A" w:rsidRDefault="00764E37" w:rsidP="00E716B4">
            <w:pPr>
              <w:jc w:val="center"/>
              <w:rPr>
                <w:color w:val="000000"/>
                <w:sz w:val="20"/>
              </w:rPr>
            </w:pPr>
          </w:p>
          <w:p w:rsidR="00764E37" w:rsidRPr="00BB3B3A" w:rsidRDefault="00764E37" w:rsidP="00E716B4">
            <w:pPr>
              <w:jc w:val="center"/>
              <w:rPr>
                <w:color w:val="000000"/>
                <w:sz w:val="20"/>
              </w:rPr>
            </w:pPr>
          </w:p>
          <w:p w:rsidR="00764E37" w:rsidRPr="00BB3B3A" w:rsidRDefault="00764E37" w:rsidP="00E716B4">
            <w:pPr>
              <w:jc w:val="center"/>
              <w:rPr>
                <w:color w:val="000000"/>
                <w:sz w:val="20"/>
              </w:rPr>
            </w:pPr>
          </w:p>
          <w:p w:rsidR="00764E37" w:rsidRPr="00BB3B3A" w:rsidRDefault="00764E37" w:rsidP="00E716B4">
            <w:pPr>
              <w:jc w:val="center"/>
              <w:rPr>
                <w:color w:val="000000"/>
                <w:sz w:val="20"/>
              </w:rPr>
            </w:pPr>
          </w:p>
          <w:p w:rsidR="00764E37" w:rsidRPr="00BB3B3A" w:rsidRDefault="00764E37" w:rsidP="00E716B4">
            <w:pPr>
              <w:jc w:val="center"/>
              <w:rPr>
                <w:color w:val="000000"/>
                <w:sz w:val="20"/>
              </w:rPr>
            </w:pPr>
            <w:r w:rsidRPr="00BB3B3A">
              <w:rPr>
                <w:color w:val="000000"/>
                <w:sz w:val="20"/>
              </w:rPr>
              <w:t>50</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764E37" w:rsidRPr="00BB3B3A" w:rsidRDefault="00764E37" w:rsidP="00E716B4">
            <w:pPr>
              <w:jc w:val="center"/>
              <w:rPr>
                <w:color w:val="000000"/>
                <w:sz w:val="20"/>
              </w:rPr>
            </w:pPr>
          </w:p>
          <w:p w:rsidR="00764E37" w:rsidRPr="00BB3B3A" w:rsidRDefault="00764E37" w:rsidP="00E716B4">
            <w:pPr>
              <w:jc w:val="center"/>
              <w:rPr>
                <w:color w:val="000000"/>
                <w:sz w:val="20"/>
              </w:rPr>
            </w:pPr>
          </w:p>
          <w:p w:rsidR="00764E37" w:rsidRPr="00BB3B3A" w:rsidRDefault="00764E37" w:rsidP="00E716B4">
            <w:pPr>
              <w:jc w:val="center"/>
              <w:rPr>
                <w:color w:val="000000"/>
                <w:sz w:val="20"/>
              </w:rPr>
            </w:pPr>
          </w:p>
          <w:p w:rsidR="00764E37" w:rsidRPr="00BB3B3A" w:rsidRDefault="00764E37" w:rsidP="00E716B4">
            <w:pPr>
              <w:jc w:val="center"/>
              <w:rPr>
                <w:color w:val="000000"/>
                <w:sz w:val="20"/>
              </w:rPr>
            </w:pPr>
          </w:p>
          <w:p w:rsidR="00764E37" w:rsidRPr="00BB3B3A" w:rsidRDefault="00764E37" w:rsidP="00E716B4">
            <w:pPr>
              <w:jc w:val="center"/>
              <w:rPr>
                <w:color w:val="000000"/>
                <w:sz w:val="20"/>
              </w:rPr>
            </w:pPr>
          </w:p>
          <w:p w:rsidR="00764E37" w:rsidRPr="00BB3B3A" w:rsidRDefault="00764E37" w:rsidP="00E716B4">
            <w:pPr>
              <w:jc w:val="center"/>
              <w:rPr>
                <w:color w:val="000000"/>
                <w:sz w:val="20"/>
                <w:lang w:val="uk-UA"/>
              </w:rPr>
            </w:pPr>
            <w:r w:rsidRPr="00BB3B3A">
              <w:rPr>
                <w:color w:val="000000"/>
                <w:sz w:val="20"/>
                <w:lang w:val="uk-UA"/>
              </w:rPr>
              <w:t>50</w:t>
            </w:r>
          </w:p>
        </w:tc>
      </w:tr>
      <w:tr w:rsidR="00764E37" w:rsidRPr="00BB3B3A" w:rsidTr="00217D53">
        <w:trPr>
          <w:trHeight w:val="9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rPr>
            </w:pPr>
            <w:r w:rsidRPr="00BB3B3A">
              <w:rPr>
                <w:color w:val="000000"/>
                <w:sz w:val="20"/>
              </w:rPr>
              <w:t>антитіл до HCV</w:t>
            </w:r>
            <w:r w:rsidRPr="00BB3B3A">
              <w:rPr>
                <w:color w:val="000000"/>
                <w:sz w:val="20"/>
                <w:lang w:val="uk-UA"/>
              </w:rPr>
              <w:t xml:space="preserve"> </w:t>
            </w:r>
            <w:r w:rsidRPr="00BB3B3A">
              <w:rPr>
                <w:color w:val="000000"/>
                <w:sz w:val="20"/>
              </w:rPr>
              <w:t>(Виявлення антитіл класу IgM до вірусу простого герпесу 1 і 2 типів (HSV-1 та HSV-2) в сироватці крові методом ІФА</w:t>
            </w:r>
          </w:p>
        </w:tc>
        <w:tc>
          <w:tcPr>
            <w:tcW w:w="1645"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r>
      <w:tr w:rsidR="00764E37" w:rsidRPr="00BB3B3A" w:rsidTr="00217D53">
        <w:trPr>
          <w:trHeight w:val="9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rPr>
            </w:pPr>
            <w:r w:rsidRPr="00BB3B3A">
              <w:rPr>
                <w:color w:val="000000"/>
                <w:sz w:val="20"/>
              </w:rPr>
              <w:t>Виявлення антитіл класу IgG до вірусу простого герпесу 1 і 2 типів (HSV-1 та HSV-2) в сироватці крові методом ІФА</w:t>
            </w:r>
          </w:p>
        </w:tc>
        <w:tc>
          <w:tcPr>
            <w:tcW w:w="1645"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177"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c>
          <w:tcPr>
            <w:tcW w:w="1384" w:type="dxa"/>
            <w:vMerge/>
            <w:tcBorders>
              <w:top w:val="nil"/>
              <w:left w:val="single" w:sz="4" w:space="0" w:color="auto"/>
              <w:bottom w:val="single" w:sz="4" w:space="0" w:color="000000"/>
              <w:right w:val="single" w:sz="4" w:space="0" w:color="auto"/>
            </w:tcBorders>
            <w:vAlign w:val="center"/>
            <w:hideMark/>
          </w:tcPr>
          <w:p w:rsidR="00764E37" w:rsidRPr="00BB3B3A" w:rsidRDefault="00764E37" w:rsidP="00E716B4">
            <w:pPr>
              <w:rPr>
                <w:color w:val="000000"/>
                <w:sz w:val="20"/>
              </w:rPr>
            </w:pPr>
          </w:p>
        </w:tc>
      </w:tr>
      <w:tr w:rsidR="00764E37" w:rsidRPr="00BB3B3A" w:rsidTr="00217D53">
        <w:trPr>
          <w:trHeight w:val="9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rPr>
            </w:pPr>
            <w:r w:rsidRPr="00BB3B3A">
              <w:rPr>
                <w:color w:val="000000"/>
                <w:sz w:val="20"/>
              </w:rPr>
              <w:t>визначення антитіл до ВІЛ</w:t>
            </w:r>
          </w:p>
        </w:tc>
        <w:tc>
          <w:tcPr>
            <w:tcW w:w="1645"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не рідше 1 разу на рік</w:t>
            </w:r>
          </w:p>
        </w:tc>
        <w:tc>
          <w:tcPr>
            <w:tcW w:w="1177"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50</w:t>
            </w:r>
          </w:p>
        </w:tc>
        <w:tc>
          <w:tcPr>
            <w:tcW w:w="1384"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50</w:t>
            </w:r>
          </w:p>
        </w:tc>
      </w:tr>
      <w:tr w:rsidR="00764E37" w:rsidRPr="00BB3B3A" w:rsidTr="00217D53">
        <w:trPr>
          <w:trHeight w:val="9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764E37" w:rsidRPr="00BB3B3A" w:rsidRDefault="00764E37" w:rsidP="00E716B4">
            <w:pPr>
              <w:rPr>
                <w:color w:val="000000"/>
                <w:sz w:val="20"/>
              </w:rPr>
            </w:pPr>
            <w:r w:rsidRPr="00BB3B3A">
              <w:rPr>
                <w:color w:val="000000"/>
                <w:sz w:val="20"/>
              </w:rPr>
              <w:t>реакції Вассермана (Аналіз крові сироватки на наявність IgG та IgM антитіл до Treponema pallidum методом ІФА)</w:t>
            </w:r>
          </w:p>
        </w:tc>
        <w:tc>
          <w:tcPr>
            <w:tcW w:w="1645"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не рідше 1 разу на рік</w:t>
            </w:r>
          </w:p>
        </w:tc>
        <w:tc>
          <w:tcPr>
            <w:tcW w:w="1177"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50</w:t>
            </w:r>
          </w:p>
        </w:tc>
        <w:tc>
          <w:tcPr>
            <w:tcW w:w="1384" w:type="dxa"/>
            <w:tcBorders>
              <w:top w:val="nil"/>
              <w:left w:val="nil"/>
              <w:bottom w:val="single" w:sz="4" w:space="0" w:color="auto"/>
              <w:right w:val="single" w:sz="4" w:space="0" w:color="auto"/>
            </w:tcBorders>
            <w:shd w:val="clear" w:color="auto" w:fill="auto"/>
            <w:vAlign w:val="center"/>
            <w:hideMark/>
          </w:tcPr>
          <w:p w:rsidR="00764E37" w:rsidRPr="00BB3B3A" w:rsidRDefault="00764E37" w:rsidP="00E716B4">
            <w:pPr>
              <w:jc w:val="center"/>
              <w:rPr>
                <w:color w:val="000000"/>
                <w:sz w:val="20"/>
              </w:rPr>
            </w:pPr>
            <w:r w:rsidRPr="00BB3B3A">
              <w:rPr>
                <w:color w:val="000000"/>
                <w:sz w:val="20"/>
              </w:rPr>
              <w:t>50</w:t>
            </w:r>
          </w:p>
        </w:tc>
      </w:tr>
    </w:tbl>
    <w:p w:rsidR="001F2425" w:rsidRDefault="001F2425" w:rsidP="001F2425">
      <w:pPr>
        <w:jc w:val="center"/>
        <w:rPr>
          <w:b/>
          <w:lang w:val="uk-UA"/>
        </w:rPr>
      </w:pPr>
    </w:p>
    <w:p w:rsidR="004669C7" w:rsidRDefault="004669C7" w:rsidP="001F2425">
      <w:pPr>
        <w:jc w:val="center"/>
        <w:rPr>
          <w:b/>
          <w:lang w:val="uk-UA"/>
        </w:rPr>
      </w:pPr>
    </w:p>
    <w:p w:rsidR="004669C7" w:rsidRDefault="004669C7" w:rsidP="001F2425">
      <w:pPr>
        <w:jc w:val="center"/>
        <w:rPr>
          <w:b/>
          <w:lang w:val="uk-UA"/>
        </w:rPr>
      </w:pPr>
    </w:p>
    <w:p w:rsidR="003B356A" w:rsidRDefault="003B356A" w:rsidP="001F2425">
      <w:pPr>
        <w:jc w:val="center"/>
        <w:rPr>
          <w:b/>
          <w:lang w:val="uk-UA"/>
        </w:rPr>
      </w:pPr>
    </w:p>
    <w:p w:rsidR="003B356A" w:rsidRDefault="003B356A" w:rsidP="001F2425">
      <w:pPr>
        <w:jc w:val="center"/>
        <w:rPr>
          <w:b/>
          <w:lang w:val="uk-UA"/>
        </w:rPr>
      </w:pPr>
    </w:p>
    <w:p w:rsidR="003B356A" w:rsidRPr="001F2425" w:rsidRDefault="003B356A" w:rsidP="003B356A">
      <w:pPr>
        <w:jc w:val="both"/>
        <w:rPr>
          <w:b/>
          <w:lang w:val="uk-UA"/>
        </w:rPr>
      </w:pPr>
    </w:p>
    <w:p w:rsidR="00296BA4" w:rsidRDefault="00296BA4" w:rsidP="003B356A">
      <w:pPr>
        <w:jc w:val="both"/>
        <w:rPr>
          <w:b/>
          <w:sz w:val="22"/>
          <w:szCs w:val="22"/>
          <w:lang w:val="uk-UA"/>
        </w:rPr>
      </w:pPr>
    </w:p>
    <w:p w:rsidR="00296BA4" w:rsidRDefault="00296BA4" w:rsidP="003B356A">
      <w:pPr>
        <w:jc w:val="both"/>
        <w:rPr>
          <w:b/>
          <w:sz w:val="22"/>
          <w:szCs w:val="22"/>
          <w:lang w:val="uk-UA"/>
        </w:rPr>
      </w:pPr>
    </w:p>
    <w:p w:rsidR="0095758B" w:rsidRDefault="0095758B" w:rsidP="003B356A">
      <w:pPr>
        <w:jc w:val="both"/>
        <w:rPr>
          <w:sz w:val="22"/>
          <w:szCs w:val="22"/>
          <w:lang w:val="uk-UA"/>
        </w:rPr>
      </w:pPr>
    </w:p>
    <w:p w:rsidR="0095758B" w:rsidRPr="0095758B" w:rsidRDefault="0095758B" w:rsidP="003B356A">
      <w:pPr>
        <w:jc w:val="both"/>
        <w:rPr>
          <w:sz w:val="22"/>
          <w:szCs w:val="22"/>
          <w:lang w:val="uk-UA"/>
        </w:rPr>
      </w:pPr>
    </w:p>
    <w:p w:rsidR="0095758B" w:rsidRPr="0095758B" w:rsidRDefault="0095758B" w:rsidP="003B356A">
      <w:pPr>
        <w:jc w:val="both"/>
        <w:rPr>
          <w:sz w:val="22"/>
          <w:szCs w:val="22"/>
          <w:lang w:val="uk-UA"/>
        </w:rPr>
      </w:pPr>
    </w:p>
    <w:p w:rsidR="0095758B" w:rsidRPr="0095758B" w:rsidRDefault="0095758B" w:rsidP="003B356A">
      <w:pPr>
        <w:jc w:val="both"/>
        <w:rPr>
          <w:sz w:val="22"/>
          <w:szCs w:val="22"/>
          <w:lang w:val="uk-UA"/>
        </w:rPr>
      </w:pPr>
    </w:p>
    <w:p w:rsidR="0095758B" w:rsidRPr="0095758B" w:rsidRDefault="0095758B" w:rsidP="003B356A">
      <w:pPr>
        <w:jc w:val="both"/>
        <w:rPr>
          <w:sz w:val="22"/>
          <w:szCs w:val="22"/>
          <w:lang w:val="uk-UA"/>
        </w:rPr>
      </w:pPr>
    </w:p>
    <w:p w:rsidR="0095758B" w:rsidRPr="0095758B" w:rsidRDefault="0095758B" w:rsidP="003B356A">
      <w:pPr>
        <w:jc w:val="both"/>
        <w:rPr>
          <w:sz w:val="22"/>
          <w:szCs w:val="22"/>
          <w:lang w:val="uk-UA"/>
        </w:rPr>
      </w:pPr>
    </w:p>
    <w:p w:rsidR="0095758B" w:rsidRPr="0095758B" w:rsidRDefault="0095758B" w:rsidP="003B356A">
      <w:pPr>
        <w:jc w:val="both"/>
        <w:rPr>
          <w:sz w:val="22"/>
          <w:szCs w:val="22"/>
          <w:lang w:val="uk-UA"/>
        </w:rPr>
      </w:pPr>
    </w:p>
    <w:p w:rsidR="0095758B" w:rsidRPr="0095758B" w:rsidRDefault="0095758B" w:rsidP="003B356A">
      <w:pPr>
        <w:jc w:val="both"/>
        <w:rPr>
          <w:sz w:val="22"/>
          <w:szCs w:val="22"/>
          <w:lang w:val="uk-UA"/>
        </w:rPr>
      </w:pPr>
    </w:p>
    <w:p w:rsidR="0095758B" w:rsidRPr="0095758B" w:rsidRDefault="0095758B" w:rsidP="003B356A">
      <w:pPr>
        <w:jc w:val="both"/>
        <w:rPr>
          <w:sz w:val="22"/>
          <w:szCs w:val="22"/>
          <w:lang w:val="uk-UA"/>
        </w:rPr>
      </w:pPr>
    </w:p>
    <w:p w:rsidR="0095758B" w:rsidRPr="0095758B" w:rsidRDefault="0095758B" w:rsidP="003B356A">
      <w:pPr>
        <w:jc w:val="both"/>
        <w:rPr>
          <w:sz w:val="22"/>
          <w:szCs w:val="22"/>
          <w:lang w:val="uk-UA"/>
        </w:rPr>
      </w:pPr>
    </w:p>
    <w:p w:rsidR="0095758B" w:rsidRPr="0095758B" w:rsidRDefault="0095758B" w:rsidP="003B356A">
      <w:pPr>
        <w:jc w:val="both"/>
        <w:rPr>
          <w:sz w:val="22"/>
          <w:szCs w:val="22"/>
          <w:lang w:val="uk-UA"/>
        </w:rPr>
      </w:pPr>
    </w:p>
    <w:p w:rsidR="0095758B" w:rsidRPr="0095758B" w:rsidRDefault="0095758B" w:rsidP="003B356A">
      <w:pPr>
        <w:jc w:val="both"/>
        <w:rPr>
          <w:sz w:val="22"/>
          <w:szCs w:val="22"/>
          <w:lang w:val="uk-UA"/>
        </w:rPr>
      </w:pPr>
    </w:p>
    <w:p w:rsidR="0095758B" w:rsidRPr="0095758B" w:rsidRDefault="0095758B" w:rsidP="003B356A">
      <w:pPr>
        <w:jc w:val="both"/>
        <w:rPr>
          <w:sz w:val="22"/>
          <w:szCs w:val="22"/>
          <w:lang w:val="uk-UA"/>
        </w:rPr>
      </w:pPr>
    </w:p>
    <w:p w:rsidR="0095758B" w:rsidRPr="0095758B" w:rsidRDefault="0095758B" w:rsidP="003B356A">
      <w:pPr>
        <w:jc w:val="both"/>
        <w:rPr>
          <w:sz w:val="22"/>
          <w:szCs w:val="22"/>
          <w:lang w:val="uk-UA"/>
        </w:rPr>
      </w:pPr>
    </w:p>
    <w:p w:rsidR="0095758B" w:rsidRPr="0095758B" w:rsidRDefault="0095758B" w:rsidP="0095758B">
      <w:pPr>
        <w:rPr>
          <w:sz w:val="22"/>
          <w:szCs w:val="22"/>
          <w:lang w:val="uk-UA"/>
        </w:rPr>
      </w:pPr>
    </w:p>
    <w:p w:rsidR="0095758B" w:rsidRPr="0095758B" w:rsidRDefault="0095758B" w:rsidP="0095758B">
      <w:pPr>
        <w:rPr>
          <w:sz w:val="22"/>
          <w:szCs w:val="22"/>
          <w:lang w:val="uk-UA"/>
        </w:rPr>
      </w:pPr>
    </w:p>
    <w:p w:rsidR="0095758B" w:rsidRPr="0095758B" w:rsidRDefault="0095758B" w:rsidP="0095758B">
      <w:pPr>
        <w:rPr>
          <w:sz w:val="22"/>
          <w:szCs w:val="22"/>
          <w:lang w:val="uk-UA"/>
        </w:rPr>
      </w:pPr>
    </w:p>
    <w:p w:rsidR="0095758B" w:rsidRDefault="0095758B" w:rsidP="0095758B">
      <w:pPr>
        <w:rPr>
          <w:sz w:val="22"/>
          <w:szCs w:val="22"/>
          <w:lang w:val="uk-UA"/>
        </w:rPr>
      </w:pPr>
    </w:p>
    <w:p w:rsidR="00CC4B32" w:rsidRDefault="00CC4B32" w:rsidP="0095758B">
      <w:pPr>
        <w:rPr>
          <w:sz w:val="22"/>
          <w:szCs w:val="22"/>
          <w:lang w:val="uk-UA"/>
        </w:rPr>
      </w:pPr>
    </w:p>
    <w:p w:rsidR="00CC4B32" w:rsidRDefault="00CC4B32" w:rsidP="0095758B">
      <w:pPr>
        <w:rPr>
          <w:sz w:val="22"/>
          <w:szCs w:val="22"/>
          <w:lang w:val="uk-UA"/>
        </w:rPr>
      </w:pPr>
    </w:p>
    <w:p w:rsidR="00CC4B32" w:rsidRDefault="00CC4B32" w:rsidP="0095758B">
      <w:pPr>
        <w:rPr>
          <w:sz w:val="22"/>
          <w:szCs w:val="22"/>
          <w:lang w:val="uk-UA"/>
        </w:rPr>
      </w:pPr>
    </w:p>
    <w:p w:rsidR="00CC4B32" w:rsidRDefault="00CC4B32" w:rsidP="0095758B">
      <w:pPr>
        <w:rPr>
          <w:sz w:val="22"/>
          <w:szCs w:val="22"/>
          <w:lang w:val="uk-UA"/>
        </w:rPr>
      </w:pPr>
    </w:p>
    <w:p w:rsidR="00CC4B32" w:rsidRDefault="00CC4B32" w:rsidP="0095758B">
      <w:pPr>
        <w:rPr>
          <w:sz w:val="22"/>
          <w:szCs w:val="22"/>
          <w:lang w:val="uk-UA"/>
        </w:rPr>
      </w:pPr>
    </w:p>
    <w:p w:rsidR="00CC4B32" w:rsidRDefault="00CC4B32" w:rsidP="0095758B">
      <w:pPr>
        <w:rPr>
          <w:sz w:val="22"/>
          <w:szCs w:val="22"/>
          <w:lang w:val="uk-UA"/>
        </w:rPr>
      </w:pPr>
    </w:p>
    <w:p w:rsidR="00CC4B32" w:rsidRDefault="00CC4B32" w:rsidP="0095758B">
      <w:pPr>
        <w:rPr>
          <w:sz w:val="22"/>
          <w:szCs w:val="22"/>
          <w:lang w:val="uk-UA"/>
        </w:rPr>
      </w:pPr>
    </w:p>
    <w:p w:rsidR="004703D2" w:rsidRDefault="004703D2" w:rsidP="0095758B">
      <w:pPr>
        <w:rPr>
          <w:sz w:val="22"/>
          <w:szCs w:val="22"/>
          <w:lang w:val="uk-UA"/>
        </w:rPr>
      </w:pPr>
    </w:p>
    <w:p w:rsidR="004703D2" w:rsidRDefault="004703D2" w:rsidP="0095758B">
      <w:pPr>
        <w:rPr>
          <w:sz w:val="22"/>
          <w:szCs w:val="22"/>
          <w:lang w:val="uk-UA"/>
        </w:rPr>
      </w:pPr>
    </w:p>
    <w:p w:rsidR="004703D2" w:rsidRDefault="004703D2" w:rsidP="0095758B">
      <w:pPr>
        <w:rPr>
          <w:sz w:val="22"/>
          <w:szCs w:val="22"/>
          <w:lang w:val="uk-UA"/>
        </w:rPr>
      </w:pPr>
    </w:p>
    <w:p w:rsidR="00764E37" w:rsidRDefault="00764E37" w:rsidP="0095758B">
      <w:pPr>
        <w:rPr>
          <w:sz w:val="22"/>
          <w:szCs w:val="22"/>
          <w:lang w:val="uk-UA"/>
        </w:rPr>
      </w:pPr>
    </w:p>
    <w:p w:rsidR="00764E37" w:rsidRDefault="00764E37" w:rsidP="0095758B">
      <w:pPr>
        <w:rPr>
          <w:sz w:val="22"/>
          <w:szCs w:val="22"/>
          <w:lang w:val="uk-UA"/>
        </w:rPr>
      </w:pPr>
    </w:p>
    <w:p w:rsidR="00764E37" w:rsidRDefault="00764E37" w:rsidP="0095758B">
      <w:pPr>
        <w:rPr>
          <w:sz w:val="22"/>
          <w:szCs w:val="22"/>
          <w:lang w:val="uk-UA"/>
        </w:rPr>
      </w:pPr>
    </w:p>
    <w:p w:rsidR="004703D2" w:rsidRDefault="004703D2" w:rsidP="0095758B">
      <w:pPr>
        <w:rPr>
          <w:sz w:val="22"/>
          <w:szCs w:val="22"/>
          <w:lang w:val="uk-UA"/>
        </w:rPr>
      </w:pPr>
    </w:p>
    <w:p w:rsidR="00CC4B32" w:rsidRDefault="00CC4B32" w:rsidP="0095758B">
      <w:pPr>
        <w:rPr>
          <w:sz w:val="22"/>
          <w:szCs w:val="22"/>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5247"/>
      </w:tblGrid>
      <w:tr w:rsidR="0095758B" w:rsidTr="0095758B">
        <w:tc>
          <w:tcPr>
            <w:tcW w:w="5341" w:type="dxa"/>
          </w:tcPr>
          <w:p w:rsidR="0095758B" w:rsidRPr="0095758B" w:rsidRDefault="0095758B" w:rsidP="0095758B">
            <w:pPr>
              <w:tabs>
                <w:tab w:val="left" w:pos="1875"/>
              </w:tabs>
              <w:rPr>
                <w:b/>
                <w:lang w:val="uk-UA"/>
              </w:rPr>
            </w:pPr>
          </w:p>
        </w:tc>
        <w:tc>
          <w:tcPr>
            <w:tcW w:w="5341" w:type="dxa"/>
          </w:tcPr>
          <w:p w:rsidR="0095758B" w:rsidRPr="00FD4ED9" w:rsidRDefault="00FD4ED9" w:rsidP="0095758B">
            <w:pPr>
              <w:tabs>
                <w:tab w:val="left" w:pos="1875"/>
              </w:tabs>
              <w:jc w:val="right"/>
              <w:rPr>
                <w:b/>
                <w:lang w:val="uk-UA"/>
              </w:rPr>
            </w:pPr>
            <w:r w:rsidRPr="00FD4ED9">
              <w:rPr>
                <w:b/>
                <w:lang w:val="uk-UA"/>
              </w:rPr>
              <w:t>ДОДАТОК №2</w:t>
            </w:r>
          </w:p>
        </w:tc>
      </w:tr>
    </w:tbl>
    <w:p w:rsidR="0095758B" w:rsidRDefault="0095758B" w:rsidP="0095758B">
      <w:pPr>
        <w:tabs>
          <w:tab w:val="left" w:pos="1875"/>
        </w:tabs>
        <w:rPr>
          <w:sz w:val="22"/>
          <w:szCs w:val="22"/>
          <w:lang w:val="uk-UA"/>
        </w:rPr>
      </w:pPr>
    </w:p>
    <w:p w:rsidR="0095758B" w:rsidRPr="00EB5AEC" w:rsidRDefault="0095758B" w:rsidP="0095758B">
      <w:pPr>
        <w:rPr>
          <w:lang w:val="uk-UA"/>
        </w:rPr>
      </w:pPr>
    </w:p>
    <w:p w:rsidR="0095758B" w:rsidRPr="00EB5AEC" w:rsidRDefault="0095758B" w:rsidP="0095758B">
      <w:pPr>
        <w:rPr>
          <w:lang w:val="uk-UA"/>
        </w:rPr>
      </w:pPr>
    </w:p>
    <w:p w:rsidR="0095758B" w:rsidRPr="00EB5AEC" w:rsidRDefault="00720324" w:rsidP="000D3D51">
      <w:pPr>
        <w:tabs>
          <w:tab w:val="left" w:pos="3105"/>
        </w:tabs>
        <w:jc w:val="center"/>
        <w:rPr>
          <w:b/>
          <w:lang w:val="uk-UA"/>
        </w:rPr>
      </w:pPr>
      <w:r>
        <w:rPr>
          <w:b/>
          <w:lang w:val="uk-UA"/>
        </w:rPr>
        <w:t>МЕДИКО-</w:t>
      </w:r>
      <w:r w:rsidR="0095758B" w:rsidRPr="00EB5AEC">
        <w:rPr>
          <w:b/>
          <w:lang w:val="uk-UA"/>
        </w:rPr>
        <w:t>ТЕХНІЧНА ПРОПОЗИЦІЯ СПРОЩЕНОЇ ЗАКУПІВЛІ</w:t>
      </w:r>
    </w:p>
    <w:p w:rsidR="0095758B" w:rsidRPr="009C60B9" w:rsidRDefault="0095758B" w:rsidP="0095758B">
      <w:pPr>
        <w:tabs>
          <w:tab w:val="left" w:pos="3105"/>
        </w:tabs>
        <w:rPr>
          <w:b/>
          <w:sz w:val="22"/>
          <w:szCs w:val="22"/>
          <w:lang w:val="uk-UA"/>
        </w:rPr>
      </w:pPr>
    </w:p>
    <w:p w:rsidR="00182F36" w:rsidRPr="00B81729" w:rsidRDefault="000D3D51" w:rsidP="00B81729">
      <w:pPr>
        <w:tabs>
          <w:tab w:val="left" w:pos="3105"/>
        </w:tabs>
        <w:ind w:firstLine="709"/>
        <w:jc w:val="both"/>
        <w:rPr>
          <w:rFonts w:eastAsia="Calibri"/>
          <w:b/>
          <w:sz w:val="22"/>
          <w:szCs w:val="22"/>
          <w:lang w:val="uk-UA" w:eastAsia="en-US"/>
        </w:rPr>
      </w:pPr>
      <w:r w:rsidRPr="009C60B9">
        <w:rPr>
          <w:sz w:val="22"/>
          <w:szCs w:val="22"/>
          <w:lang w:val="uk-UA"/>
        </w:rPr>
        <w:t>Ми, ________________</w:t>
      </w:r>
      <w:r w:rsidR="0095758B" w:rsidRPr="009C60B9">
        <w:rPr>
          <w:sz w:val="22"/>
          <w:szCs w:val="22"/>
          <w:lang w:val="uk-UA"/>
        </w:rPr>
        <w:t xml:space="preserve">______, надаємо свою </w:t>
      </w:r>
      <w:r w:rsidR="00720324">
        <w:rPr>
          <w:sz w:val="22"/>
          <w:szCs w:val="22"/>
          <w:lang w:val="uk-UA"/>
        </w:rPr>
        <w:t>МЕДИКО-</w:t>
      </w:r>
      <w:r w:rsidR="0095758B" w:rsidRPr="009C60B9">
        <w:rPr>
          <w:sz w:val="22"/>
          <w:szCs w:val="22"/>
          <w:lang w:val="uk-UA"/>
        </w:rPr>
        <w:t>ТЕХНІЧНУ ПРОПОЗИЦІЮ СПРОЩЕНОЇ ЗАКУПІВЛІ</w:t>
      </w:r>
      <w:r w:rsidRPr="009C60B9">
        <w:rPr>
          <w:sz w:val="22"/>
          <w:szCs w:val="22"/>
          <w:lang w:val="uk-UA"/>
        </w:rPr>
        <w:t xml:space="preserve"> </w:t>
      </w:r>
      <w:r w:rsidR="0095758B" w:rsidRPr="009C60B9">
        <w:rPr>
          <w:sz w:val="22"/>
          <w:szCs w:val="22"/>
          <w:vertAlign w:val="superscript"/>
          <w:lang w:val="uk-UA"/>
        </w:rPr>
        <w:t>(назва Учасника</w:t>
      </w:r>
      <w:r w:rsidR="00182F36" w:rsidRPr="009C60B9">
        <w:rPr>
          <w:sz w:val="22"/>
          <w:szCs w:val="22"/>
          <w:vertAlign w:val="superscript"/>
          <w:lang w:val="uk-UA"/>
        </w:rPr>
        <w:t>(назва юридичної особи або назва фізичної особи-підприємця)</w:t>
      </w:r>
      <w:r w:rsidRPr="009C60B9">
        <w:rPr>
          <w:sz w:val="22"/>
          <w:szCs w:val="22"/>
          <w:lang w:val="uk-UA"/>
        </w:rPr>
        <w:t xml:space="preserve"> </w:t>
      </w:r>
      <w:r w:rsidR="00182F36" w:rsidRPr="009C60B9">
        <w:rPr>
          <w:sz w:val="22"/>
          <w:szCs w:val="22"/>
          <w:lang w:val="uk-UA"/>
        </w:rPr>
        <w:t>на закупівлю</w:t>
      </w:r>
      <w:r w:rsidR="00182F36" w:rsidRPr="009C60B9">
        <w:rPr>
          <w:b/>
          <w:sz w:val="22"/>
          <w:szCs w:val="22"/>
          <w:lang w:val="uk-UA"/>
        </w:rPr>
        <w:t xml:space="preserve"> </w:t>
      </w:r>
      <w:r w:rsidR="007B2D20" w:rsidRPr="00DB3A16">
        <w:rPr>
          <w:rFonts w:eastAsia="Calibri"/>
          <w:b/>
          <w:lang w:val="uk-UA" w:eastAsia="en-US"/>
        </w:rPr>
        <w:t>Проведення лабораторних</w:t>
      </w:r>
      <w:r w:rsidR="00F351AC">
        <w:rPr>
          <w:rFonts w:eastAsia="Calibri"/>
          <w:b/>
          <w:lang w:val="uk-UA" w:eastAsia="en-US"/>
        </w:rPr>
        <w:t xml:space="preserve"> досліджень </w:t>
      </w:r>
      <w:r w:rsidR="00B81729" w:rsidRPr="00B81729">
        <w:rPr>
          <w:rFonts w:eastAsia="Calibri"/>
          <w:sz w:val="22"/>
          <w:szCs w:val="22"/>
          <w:lang w:val="uk-UA" w:eastAsia="en-US"/>
        </w:rPr>
        <w:t xml:space="preserve">(ДК 021:2015 «Єдиний закупівельний словник: </w:t>
      </w:r>
      <w:r w:rsidR="00B81729" w:rsidRPr="00F351AC">
        <w:rPr>
          <w:rFonts w:eastAsia="Calibri"/>
          <w:b/>
          <w:sz w:val="22"/>
          <w:szCs w:val="22"/>
          <w:lang w:val="uk-UA" w:eastAsia="en-US"/>
        </w:rPr>
        <w:t>85140000-2</w:t>
      </w:r>
      <w:r w:rsidR="00B81729" w:rsidRPr="00B81729">
        <w:rPr>
          <w:rFonts w:eastAsia="Calibri"/>
          <w:sz w:val="22"/>
          <w:szCs w:val="22"/>
          <w:lang w:val="uk-UA" w:eastAsia="en-US"/>
        </w:rPr>
        <w:t xml:space="preserve">- </w:t>
      </w:r>
      <w:r w:rsidR="00B81729" w:rsidRPr="00F351AC">
        <w:rPr>
          <w:rFonts w:eastAsia="Calibri"/>
          <w:b/>
          <w:sz w:val="22"/>
          <w:szCs w:val="22"/>
          <w:lang w:val="uk-UA" w:eastAsia="en-US"/>
        </w:rPr>
        <w:t>Послуги у сфері охорони здоров’я</w:t>
      </w:r>
      <w:r w:rsidR="00F16A2F" w:rsidRPr="00F351AC">
        <w:rPr>
          <w:rFonts w:eastAsia="Calibri"/>
          <w:b/>
          <w:sz w:val="22"/>
          <w:szCs w:val="22"/>
          <w:lang w:val="uk-UA" w:eastAsia="en-US"/>
        </w:rPr>
        <w:t xml:space="preserve"> різні</w:t>
      </w:r>
      <w:r w:rsidR="00B81729" w:rsidRPr="00B81729">
        <w:rPr>
          <w:rFonts w:eastAsia="Calibri"/>
          <w:sz w:val="22"/>
          <w:szCs w:val="22"/>
          <w:lang w:val="uk-UA" w:eastAsia="en-US"/>
        </w:rPr>
        <w:t>)</w:t>
      </w:r>
      <w:r w:rsidR="00182F36" w:rsidRPr="00B81729">
        <w:rPr>
          <w:sz w:val="22"/>
          <w:szCs w:val="22"/>
          <w:lang w:val="uk-UA"/>
        </w:rPr>
        <w:t>,</w:t>
      </w:r>
      <w:r w:rsidR="00182F36" w:rsidRPr="009C60B9">
        <w:rPr>
          <w:sz w:val="22"/>
          <w:szCs w:val="22"/>
          <w:lang w:val="uk-UA"/>
        </w:rPr>
        <w:t xml:space="preserve"> згідно з вимогами Замовника до предмета закупівлі.</w:t>
      </w:r>
    </w:p>
    <w:p w:rsidR="00182F36" w:rsidRPr="009C60B9" w:rsidRDefault="00182F36" w:rsidP="000D3D51">
      <w:pPr>
        <w:shd w:val="clear" w:color="auto" w:fill="FFFFFF"/>
        <w:ind w:firstLine="709"/>
        <w:jc w:val="both"/>
        <w:rPr>
          <w:sz w:val="22"/>
          <w:szCs w:val="22"/>
          <w:lang w:val="uk-UA"/>
        </w:rPr>
      </w:pPr>
      <w:r w:rsidRPr="009C60B9">
        <w:rPr>
          <w:sz w:val="22"/>
          <w:szCs w:val="22"/>
          <w:lang w:val="uk-UA"/>
        </w:rPr>
        <w:t>До прийняття рішення про намір укласти договір про закупівлю, Ваші ВИМОГИ ДО ПРЕДМЕТА ЗАКУПІВЛІ</w:t>
      </w:r>
      <w:r w:rsidR="005F5A87" w:rsidRPr="009C60B9">
        <w:rPr>
          <w:sz w:val="22"/>
          <w:szCs w:val="22"/>
          <w:lang w:val="uk-UA"/>
        </w:rPr>
        <w:t xml:space="preserve"> </w:t>
      </w:r>
      <w:r w:rsidRPr="009C60B9">
        <w:rPr>
          <w:sz w:val="22"/>
          <w:szCs w:val="22"/>
          <w:lang w:val="uk-UA"/>
        </w:rPr>
        <w:t xml:space="preserve">разом з нашою </w:t>
      </w:r>
      <w:r w:rsidR="00720324">
        <w:rPr>
          <w:sz w:val="22"/>
          <w:szCs w:val="22"/>
          <w:lang w:val="uk-UA"/>
        </w:rPr>
        <w:t>МЕДИКО-</w:t>
      </w:r>
      <w:r w:rsidRPr="009C60B9">
        <w:rPr>
          <w:sz w:val="22"/>
          <w:szCs w:val="22"/>
          <w:lang w:val="uk-UA"/>
        </w:rPr>
        <w:t xml:space="preserve">ТЕХНІЧНОЮ </w:t>
      </w:r>
      <w:r w:rsidR="005F5A87" w:rsidRPr="009C60B9">
        <w:rPr>
          <w:sz w:val="22"/>
          <w:szCs w:val="22"/>
          <w:lang w:val="uk-UA"/>
        </w:rPr>
        <w:t>ПРОПОЗИЦІЄЮ СПРОЩЕНОЇ ЗАКУПІВЛІ (за умови ії відповідності всім вимогам) мають силу попереднього договору про закупівлю між нами. Якщо Вами буде прийнято рішення про намір укласти договір про закупівлю, ми візьмемо на себе зобов’язання укласти договір про закупівлю на умовах, викладених в проекті договору про закупівлю, якій, оприлюднений Вами в складі Оголошення про проведення спрощеної закупівлі, та виконати всі умови, передбачені цим договором.</w:t>
      </w:r>
    </w:p>
    <w:p w:rsidR="00FD4ED9" w:rsidRPr="009C60B9" w:rsidRDefault="00FD4ED9" w:rsidP="000D3D51">
      <w:pPr>
        <w:shd w:val="clear" w:color="auto" w:fill="FFFFFF"/>
        <w:ind w:firstLine="709"/>
        <w:jc w:val="both"/>
        <w:rPr>
          <w:sz w:val="22"/>
          <w:szCs w:val="22"/>
          <w:lang w:val="uk-UA"/>
        </w:rPr>
      </w:pPr>
      <w:r w:rsidRPr="009C60B9">
        <w:rPr>
          <w:sz w:val="22"/>
          <w:szCs w:val="22"/>
          <w:lang w:val="uk-UA"/>
        </w:rPr>
        <w:t xml:space="preserve">Ми погоджуємся дотримуватися умов цієї пропозиції протягом </w:t>
      </w:r>
      <w:r w:rsidRPr="009C60B9">
        <w:rPr>
          <w:b/>
          <w:sz w:val="22"/>
          <w:szCs w:val="22"/>
          <w:lang w:val="uk-UA"/>
        </w:rPr>
        <w:t>90 календарних днів</w:t>
      </w:r>
      <w:r w:rsidRPr="009C60B9">
        <w:rPr>
          <w:sz w:val="22"/>
          <w:szCs w:val="22"/>
          <w:lang w:val="uk-UA"/>
        </w:rPr>
        <w:t xml:space="preserve"> з дати кінцевого строку подання пропозиції спрощеної закупівлі.</w:t>
      </w:r>
    </w:p>
    <w:p w:rsidR="00C007AD" w:rsidRPr="009C60B9" w:rsidRDefault="00466624" w:rsidP="000D3D51">
      <w:pPr>
        <w:shd w:val="clear" w:color="auto" w:fill="FFFFFF"/>
        <w:ind w:firstLine="709"/>
        <w:jc w:val="both"/>
        <w:rPr>
          <w:b/>
          <w:sz w:val="22"/>
          <w:szCs w:val="22"/>
          <w:lang w:val="uk-UA"/>
        </w:rPr>
      </w:pPr>
      <w:r w:rsidRPr="009C60B9">
        <w:rPr>
          <w:b/>
          <w:sz w:val="22"/>
          <w:szCs w:val="22"/>
          <w:lang w:val="uk-UA"/>
        </w:rPr>
        <w:t>Якщо ми буде</w:t>
      </w:r>
      <w:r w:rsidR="00FD4ED9" w:rsidRPr="009C60B9">
        <w:rPr>
          <w:b/>
          <w:sz w:val="22"/>
          <w:szCs w:val="22"/>
          <w:lang w:val="uk-UA"/>
        </w:rPr>
        <w:t>мо</w:t>
      </w:r>
      <w:r w:rsidRPr="009C60B9">
        <w:rPr>
          <w:b/>
          <w:sz w:val="22"/>
          <w:szCs w:val="22"/>
          <w:lang w:val="uk-UA"/>
        </w:rPr>
        <w:t xml:space="preserve"> визнані переможцем спрощеної закупівлі, ми беремо на себе зобов’язання підписати Договір про закупівлю із Замовником не раніше ніж через 10 днів з дати оприлюднення на авторизованому електронному майданчику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w:t>
      </w:r>
      <w:r w:rsidRPr="009C60B9">
        <w:rPr>
          <w:sz w:val="22"/>
          <w:szCs w:val="22"/>
          <w:lang w:val="uk-UA"/>
        </w:rPr>
        <w:t xml:space="preserve"> до проекту договору про закупівлю, якій оприлюднений Вами в складі </w:t>
      </w:r>
      <w:r w:rsidRPr="009C60B9">
        <w:rPr>
          <w:b/>
          <w:sz w:val="22"/>
          <w:szCs w:val="22"/>
          <w:lang w:val="uk-UA"/>
        </w:rPr>
        <w:t xml:space="preserve">Оголошення про проведення спрощеної закупівлі, ВИМОГО ДО ПРЕДМЕТА ЗАКУПІВЛІ та нашої </w:t>
      </w:r>
      <w:r w:rsidR="00720324">
        <w:rPr>
          <w:b/>
          <w:sz w:val="22"/>
          <w:szCs w:val="22"/>
          <w:lang w:val="uk-UA"/>
        </w:rPr>
        <w:t>МЕДИКО-</w:t>
      </w:r>
      <w:r w:rsidRPr="009C60B9">
        <w:rPr>
          <w:b/>
          <w:sz w:val="22"/>
          <w:szCs w:val="22"/>
          <w:lang w:val="uk-UA"/>
        </w:rPr>
        <w:t>ТЕХНІЧНОЇ ПРОПОЗИЦІЇ СПРОЩЕНОЇ ЗАКУПІВЛІ</w:t>
      </w:r>
    </w:p>
    <w:p w:rsidR="00C007AD" w:rsidRPr="009C60B9" w:rsidRDefault="00C007AD" w:rsidP="00C007AD">
      <w:pPr>
        <w:rPr>
          <w:sz w:val="22"/>
          <w:szCs w:val="22"/>
          <w:lang w:val="uk-UA"/>
        </w:rPr>
      </w:pPr>
    </w:p>
    <w:p w:rsidR="00C007AD" w:rsidRDefault="00C007AD" w:rsidP="00C007AD">
      <w:pPr>
        <w:ind w:firstLine="709"/>
        <w:jc w:val="center"/>
        <w:rPr>
          <w:b/>
          <w:sz w:val="22"/>
          <w:szCs w:val="22"/>
          <w:lang w:val="uk-UA"/>
        </w:rPr>
      </w:pPr>
    </w:p>
    <w:p w:rsidR="00C007AD" w:rsidRDefault="0026763E" w:rsidP="00C007AD">
      <w:pPr>
        <w:ind w:firstLine="709"/>
        <w:jc w:val="center"/>
        <w:rPr>
          <w:b/>
          <w:sz w:val="22"/>
          <w:szCs w:val="22"/>
          <w:lang w:val="uk-UA"/>
        </w:rPr>
      </w:pPr>
      <w:r>
        <w:rPr>
          <w:b/>
          <w:sz w:val="22"/>
          <w:szCs w:val="22"/>
          <w:lang w:val="uk-UA"/>
        </w:rPr>
        <w:t>СПЕЦИФІКАЦІЯ</w:t>
      </w:r>
    </w:p>
    <w:p w:rsidR="0029608E" w:rsidRDefault="0029608E" w:rsidP="00C007AD">
      <w:pPr>
        <w:ind w:firstLine="709"/>
        <w:jc w:val="center"/>
        <w:rPr>
          <w:b/>
          <w:sz w:val="22"/>
          <w:szCs w:val="22"/>
          <w:lang w:val="uk-UA"/>
        </w:rPr>
      </w:pPr>
    </w:p>
    <w:tbl>
      <w:tblPr>
        <w:tblStyle w:val="a5"/>
        <w:tblW w:w="0" w:type="auto"/>
        <w:tblLook w:val="04A0" w:firstRow="1" w:lastRow="0" w:firstColumn="1" w:lastColumn="0" w:noHBand="0" w:noVBand="1"/>
      </w:tblPr>
      <w:tblGrid>
        <w:gridCol w:w="670"/>
        <w:gridCol w:w="6475"/>
        <w:gridCol w:w="1682"/>
        <w:gridCol w:w="1629"/>
      </w:tblGrid>
      <w:tr w:rsidR="00C007AD" w:rsidTr="0026763E">
        <w:trPr>
          <w:trHeight w:val="346"/>
        </w:trPr>
        <w:tc>
          <w:tcPr>
            <w:tcW w:w="675" w:type="dxa"/>
            <w:shd w:val="clear" w:color="auto" w:fill="D9D9D9" w:themeFill="background1" w:themeFillShade="D9"/>
            <w:vAlign w:val="center"/>
          </w:tcPr>
          <w:p w:rsidR="00C007AD" w:rsidRDefault="00C007AD" w:rsidP="00E652BF">
            <w:pPr>
              <w:jc w:val="center"/>
              <w:rPr>
                <w:b/>
                <w:lang w:val="uk-UA"/>
              </w:rPr>
            </w:pPr>
            <w:r>
              <w:rPr>
                <w:b/>
                <w:lang w:val="uk-UA"/>
              </w:rPr>
              <w:t>№ п/п</w:t>
            </w:r>
          </w:p>
        </w:tc>
        <w:tc>
          <w:tcPr>
            <w:tcW w:w="6663" w:type="dxa"/>
            <w:shd w:val="clear" w:color="auto" w:fill="D9D9D9" w:themeFill="background1" w:themeFillShade="D9"/>
            <w:vAlign w:val="center"/>
          </w:tcPr>
          <w:p w:rsidR="00C007AD" w:rsidRDefault="00C007AD" w:rsidP="00E652BF">
            <w:pPr>
              <w:jc w:val="center"/>
              <w:rPr>
                <w:b/>
                <w:lang w:val="uk-UA"/>
              </w:rPr>
            </w:pPr>
            <w:r>
              <w:rPr>
                <w:b/>
                <w:lang w:val="uk-UA"/>
              </w:rPr>
              <w:t>Найменування послуг</w:t>
            </w:r>
          </w:p>
        </w:tc>
        <w:tc>
          <w:tcPr>
            <w:tcW w:w="1701" w:type="dxa"/>
            <w:shd w:val="clear" w:color="auto" w:fill="D9D9D9" w:themeFill="background1" w:themeFillShade="D9"/>
            <w:vAlign w:val="center"/>
          </w:tcPr>
          <w:p w:rsidR="00C007AD" w:rsidRDefault="00C007AD" w:rsidP="00E652BF">
            <w:pPr>
              <w:jc w:val="center"/>
              <w:rPr>
                <w:b/>
                <w:lang w:val="uk-UA"/>
              </w:rPr>
            </w:pPr>
            <w:r>
              <w:rPr>
                <w:b/>
                <w:lang w:val="uk-UA"/>
              </w:rPr>
              <w:t>Одиниця виміру</w:t>
            </w:r>
          </w:p>
        </w:tc>
        <w:tc>
          <w:tcPr>
            <w:tcW w:w="1643" w:type="dxa"/>
            <w:shd w:val="clear" w:color="auto" w:fill="D9D9D9" w:themeFill="background1" w:themeFillShade="D9"/>
            <w:vAlign w:val="center"/>
          </w:tcPr>
          <w:p w:rsidR="00C007AD" w:rsidRDefault="00C007AD" w:rsidP="00E652BF">
            <w:pPr>
              <w:jc w:val="center"/>
              <w:rPr>
                <w:b/>
                <w:lang w:val="uk-UA"/>
              </w:rPr>
            </w:pPr>
            <w:r>
              <w:rPr>
                <w:b/>
                <w:lang w:val="uk-UA"/>
              </w:rPr>
              <w:t>Кількість</w:t>
            </w:r>
          </w:p>
        </w:tc>
      </w:tr>
      <w:tr w:rsidR="000D3D51" w:rsidTr="000D3D51">
        <w:trPr>
          <w:trHeight w:val="346"/>
        </w:trPr>
        <w:tc>
          <w:tcPr>
            <w:tcW w:w="675" w:type="dxa"/>
            <w:vAlign w:val="center"/>
          </w:tcPr>
          <w:p w:rsidR="000D3D51" w:rsidRDefault="000D3D51" w:rsidP="000D3D51">
            <w:pPr>
              <w:jc w:val="center"/>
              <w:rPr>
                <w:b/>
                <w:lang w:val="uk-UA"/>
              </w:rPr>
            </w:pPr>
            <w:r>
              <w:rPr>
                <w:b/>
                <w:lang w:val="uk-UA"/>
              </w:rPr>
              <w:t>1</w:t>
            </w:r>
          </w:p>
        </w:tc>
        <w:tc>
          <w:tcPr>
            <w:tcW w:w="6663" w:type="dxa"/>
            <w:vAlign w:val="center"/>
          </w:tcPr>
          <w:p w:rsidR="000D3D51" w:rsidRDefault="000D3D51" w:rsidP="000D3D51">
            <w:pPr>
              <w:jc w:val="center"/>
              <w:rPr>
                <w:b/>
                <w:lang w:val="uk-UA"/>
              </w:rPr>
            </w:pPr>
            <w:r>
              <w:rPr>
                <w:b/>
                <w:lang w:val="uk-UA"/>
              </w:rPr>
              <w:t>2</w:t>
            </w:r>
          </w:p>
        </w:tc>
        <w:tc>
          <w:tcPr>
            <w:tcW w:w="1701" w:type="dxa"/>
            <w:vAlign w:val="center"/>
          </w:tcPr>
          <w:p w:rsidR="000D3D51" w:rsidRDefault="000D3D51" w:rsidP="000D3D51">
            <w:pPr>
              <w:jc w:val="center"/>
              <w:rPr>
                <w:b/>
                <w:lang w:val="uk-UA"/>
              </w:rPr>
            </w:pPr>
            <w:r>
              <w:rPr>
                <w:b/>
                <w:lang w:val="uk-UA"/>
              </w:rPr>
              <w:t>3</w:t>
            </w:r>
          </w:p>
        </w:tc>
        <w:tc>
          <w:tcPr>
            <w:tcW w:w="1643" w:type="dxa"/>
            <w:vAlign w:val="center"/>
          </w:tcPr>
          <w:p w:rsidR="000D3D51" w:rsidRDefault="000D3D51" w:rsidP="000D3D51">
            <w:pPr>
              <w:jc w:val="center"/>
              <w:rPr>
                <w:b/>
                <w:lang w:val="uk-UA"/>
              </w:rPr>
            </w:pPr>
            <w:r>
              <w:rPr>
                <w:b/>
                <w:lang w:val="uk-UA"/>
              </w:rPr>
              <w:t>4</w:t>
            </w:r>
          </w:p>
        </w:tc>
      </w:tr>
      <w:tr w:rsidR="00C007AD" w:rsidTr="000D3D51">
        <w:tc>
          <w:tcPr>
            <w:tcW w:w="675" w:type="dxa"/>
            <w:vAlign w:val="center"/>
          </w:tcPr>
          <w:p w:rsidR="00C007AD" w:rsidRDefault="00C007AD" w:rsidP="000D3D51">
            <w:pPr>
              <w:jc w:val="center"/>
              <w:rPr>
                <w:b/>
                <w:lang w:val="uk-UA"/>
              </w:rPr>
            </w:pPr>
            <w:r>
              <w:rPr>
                <w:b/>
                <w:lang w:val="uk-UA"/>
              </w:rPr>
              <w:t>1</w:t>
            </w:r>
          </w:p>
        </w:tc>
        <w:tc>
          <w:tcPr>
            <w:tcW w:w="6663" w:type="dxa"/>
            <w:vAlign w:val="center"/>
          </w:tcPr>
          <w:p w:rsidR="00C007AD" w:rsidRPr="00C007AD" w:rsidRDefault="00C007AD" w:rsidP="00CC4B32">
            <w:pPr>
              <w:rPr>
                <w:i/>
                <w:lang w:val="uk-UA"/>
              </w:rPr>
            </w:pPr>
            <w:r w:rsidRPr="00C007AD">
              <w:rPr>
                <w:i/>
                <w:lang w:val="uk-UA"/>
              </w:rPr>
              <w:t xml:space="preserve">Вказати найменування </w:t>
            </w:r>
            <w:r w:rsidR="00CC4B32">
              <w:rPr>
                <w:i/>
                <w:lang w:val="uk-UA"/>
              </w:rPr>
              <w:t>послуги</w:t>
            </w:r>
            <w:r>
              <w:rPr>
                <w:i/>
                <w:lang w:val="uk-UA"/>
              </w:rPr>
              <w:t xml:space="preserve">, що </w:t>
            </w:r>
            <w:r w:rsidR="000D3D51">
              <w:rPr>
                <w:i/>
                <w:lang w:val="uk-UA"/>
              </w:rPr>
              <w:t xml:space="preserve"> </w:t>
            </w:r>
            <w:r>
              <w:rPr>
                <w:i/>
                <w:lang w:val="uk-UA"/>
              </w:rPr>
              <w:t>пропонуються</w:t>
            </w:r>
          </w:p>
        </w:tc>
        <w:tc>
          <w:tcPr>
            <w:tcW w:w="1701" w:type="dxa"/>
            <w:vAlign w:val="center"/>
          </w:tcPr>
          <w:p w:rsidR="00C007AD" w:rsidRPr="00296BA4" w:rsidRDefault="00C007AD" w:rsidP="000D3D51">
            <w:pPr>
              <w:keepLines/>
              <w:autoSpaceDE w:val="0"/>
              <w:autoSpaceDN w:val="0"/>
              <w:jc w:val="center"/>
            </w:pPr>
          </w:p>
        </w:tc>
        <w:tc>
          <w:tcPr>
            <w:tcW w:w="1643" w:type="dxa"/>
            <w:vAlign w:val="center"/>
          </w:tcPr>
          <w:p w:rsidR="00C007AD" w:rsidRPr="00296BA4" w:rsidRDefault="00C007AD" w:rsidP="000D3D51">
            <w:pPr>
              <w:keepLines/>
              <w:autoSpaceDE w:val="0"/>
              <w:autoSpaceDN w:val="0"/>
              <w:jc w:val="center"/>
            </w:pPr>
          </w:p>
        </w:tc>
      </w:tr>
      <w:tr w:rsidR="00C007AD" w:rsidTr="000D3D51">
        <w:tc>
          <w:tcPr>
            <w:tcW w:w="675" w:type="dxa"/>
            <w:vAlign w:val="center"/>
          </w:tcPr>
          <w:p w:rsidR="00C007AD" w:rsidRDefault="000D3D51" w:rsidP="000D3D51">
            <w:pPr>
              <w:jc w:val="center"/>
              <w:rPr>
                <w:b/>
                <w:lang w:val="uk-UA"/>
              </w:rPr>
            </w:pPr>
            <w:r>
              <w:rPr>
                <w:b/>
                <w:lang w:val="uk-UA"/>
              </w:rPr>
              <w:t>…</w:t>
            </w:r>
          </w:p>
        </w:tc>
        <w:tc>
          <w:tcPr>
            <w:tcW w:w="6663" w:type="dxa"/>
            <w:vAlign w:val="center"/>
          </w:tcPr>
          <w:p w:rsidR="00C007AD" w:rsidRPr="00C007AD" w:rsidRDefault="00C007AD" w:rsidP="000D3D51">
            <w:pPr>
              <w:jc w:val="center"/>
              <w:rPr>
                <w:lang w:val="uk-UA"/>
              </w:rPr>
            </w:pPr>
            <w:r>
              <w:rPr>
                <w:lang w:val="uk-UA"/>
              </w:rPr>
              <w:t>…</w:t>
            </w:r>
          </w:p>
        </w:tc>
        <w:tc>
          <w:tcPr>
            <w:tcW w:w="1701" w:type="dxa"/>
            <w:vAlign w:val="center"/>
          </w:tcPr>
          <w:p w:rsidR="00C007AD" w:rsidRPr="00C007AD" w:rsidRDefault="00C007AD" w:rsidP="000D3D51">
            <w:pPr>
              <w:keepLines/>
              <w:autoSpaceDE w:val="0"/>
              <w:autoSpaceDN w:val="0"/>
              <w:jc w:val="center"/>
              <w:rPr>
                <w:lang w:val="uk-UA"/>
              </w:rPr>
            </w:pPr>
            <w:r>
              <w:rPr>
                <w:lang w:val="uk-UA"/>
              </w:rPr>
              <w:t>…</w:t>
            </w:r>
          </w:p>
        </w:tc>
        <w:tc>
          <w:tcPr>
            <w:tcW w:w="1643" w:type="dxa"/>
            <w:vAlign w:val="center"/>
          </w:tcPr>
          <w:p w:rsidR="00C007AD" w:rsidRPr="00C007AD" w:rsidRDefault="00C007AD" w:rsidP="000D3D51">
            <w:pPr>
              <w:keepLines/>
              <w:autoSpaceDE w:val="0"/>
              <w:autoSpaceDN w:val="0"/>
              <w:jc w:val="center"/>
              <w:rPr>
                <w:lang w:val="uk-UA"/>
              </w:rPr>
            </w:pPr>
            <w:r>
              <w:rPr>
                <w:lang w:val="uk-UA"/>
              </w:rPr>
              <w:t>…</w:t>
            </w:r>
          </w:p>
        </w:tc>
      </w:tr>
    </w:tbl>
    <w:p w:rsidR="00C007AD" w:rsidRDefault="00C007AD" w:rsidP="00C007AD">
      <w:pPr>
        <w:rPr>
          <w:lang w:val="uk-UA"/>
        </w:rPr>
      </w:pPr>
    </w:p>
    <w:p w:rsidR="00C007AD" w:rsidRPr="00C007AD" w:rsidRDefault="00C007AD" w:rsidP="00C007AD">
      <w:pPr>
        <w:rPr>
          <w:lang w:val="uk-UA"/>
        </w:rPr>
      </w:pPr>
    </w:p>
    <w:p w:rsidR="00C007AD" w:rsidRDefault="00C007AD" w:rsidP="00C007AD">
      <w:pPr>
        <w:rPr>
          <w:lang w:val="uk-UA"/>
        </w:rPr>
      </w:pPr>
    </w:p>
    <w:p w:rsidR="00C007AD" w:rsidRPr="00C007AD" w:rsidRDefault="00C007AD" w:rsidP="00C007AD">
      <w:pPr>
        <w:rPr>
          <w:b/>
          <w:lang w:val="uk-UA"/>
        </w:rPr>
      </w:pPr>
    </w:p>
    <w:p w:rsidR="00C007AD" w:rsidRPr="00C007AD" w:rsidRDefault="00C007AD" w:rsidP="00C007AD">
      <w:pPr>
        <w:jc w:val="center"/>
        <w:rPr>
          <w:b/>
          <w:lang w:val="uk-UA"/>
        </w:rPr>
      </w:pPr>
      <w:r w:rsidRPr="00C007AD">
        <w:rPr>
          <w:b/>
          <w:lang w:val="uk-UA"/>
        </w:rPr>
        <w:t xml:space="preserve">Посада, прізвище, ініціали, підпис уповноваженої особи Учасника, завірені печаткою </w:t>
      </w:r>
    </w:p>
    <w:p w:rsidR="006636C9" w:rsidRDefault="00C007AD" w:rsidP="00C007AD">
      <w:pPr>
        <w:jc w:val="center"/>
        <w:rPr>
          <w:b/>
          <w:lang w:val="uk-UA"/>
        </w:rPr>
      </w:pPr>
      <w:r w:rsidRPr="00C007AD">
        <w:rPr>
          <w:b/>
          <w:lang w:val="uk-UA"/>
        </w:rPr>
        <w:t>(за умови її використання)</w:t>
      </w:r>
    </w:p>
    <w:p w:rsidR="006636C9" w:rsidRPr="006636C9" w:rsidRDefault="006636C9" w:rsidP="006636C9">
      <w:pPr>
        <w:rPr>
          <w:lang w:val="uk-UA"/>
        </w:rPr>
      </w:pPr>
    </w:p>
    <w:p w:rsidR="006636C9" w:rsidRPr="006636C9" w:rsidRDefault="006636C9" w:rsidP="006636C9">
      <w:pPr>
        <w:rPr>
          <w:lang w:val="uk-UA"/>
        </w:rPr>
      </w:pPr>
    </w:p>
    <w:p w:rsidR="006636C9" w:rsidRDefault="006636C9" w:rsidP="006636C9">
      <w:pPr>
        <w:rPr>
          <w:lang w:val="uk-UA"/>
        </w:rPr>
      </w:pPr>
    </w:p>
    <w:p w:rsidR="00E10C5E" w:rsidRDefault="00E10C5E" w:rsidP="006636C9">
      <w:pPr>
        <w:tabs>
          <w:tab w:val="left" w:pos="3735"/>
        </w:tabs>
        <w:rPr>
          <w:lang w:val="uk-UA"/>
        </w:rPr>
      </w:pPr>
    </w:p>
    <w:p w:rsidR="000D3D51" w:rsidRDefault="000D3D51" w:rsidP="006636C9">
      <w:pPr>
        <w:tabs>
          <w:tab w:val="left" w:pos="3735"/>
        </w:tabs>
        <w:rPr>
          <w:lang w:val="uk-UA"/>
        </w:rPr>
      </w:pPr>
    </w:p>
    <w:p w:rsidR="000D3D51" w:rsidRDefault="000D3D51" w:rsidP="006636C9">
      <w:pPr>
        <w:tabs>
          <w:tab w:val="left" w:pos="3735"/>
        </w:tabs>
        <w:rPr>
          <w:lang w:val="uk-UA"/>
        </w:rPr>
      </w:pPr>
    </w:p>
    <w:p w:rsidR="000D3D51" w:rsidRDefault="000D3D51" w:rsidP="006636C9">
      <w:pPr>
        <w:tabs>
          <w:tab w:val="left" w:pos="3735"/>
        </w:tabs>
        <w:rPr>
          <w:lang w:val="uk-UA"/>
        </w:rPr>
      </w:pPr>
    </w:p>
    <w:p w:rsidR="0029608E" w:rsidRDefault="0029608E" w:rsidP="006636C9">
      <w:pPr>
        <w:tabs>
          <w:tab w:val="left" w:pos="3735"/>
        </w:tabs>
        <w:rPr>
          <w:lang w:val="uk-UA"/>
        </w:rPr>
      </w:pPr>
    </w:p>
    <w:p w:rsidR="0029608E" w:rsidRDefault="0029608E" w:rsidP="006636C9">
      <w:pPr>
        <w:tabs>
          <w:tab w:val="left" w:pos="3735"/>
        </w:tabs>
        <w:rPr>
          <w:lang w:val="uk-UA"/>
        </w:rPr>
      </w:pPr>
    </w:p>
    <w:p w:rsidR="0029608E" w:rsidRDefault="0029608E" w:rsidP="006636C9">
      <w:pPr>
        <w:tabs>
          <w:tab w:val="left" w:pos="3735"/>
        </w:tabs>
        <w:rPr>
          <w:lang w:val="uk-UA"/>
        </w:rPr>
      </w:pPr>
    </w:p>
    <w:p w:rsidR="004E2298" w:rsidRDefault="004E2298" w:rsidP="006636C9">
      <w:pPr>
        <w:tabs>
          <w:tab w:val="left" w:pos="3735"/>
        </w:tabs>
        <w:rPr>
          <w:lang w:val="uk-UA"/>
        </w:rPr>
      </w:pPr>
    </w:p>
    <w:p w:rsidR="000D3D51" w:rsidRDefault="000D3D51" w:rsidP="006636C9">
      <w:pPr>
        <w:tabs>
          <w:tab w:val="left" w:pos="3735"/>
        </w:tabs>
        <w:rPr>
          <w:lang w:val="uk-UA"/>
        </w:rPr>
      </w:pPr>
    </w:p>
    <w:p w:rsidR="000D3D51" w:rsidRDefault="000D3D51" w:rsidP="006636C9">
      <w:pPr>
        <w:tabs>
          <w:tab w:val="left" w:pos="3735"/>
        </w:tabs>
        <w:rPr>
          <w:lang w:val="uk-UA"/>
        </w:rPr>
      </w:pPr>
    </w:p>
    <w:p w:rsidR="006636C9" w:rsidRDefault="006636C9" w:rsidP="006636C9">
      <w:pPr>
        <w:tabs>
          <w:tab w:val="left" w:pos="3735"/>
        </w:tabs>
        <w:rPr>
          <w:lang w:val="uk-UA"/>
        </w:rPr>
      </w:pPr>
    </w:p>
    <w:p w:rsidR="0026763E" w:rsidRDefault="0026763E" w:rsidP="006636C9">
      <w:pPr>
        <w:tabs>
          <w:tab w:val="left" w:pos="3735"/>
        </w:tabs>
        <w:rPr>
          <w:lang w:val="uk-UA"/>
        </w:rPr>
      </w:pPr>
    </w:p>
    <w:p w:rsidR="0026763E" w:rsidRDefault="0026763E" w:rsidP="006636C9">
      <w:pPr>
        <w:tabs>
          <w:tab w:val="left" w:pos="3735"/>
        </w:tabs>
        <w:rPr>
          <w:lang w:val="uk-UA"/>
        </w:rPr>
      </w:pPr>
    </w:p>
    <w:p w:rsidR="0026763E" w:rsidRDefault="0026763E" w:rsidP="006636C9">
      <w:pPr>
        <w:tabs>
          <w:tab w:val="left" w:pos="3735"/>
        </w:tabs>
        <w:rPr>
          <w:lang w:val="uk-UA"/>
        </w:rPr>
      </w:pPr>
    </w:p>
    <w:p w:rsidR="0035421C" w:rsidRDefault="0035421C" w:rsidP="006636C9">
      <w:pPr>
        <w:tabs>
          <w:tab w:val="left" w:pos="3735"/>
        </w:tabs>
        <w:rPr>
          <w:lang w:val="uk-UA"/>
        </w:rPr>
      </w:pPr>
    </w:p>
    <w:p w:rsidR="002421A4" w:rsidRDefault="002421A4" w:rsidP="006636C9">
      <w:pPr>
        <w:tabs>
          <w:tab w:val="left" w:pos="3735"/>
        </w:tabs>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5201"/>
      </w:tblGrid>
      <w:tr w:rsidR="006636C9" w:rsidTr="006636C9">
        <w:tc>
          <w:tcPr>
            <w:tcW w:w="5341" w:type="dxa"/>
          </w:tcPr>
          <w:p w:rsidR="006636C9" w:rsidRPr="0095758B" w:rsidRDefault="006636C9" w:rsidP="00E652BF">
            <w:pPr>
              <w:tabs>
                <w:tab w:val="left" w:pos="1875"/>
              </w:tabs>
              <w:rPr>
                <w:b/>
                <w:lang w:val="uk-UA"/>
              </w:rPr>
            </w:pPr>
          </w:p>
        </w:tc>
        <w:tc>
          <w:tcPr>
            <w:tcW w:w="5257" w:type="dxa"/>
          </w:tcPr>
          <w:p w:rsidR="006636C9" w:rsidRPr="00FD4ED9" w:rsidRDefault="006636C9" w:rsidP="00E652BF">
            <w:pPr>
              <w:tabs>
                <w:tab w:val="left" w:pos="1875"/>
              </w:tabs>
              <w:jc w:val="right"/>
              <w:rPr>
                <w:b/>
                <w:lang w:val="uk-UA"/>
              </w:rPr>
            </w:pPr>
            <w:r>
              <w:rPr>
                <w:b/>
                <w:lang w:val="uk-UA"/>
              </w:rPr>
              <w:t>ДОДАТОК №3</w:t>
            </w:r>
          </w:p>
        </w:tc>
      </w:tr>
    </w:tbl>
    <w:p w:rsidR="006636C9" w:rsidRDefault="006636C9" w:rsidP="006636C9">
      <w:pPr>
        <w:tabs>
          <w:tab w:val="left" w:pos="3735"/>
        </w:tabs>
        <w:jc w:val="right"/>
        <w:rPr>
          <w:lang w:val="uk-UA"/>
        </w:rPr>
      </w:pPr>
    </w:p>
    <w:p w:rsidR="006636C9" w:rsidRDefault="006636C9" w:rsidP="006636C9">
      <w:pPr>
        <w:tabs>
          <w:tab w:val="left" w:pos="1845"/>
        </w:tabs>
        <w:jc w:val="center"/>
        <w:rPr>
          <w:lang w:val="uk-UA"/>
        </w:rPr>
      </w:pPr>
    </w:p>
    <w:p w:rsidR="00F51197" w:rsidRDefault="006636C9" w:rsidP="006636C9">
      <w:pPr>
        <w:tabs>
          <w:tab w:val="left" w:pos="1845"/>
        </w:tabs>
        <w:jc w:val="center"/>
        <w:rPr>
          <w:b/>
          <w:lang w:val="uk-UA"/>
        </w:rPr>
      </w:pPr>
      <w:r w:rsidRPr="006636C9">
        <w:rPr>
          <w:b/>
          <w:lang w:val="uk-UA"/>
        </w:rPr>
        <w:t>КОМЕРЦІЙНА ПРОПОЗИЦІЯ СПРОЩЕНОЇ ЗАКУПІВЛІ</w:t>
      </w:r>
    </w:p>
    <w:p w:rsidR="00F51197" w:rsidRPr="009C60B9" w:rsidRDefault="00F51197" w:rsidP="00F51197">
      <w:pPr>
        <w:rPr>
          <w:sz w:val="22"/>
          <w:szCs w:val="22"/>
          <w:lang w:val="uk-UA"/>
        </w:rPr>
      </w:pPr>
    </w:p>
    <w:p w:rsidR="00F51197" w:rsidRPr="009C60B9" w:rsidRDefault="00F51197" w:rsidP="000D3D51">
      <w:pPr>
        <w:ind w:firstLine="709"/>
        <w:jc w:val="both"/>
        <w:rPr>
          <w:sz w:val="22"/>
          <w:szCs w:val="22"/>
          <w:lang w:val="uk-UA"/>
        </w:rPr>
      </w:pPr>
    </w:p>
    <w:p w:rsidR="00F51197" w:rsidRPr="009C60B9" w:rsidRDefault="00F51197" w:rsidP="000D3D51">
      <w:pPr>
        <w:tabs>
          <w:tab w:val="left" w:pos="3105"/>
        </w:tabs>
        <w:ind w:firstLine="709"/>
        <w:jc w:val="both"/>
        <w:rPr>
          <w:sz w:val="22"/>
          <w:szCs w:val="22"/>
          <w:lang w:val="uk-UA"/>
        </w:rPr>
      </w:pPr>
      <w:r w:rsidRPr="009C60B9">
        <w:rPr>
          <w:sz w:val="22"/>
          <w:szCs w:val="22"/>
          <w:lang w:val="uk-UA"/>
        </w:rPr>
        <w:t xml:space="preserve">Ми, </w:t>
      </w:r>
      <w:r w:rsidR="000D3D51" w:rsidRPr="009C60B9">
        <w:rPr>
          <w:sz w:val="22"/>
          <w:szCs w:val="22"/>
          <w:lang w:val="uk-UA"/>
        </w:rPr>
        <w:t>__________</w:t>
      </w:r>
      <w:r w:rsidRPr="009C60B9">
        <w:rPr>
          <w:sz w:val="22"/>
          <w:szCs w:val="22"/>
          <w:lang w:val="uk-UA"/>
        </w:rPr>
        <w:t>_____, надаємо свою КОМЕРЦІЙНУ ПРОПОЗИЦІЮ СПРОЩЕНОЇ ЗАКУПІВЛІ</w:t>
      </w:r>
    </w:p>
    <w:p w:rsidR="00F51197" w:rsidRPr="009C60B9" w:rsidRDefault="00F51197" w:rsidP="00B81729">
      <w:pPr>
        <w:ind w:firstLine="709"/>
        <w:jc w:val="both"/>
        <w:rPr>
          <w:sz w:val="22"/>
          <w:szCs w:val="22"/>
          <w:lang w:val="uk-UA"/>
        </w:rPr>
      </w:pPr>
      <w:r w:rsidRPr="009C60B9">
        <w:rPr>
          <w:sz w:val="22"/>
          <w:szCs w:val="22"/>
          <w:vertAlign w:val="superscript"/>
          <w:lang w:val="uk-UA"/>
        </w:rPr>
        <w:t>(назва Учасника(назва юридичної особи або назва фізичної особи-підприємця)</w:t>
      </w:r>
      <w:r w:rsidR="000D3D51" w:rsidRPr="009C60B9">
        <w:rPr>
          <w:sz w:val="22"/>
          <w:szCs w:val="22"/>
          <w:lang w:val="uk-UA"/>
        </w:rPr>
        <w:t xml:space="preserve"> </w:t>
      </w:r>
      <w:r w:rsidRPr="009C60B9">
        <w:rPr>
          <w:sz w:val="22"/>
          <w:szCs w:val="22"/>
          <w:lang w:val="uk-UA"/>
        </w:rPr>
        <w:t>на закупівлю</w:t>
      </w:r>
      <w:r w:rsidRPr="009C60B9">
        <w:rPr>
          <w:b/>
          <w:sz w:val="22"/>
          <w:szCs w:val="22"/>
          <w:lang w:val="uk-UA"/>
        </w:rPr>
        <w:t xml:space="preserve"> </w:t>
      </w:r>
      <w:r w:rsidR="00F351AC" w:rsidRPr="00DB3A16">
        <w:rPr>
          <w:rFonts w:eastAsia="Calibri"/>
          <w:b/>
          <w:lang w:val="uk-UA" w:eastAsia="en-US"/>
        </w:rPr>
        <w:t>Проведення лабораторних</w:t>
      </w:r>
      <w:r w:rsidR="00F351AC">
        <w:rPr>
          <w:rFonts w:eastAsia="Calibri"/>
          <w:b/>
          <w:lang w:val="uk-UA" w:eastAsia="en-US"/>
        </w:rPr>
        <w:t xml:space="preserve"> досліджень</w:t>
      </w:r>
      <w:r w:rsidR="00DB3A16" w:rsidRPr="00F32578">
        <w:rPr>
          <w:b/>
          <w:sz w:val="22"/>
          <w:szCs w:val="22"/>
          <w:lang w:val="uk-UA"/>
        </w:rPr>
        <w:t xml:space="preserve"> </w:t>
      </w:r>
      <w:r w:rsidR="00B81729" w:rsidRPr="00B81729">
        <w:rPr>
          <w:rFonts w:eastAsia="Calibri"/>
          <w:sz w:val="22"/>
          <w:szCs w:val="22"/>
          <w:lang w:val="uk-UA" w:eastAsia="en-US"/>
        </w:rPr>
        <w:t>(ДК 021:2015 «Єдиний закупівельний словник: 85140000-2- Послуги у сфері охорони здоров’я</w:t>
      </w:r>
      <w:r w:rsidR="00F16A2F">
        <w:rPr>
          <w:rFonts w:eastAsia="Calibri"/>
          <w:sz w:val="22"/>
          <w:szCs w:val="22"/>
          <w:lang w:val="uk-UA" w:eastAsia="en-US"/>
        </w:rPr>
        <w:t xml:space="preserve"> різні</w:t>
      </w:r>
      <w:r w:rsidR="00B81729" w:rsidRPr="00B81729">
        <w:rPr>
          <w:rFonts w:eastAsia="Calibri"/>
          <w:sz w:val="22"/>
          <w:szCs w:val="22"/>
          <w:lang w:val="uk-UA" w:eastAsia="en-US"/>
        </w:rPr>
        <w:t>)</w:t>
      </w:r>
      <w:r w:rsidRPr="009C60B9">
        <w:rPr>
          <w:sz w:val="22"/>
          <w:szCs w:val="22"/>
          <w:lang w:val="uk-UA"/>
        </w:rPr>
        <w:t>, згідно з вимогами Замовника до предмета закупівлі.</w:t>
      </w:r>
    </w:p>
    <w:tbl>
      <w:tblPr>
        <w:tblStyle w:val="a5"/>
        <w:tblW w:w="0" w:type="auto"/>
        <w:jc w:val="center"/>
        <w:tblLook w:val="04A0" w:firstRow="1" w:lastRow="0" w:firstColumn="1" w:lastColumn="0" w:noHBand="0" w:noVBand="1"/>
      </w:tblPr>
      <w:tblGrid>
        <w:gridCol w:w="657"/>
        <w:gridCol w:w="4666"/>
        <w:gridCol w:w="1208"/>
        <w:gridCol w:w="1275"/>
        <w:gridCol w:w="1449"/>
        <w:gridCol w:w="1201"/>
      </w:tblGrid>
      <w:tr w:rsidR="00F51197" w:rsidRPr="00583180" w:rsidTr="0026763E">
        <w:trPr>
          <w:trHeight w:val="346"/>
          <w:jc w:val="center"/>
        </w:trPr>
        <w:tc>
          <w:tcPr>
            <w:tcW w:w="667" w:type="dxa"/>
            <w:shd w:val="clear" w:color="auto" w:fill="D9D9D9" w:themeFill="background1" w:themeFillShade="D9"/>
            <w:vAlign w:val="center"/>
          </w:tcPr>
          <w:p w:rsidR="00F51197" w:rsidRDefault="00F51197" w:rsidP="00E652BF">
            <w:pPr>
              <w:jc w:val="center"/>
              <w:rPr>
                <w:b/>
                <w:lang w:val="uk-UA"/>
              </w:rPr>
            </w:pPr>
            <w:r>
              <w:rPr>
                <w:b/>
                <w:lang w:val="uk-UA"/>
              </w:rPr>
              <w:t>№ п/п</w:t>
            </w:r>
          </w:p>
        </w:tc>
        <w:tc>
          <w:tcPr>
            <w:tcW w:w="4970" w:type="dxa"/>
            <w:shd w:val="clear" w:color="auto" w:fill="D9D9D9" w:themeFill="background1" w:themeFillShade="D9"/>
            <w:vAlign w:val="center"/>
          </w:tcPr>
          <w:p w:rsidR="00F51197" w:rsidRDefault="00F51197" w:rsidP="00E652BF">
            <w:pPr>
              <w:jc w:val="center"/>
              <w:rPr>
                <w:b/>
                <w:lang w:val="uk-UA"/>
              </w:rPr>
            </w:pPr>
            <w:r>
              <w:rPr>
                <w:b/>
                <w:lang w:val="uk-UA"/>
              </w:rPr>
              <w:t>Найменування послуг</w:t>
            </w:r>
          </w:p>
        </w:tc>
        <w:tc>
          <w:tcPr>
            <w:tcW w:w="1198" w:type="dxa"/>
            <w:shd w:val="clear" w:color="auto" w:fill="D9D9D9" w:themeFill="background1" w:themeFillShade="D9"/>
            <w:vAlign w:val="center"/>
          </w:tcPr>
          <w:p w:rsidR="00F51197" w:rsidRDefault="00F51197" w:rsidP="00E652BF">
            <w:pPr>
              <w:jc w:val="center"/>
              <w:rPr>
                <w:b/>
                <w:lang w:val="uk-UA"/>
              </w:rPr>
            </w:pPr>
            <w:r>
              <w:rPr>
                <w:b/>
                <w:lang w:val="uk-UA"/>
              </w:rPr>
              <w:t>Одиниця виміру</w:t>
            </w:r>
          </w:p>
        </w:tc>
        <w:tc>
          <w:tcPr>
            <w:tcW w:w="1271" w:type="dxa"/>
            <w:shd w:val="clear" w:color="auto" w:fill="D9D9D9" w:themeFill="background1" w:themeFillShade="D9"/>
            <w:vAlign w:val="center"/>
          </w:tcPr>
          <w:p w:rsidR="00F51197" w:rsidRDefault="00F51197" w:rsidP="00E652BF">
            <w:pPr>
              <w:jc w:val="center"/>
              <w:rPr>
                <w:b/>
                <w:lang w:val="uk-UA"/>
              </w:rPr>
            </w:pPr>
            <w:r>
              <w:rPr>
                <w:b/>
                <w:lang w:val="uk-UA"/>
              </w:rPr>
              <w:t>Кількість</w:t>
            </w:r>
          </w:p>
        </w:tc>
        <w:tc>
          <w:tcPr>
            <w:tcW w:w="1346" w:type="dxa"/>
            <w:shd w:val="clear" w:color="auto" w:fill="D9D9D9" w:themeFill="background1" w:themeFillShade="D9"/>
          </w:tcPr>
          <w:p w:rsidR="00F51197" w:rsidRDefault="00F51197" w:rsidP="00E652BF">
            <w:pPr>
              <w:jc w:val="center"/>
              <w:rPr>
                <w:b/>
                <w:lang w:val="uk-UA"/>
              </w:rPr>
            </w:pPr>
            <w:r>
              <w:rPr>
                <w:b/>
                <w:lang w:val="uk-UA"/>
              </w:rPr>
              <w:t>Ціна за одиницю без ПДВ(грн.)*</w:t>
            </w:r>
          </w:p>
        </w:tc>
        <w:tc>
          <w:tcPr>
            <w:tcW w:w="1230" w:type="dxa"/>
            <w:shd w:val="clear" w:color="auto" w:fill="D9D9D9" w:themeFill="background1" w:themeFillShade="D9"/>
          </w:tcPr>
          <w:p w:rsidR="00F51197" w:rsidRDefault="00F51197" w:rsidP="00E652BF">
            <w:pPr>
              <w:jc w:val="center"/>
              <w:rPr>
                <w:b/>
                <w:lang w:val="uk-UA"/>
              </w:rPr>
            </w:pPr>
            <w:r>
              <w:rPr>
                <w:b/>
                <w:lang w:val="uk-UA"/>
              </w:rPr>
              <w:t>Сума без ПДВ (грн.)*</w:t>
            </w:r>
          </w:p>
        </w:tc>
      </w:tr>
      <w:tr w:rsidR="000D3D51" w:rsidRPr="00583180" w:rsidTr="000D3D51">
        <w:trPr>
          <w:trHeight w:val="346"/>
          <w:jc w:val="center"/>
        </w:trPr>
        <w:tc>
          <w:tcPr>
            <w:tcW w:w="667" w:type="dxa"/>
            <w:vAlign w:val="center"/>
          </w:tcPr>
          <w:p w:rsidR="000D3D51" w:rsidRDefault="000D3D51" w:rsidP="00E652BF">
            <w:pPr>
              <w:jc w:val="center"/>
              <w:rPr>
                <w:b/>
                <w:lang w:val="uk-UA"/>
              </w:rPr>
            </w:pPr>
            <w:r>
              <w:rPr>
                <w:b/>
                <w:lang w:val="uk-UA"/>
              </w:rPr>
              <w:t>1</w:t>
            </w:r>
          </w:p>
        </w:tc>
        <w:tc>
          <w:tcPr>
            <w:tcW w:w="4970" w:type="dxa"/>
            <w:vAlign w:val="center"/>
          </w:tcPr>
          <w:p w:rsidR="000D3D51" w:rsidRDefault="000D3D51" w:rsidP="00E652BF">
            <w:pPr>
              <w:jc w:val="center"/>
              <w:rPr>
                <w:b/>
                <w:lang w:val="uk-UA"/>
              </w:rPr>
            </w:pPr>
            <w:r>
              <w:rPr>
                <w:b/>
                <w:lang w:val="uk-UA"/>
              </w:rPr>
              <w:t>2</w:t>
            </w:r>
          </w:p>
        </w:tc>
        <w:tc>
          <w:tcPr>
            <w:tcW w:w="1198" w:type="dxa"/>
            <w:vAlign w:val="center"/>
          </w:tcPr>
          <w:p w:rsidR="000D3D51" w:rsidRDefault="000D3D51" w:rsidP="00E652BF">
            <w:pPr>
              <w:jc w:val="center"/>
              <w:rPr>
                <w:b/>
                <w:lang w:val="uk-UA"/>
              </w:rPr>
            </w:pPr>
            <w:r>
              <w:rPr>
                <w:b/>
                <w:lang w:val="uk-UA"/>
              </w:rPr>
              <w:t>3</w:t>
            </w:r>
          </w:p>
        </w:tc>
        <w:tc>
          <w:tcPr>
            <w:tcW w:w="1271" w:type="dxa"/>
            <w:vAlign w:val="center"/>
          </w:tcPr>
          <w:p w:rsidR="000D3D51" w:rsidRDefault="000D3D51" w:rsidP="00E652BF">
            <w:pPr>
              <w:jc w:val="center"/>
              <w:rPr>
                <w:b/>
                <w:lang w:val="uk-UA"/>
              </w:rPr>
            </w:pPr>
            <w:r>
              <w:rPr>
                <w:b/>
                <w:lang w:val="uk-UA"/>
              </w:rPr>
              <w:t>4</w:t>
            </w:r>
          </w:p>
        </w:tc>
        <w:tc>
          <w:tcPr>
            <w:tcW w:w="1346" w:type="dxa"/>
          </w:tcPr>
          <w:p w:rsidR="000D3D51" w:rsidRDefault="000D3D51" w:rsidP="00E652BF">
            <w:pPr>
              <w:jc w:val="center"/>
              <w:rPr>
                <w:b/>
                <w:lang w:val="uk-UA"/>
              </w:rPr>
            </w:pPr>
            <w:r>
              <w:rPr>
                <w:b/>
                <w:lang w:val="uk-UA"/>
              </w:rPr>
              <w:t>5</w:t>
            </w:r>
          </w:p>
        </w:tc>
        <w:tc>
          <w:tcPr>
            <w:tcW w:w="1230" w:type="dxa"/>
          </w:tcPr>
          <w:p w:rsidR="000D3D51" w:rsidRDefault="000D3D51" w:rsidP="00E652BF">
            <w:pPr>
              <w:jc w:val="center"/>
              <w:rPr>
                <w:b/>
                <w:lang w:val="uk-UA"/>
              </w:rPr>
            </w:pPr>
            <w:r>
              <w:rPr>
                <w:b/>
                <w:lang w:val="uk-UA"/>
              </w:rPr>
              <w:t>6</w:t>
            </w:r>
          </w:p>
        </w:tc>
      </w:tr>
      <w:tr w:rsidR="00F51197" w:rsidTr="000D3D51">
        <w:trPr>
          <w:jc w:val="center"/>
        </w:trPr>
        <w:tc>
          <w:tcPr>
            <w:tcW w:w="667" w:type="dxa"/>
            <w:vAlign w:val="center"/>
          </w:tcPr>
          <w:p w:rsidR="00F51197" w:rsidRDefault="00F51197" w:rsidP="00E652BF">
            <w:pPr>
              <w:jc w:val="center"/>
              <w:rPr>
                <w:b/>
                <w:lang w:val="uk-UA"/>
              </w:rPr>
            </w:pPr>
            <w:r>
              <w:rPr>
                <w:b/>
                <w:lang w:val="uk-UA"/>
              </w:rPr>
              <w:t>1</w:t>
            </w:r>
          </w:p>
        </w:tc>
        <w:tc>
          <w:tcPr>
            <w:tcW w:w="4970" w:type="dxa"/>
            <w:vAlign w:val="center"/>
          </w:tcPr>
          <w:p w:rsidR="00F51197" w:rsidRPr="00C007AD" w:rsidRDefault="00F51197" w:rsidP="00CC4B32">
            <w:pPr>
              <w:rPr>
                <w:i/>
                <w:lang w:val="uk-UA"/>
              </w:rPr>
            </w:pPr>
            <w:r w:rsidRPr="00C007AD">
              <w:rPr>
                <w:i/>
                <w:lang w:val="uk-UA"/>
              </w:rPr>
              <w:t xml:space="preserve">Вказати найменування </w:t>
            </w:r>
            <w:r w:rsidR="00CC4B32">
              <w:rPr>
                <w:i/>
                <w:lang w:val="uk-UA"/>
              </w:rPr>
              <w:t>послуга</w:t>
            </w:r>
            <w:r>
              <w:rPr>
                <w:i/>
                <w:lang w:val="uk-UA"/>
              </w:rPr>
              <w:t>, що</w:t>
            </w:r>
            <w:r w:rsidR="000D3D51">
              <w:rPr>
                <w:i/>
                <w:lang w:val="uk-UA"/>
              </w:rPr>
              <w:t xml:space="preserve"> </w:t>
            </w:r>
            <w:r>
              <w:rPr>
                <w:i/>
                <w:lang w:val="uk-UA"/>
              </w:rPr>
              <w:t>пропонуються</w:t>
            </w:r>
          </w:p>
        </w:tc>
        <w:tc>
          <w:tcPr>
            <w:tcW w:w="1198" w:type="dxa"/>
            <w:vAlign w:val="center"/>
          </w:tcPr>
          <w:p w:rsidR="00F51197" w:rsidRPr="00296BA4" w:rsidRDefault="00F51197" w:rsidP="00E652BF">
            <w:pPr>
              <w:keepLines/>
              <w:autoSpaceDE w:val="0"/>
              <w:autoSpaceDN w:val="0"/>
              <w:jc w:val="center"/>
            </w:pPr>
          </w:p>
        </w:tc>
        <w:tc>
          <w:tcPr>
            <w:tcW w:w="1271" w:type="dxa"/>
            <w:vAlign w:val="center"/>
          </w:tcPr>
          <w:p w:rsidR="00F51197" w:rsidRPr="00296BA4" w:rsidRDefault="00F51197" w:rsidP="00E652BF">
            <w:pPr>
              <w:keepLines/>
              <w:autoSpaceDE w:val="0"/>
              <w:autoSpaceDN w:val="0"/>
              <w:jc w:val="center"/>
            </w:pPr>
          </w:p>
        </w:tc>
        <w:tc>
          <w:tcPr>
            <w:tcW w:w="1346" w:type="dxa"/>
          </w:tcPr>
          <w:p w:rsidR="00F51197" w:rsidRPr="00296BA4" w:rsidRDefault="00F51197" w:rsidP="00E652BF">
            <w:pPr>
              <w:keepLines/>
              <w:autoSpaceDE w:val="0"/>
              <w:autoSpaceDN w:val="0"/>
              <w:jc w:val="center"/>
            </w:pPr>
          </w:p>
        </w:tc>
        <w:tc>
          <w:tcPr>
            <w:tcW w:w="1230" w:type="dxa"/>
          </w:tcPr>
          <w:p w:rsidR="00F51197" w:rsidRPr="00296BA4" w:rsidRDefault="00F51197" w:rsidP="00E652BF">
            <w:pPr>
              <w:keepLines/>
              <w:autoSpaceDE w:val="0"/>
              <w:autoSpaceDN w:val="0"/>
              <w:jc w:val="center"/>
            </w:pPr>
          </w:p>
        </w:tc>
      </w:tr>
      <w:tr w:rsidR="00F51197" w:rsidTr="000D3D51">
        <w:trPr>
          <w:jc w:val="center"/>
        </w:trPr>
        <w:tc>
          <w:tcPr>
            <w:tcW w:w="667" w:type="dxa"/>
            <w:vAlign w:val="center"/>
          </w:tcPr>
          <w:p w:rsidR="00F51197" w:rsidRDefault="000D3D51" w:rsidP="00E652BF">
            <w:pPr>
              <w:jc w:val="center"/>
              <w:rPr>
                <w:b/>
                <w:lang w:val="uk-UA"/>
              </w:rPr>
            </w:pPr>
            <w:r>
              <w:rPr>
                <w:b/>
                <w:lang w:val="uk-UA"/>
              </w:rPr>
              <w:t>…</w:t>
            </w:r>
          </w:p>
        </w:tc>
        <w:tc>
          <w:tcPr>
            <w:tcW w:w="4970" w:type="dxa"/>
            <w:vAlign w:val="center"/>
          </w:tcPr>
          <w:p w:rsidR="00F51197" w:rsidRPr="00C007AD" w:rsidRDefault="00F51197" w:rsidP="00E652BF">
            <w:pPr>
              <w:jc w:val="center"/>
              <w:rPr>
                <w:lang w:val="uk-UA"/>
              </w:rPr>
            </w:pPr>
          </w:p>
        </w:tc>
        <w:tc>
          <w:tcPr>
            <w:tcW w:w="1198" w:type="dxa"/>
            <w:vAlign w:val="center"/>
          </w:tcPr>
          <w:p w:rsidR="00F51197" w:rsidRPr="00C007AD" w:rsidRDefault="00F51197" w:rsidP="00E652BF">
            <w:pPr>
              <w:keepLines/>
              <w:autoSpaceDE w:val="0"/>
              <w:autoSpaceDN w:val="0"/>
              <w:jc w:val="center"/>
              <w:rPr>
                <w:lang w:val="uk-UA"/>
              </w:rPr>
            </w:pPr>
          </w:p>
        </w:tc>
        <w:tc>
          <w:tcPr>
            <w:tcW w:w="1271" w:type="dxa"/>
            <w:vAlign w:val="center"/>
          </w:tcPr>
          <w:p w:rsidR="00F51197" w:rsidRPr="00C007AD" w:rsidRDefault="00F51197" w:rsidP="00E652BF">
            <w:pPr>
              <w:keepLines/>
              <w:autoSpaceDE w:val="0"/>
              <w:autoSpaceDN w:val="0"/>
              <w:jc w:val="center"/>
              <w:rPr>
                <w:lang w:val="uk-UA"/>
              </w:rPr>
            </w:pPr>
          </w:p>
        </w:tc>
        <w:tc>
          <w:tcPr>
            <w:tcW w:w="1346" w:type="dxa"/>
          </w:tcPr>
          <w:p w:rsidR="00F51197" w:rsidRDefault="00F51197" w:rsidP="00E652BF">
            <w:pPr>
              <w:keepLines/>
              <w:autoSpaceDE w:val="0"/>
              <w:autoSpaceDN w:val="0"/>
              <w:jc w:val="center"/>
              <w:rPr>
                <w:lang w:val="uk-UA"/>
              </w:rPr>
            </w:pPr>
          </w:p>
        </w:tc>
        <w:tc>
          <w:tcPr>
            <w:tcW w:w="1230" w:type="dxa"/>
          </w:tcPr>
          <w:p w:rsidR="00F51197" w:rsidRDefault="00F51197" w:rsidP="00E652BF">
            <w:pPr>
              <w:keepLines/>
              <w:autoSpaceDE w:val="0"/>
              <w:autoSpaceDN w:val="0"/>
              <w:jc w:val="center"/>
              <w:rPr>
                <w:lang w:val="uk-UA"/>
              </w:rPr>
            </w:pPr>
          </w:p>
        </w:tc>
      </w:tr>
      <w:tr w:rsidR="00F51197" w:rsidTr="000D3D51">
        <w:trPr>
          <w:jc w:val="center"/>
        </w:trPr>
        <w:tc>
          <w:tcPr>
            <w:tcW w:w="9452" w:type="dxa"/>
            <w:gridSpan w:val="5"/>
            <w:vAlign w:val="center"/>
          </w:tcPr>
          <w:p w:rsidR="00F51197" w:rsidRPr="00F51197" w:rsidRDefault="00F51197" w:rsidP="00F51197">
            <w:pPr>
              <w:keepLines/>
              <w:autoSpaceDE w:val="0"/>
              <w:autoSpaceDN w:val="0"/>
              <w:jc w:val="right"/>
              <w:rPr>
                <w:b/>
                <w:lang w:val="uk-UA"/>
              </w:rPr>
            </w:pPr>
            <w:r w:rsidRPr="00F51197">
              <w:rPr>
                <w:b/>
                <w:lang w:val="uk-UA"/>
              </w:rPr>
              <w:t>Сума без ПДВ:</w:t>
            </w:r>
          </w:p>
          <w:p w:rsidR="00F51197" w:rsidRDefault="00F51197" w:rsidP="00F51197">
            <w:pPr>
              <w:keepLines/>
              <w:autoSpaceDE w:val="0"/>
              <w:autoSpaceDN w:val="0"/>
              <w:jc w:val="right"/>
              <w:rPr>
                <w:lang w:val="uk-UA"/>
              </w:rPr>
            </w:pPr>
          </w:p>
        </w:tc>
        <w:tc>
          <w:tcPr>
            <w:tcW w:w="1230" w:type="dxa"/>
          </w:tcPr>
          <w:p w:rsidR="00F51197" w:rsidRDefault="00F51197" w:rsidP="00E652BF">
            <w:pPr>
              <w:keepLines/>
              <w:autoSpaceDE w:val="0"/>
              <w:autoSpaceDN w:val="0"/>
              <w:jc w:val="center"/>
              <w:rPr>
                <w:lang w:val="uk-UA"/>
              </w:rPr>
            </w:pPr>
          </w:p>
        </w:tc>
      </w:tr>
    </w:tbl>
    <w:p w:rsidR="006636C9" w:rsidRDefault="006636C9" w:rsidP="00F51197">
      <w:pPr>
        <w:ind w:firstLine="708"/>
        <w:rPr>
          <w:lang w:val="uk-UA"/>
        </w:rPr>
      </w:pPr>
    </w:p>
    <w:p w:rsidR="00F51197" w:rsidRPr="009C60B9" w:rsidRDefault="00F51197" w:rsidP="00F51197">
      <w:pPr>
        <w:rPr>
          <w:sz w:val="22"/>
          <w:szCs w:val="22"/>
          <w:lang w:val="uk-UA"/>
        </w:rPr>
      </w:pPr>
    </w:p>
    <w:p w:rsidR="00F51197" w:rsidRPr="009C60B9" w:rsidRDefault="00F51197" w:rsidP="00F51197">
      <w:pPr>
        <w:rPr>
          <w:sz w:val="22"/>
          <w:szCs w:val="22"/>
          <w:lang w:val="uk-UA"/>
        </w:rPr>
      </w:pPr>
    </w:p>
    <w:p w:rsidR="00F51197" w:rsidRPr="009C60B9" w:rsidRDefault="00F51197" w:rsidP="00F51197">
      <w:pPr>
        <w:rPr>
          <w:sz w:val="22"/>
          <w:szCs w:val="22"/>
          <w:lang w:val="uk-UA"/>
        </w:rPr>
      </w:pPr>
    </w:p>
    <w:p w:rsidR="00F51197" w:rsidRPr="009C60B9" w:rsidRDefault="00F51197" w:rsidP="00F51197">
      <w:pPr>
        <w:rPr>
          <w:sz w:val="22"/>
          <w:szCs w:val="22"/>
          <w:lang w:val="uk-UA"/>
        </w:rPr>
      </w:pPr>
    </w:p>
    <w:p w:rsidR="00F51197" w:rsidRPr="009C60B9" w:rsidRDefault="00F51197" w:rsidP="00F51197">
      <w:pPr>
        <w:jc w:val="center"/>
        <w:rPr>
          <w:b/>
          <w:sz w:val="22"/>
          <w:szCs w:val="22"/>
          <w:lang w:val="uk-UA"/>
        </w:rPr>
      </w:pPr>
      <w:r w:rsidRPr="009C60B9">
        <w:rPr>
          <w:sz w:val="22"/>
          <w:szCs w:val="22"/>
          <w:lang w:val="uk-UA"/>
        </w:rPr>
        <w:tab/>
      </w:r>
      <w:r w:rsidRPr="009C60B9">
        <w:rPr>
          <w:b/>
          <w:sz w:val="22"/>
          <w:szCs w:val="22"/>
          <w:lang w:val="uk-UA"/>
        </w:rPr>
        <w:t xml:space="preserve">Посада, прізвище, ініціали, підпис уповноваженої особи Учасника, завірені печаткою </w:t>
      </w:r>
    </w:p>
    <w:p w:rsidR="0035421C" w:rsidRPr="009C60B9" w:rsidRDefault="00F51197" w:rsidP="001704FA">
      <w:pPr>
        <w:jc w:val="center"/>
        <w:rPr>
          <w:b/>
          <w:sz w:val="22"/>
          <w:szCs w:val="22"/>
          <w:lang w:val="uk-UA"/>
        </w:rPr>
      </w:pPr>
      <w:r w:rsidRPr="009C60B9">
        <w:rPr>
          <w:b/>
          <w:sz w:val="22"/>
          <w:szCs w:val="22"/>
          <w:lang w:val="uk-UA"/>
        </w:rPr>
        <w:t>(за умови її використання)</w:t>
      </w:r>
    </w:p>
    <w:p w:rsidR="0035421C" w:rsidRPr="009C60B9" w:rsidRDefault="0035421C" w:rsidP="0035421C">
      <w:pPr>
        <w:rPr>
          <w:sz w:val="22"/>
          <w:szCs w:val="22"/>
          <w:lang w:val="uk-UA"/>
        </w:rPr>
      </w:pPr>
    </w:p>
    <w:p w:rsidR="0035421C" w:rsidRPr="009C60B9" w:rsidRDefault="0035421C" w:rsidP="0035421C">
      <w:pPr>
        <w:rPr>
          <w:sz w:val="22"/>
          <w:szCs w:val="22"/>
          <w:lang w:val="uk-UA"/>
        </w:rPr>
      </w:pPr>
    </w:p>
    <w:p w:rsidR="0035421C" w:rsidRPr="009C60B9" w:rsidRDefault="0035421C" w:rsidP="0035421C">
      <w:pPr>
        <w:rPr>
          <w:sz w:val="22"/>
          <w:szCs w:val="22"/>
          <w:lang w:val="uk-UA"/>
        </w:rPr>
      </w:pPr>
    </w:p>
    <w:p w:rsidR="0035421C" w:rsidRPr="0035421C" w:rsidRDefault="0035421C" w:rsidP="0035421C">
      <w:pPr>
        <w:rPr>
          <w:lang w:val="uk-UA"/>
        </w:rPr>
      </w:pPr>
    </w:p>
    <w:p w:rsidR="0035421C" w:rsidRDefault="0035421C" w:rsidP="0035421C">
      <w:pPr>
        <w:rPr>
          <w:lang w:val="uk-UA"/>
        </w:rPr>
      </w:pPr>
    </w:p>
    <w:p w:rsidR="0035421C" w:rsidRDefault="0035421C" w:rsidP="0035421C">
      <w:pPr>
        <w:rPr>
          <w:lang w:val="uk-UA"/>
        </w:rPr>
      </w:pPr>
    </w:p>
    <w:p w:rsidR="00115A80" w:rsidRDefault="00115A80">
      <w:pPr>
        <w:spacing w:after="200" w:line="276" w:lineRule="auto"/>
        <w:rPr>
          <w:lang w:val="uk-UA"/>
        </w:rPr>
      </w:pPr>
      <w:r>
        <w:rPr>
          <w:lang w:val="uk-UA"/>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5201"/>
      </w:tblGrid>
      <w:tr w:rsidR="00B810EC" w:rsidRPr="000277A5" w:rsidTr="00EB7322">
        <w:tc>
          <w:tcPr>
            <w:tcW w:w="5341" w:type="dxa"/>
          </w:tcPr>
          <w:p w:rsidR="00B810EC" w:rsidRPr="000277A5" w:rsidRDefault="00B810EC" w:rsidP="00EB7322">
            <w:pPr>
              <w:tabs>
                <w:tab w:val="left" w:pos="1875"/>
              </w:tabs>
              <w:rPr>
                <w:b/>
                <w:lang w:val="uk-UA"/>
              </w:rPr>
            </w:pPr>
          </w:p>
        </w:tc>
        <w:tc>
          <w:tcPr>
            <w:tcW w:w="5257" w:type="dxa"/>
          </w:tcPr>
          <w:p w:rsidR="00B810EC" w:rsidRPr="000277A5" w:rsidRDefault="00B810EC" w:rsidP="00EB7322">
            <w:pPr>
              <w:tabs>
                <w:tab w:val="left" w:pos="1875"/>
              </w:tabs>
              <w:jc w:val="right"/>
              <w:rPr>
                <w:b/>
                <w:lang w:val="uk-UA"/>
              </w:rPr>
            </w:pPr>
            <w:r>
              <w:rPr>
                <w:b/>
                <w:lang w:val="uk-UA"/>
              </w:rPr>
              <w:t>ДОДАТОК №</w:t>
            </w:r>
            <w:r w:rsidR="00217D53">
              <w:rPr>
                <w:b/>
                <w:lang w:val="uk-UA"/>
              </w:rPr>
              <w:t xml:space="preserve"> </w:t>
            </w:r>
            <w:r>
              <w:rPr>
                <w:b/>
                <w:lang w:val="uk-UA"/>
              </w:rPr>
              <w:t>4</w:t>
            </w:r>
          </w:p>
        </w:tc>
      </w:tr>
    </w:tbl>
    <w:p w:rsidR="00B810EC" w:rsidRPr="000277A5" w:rsidRDefault="00B810EC" w:rsidP="00B810EC">
      <w:pPr>
        <w:tabs>
          <w:tab w:val="left" w:pos="3525"/>
        </w:tabs>
        <w:rPr>
          <w:lang w:val="uk-UA"/>
        </w:rPr>
      </w:pPr>
    </w:p>
    <w:p w:rsidR="00B679AA" w:rsidRPr="00F61F02" w:rsidRDefault="00B679AA" w:rsidP="00B679AA">
      <w:pPr>
        <w:rPr>
          <w:color w:val="FF0000"/>
        </w:rPr>
      </w:pPr>
      <w:r w:rsidRPr="00F61F02">
        <w:rPr>
          <w:color w:val="FF0000"/>
        </w:rPr>
        <w:t>(ПРОЄКТ)</w:t>
      </w:r>
    </w:p>
    <w:p w:rsidR="00B679AA" w:rsidRDefault="00B679AA" w:rsidP="00B810EC">
      <w:pPr>
        <w:jc w:val="center"/>
        <w:rPr>
          <w:rFonts w:eastAsia="Calibri"/>
          <w:b/>
          <w:lang w:val="uk-UA"/>
        </w:rPr>
      </w:pPr>
    </w:p>
    <w:p w:rsidR="00B810EC" w:rsidRPr="000277A5" w:rsidRDefault="00B810EC" w:rsidP="00B810EC">
      <w:pPr>
        <w:jc w:val="center"/>
        <w:rPr>
          <w:rFonts w:eastAsia="Calibri"/>
          <w:b/>
          <w:lang w:val="uk-UA"/>
        </w:rPr>
      </w:pPr>
      <w:r w:rsidRPr="000277A5">
        <w:rPr>
          <w:rFonts w:eastAsia="Calibri"/>
          <w:b/>
          <w:lang w:val="uk-UA"/>
        </w:rPr>
        <w:t>ДОГОВІР</w:t>
      </w:r>
      <w:r>
        <w:rPr>
          <w:rFonts w:eastAsia="Calibri"/>
          <w:b/>
          <w:lang w:val="uk-UA"/>
        </w:rPr>
        <w:t xml:space="preserve"> </w:t>
      </w:r>
      <w:r w:rsidRPr="000277A5">
        <w:rPr>
          <w:rFonts w:eastAsia="Calibri"/>
          <w:b/>
          <w:lang w:val="uk-UA"/>
        </w:rPr>
        <w:t>№_______</w:t>
      </w:r>
    </w:p>
    <w:p w:rsidR="00B810EC" w:rsidRPr="000277A5" w:rsidRDefault="00B810EC" w:rsidP="00B810EC">
      <w:pPr>
        <w:jc w:val="center"/>
        <w:rPr>
          <w:rFonts w:eastAsia="Calibri"/>
          <w:b/>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58"/>
      </w:tblGrid>
      <w:tr w:rsidR="00B810EC" w:rsidRPr="000277A5" w:rsidTr="00EB7322">
        <w:trPr>
          <w:trHeight w:val="324"/>
        </w:trPr>
        <w:tc>
          <w:tcPr>
            <w:tcW w:w="5341" w:type="dxa"/>
          </w:tcPr>
          <w:p w:rsidR="00B810EC" w:rsidRPr="000277A5" w:rsidRDefault="00B810EC" w:rsidP="00F351AC">
            <w:pPr>
              <w:rPr>
                <w:rFonts w:eastAsia="Calibri"/>
                <w:b/>
                <w:lang w:val="uk-UA"/>
              </w:rPr>
            </w:pPr>
            <w:r w:rsidRPr="000277A5">
              <w:rPr>
                <w:rFonts w:eastAsia="Calibri"/>
                <w:b/>
                <w:lang w:val="uk-UA"/>
              </w:rPr>
              <w:t xml:space="preserve">м. </w:t>
            </w:r>
            <w:r w:rsidR="00F351AC">
              <w:rPr>
                <w:rFonts w:eastAsia="Calibri"/>
                <w:b/>
                <w:lang w:val="uk-UA"/>
              </w:rPr>
              <w:t>___________</w:t>
            </w:r>
          </w:p>
        </w:tc>
        <w:tc>
          <w:tcPr>
            <w:tcW w:w="5341" w:type="dxa"/>
          </w:tcPr>
          <w:p w:rsidR="00B810EC" w:rsidRPr="000277A5" w:rsidRDefault="00B810EC" w:rsidP="00F351AC">
            <w:pPr>
              <w:jc w:val="right"/>
              <w:rPr>
                <w:rFonts w:eastAsia="Calibri"/>
                <w:b/>
                <w:lang w:val="uk-UA"/>
              </w:rPr>
            </w:pPr>
            <w:r w:rsidRPr="000277A5">
              <w:rPr>
                <w:rFonts w:eastAsia="Calibri"/>
                <w:b/>
                <w:lang w:val="uk-UA"/>
              </w:rPr>
              <w:t>«____»_____________20</w:t>
            </w:r>
            <w:r w:rsidR="00F351AC">
              <w:rPr>
                <w:rFonts w:eastAsia="Calibri"/>
                <w:b/>
                <w:lang w:val="uk-UA"/>
              </w:rPr>
              <w:t>22</w:t>
            </w:r>
            <w:r w:rsidR="00217D53">
              <w:rPr>
                <w:rFonts w:eastAsia="Calibri"/>
                <w:b/>
                <w:lang w:val="uk-UA"/>
              </w:rPr>
              <w:t xml:space="preserve"> </w:t>
            </w:r>
            <w:r w:rsidRPr="000277A5">
              <w:rPr>
                <w:rFonts w:eastAsia="Calibri"/>
                <w:b/>
                <w:lang w:val="uk-UA"/>
              </w:rPr>
              <w:t>року</w:t>
            </w:r>
          </w:p>
        </w:tc>
      </w:tr>
    </w:tbl>
    <w:p w:rsidR="001E2185" w:rsidRPr="00491C8F" w:rsidRDefault="001E2185" w:rsidP="001E2185">
      <w:pPr>
        <w:tabs>
          <w:tab w:val="left" w:pos="7560"/>
          <w:tab w:val="left" w:pos="9540"/>
          <w:tab w:val="left" w:pos="10260"/>
        </w:tabs>
        <w:rPr>
          <w:b/>
          <w:snapToGrid w:val="0"/>
          <w:u w:val="single"/>
        </w:rPr>
      </w:pPr>
    </w:p>
    <w:p w:rsidR="00F351AC" w:rsidRPr="00F351AC" w:rsidRDefault="00F351AC" w:rsidP="00F351AC">
      <w:pPr>
        <w:tabs>
          <w:tab w:val="left" w:pos="0"/>
        </w:tabs>
        <w:suppressAutoHyphens/>
        <w:jc w:val="both"/>
        <w:rPr>
          <w:kern w:val="16"/>
        </w:rPr>
      </w:pPr>
      <w:r w:rsidRPr="00A75255">
        <w:rPr>
          <w:b/>
          <w:kern w:val="16"/>
        </w:rPr>
        <w:t>_____________________________________________</w:t>
      </w:r>
      <w:r w:rsidRPr="00A75255">
        <w:rPr>
          <w:kern w:val="16"/>
        </w:rPr>
        <w:t xml:space="preserve">, в особі _______________, що діє на підставі ______________, з однієї сторони (далі – </w:t>
      </w:r>
      <w:r w:rsidR="00A37898" w:rsidRPr="0082515F">
        <w:rPr>
          <w:kern w:val="16"/>
          <w:lang w:val="uk-UA"/>
        </w:rPr>
        <w:t>Виконавець</w:t>
      </w:r>
      <w:r w:rsidRPr="00A75255">
        <w:rPr>
          <w:kern w:val="16"/>
        </w:rPr>
        <w:t>)</w:t>
      </w:r>
      <w:r>
        <w:rPr>
          <w:kern w:val="16"/>
          <w:lang w:val="uk-UA"/>
        </w:rPr>
        <w:t>, т</w:t>
      </w:r>
      <w:r w:rsidRPr="00A75255">
        <w:rPr>
          <w:kern w:val="16"/>
        </w:rPr>
        <w:t>а</w:t>
      </w:r>
      <w:r>
        <w:rPr>
          <w:b/>
          <w:bCs/>
          <w:lang w:val="uk-UA"/>
        </w:rPr>
        <w:t xml:space="preserve"> </w:t>
      </w:r>
    </w:p>
    <w:p w:rsidR="00F351AC" w:rsidRPr="006F70E4" w:rsidRDefault="00F351AC" w:rsidP="00F351AC">
      <w:pPr>
        <w:ind w:left="-108" w:firstLine="816"/>
        <w:jc w:val="both"/>
        <w:rPr>
          <w:lang w:val="uk-UA"/>
        </w:rPr>
      </w:pPr>
      <w:r w:rsidRPr="00FD1226">
        <w:rPr>
          <w:b/>
          <w:bCs/>
          <w:lang w:val="uk-UA"/>
        </w:rPr>
        <w:t>Комунальне некомерційне підприємство “Одеський обласний центр нефрології та діалізу” Одеської обласної ради”</w:t>
      </w:r>
      <w:r w:rsidRPr="00FD1226">
        <w:rPr>
          <w:b/>
          <w:lang w:val="uk-UA"/>
        </w:rPr>
        <w:t xml:space="preserve"> </w:t>
      </w:r>
      <w:r w:rsidRPr="00FD1226">
        <w:rPr>
          <w:lang w:val="uk-UA"/>
        </w:rPr>
        <w:t xml:space="preserve">в особі генерального директора </w:t>
      </w:r>
      <w:r w:rsidRPr="006F70E4">
        <w:rPr>
          <w:b/>
          <w:color w:val="000000"/>
          <w:lang w:val="uk-UA"/>
        </w:rPr>
        <w:t>Кузар Олена В</w:t>
      </w:r>
      <w:r w:rsidRPr="00FD1226">
        <w:rPr>
          <w:b/>
          <w:color w:val="000000"/>
          <w:lang w:val="uk-UA"/>
        </w:rPr>
        <w:t>ікторівна</w:t>
      </w:r>
      <w:r>
        <w:rPr>
          <w:b/>
          <w:lang w:val="uk-UA"/>
        </w:rPr>
        <w:t>,</w:t>
      </w:r>
      <w:r w:rsidRPr="00651096">
        <w:rPr>
          <w:lang w:val="uk-UA"/>
        </w:rPr>
        <w:t xml:space="preserve"> </w:t>
      </w:r>
      <w:r w:rsidRPr="00D23316">
        <w:rPr>
          <w:lang w:val="uk-UA"/>
        </w:rPr>
        <w:t>(іменований надалі – Замовник),</w:t>
      </w:r>
      <w:r>
        <w:rPr>
          <w:lang w:val="uk-UA"/>
        </w:rPr>
        <w:t xml:space="preserve"> </w:t>
      </w:r>
      <w:r w:rsidRPr="00D23316">
        <w:rPr>
          <w:lang w:val="uk-UA"/>
        </w:rPr>
        <w:t>що діє на підставі Статуту, в подальшому разом іменуються Сторони, уклали цей договір</w:t>
      </w:r>
      <w:r>
        <w:rPr>
          <w:lang w:val="uk-UA"/>
        </w:rPr>
        <w:t xml:space="preserve"> </w:t>
      </w:r>
      <w:r w:rsidRPr="00D23316">
        <w:rPr>
          <w:lang w:val="uk-UA"/>
        </w:rPr>
        <w:t>(далі – Договір) про нижченаведене:</w:t>
      </w:r>
    </w:p>
    <w:p w:rsidR="00F351AC" w:rsidRDefault="00F351AC" w:rsidP="00B810EC">
      <w:pPr>
        <w:contextualSpacing/>
        <w:jc w:val="center"/>
        <w:rPr>
          <w:rFonts w:eastAsia="Calibri"/>
          <w:b/>
          <w:lang w:val="uk-UA"/>
        </w:rPr>
      </w:pPr>
    </w:p>
    <w:p w:rsidR="00B810EC" w:rsidRPr="000277A5" w:rsidRDefault="00B810EC" w:rsidP="00B810EC">
      <w:pPr>
        <w:contextualSpacing/>
        <w:jc w:val="center"/>
        <w:rPr>
          <w:rFonts w:eastAsia="Calibri"/>
          <w:b/>
          <w:lang w:val="uk-UA"/>
        </w:rPr>
      </w:pPr>
      <w:r w:rsidRPr="000277A5">
        <w:rPr>
          <w:rFonts w:eastAsia="Calibri"/>
          <w:b/>
          <w:lang w:val="uk-UA"/>
        </w:rPr>
        <w:t>1. ПРЕДМЕТ ДОГОВОРУ</w:t>
      </w:r>
    </w:p>
    <w:p w:rsidR="00B810EC" w:rsidRDefault="00B810EC" w:rsidP="00B810EC">
      <w:pPr>
        <w:contextualSpacing/>
        <w:jc w:val="both"/>
        <w:rPr>
          <w:rFonts w:eastAsia="Calibri"/>
          <w:lang w:val="uk-UA"/>
        </w:rPr>
      </w:pPr>
      <w:r w:rsidRPr="000277A5">
        <w:rPr>
          <w:rFonts w:eastAsia="Calibri"/>
          <w:lang w:val="uk-UA"/>
        </w:rPr>
        <w:t xml:space="preserve">1.1. </w:t>
      </w:r>
      <w:r w:rsidRPr="00515AB8">
        <w:rPr>
          <w:rFonts w:eastAsia="Calibri"/>
          <w:lang w:val="uk-UA"/>
        </w:rPr>
        <w:t>Виконавець зобов’язується у 202</w:t>
      </w:r>
      <w:r w:rsidR="00CE4D48">
        <w:rPr>
          <w:rFonts w:eastAsia="Calibri"/>
          <w:lang w:val="uk-UA"/>
        </w:rPr>
        <w:t>2</w:t>
      </w:r>
      <w:r>
        <w:rPr>
          <w:rFonts w:eastAsia="Calibri"/>
          <w:lang w:val="uk-UA"/>
        </w:rPr>
        <w:t xml:space="preserve"> році надати Замовнику послуги з </w:t>
      </w:r>
      <w:r w:rsidR="00F351AC">
        <w:rPr>
          <w:rFonts w:eastAsia="Calibri"/>
          <w:lang w:val="uk-UA" w:eastAsia="en-US"/>
        </w:rPr>
        <w:t>п</w:t>
      </w:r>
      <w:r w:rsidR="00F351AC" w:rsidRPr="00F351AC">
        <w:rPr>
          <w:rFonts w:eastAsia="Calibri"/>
          <w:lang w:val="uk-UA" w:eastAsia="en-US"/>
        </w:rPr>
        <w:t>роведення лабораторних досліджень</w:t>
      </w:r>
      <w:r w:rsidR="00F351AC" w:rsidRPr="00F351AC">
        <w:rPr>
          <w:rFonts w:eastAsia="Calibri"/>
          <w:lang w:val="uk-UA"/>
        </w:rPr>
        <w:t xml:space="preserve"> </w:t>
      </w:r>
      <w:r w:rsidRPr="00515AB8">
        <w:rPr>
          <w:rFonts w:eastAsia="Calibri"/>
          <w:lang w:val="uk-UA"/>
        </w:rPr>
        <w:t>(</w:t>
      </w:r>
      <w:r w:rsidRPr="00515AB8">
        <w:rPr>
          <w:rFonts w:eastAsia="Calibri"/>
          <w:i/>
          <w:lang w:val="uk-UA"/>
        </w:rPr>
        <w:t xml:space="preserve">ДК 021:2015 «Єдиний закупівельний словник: </w:t>
      </w:r>
      <w:r w:rsidRPr="00F351AC">
        <w:rPr>
          <w:rFonts w:eastAsia="Calibri"/>
          <w:b/>
          <w:i/>
          <w:lang w:val="uk-UA"/>
        </w:rPr>
        <w:t>85140000-2- Послуги у сфері охорони здоров’я різні</w:t>
      </w:r>
      <w:r w:rsidRPr="00515AB8">
        <w:rPr>
          <w:rFonts w:eastAsia="Calibri"/>
          <w:i/>
          <w:lang w:val="uk-UA"/>
        </w:rPr>
        <w:t>)</w:t>
      </w:r>
      <w:r w:rsidRPr="00515AB8">
        <w:rPr>
          <w:rFonts w:eastAsia="Calibri"/>
          <w:lang w:val="uk-UA"/>
        </w:rPr>
        <w:t xml:space="preserve"> </w:t>
      </w:r>
      <w:r w:rsidR="0040718B" w:rsidRPr="0082515F">
        <w:rPr>
          <w:rFonts w:eastAsia="Calibri"/>
          <w:lang w:val="uk-UA"/>
        </w:rPr>
        <w:t>Проведення лабораторних досліджень</w:t>
      </w:r>
      <w:r w:rsidR="0040718B">
        <w:rPr>
          <w:rFonts w:eastAsia="Calibri"/>
          <w:lang w:val="uk-UA"/>
        </w:rPr>
        <w:t xml:space="preserve"> біологічного ма</w:t>
      </w:r>
      <w:r w:rsidR="0040718B">
        <w:rPr>
          <w:rFonts w:eastAsia="Calibri"/>
          <w:lang w:val="uk-UA"/>
        </w:rPr>
        <w:t xml:space="preserve">теріалу, </w:t>
      </w:r>
      <w:r w:rsidRPr="00515AB8">
        <w:rPr>
          <w:rFonts w:eastAsia="Calibri"/>
          <w:lang w:val="uk-UA"/>
        </w:rPr>
        <w:t>зазначені у калькуляції (Додаток №1) до цього Договору,</w:t>
      </w:r>
      <w:r w:rsidR="00E716B4" w:rsidRPr="00E716B4">
        <w:rPr>
          <w:rFonts w:eastAsia="Calibri"/>
          <w:lang w:val="uk-UA"/>
        </w:rPr>
        <w:t xml:space="preserve"> </w:t>
      </w:r>
      <w:r w:rsidR="00E716B4">
        <w:rPr>
          <w:rFonts w:eastAsia="Calibri"/>
          <w:lang w:val="uk-UA"/>
        </w:rPr>
        <w:t>який є невід’ємною частиною,</w:t>
      </w:r>
      <w:r w:rsidRPr="00515AB8">
        <w:rPr>
          <w:rFonts w:eastAsia="Calibri"/>
          <w:lang w:val="uk-UA"/>
        </w:rPr>
        <w:t xml:space="preserve"> а Замовник – прийняти і оплатити такі послуги.</w:t>
      </w:r>
    </w:p>
    <w:p w:rsidR="00B810EC" w:rsidRDefault="00B810EC" w:rsidP="00B810EC">
      <w:pPr>
        <w:contextualSpacing/>
        <w:jc w:val="both"/>
        <w:rPr>
          <w:rFonts w:eastAsia="Calibri"/>
          <w:lang w:val="uk-UA"/>
        </w:rPr>
      </w:pPr>
      <w:r>
        <w:rPr>
          <w:rFonts w:eastAsia="Calibri"/>
          <w:lang w:val="uk-UA"/>
        </w:rPr>
        <w:t xml:space="preserve">1.2. </w:t>
      </w:r>
      <w:r w:rsidRPr="00515AB8">
        <w:rPr>
          <w:rFonts w:eastAsia="Calibri"/>
          <w:lang w:val="uk-UA"/>
        </w:rPr>
        <w:t>Обсяги закупівлі послуг можуть бути зменшені залежно від реального фінансування видатків та/або потреби Замовника.</w:t>
      </w:r>
    </w:p>
    <w:p w:rsidR="00B810EC" w:rsidRDefault="00B810EC" w:rsidP="00B810EC">
      <w:pPr>
        <w:contextualSpacing/>
        <w:jc w:val="both"/>
        <w:rPr>
          <w:rFonts w:eastAsia="Calibri"/>
          <w:lang w:val="uk-UA"/>
        </w:rPr>
      </w:pPr>
      <w:r>
        <w:rPr>
          <w:rFonts w:eastAsia="Calibri"/>
          <w:lang w:val="uk-UA"/>
        </w:rPr>
        <w:t xml:space="preserve">1.3. </w:t>
      </w:r>
      <w:r w:rsidRPr="00515AB8">
        <w:rPr>
          <w:rFonts w:eastAsia="Calibri"/>
          <w:lang w:val="uk-UA"/>
        </w:rPr>
        <w:t xml:space="preserve">При необхідності, Замовник має право змінити кількість </w:t>
      </w:r>
      <w:r>
        <w:rPr>
          <w:rFonts w:eastAsia="Calibri"/>
          <w:lang w:val="uk-UA"/>
        </w:rPr>
        <w:t xml:space="preserve">окремих досліджень </w:t>
      </w:r>
      <w:r w:rsidRPr="00515AB8">
        <w:rPr>
          <w:rFonts w:eastAsia="Calibri"/>
          <w:lang w:val="uk-UA"/>
        </w:rPr>
        <w:t>в межах суми договору</w:t>
      </w:r>
      <w:r>
        <w:rPr>
          <w:rFonts w:eastAsia="Calibri"/>
          <w:lang w:val="uk-UA"/>
        </w:rPr>
        <w:t>.</w:t>
      </w:r>
    </w:p>
    <w:p w:rsidR="000B37CA" w:rsidRDefault="000B37CA" w:rsidP="00B810EC">
      <w:pPr>
        <w:contextualSpacing/>
        <w:jc w:val="both"/>
        <w:rPr>
          <w:rFonts w:eastAsia="Calibri"/>
          <w:lang w:val="uk-UA"/>
        </w:rPr>
      </w:pPr>
      <w:r>
        <w:rPr>
          <w:rFonts w:eastAsia="Calibri"/>
          <w:lang w:val="uk-UA"/>
        </w:rPr>
        <w:t xml:space="preserve">1.4. </w:t>
      </w:r>
      <w:r w:rsidRPr="00FF0225">
        <w:rPr>
          <w:rFonts w:eastAsia="Calibri"/>
          <w:b/>
          <w:lang w:val="uk-UA"/>
        </w:rPr>
        <w:t xml:space="preserve">Місце </w:t>
      </w:r>
      <w:r w:rsidR="00AD2988">
        <w:rPr>
          <w:rFonts w:eastAsia="Calibri"/>
          <w:b/>
          <w:lang w:val="uk-UA"/>
        </w:rPr>
        <w:t>забору біологічного матеріалу</w:t>
      </w:r>
      <w:r>
        <w:rPr>
          <w:rFonts w:eastAsia="Calibri"/>
          <w:lang w:val="uk-UA"/>
        </w:rPr>
        <w:t xml:space="preserve"> – м. Ізмаїл, вул. Телеграфна 182/1</w:t>
      </w:r>
      <w:r w:rsidR="00FF0225">
        <w:rPr>
          <w:rFonts w:eastAsia="Calibri"/>
          <w:lang w:val="uk-UA"/>
        </w:rPr>
        <w:t>.</w:t>
      </w:r>
    </w:p>
    <w:p w:rsidR="00AD2988" w:rsidRDefault="00AD2988" w:rsidP="00B810EC">
      <w:pPr>
        <w:contextualSpacing/>
        <w:jc w:val="both"/>
        <w:rPr>
          <w:rFonts w:eastAsia="Calibri"/>
          <w:lang w:val="uk-UA"/>
        </w:rPr>
      </w:pPr>
      <w:r>
        <w:rPr>
          <w:rFonts w:eastAsia="Calibri"/>
          <w:lang w:val="uk-UA"/>
        </w:rPr>
        <w:t xml:space="preserve">1.5. </w:t>
      </w:r>
      <w:r w:rsidR="00A37898" w:rsidRPr="0082515F">
        <w:rPr>
          <w:rFonts w:eastAsia="Calibri"/>
          <w:lang w:val="uk-UA"/>
        </w:rPr>
        <w:t>Проведення л</w:t>
      </w:r>
      <w:r w:rsidRPr="0082515F">
        <w:rPr>
          <w:rFonts w:eastAsia="Calibri"/>
          <w:lang w:val="uk-UA"/>
        </w:rPr>
        <w:t>абораторн</w:t>
      </w:r>
      <w:r w:rsidR="00A37898" w:rsidRPr="0082515F">
        <w:rPr>
          <w:rFonts w:eastAsia="Calibri"/>
          <w:lang w:val="uk-UA"/>
        </w:rPr>
        <w:t>их</w:t>
      </w:r>
      <w:r w:rsidRPr="0082515F">
        <w:rPr>
          <w:rFonts w:eastAsia="Calibri"/>
          <w:lang w:val="uk-UA"/>
        </w:rPr>
        <w:t xml:space="preserve"> досліджен</w:t>
      </w:r>
      <w:r w:rsidR="00A37898" w:rsidRPr="0082515F">
        <w:rPr>
          <w:rFonts w:eastAsia="Calibri"/>
          <w:lang w:val="uk-UA"/>
        </w:rPr>
        <w:t>ь</w:t>
      </w:r>
      <w:r>
        <w:rPr>
          <w:rFonts w:eastAsia="Calibri"/>
          <w:lang w:val="uk-UA"/>
        </w:rPr>
        <w:t xml:space="preserve"> біологічного ма</w:t>
      </w:r>
      <w:r w:rsidR="00A37898">
        <w:rPr>
          <w:rFonts w:eastAsia="Calibri"/>
          <w:lang w:val="uk-UA"/>
        </w:rPr>
        <w:t>теріалу – за місцезнаходженням В</w:t>
      </w:r>
      <w:r>
        <w:rPr>
          <w:rFonts w:eastAsia="Calibri"/>
          <w:lang w:val="uk-UA"/>
        </w:rPr>
        <w:t>иконавця</w:t>
      </w:r>
      <w:r w:rsidR="00A37898">
        <w:rPr>
          <w:rFonts w:eastAsia="Calibri"/>
          <w:lang w:val="uk-UA"/>
        </w:rPr>
        <w:t>.</w:t>
      </w:r>
    </w:p>
    <w:p w:rsidR="00B810EC" w:rsidRPr="000277A5" w:rsidRDefault="00B810EC" w:rsidP="00B810EC">
      <w:pPr>
        <w:contextualSpacing/>
        <w:jc w:val="center"/>
        <w:rPr>
          <w:rFonts w:eastAsia="Calibri"/>
          <w:b/>
          <w:lang w:val="uk-UA"/>
        </w:rPr>
      </w:pPr>
      <w:r w:rsidRPr="000277A5">
        <w:rPr>
          <w:rFonts w:eastAsia="Calibri"/>
          <w:b/>
          <w:lang w:val="uk-UA"/>
        </w:rPr>
        <w:t>2. ЦІНА ДОГОВОРУ ТА УМОВИ РОЗРАХУНКІВ</w:t>
      </w:r>
    </w:p>
    <w:p w:rsidR="00B810EC" w:rsidRPr="000277A5" w:rsidRDefault="00B810EC" w:rsidP="00B810EC">
      <w:pPr>
        <w:jc w:val="both"/>
        <w:rPr>
          <w:rFonts w:eastAsia="Calibri"/>
          <w:lang w:val="uk-UA"/>
        </w:rPr>
      </w:pPr>
      <w:r w:rsidRPr="000277A5">
        <w:rPr>
          <w:rFonts w:eastAsia="Calibri"/>
          <w:lang w:val="uk-UA"/>
        </w:rPr>
        <w:t xml:space="preserve">2.1. </w:t>
      </w:r>
      <w:r w:rsidRPr="001D5B8D">
        <w:rPr>
          <w:rFonts w:eastAsia="Calibri"/>
          <w:b/>
          <w:lang w:val="uk-UA"/>
        </w:rPr>
        <w:t>Вартість послуг складає ________________</w:t>
      </w:r>
      <w:r w:rsidR="001D5B8D">
        <w:rPr>
          <w:rFonts w:eastAsia="Calibri"/>
          <w:b/>
          <w:lang w:val="uk-UA"/>
        </w:rPr>
        <w:t>_______________</w:t>
      </w:r>
      <w:r w:rsidRPr="001D5B8D">
        <w:rPr>
          <w:rFonts w:eastAsia="Calibri"/>
          <w:b/>
          <w:lang w:val="uk-UA"/>
        </w:rPr>
        <w:t xml:space="preserve">___ </w:t>
      </w:r>
      <w:r w:rsidR="00217D53">
        <w:rPr>
          <w:rFonts w:eastAsia="Calibri"/>
          <w:b/>
          <w:lang w:val="uk-UA"/>
        </w:rPr>
        <w:t>без ПДВ</w:t>
      </w:r>
      <w:r w:rsidRPr="000277A5">
        <w:rPr>
          <w:rFonts w:eastAsia="Calibri"/>
          <w:lang w:val="uk-UA"/>
        </w:rPr>
        <w:t xml:space="preserve"> .</w:t>
      </w:r>
    </w:p>
    <w:p w:rsidR="00B810EC" w:rsidRDefault="00B810EC" w:rsidP="00B810EC">
      <w:pPr>
        <w:jc w:val="both"/>
        <w:rPr>
          <w:rFonts w:eastAsia="Calibri"/>
          <w:lang w:val="uk-UA"/>
        </w:rPr>
      </w:pPr>
      <w:r w:rsidRPr="000277A5">
        <w:rPr>
          <w:rFonts w:eastAsia="Calibri"/>
          <w:lang w:val="uk-UA"/>
        </w:rPr>
        <w:t xml:space="preserve">2.2. Замовник зобов’язаний перерахувати суму зазначену в акті </w:t>
      </w:r>
      <w:r w:rsidR="00AD2988" w:rsidRPr="0082515F">
        <w:rPr>
          <w:rFonts w:eastAsia="Calibri"/>
          <w:lang w:val="uk-UA"/>
        </w:rPr>
        <w:t>виконаних робіт</w:t>
      </w:r>
      <w:r w:rsidRPr="0082515F">
        <w:rPr>
          <w:rFonts w:eastAsia="Calibri"/>
          <w:lang w:val="uk-UA"/>
        </w:rPr>
        <w:t xml:space="preserve"> </w:t>
      </w:r>
      <w:r w:rsidR="006936C5" w:rsidRPr="0082515F">
        <w:rPr>
          <w:rFonts w:eastAsia="Calibri"/>
          <w:lang w:val="uk-UA"/>
        </w:rPr>
        <w:t>(наданих послуг)</w:t>
      </w:r>
      <w:r w:rsidR="006936C5">
        <w:rPr>
          <w:rFonts w:eastAsia="Calibri"/>
          <w:lang w:val="uk-UA"/>
        </w:rPr>
        <w:t xml:space="preserve"> </w:t>
      </w:r>
      <w:r w:rsidR="006936C5" w:rsidRPr="006936C5">
        <w:rPr>
          <w:rFonts w:eastAsia="Calibri"/>
          <w:lang w:val="uk-UA"/>
        </w:rPr>
        <w:t xml:space="preserve"> </w:t>
      </w:r>
      <w:r w:rsidRPr="000277A5">
        <w:rPr>
          <w:rFonts w:eastAsia="Calibri"/>
          <w:lang w:val="uk-UA"/>
        </w:rPr>
        <w:t xml:space="preserve">протягом </w:t>
      </w:r>
      <w:r w:rsidR="00F351AC" w:rsidRPr="00F351AC">
        <w:rPr>
          <w:rFonts w:eastAsia="Calibri"/>
          <w:b/>
          <w:lang w:val="uk-UA"/>
        </w:rPr>
        <w:t xml:space="preserve">5 банківських </w:t>
      </w:r>
      <w:r w:rsidRPr="00F351AC">
        <w:rPr>
          <w:rFonts w:eastAsia="Calibri"/>
          <w:b/>
          <w:lang w:val="uk-UA"/>
        </w:rPr>
        <w:t>днів</w:t>
      </w:r>
      <w:r w:rsidRPr="000277A5">
        <w:rPr>
          <w:rFonts w:eastAsia="Calibri"/>
          <w:lang w:val="uk-UA"/>
        </w:rPr>
        <w:t xml:space="preserve">  з моменту </w:t>
      </w:r>
      <w:r w:rsidR="00AD2988">
        <w:rPr>
          <w:rFonts w:eastAsia="Calibri"/>
          <w:lang w:val="uk-UA"/>
        </w:rPr>
        <w:t>отримання</w:t>
      </w:r>
      <w:r w:rsidRPr="000277A5">
        <w:rPr>
          <w:rFonts w:eastAsia="Calibri"/>
          <w:lang w:val="uk-UA"/>
        </w:rPr>
        <w:t xml:space="preserve"> такого акту.</w:t>
      </w:r>
    </w:p>
    <w:p w:rsidR="00B810EC" w:rsidRDefault="00B810EC" w:rsidP="00B810EC">
      <w:pPr>
        <w:jc w:val="both"/>
        <w:rPr>
          <w:rFonts w:eastAsia="Calibri"/>
          <w:lang w:val="uk-UA"/>
        </w:rPr>
      </w:pPr>
      <w:r>
        <w:rPr>
          <w:rFonts w:eastAsia="Calibri"/>
          <w:lang w:val="uk-UA"/>
        </w:rPr>
        <w:t xml:space="preserve">2.3. </w:t>
      </w:r>
      <w:r w:rsidRPr="00595852">
        <w:rPr>
          <w:rFonts w:eastAsia="Calibri"/>
          <w:lang w:val="uk-UA"/>
        </w:rPr>
        <w:t xml:space="preserve">У випадку, якщо загальна вартість фактично наданих Виконавцем послуг буде меншою ніж сума, визначена у пункті </w:t>
      </w:r>
      <w:r>
        <w:rPr>
          <w:rFonts w:eastAsia="Calibri"/>
          <w:lang w:val="uk-UA"/>
        </w:rPr>
        <w:t>2</w:t>
      </w:r>
      <w:r w:rsidRPr="00595852">
        <w:rPr>
          <w:rFonts w:eastAsia="Calibri"/>
          <w:lang w:val="uk-UA"/>
        </w:rPr>
        <w:t>.1 цього Договору, Замовник сплачує Виконавцю суму коштів за фактично надані послуги.</w:t>
      </w:r>
    </w:p>
    <w:p w:rsidR="00B810EC" w:rsidRPr="00595852" w:rsidRDefault="00B810EC" w:rsidP="00B810EC">
      <w:pPr>
        <w:jc w:val="both"/>
        <w:rPr>
          <w:rFonts w:eastAsia="Calibri"/>
          <w:lang w:val="uk-UA"/>
        </w:rPr>
      </w:pPr>
      <w:r>
        <w:rPr>
          <w:rFonts w:eastAsia="Calibri"/>
          <w:lang w:val="uk-UA"/>
        </w:rPr>
        <w:t xml:space="preserve">2.4. </w:t>
      </w:r>
      <w:r w:rsidRPr="00595852">
        <w:rPr>
          <w:rFonts w:eastAsia="Calibri"/>
          <w:lang w:val="uk-UA"/>
        </w:rPr>
        <w:t>За домовленістю сторін Виконавець може надавати Замовнику знижки на послуги, що надаються Виконавцем. Конкретний розмір знижок, які надаються Замовнику, фіксується Сторонами шляхом підписання Додаткової угоди до цього Договору.</w:t>
      </w:r>
    </w:p>
    <w:p w:rsidR="00B810EC" w:rsidRPr="00595852" w:rsidRDefault="00AD2988" w:rsidP="00B810EC">
      <w:pPr>
        <w:jc w:val="both"/>
        <w:rPr>
          <w:rFonts w:eastAsia="Calibri"/>
          <w:lang w:val="uk-UA"/>
        </w:rPr>
      </w:pPr>
      <w:r>
        <w:rPr>
          <w:rFonts w:eastAsia="Calibri"/>
          <w:lang w:val="uk-UA"/>
        </w:rPr>
        <w:t>2.5</w:t>
      </w:r>
      <w:r w:rsidR="00B810EC" w:rsidRPr="00595852">
        <w:rPr>
          <w:rFonts w:eastAsia="Calibri"/>
          <w:lang w:val="uk-UA"/>
        </w:rPr>
        <w:t>. Розрахунки по Договору проводяться в національній валюті України – гривні.</w:t>
      </w:r>
    </w:p>
    <w:p w:rsidR="00B810EC" w:rsidRPr="00595852" w:rsidRDefault="00AD2988" w:rsidP="00B810EC">
      <w:pPr>
        <w:jc w:val="both"/>
        <w:rPr>
          <w:rFonts w:eastAsia="Calibri"/>
          <w:lang w:val="uk-UA"/>
        </w:rPr>
      </w:pPr>
      <w:r>
        <w:rPr>
          <w:rFonts w:eastAsia="Calibri"/>
          <w:lang w:val="uk-UA"/>
        </w:rPr>
        <w:t>2.6</w:t>
      </w:r>
      <w:r w:rsidR="00B810EC" w:rsidRPr="00595852">
        <w:rPr>
          <w:rFonts w:eastAsia="Calibri"/>
          <w:lang w:val="uk-UA"/>
        </w:rPr>
        <w:t>. Оплата послуг Замовником проводиться в безготівковій формі. Днем оплати вважається день зарахування грошових коштів на поточний рахунок Виконавця.</w:t>
      </w:r>
    </w:p>
    <w:p w:rsidR="00B810EC" w:rsidRDefault="00AD2988" w:rsidP="00B810EC">
      <w:pPr>
        <w:jc w:val="both"/>
        <w:rPr>
          <w:rFonts w:eastAsia="Calibri"/>
          <w:lang w:val="uk-UA"/>
        </w:rPr>
      </w:pPr>
      <w:r>
        <w:rPr>
          <w:rFonts w:eastAsia="Calibri"/>
          <w:lang w:val="uk-UA"/>
        </w:rPr>
        <w:t>2.7</w:t>
      </w:r>
      <w:r w:rsidR="00B810EC" w:rsidRPr="00595852">
        <w:rPr>
          <w:rFonts w:eastAsia="Calibri"/>
          <w:lang w:val="uk-UA"/>
        </w:rPr>
        <w:t>. Оплата проводиться щомісячно за фактично надані медичні послуги (проведені лабораторні дослідження) на підставі рахунку та Акту про виконану роботу</w:t>
      </w:r>
      <w:r>
        <w:rPr>
          <w:rFonts w:eastAsia="Calibri"/>
          <w:lang w:val="uk-UA"/>
        </w:rPr>
        <w:t>/надані послуги</w:t>
      </w:r>
      <w:r w:rsidR="00B810EC">
        <w:rPr>
          <w:rFonts w:eastAsia="Calibri"/>
          <w:lang w:val="uk-UA"/>
        </w:rPr>
        <w:t>.</w:t>
      </w:r>
    </w:p>
    <w:p w:rsidR="00B810EC" w:rsidRPr="009229C2" w:rsidRDefault="00AD2988" w:rsidP="00B810EC">
      <w:pPr>
        <w:jc w:val="both"/>
        <w:rPr>
          <w:rFonts w:eastAsia="Calibri"/>
          <w:lang w:val="uk-UA"/>
        </w:rPr>
      </w:pPr>
      <w:r>
        <w:rPr>
          <w:rFonts w:eastAsia="Calibri"/>
          <w:lang w:val="uk-UA"/>
        </w:rPr>
        <w:t>2.8</w:t>
      </w:r>
      <w:r w:rsidR="00B810EC">
        <w:rPr>
          <w:rFonts w:eastAsia="Calibri"/>
          <w:lang w:val="uk-UA"/>
        </w:rPr>
        <w:t xml:space="preserve">. </w:t>
      </w:r>
      <w:r w:rsidR="00B810EC" w:rsidRPr="009229C2">
        <w:rPr>
          <w:rFonts w:eastAsia="Calibri"/>
          <w:lang w:val="uk-UA"/>
        </w:rPr>
        <w:t>Відповідно до пункту 1 статті 48 Бюджетного Кодексу України зобов’язання за Договором беруться в межах бюджетних асигнувань, встановлених кошторисом.</w:t>
      </w:r>
    </w:p>
    <w:p w:rsidR="00B810EC" w:rsidRPr="000277A5" w:rsidRDefault="00B810EC" w:rsidP="00B810EC">
      <w:pPr>
        <w:contextualSpacing/>
        <w:jc w:val="center"/>
        <w:rPr>
          <w:rFonts w:eastAsia="Calibri"/>
          <w:b/>
          <w:lang w:val="uk-UA"/>
        </w:rPr>
      </w:pPr>
      <w:r w:rsidRPr="000277A5">
        <w:rPr>
          <w:rFonts w:eastAsia="Calibri"/>
          <w:b/>
          <w:lang w:val="uk-UA"/>
        </w:rPr>
        <w:t xml:space="preserve">3. </w:t>
      </w:r>
      <w:r>
        <w:rPr>
          <w:rFonts w:eastAsia="Calibri"/>
          <w:b/>
          <w:lang w:val="uk-UA"/>
        </w:rPr>
        <w:t>ЯКІСТЬ ПОСЛУГ</w:t>
      </w:r>
    </w:p>
    <w:p w:rsidR="00B810EC" w:rsidRDefault="00B810EC" w:rsidP="00B810EC">
      <w:pPr>
        <w:contextualSpacing/>
        <w:jc w:val="both"/>
        <w:rPr>
          <w:rFonts w:eastAsia="Calibri"/>
          <w:lang w:val="uk-UA"/>
        </w:rPr>
      </w:pPr>
      <w:r w:rsidRPr="000277A5">
        <w:rPr>
          <w:rFonts w:eastAsia="Calibri"/>
          <w:lang w:val="uk-UA"/>
        </w:rPr>
        <w:t xml:space="preserve">3.1. </w:t>
      </w:r>
      <w:r w:rsidRPr="00515AB8">
        <w:rPr>
          <w:rFonts w:eastAsia="Calibri"/>
          <w:lang w:val="uk-UA"/>
        </w:rPr>
        <w:t>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послуги даного виду.</w:t>
      </w:r>
    </w:p>
    <w:p w:rsidR="00B810EC" w:rsidRPr="000277A5" w:rsidRDefault="00B810EC" w:rsidP="00B810EC">
      <w:pPr>
        <w:contextualSpacing/>
        <w:jc w:val="both"/>
        <w:rPr>
          <w:rFonts w:eastAsia="Calibri"/>
          <w:lang w:val="uk-UA"/>
        </w:rPr>
      </w:pPr>
      <w:r>
        <w:rPr>
          <w:rFonts w:eastAsia="Calibri"/>
          <w:lang w:val="uk-UA"/>
        </w:rPr>
        <w:t xml:space="preserve">3.2. </w:t>
      </w:r>
      <w:r w:rsidRPr="00515AB8">
        <w:rPr>
          <w:rFonts w:eastAsia="Calibri"/>
          <w:lang w:val="uk-UA"/>
        </w:rPr>
        <w:t xml:space="preserve">Виконавець несе відповідальність за якість наданих </w:t>
      </w:r>
      <w:r>
        <w:rPr>
          <w:rFonts w:eastAsia="Calibri"/>
          <w:lang w:val="uk-UA"/>
        </w:rPr>
        <w:t xml:space="preserve">послуг. Дотримується у процесі </w:t>
      </w:r>
      <w:r w:rsidRPr="00515AB8">
        <w:rPr>
          <w:rFonts w:eastAsia="Calibri"/>
          <w:lang w:val="uk-UA"/>
        </w:rPr>
        <w:t xml:space="preserve">лабораторної </w:t>
      </w:r>
      <w:r w:rsidR="005636AF">
        <w:rPr>
          <w:rFonts w:eastAsia="Calibri"/>
          <w:lang w:val="uk-UA"/>
        </w:rPr>
        <w:t>діагностик</w:t>
      </w:r>
      <w:r w:rsidR="00AD2988">
        <w:rPr>
          <w:rFonts w:eastAsia="Calibri"/>
          <w:lang w:val="uk-UA"/>
        </w:rPr>
        <w:t>и</w:t>
      </w:r>
      <w:r w:rsidRPr="00515AB8">
        <w:rPr>
          <w:rFonts w:eastAsia="Calibri"/>
          <w:lang w:val="uk-UA"/>
        </w:rPr>
        <w:t xml:space="preserve"> високої точності і вимог якості дослідження відповідно до встановлених стандартів України та відповідних сертифікатів якості.</w:t>
      </w:r>
    </w:p>
    <w:p w:rsidR="00B810EC" w:rsidRPr="000277A5" w:rsidRDefault="00B810EC" w:rsidP="00B810EC">
      <w:pPr>
        <w:contextualSpacing/>
        <w:jc w:val="center"/>
        <w:rPr>
          <w:rFonts w:eastAsia="Calibri"/>
          <w:b/>
          <w:lang w:val="uk-UA"/>
        </w:rPr>
      </w:pPr>
      <w:r w:rsidRPr="000277A5">
        <w:rPr>
          <w:rFonts w:eastAsia="Calibri"/>
          <w:b/>
          <w:lang w:val="uk-UA"/>
        </w:rPr>
        <w:t>4. ПРАВА ТА ОБОВ'ЯЗКИ СТОРІН</w:t>
      </w:r>
    </w:p>
    <w:p w:rsidR="00B810EC" w:rsidRPr="0014733A" w:rsidRDefault="00B810EC" w:rsidP="00B810EC">
      <w:pPr>
        <w:contextualSpacing/>
        <w:jc w:val="both"/>
        <w:rPr>
          <w:rFonts w:eastAsia="Calibri"/>
          <w:b/>
          <w:lang w:val="uk-UA"/>
        </w:rPr>
      </w:pPr>
      <w:r w:rsidRPr="0014733A">
        <w:rPr>
          <w:rFonts w:eastAsia="Calibri"/>
          <w:b/>
          <w:lang w:val="uk-UA"/>
        </w:rPr>
        <w:t>4.1. Виконавець зобов'язаний:</w:t>
      </w:r>
    </w:p>
    <w:p w:rsidR="00E716B4" w:rsidRDefault="00B810EC" w:rsidP="00B810EC">
      <w:pPr>
        <w:contextualSpacing/>
        <w:jc w:val="both"/>
        <w:rPr>
          <w:rFonts w:eastAsia="Calibri"/>
          <w:lang w:val="uk-UA"/>
        </w:rPr>
      </w:pPr>
      <w:r>
        <w:rPr>
          <w:rFonts w:eastAsia="Calibri"/>
          <w:lang w:val="uk-UA"/>
        </w:rPr>
        <w:t xml:space="preserve">4.1.1. </w:t>
      </w:r>
      <w:r w:rsidRPr="00515AB8">
        <w:rPr>
          <w:rFonts w:eastAsia="Calibri"/>
          <w:lang w:val="uk-UA"/>
        </w:rPr>
        <w:t>проводити реєстрацію біоматеріалу, що надходить для дослідження;</w:t>
      </w:r>
    </w:p>
    <w:p w:rsidR="00E716B4" w:rsidRDefault="00E716B4" w:rsidP="00B810EC">
      <w:pPr>
        <w:contextualSpacing/>
        <w:jc w:val="both"/>
        <w:rPr>
          <w:rFonts w:eastAsia="Calibri"/>
          <w:lang w:val="uk-UA"/>
        </w:rPr>
      </w:pPr>
      <w:r>
        <w:rPr>
          <w:rFonts w:eastAsia="Calibri"/>
          <w:lang w:val="uk-UA"/>
        </w:rPr>
        <w:t xml:space="preserve">4.1.2. </w:t>
      </w:r>
      <w:r w:rsidR="00C918CE">
        <w:rPr>
          <w:rFonts w:eastAsia="Calibri"/>
          <w:lang w:val="uk-UA"/>
        </w:rPr>
        <w:t>здійснювати транспортування біологічного матеріалу (готові пробірки) від місця його забору</w:t>
      </w:r>
      <w:r w:rsidR="006D0B00">
        <w:rPr>
          <w:rFonts w:eastAsia="Calibri"/>
          <w:lang w:val="uk-UA"/>
        </w:rPr>
        <w:t xml:space="preserve"> </w:t>
      </w:r>
      <w:r w:rsidR="006D0B00" w:rsidRPr="0040718B">
        <w:rPr>
          <w:rFonts w:eastAsia="Calibri"/>
          <w:lang w:val="uk-UA"/>
        </w:rPr>
        <w:t>до місця проведення лабораторних досліджень</w:t>
      </w:r>
      <w:r w:rsidR="00C918CE" w:rsidRPr="0040718B">
        <w:rPr>
          <w:rFonts w:eastAsia="Calibri"/>
          <w:lang w:val="uk-UA"/>
        </w:rPr>
        <w:t xml:space="preserve"> власними силами</w:t>
      </w:r>
      <w:r w:rsidR="000B37CA" w:rsidRPr="0040718B">
        <w:rPr>
          <w:rFonts w:eastAsia="Calibri"/>
          <w:lang w:val="uk-UA"/>
        </w:rPr>
        <w:t>.</w:t>
      </w:r>
    </w:p>
    <w:p w:rsidR="00B810EC" w:rsidRDefault="00E716B4" w:rsidP="00B810EC">
      <w:pPr>
        <w:contextualSpacing/>
        <w:jc w:val="both"/>
        <w:rPr>
          <w:rFonts w:eastAsia="Calibri"/>
          <w:lang w:val="uk-UA"/>
        </w:rPr>
      </w:pPr>
      <w:r>
        <w:rPr>
          <w:rFonts w:eastAsia="Calibri"/>
          <w:lang w:val="uk-UA"/>
        </w:rPr>
        <w:lastRenderedPageBreak/>
        <w:t>4.1.3</w:t>
      </w:r>
      <w:r w:rsidR="00B810EC">
        <w:rPr>
          <w:rFonts w:eastAsia="Calibri"/>
          <w:lang w:val="uk-UA"/>
        </w:rPr>
        <w:t xml:space="preserve">. </w:t>
      </w:r>
      <w:r w:rsidR="00B810EC" w:rsidRPr="00515AB8">
        <w:rPr>
          <w:rFonts w:eastAsia="Calibri"/>
          <w:lang w:val="uk-UA"/>
        </w:rPr>
        <w:t>надавати результати досліджень Замовнику у встановленій формі: в електронному вигляді</w:t>
      </w:r>
      <w:r>
        <w:rPr>
          <w:rFonts w:eastAsia="Calibri"/>
          <w:lang w:val="uk-UA"/>
        </w:rPr>
        <w:t xml:space="preserve"> протягом 2 (двох) робочих днів та/або</w:t>
      </w:r>
      <w:r w:rsidR="00B810EC" w:rsidRPr="00515AB8">
        <w:rPr>
          <w:rFonts w:eastAsia="Calibri"/>
          <w:lang w:val="uk-UA"/>
        </w:rPr>
        <w:t xml:space="preserve"> у паперовому вигляді протягом 7 (семи) календарних днів з моменту закінчення дослідження</w:t>
      </w:r>
      <w:r>
        <w:rPr>
          <w:rFonts w:eastAsia="Calibri"/>
          <w:lang w:val="uk-UA"/>
        </w:rPr>
        <w:t xml:space="preserve"> за узгодженому сторонами порядку</w:t>
      </w:r>
      <w:r w:rsidR="00B810EC" w:rsidRPr="00515AB8">
        <w:rPr>
          <w:rFonts w:eastAsia="Calibri"/>
          <w:lang w:val="uk-UA"/>
        </w:rPr>
        <w:t>;</w:t>
      </w:r>
    </w:p>
    <w:p w:rsidR="00B810EC" w:rsidRDefault="00B810EC" w:rsidP="00B810EC">
      <w:pPr>
        <w:contextualSpacing/>
        <w:jc w:val="both"/>
        <w:rPr>
          <w:rFonts w:eastAsia="Calibri"/>
          <w:lang w:val="uk-UA"/>
        </w:rPr>
      </w:pPr>
      <w:r>
        <w:rPr>
          <w:rFonts w:eastAsia="Calibri"/>
          <w:lang w:val="uk-UA"/>
        </w:rPr>
        <w:t>4.1.</w:t>
      </w:r>
      <w:r w:rsidR="00E716B4">
        <w:rPr>
          <w:rFonts w:eastAsia="Calibri"/>
          <w:lang w:val="uk-UA"/>
        </w:rPr>
        <w:t>4.</w:t>
      </w:r>
      <w:r>
        <w:rPr>
          <w:rFonts w:eastAsia="Calibri"/>
          <w:lang w:val="uk-UA"/>
        </w:rPr>
        <w:t xml:space="preserve"> </w:t>
      </w:r>
      <w:r w:rsidRPr="00515AB8">
        <w:rPr>
          <w:rFonts w:eastAsia="Calibri"/>
          <w:lang w:val="uk-UA"/>
        </w:rPr>
        <w:t>інформувати Замовника про зміни цін на надані послуги;</w:t>
      </w:r>
    </w:p>
    <w:p w:rsidR="00B810EC" w:rsidRDefault="00B810EC" w:rsidP="00B810EC">
      <w:pPr>
        <w:contextualSpacing/>
        <w:jc w:val="both"/>
        <w:rPr>
          <w:rFonts w:eastAsia="Calibri"/>
          <w:lang w:val="uk-UA"/>
        </w:rPr>
      </w:pPr>
      <w:r>
        <w:rPr>
          <w:rFonts w:eastAsia="Calibri"/>
          <w:lang w:val="uk-UA"/>
        </w:rPr>
        <w:t>4.1.</w:t>
      </w:r>
      <w:r w:rsidR="00E716B4">
        <w:rPr>
          <w:rFonts w:eastAsia="Calibri"/>
          <w:lang w:val="uk-UA"/>
        </w:rPr>
        <w:t>5</w:t>
      </w:r>
      <w:r>
        <w:rPr>
          <w:rFonts w:eastAsia="Calibri"/>
          <w:lang w:val="uk-UA"/>
        </w:rPr>
        <w:t xml:space="preserve">. </w:t>
      </w:r>
      <w:r w:rsidRPr="00515AB8">
        <w:rPr>
          <w:rFonts w:eastAsia="Calibri"/>
          <w:lang w:val="uk-UA"/>
        </w:rPr>
        <w:t>проводити знезаражування та утилізацію одноразового інструментарію та посуду, отриманих від Замовника, разом з матеріалами для дослідження.</w:t>
      </w:r>
    </w:p>
    <w:p w:rsidR="00B810EC" w:rsidRPr="00E716B4" w:rsidRDefault="00B810EC" w:rsidP="00B810EC">
      <w:pPr>
        <w:contextualSpacing/>
        <w:jc w:val="both"/>
        <w:rPr>
          <w:rFonts w:eastAsia="Calibri"/>
          <w:b/>
          <w:lang w:val="uk-UA"/>
        </w:rPr>
      </w:pPr>
      <w:r w:rsidRPr="00E716B4">
        <w:rPr>
          <w:rFonts w:eastAsia="Calibri"/>
          <w:b/>
          <w:lang w:val="uk-UA"/>
        </w:rPr>
        <w:t>4.2. Замовник зобов'язується:</w:t>
      </w:r>
    </w:p>
    <w:p w:rsidR="00B810EC" w:rsidRPr="00E716B4" w:rsidRDefault="00B810EC" w:rsidP="00B810EC">
      <w:pPr>
        <w:contextualSpacing/>
        <w:jc w:val="both"/>
        <w:rPr>
          <w:rFonts w:eastAsia="Calibri"/>
          <w:lang w:val="uk-UA"/>
        </w:rPr>
      </w:pPr>
      <w:r w:rsidRPr="00E716B4">
        <w:rPr>
          <w:rFonts w:eastAsia="Calibri"/>
          <w:lang w:val="uk-UA"/>
        </w:rPr>
        <w:t>4.2.1. робити забір матеріалу для проведення лабораторних досліджень власними силами і на власній території;</w:t>
      </w:r>
    </w:p>
    <w:p w:rsidR="00B810EC" w:rsidRPr="00E716B4" w:rsidRDefault="00B810EC" w:rsidP="00B810EC">
      <w:pPr>
        <w:contextualSpacing/>
        <w:jc w:val="both"/>
        <w:rPr>
          <w:rFonts w:eastAsia="Calibri"/>
          <w:lang w:val="uk-UA"/>
        </w:rPr>
      </w:pPr>
      <w:r w:rsidRPr="00E716B4">
        <w:rPr>
          <w:rFonts w:eastAsia="Calibri"/>
          <w:lang w:val="uk-UA"/>
        </w:rPr>
        <w:t>4.2.2. надавати Виконавцю біологічний матеріал пацієнтів для виконання досліджень;</w:t>
      </w:r>
    </w:p>
    <w:p w:rsidR="00B810EC" w:rsidRPr="00E716B4" w:rsidRDefault="00B810EC" w:rsidP="00B810EC">
      <w:pPr>
        <w:contextualSpacing/>
        <w:jc w:val="both"/>
        <w:rPr>
          <w:rFonts w:eastAsia="Calibri"/>
          <w:lang w:val="uk-UA"/>
        </w:rPr>
      </w:pPr>
      <w:r w:rsidRPr="00E716B4">
        <w:rPr>
          <w:rFonts w:eastAsia="Calibri"/>
          <w:lang w:val="uk-UA"/>
        </w:rPr>
        <w:t>4.2.3. дотримуватися преаналітичних вимог по лабораторним дослідженням;</w:t>
      </w:r>
    </w:p>
    <w:p w:rsidR="00B810EC" w:rsidRDefault="00B810EC" w:rsidP="00B810EC">
      <w:pPr>
        <w:contextualSpacing/>
        <w:jc w:val="both"/>
        <w:rPr>
          <w:rFonts w:eastAsia="Calibri"/>
          <w:lang w:val="uk-UA"/>
        </w:rPr>
      </w:pPr>
      <w:r w:rsidRPr="00E716B4">
        <w:rPr>
          <w:rFonts w:eastAsia="Calibri"/>
          <w:lang w:val="uk-UA"/>
        </w:rPr>
        <w:t>4.2.4. своєчасно оплачувати  надані Виконавцем послуги.</w:t>
      </w:r>
    </w:p>
    <w:p w:rsidR="00B810EC" w:rsidRPr="00DF5809" w:rsidRDefault="00B810EC" w:rsidP="00B810EC">
      <w:pPr>
        <w:contextualSpacing/>
        <w:jc w:val="both"/>
        <w:rPr>
          <w:rFonts w:eastAsia="Calibri"/>
          <w:b/>
          <w:lang w:val="uk-UA"/>
        </w:rPr>
      </w:pPr>
      <w:r w:rsidRPr="00DF5809">
        <w:rPr>
          <w:rFonts w:eastAsia="Calibri"/>
          <w:b/>
          <w:lang w:val="uk-UA"/>
        </w:rPr>
        <w:t>4.3. Виконавець має право:</w:t>
      </w:r>
    </w:p>
    <w:p w:rsidR="00B810EC" w:rsidRDefault="00B810EC" w:rsidP="00B810EC">
      <w:pPr>
        <w:contextualSpacing/>
        <w:jc w:val="both"/>
        <w:rPr>
          <w:rFonts w:eastAsia="Calibri"/>
          <w:lang w:val="uk-UA"/>
        </w:rPr>
      </w:pPr>
      <w:r>
        <w:rPr>
          <w:rFonts w:eastAsia="Calibri"/>
          <w:lang w:val="uk-UA"/>
        </w:rPr>
        <w:t>4.3.</w:t>
      </w:r>
      <w:r w:rsidR="00931AA2">
        <w:rPr>
          <w:rFonts w:eastAsia="Calibri"/>
          <w:lang w:val="uk-UA"/>
        </w:rPr>
        <w:t>1</w:t>
      </w:r>
      <w:r>
        <w:rPr>
          <w:rFonts w:eastAsia="Calibri"/>
          <w:lang w:val="uk-UA"/>
        </w:rPr>
        <w:t xml:space="preserve">. </w:t>
      </w:r>
      <w:r w:rsidRPr="00DF5809">
        <w:rPr>
          <w:rFonts w:eastAsia="Calibri"/>
          <w:lang w:val="uk-UA"/>
        </w:rPr>
        <w:t>отримувати плату за надані Замовнику послуги.</w:t>
      </w:r>
    </w:p>
    <w:p w:rsidR="00B810EC" w:rsidRPr="00DF5809" w:rsidRDefault="00B810EC" w:rsidP="00B810EC">
      <w:pPr>
        <w:contextualSpacing/>
        <w:jc w:val="both"/>
        <w:rPr>
          <w:rFonts w:eastAsia="Calibri"/>
          <w:b/>
          <w:lang w:val="uk-UA"/>
        </w:rPr>
      </w:pPr>
      <w:r w:rsidRPr="00DF5809">
        <w:rPr>
          <w:rFonts w:eastAsia="Calibri"/>
          <w:b/>
          <w:lang w:val="uk-UA"/>
        </w:rPr>
        <w:t>4.4. Замовник має право:</w:t>
      </w:r>
    </w:p>
    <w:p w:rsidR="00B810EC" w:rsidRPr="000277A5" w:rsidRDefault="00B810EC" w:rsidP="00B810EC">
      <w:pPr>
        <w:contextualSpacing/>
        <w:jc w:val="both"/>
        <w:rPr>
          <w:rFonts w:eastAsia="Calibri"/>
          <w:lang w:val="uk-UA"/>
        </w:rPr>
      </w:pPr>
      <w:r>
        <w:rPr>
          <w:rFonts w:eastAsia="Calibri"/>
          <w:lang w:val="uk-UA"/>
        </w:rPr>
        <w:t xml:space="preserve">4.4.1. </w:t>
      </w:r>
      <w:r w:rsidRPr="00DF5809">
        <w:rPr>
          <w:rFonts w:eastAsia="Calibri"/>
          <w:lang w:val="uk-UA"/>
        </w:rPr>
        <w:t>отримувати у Виконавця результати досліджень в електронному вигляді та на паперових носіях у встановленій формі через уповноважену особу, у встановлені Договором терміни.</w:t>
      </w:r>
    </w:p>
    <w:p w:rsidR="00B810EC" w:rsidRPr="000277A5" w:rsidRDefault="00B810EC" w:rsidP="00B810EC">
      <w:pPr>
        <w:jc w:val="center"/>
        <w:rPr>
          <w:rFonts w:eastAsia="Calibri"/>
          <w:b/>
          <w:lang w:val="uk-UA"/>
        </w:rPr>
      </w:pPr>
      <w:r w:rsidRPr="000277A5">
        <w:rPr>
          <w:rFonts w:eastAsia="Calibri"/>
          <w:b/>
          <w:lang w:val="uk-UA"/>
        </w:rPr>
        <w:t>5. ВІДПОВІДАЛЬНІСТЬ СТОРІН ЗА ПОРУШЕННЯ УМОВ ДОГОВОРУ</w:t>
      </w:r>
    </w:p>
    <w:p w:rsidR="00B810EC" w:rsidRPr="00200A68" w:rsidRDefault="00B810EC" w:rsidP="00B810EC">
      <w:pPr>
        <w:jc w:val="both"/>
        <w:rPr>
          <w:rFonts w:eastAsia="Calibri"/>
          <w:lang w:val="uk-UA"/>
        </w:rPr>
      </w:pPr>
      <w:r w:rsidRPr="000277A5">
        <w:rPr>
          <w:rFonts w:eastAsia="Calibri"/>
          <w:lang w:val="uk-UA"/>
        </w:rPr>
        <w:t xml:space="preserve">5.1. </w:t>
      </w:r>
      <w:r w:rsidRPr="00200A68">
        <w:rPr>
          <w:rFonts w:eastAsia="Calibri"/>
          <w:lang w:val="uk-UA"/>
        </w:rPr>
        <w:t>За невиконання або неналежне виконання зобов'язань за цим Договором, сторони несуть відповідальність у порядку, передбаченому чинним законодавством України.</w:t>
      </w:r>
    </w:p>
    <w:p w:rsidR="00B810EC" w:rsidRPr="00200A68" w:rsidRDefault="00B810EC" w:rsidP="00B810EC">
      <w:pPr>
        <w:jc w:val="both"/>
        <w:rPr>
          <w:rFonts w:eastAsia="Calibri"/>
          <w:lang w:val="uk-UA"/>
        </w:rPr>
      </w:pPr>
      <w:r>
        <w:rPr>
          <w:rFonts w:eastAsia="Calibri"/>
          <w:lang w:val="uk-UA"/>
        </w:rPr>
        <w:t>5</w:t>
      </w:r>
      <w:r w:rsidRPr="00200A68">
        <w:rPr>
          <w:rFonts w:eastAsia="Calibri"/>
          <w:lang w:val="uk-UA"/>
        </w:rPr>
        <w:t>.2. За несвоєчасну оплату наданих послуг Виконавець залишає за собою право припинити надання послуг за цим Договором, а також призупинити видачу результатів аналізів до повного погашення заборгованості Замовником.</w:t>
      </w:r>
    </w:p>
    <w:p w:rsidR="00B810EC" w:rsidRPr="00200A68" w:rsidRDefault="00B810EC" w:rsidP="00B810EC">
      <w:pPr>
        <w:jc w:val="both"/>
        <w:rPr>
          <w:rFonts w:eastAsia="Calibri"/>
          <w:lang w:val="uk-UA"/>
        </w:rPr>
      </w:pPr>
      <w:r>
        <w:rPr>
          <w:rFonts w:eastAsia="Calibri"/>
          <w:lang w:val="uk-UA"/>
        </w:rPr>
        <w:t>5</w:t>
      </w:r>
      <w:r w:rsidRPr="00200A68">
        <w:rPr>
          <w:rFonts w:eastAsia="Calibri"/>
          <w:lang w:val="uk-UA"/>
        </w:rPr>
        <w:t xml:space="preserve">.3. У разі неякісного надання Виконавцем медичних послуг, підтвердженого актом незалежної експертизи, повторне їх надання та оплата послуг експерта здійснюються за рахунок Виконавця. </w:t>
      </w:r>
    </w:p>
    <w:p w:rsidR="00B810EC" w:rsidRPr="000277A5" w:rsidRDefault="00B810EC" w:rsidP="00B810EC">
      <w:pPr>
        <w:jc w:val="center"/>
        <w:rPr>
          <w:rFonts w:eastAsia="Calibri"/>
          <w:b/>
          <w:lang w:val="uk-UA"/>
        </w:rPr>
      </w:pPr>
      <w:r w:rsidRPr="000277A5">
        <w:rPr>
          <w:rFonts w:eastAsia="Calibri"/>
          <w:b/>
          <w:lang w:val="uk-UA"/>
        </w:rPr>
        <w:t>6. ВИРІШЕННЯ СПОРІВ</w:t>
      </w:r>
    </w:p>
    <w:p w:rsidR="00B810EC" w:rsidRPr="000277A5" w:rsidRDefault="00B810EC" w:rsidP="00B810EC">
      <w:pPr>
        <w:jc w:val="both"/>
        <w:rPr>
          <w:rFonts w:eastAsia="Calibri"/>
          <w:lang w:val="uk-UA"/>
        </w:rPr>
      </w:pPr>
      <w:r w:rsidRPr="000277A5">
        <w:rPr>
          <w:rFonts w:eastAsia="Calibri"/>
          <w:lang w:val="uk-UA"/>
        </w:rPr>
        <w:t>6.1. Усі спори, що виникають з цього Договору або пов'язані із ним, вирішуються шляхом переговорів між Сторонами.</w:t>
      </w:r>
    </w:p>
    <w:p w:rsidR="00B810EC" w:rsidRPr="000277A5" w:rsidRDefault="00B810EC" w:rsidP="00B810EC">
      <w:pPr>
        <w:jc w:val="both"/>
        <w:rPr>
          <w:rFonts w:eastAsia="Calibri"/>
          <w:lang w:val="uk-UA"/>
        </w:rPr>
      </w:pPr>
      <w:r w:rsidRPr="000277A5">
        <w:rPr>
          <w:rFonts w:eastAsia="Calibri"/>
          <w:lang w:val="uk-UA"/>
        </w:rPr>
        <w:t xml:space="preserve">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rsidR="00B810EC" w:rsidRPr="000277A5" w:rsidRDefault="00B810EC" w:rsidP="00B810EC">
      <w:pPr>
        <w:widowControl w:val="0"/>
        <w:tabs>
          <w:tab w:val="left" w:pos="993"/>
        </w:tabs>
        <w:jc w:val="center"/>
        <w:rPr>
          <w:b/>
          <w:snapToGrid w:val="0"/>
          <w:lang w:val="uk-UA"/>
        </w:rPr>
      </w:pPr>
      <w:r w:rsidRPr="000277A5">
        <w:rPr>
          <w:b/>
          <w:snapToGrid w:val="0"/>
          <w:lang w:val="uk-UA"/>
        </w:rPr>
        <w:t xml:space="preserve">7. </w:t>
      </w:r>
      <w:r w:rsidRPr="00311759">
        <w:rPr>
          <w:b/>
          <w:snapToGrid w:val="0"/>
          <w:lang w:val="uk-UA"/>
        </w:rPr>
        <w:t>ОБСТАВИНИ, ЩО ЗВІЛЬНЯЮТЬ ВІД ВІДПОВІДАЛЬНОСТІ</w:t>
      </w:r>
    </w:p>
    <w:p w:rsidR="00B810EC" w:rsidRPr="00311759" w:rsidRDefault="00B810EC" w:rsidP="00B810EC">
      <w:pPr>
        <w:widowControl w:val="0"/>
        <w:tabs>
          <w:tab w:val="left" w:pos="993"/>
        </w:tabs>
        <w:jc w:val="both"/>
        <w:rPr>
          <w:snapToGrid w:val="0"/>
          <w:lang w:val="uk-UA"/>
        </w:rPr>
      </w:pPr>
      <w:r w:rsidRPr="00311759">
        <w:rPr>
          <w:snapToGrid w:val="0"/>
          <w:lang w:val="uk-UA"/>
        </w:rPr>
        <w:t>7.1.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пожежі, стихійних лих, епідеміологічної обстановки, військових операцій будь-якого характеру та інших, не залежних від сторін обставин.</w:t>
      </w:r>
    </w:p>
    <w:p w:rsidR="00B810EC" w:rsidRPr="00311759" w:rsidRDefault="00B810EC" w:rsidP="00B810EC">
      <w:pPr>
        <w:widowControl w:val="0"/>
        <w:tabs>
          <w:tab w:val="left" w:pos="993"/>
        </w:tabs>
        <w:jc w:val="both"/>
        <w:rPr>
          <w:snapToGrid w:val="0"/>
          <w:lang w:val="uk-UA"/>
        </w:rPr>
      </w:pPr>
      <w:r w:rsidRPr="00311759">
        <w:rPr>
          <w:snapToGrid w:val="0"/>
          <w:lang w:val="uk-UA"/>
        </w:rPr>
        <w:t>7.2. При настанні обставин, зазначених у п. 7.1 цього Договору, сторона, виконанню зобов'язань якої перешкоджають обставини непереборної сили, повинна без зволікання сповістити про них іншу сторону. Повідомлення має містити дані про характер обставин, а також оцінку їх впливу на можливість виконання сторонами своїх зобов'язань за цим договором. Не повідомлення або несвоєчасне повідомлення іншої сторони стороною, для якої створилася неможливість виконання зобов'язань, тягне за собою втрату права посилатися на ці обставини.</w:t>
      </w:r>
    </w:p>
    <w:p w:rsidR="00B810EC" w:rsidRPr="00311759" w:rsidRDefault="00B810EC" w:rsidP="00B810EC">
      <w:pPr>
        <w:widowControl w:val="0"/>
        <w:tabs>
          <w:tab w:val="left" w:pos="993"/>
        </w:tabs>
        <w:jc w:val="both"/>
        <w:rPr>
          <w:snapToGrid w:val="0"/>
          <w:lang w:val="uk-UA"/>
        </w:rPr>
      </w:pPr>
      <w:r w:rsidRPr="00311759">
        <w:rPr>
          <w:snapToGrid w:val="0"/>
          <w:lang w:val="uk-UA"/>
        </w:rPr>
        <w:t>7.3. Якщо обставини непереборної сили діють більше трьох місяців поспіль, кожна зі сторін матиме право відмовитися від виконання зобов'язань за цим договором. У цьому випадку жодна зі сторін не буде пред'являти претензії з приводу понесених збитків.</w:t>
      </w:r>
    </w:p>
    <w:p w:rsidR="00B810EC" w:rsidRPr="00311759" w:rsidRDefault="00B810EC" w:rsidP="00B810EC">
      <w:pPr>
        <w:widowControl w:val="0"/>
        <w:tabs>
          <w:tab w:val="left" w:pos="993"/>
        </w:tabs>
        <w:jc w:val="both"/>
        <w:rPr>
          <w:snapToGrid w:val="0"/>
          <w:lang w:val="uk-UA"/>
        </w:rPr>
      </w:pPr>
      <w:r w:rsidRPr="00311759">
        <w:rPr>
          <w:snapToGrid w:val="0"/>
          <w:lang w:val="uk-UA"/>
        </w:rPr>
        <w:t>7.4. Сторони домовилися, що:</w:t>
      </w:r>
    </w:p>
    <w:p w:rsidR="00B810EC" w:rsidRPr="00311759" w:rsidRDefault="00B810EC" w:rsidP="00B810EC">
      <w:pPr>
        <w:widowControl w:val="0"/>
        <w:tabs>
          <w:tab w:val="left" w:pos="993"/>
        </w:tabs>
        <w:jc w:val="both"/>
        <w:rPr>
          <w:snapToGrid w:val="0"/>
          <w:lang w:val="uk-UA"/>
        </w:rPr>
      </w:pPr>
      <w:r w:rsidRPr="00311759">
        <w:rPr>
          <w:snapToGrid w:val="0"/>
          <w:lang w:val="uk-UA"/>
        </w:rPr>
        <w:t xml:space="preserve">7.4.1. виконання лабораторних досліджень може бути неможливо з причин того, що забрана проба не придатна до дослідження у зв'язку з: </w:t>
      </w:r>
    </w:p>
    <w:p w:rsidR="00B810EC" w:rsidRPr="00311759" w:rsidRDefault="00B810EC" w:rsidP="00B810EC">
      <w:pPr>
        <w:widowControl w:val="0"/>
        <w:tabs>
          <w:tab w:val="left" w:pos="993"/>
        </w:tabs>
        <w:jc w:val="both"/>
        <w:rPr>
          <w:snapToGrid w:val="0"/>
          <w:lang w:val="uk-UA"/>
        </w:rPr>
      </w:pPr>
      <w:r w:rsidRPr="00311759">
        <w:rPr>
          <w:snapToGrid w:val="0"/>
          <w:lang w:val="uk-UA"/>
        </w:rPr>
        <w:t>-</w:t>
      </w:r>
      <w:r w:rsidRPr="00311759">
        <w:rPr>
          <w:snapToGrid w:val="0"/>
          <w:lang w:val="uk-UA"/>
        </w:rPr>
        <w:tab/>
        <w:t xml:space="preserve">фізико-хімічними змінами проби, </w:t>
      </w:r>
    </w:p>
    <w:p w:rsidR="00B810EC" w:rsidRPr="00311759" w:rsidRDefault="00B810EC" w:rsidP="00B810EC">
      <w:pPr>
        <w:widowControl w:val="0"/>
        <w:tabs>
          <w:tab w:val="left" w:pos="993"/>
        </w:tabs>
        <w:jc w:val="both"/>
        <w:rPr>
          <w:snapToGrid w:val="0"/>
          <w:lang w:val="uk-UA"/>
        </w:rPr>
      </w:pPr>
      <w:r w:rsidRPr="00311759">
        <w:rPr>
          <w:snapToGrid w:val="0"/>
          <w:lang w:val="uk-UA"/>
        </w:rPr>
        <w:t>-</w:t>
      </w:r>
      <w:r w:rsidRPr="00311759">
        <w:rPr>
          <w:snapToGrid w:val="0"/>
          <w:lang w:val="uk-UA"/>
        </w:rPr>
        <w:tab/>
        <w:t xml:space="preserve">недостатньою кількістю відібраного матеріалу, </w:t>
      </w:r>
    </w:p>
    <w:p w:rsidR="00B810EC" w:rsidRPr="00311759" w:rsidRDefault="00B810EC" w:rsidP="00B810EC">
      <w:pPr>
        <w:widowControl w:val="0"/>
        <w:tabs>
          <w:tab w:val="left" w:pos="993"/>
        </w:tabs>
        <w:jc w:val="both"/>
        <w:rPr>
          <w:snapToGrid w:val="0"/>
          <w:lang w:val="uk-UA"/>
        </w:rPr>
      </w:pPr>
      <w:r w:rsidRPr="00311759">
        <w:rPr>
          <w:snapToGrid w:val="0"/>
          <w:lang w:val="uk-UA"/>
        </w:rPr>
        <w:t>-</w:t>
      </w:r>
      <w:r w:rsidRPr="00311759">
        <w:rPr>
          <w:snapToGrid w:val="0"/>
          <w:lang w:val="uk-UA"/>
        </w:rPr>
        <w:tab/>
        <w:t>грубим порушенням преаналітичних вимог, встановлених Виконавцем;</w:t>
      </w:r>
    </w:p>
    <w:p w:rsidR="00B810EC" w:rsidRPr="00311759" w:rsidRDefault="00B810EC" w:rsidP="00B810EC">
      <w:pPr>
        <w:widowControl w:val="0"/>
        <w:tabs>
          <w:tab w:val="left" w:pos="993"/>
        </w:tabs>
        <w:jc w:val="both"/>
        <w:rPr>
          <w:snapToGrid w:val="0"/>
          <w:lang w:val="uk-UA"/>
        </w:rPr>
      </w:pPr>
      <w:r w:rsidRPr="00311759">
        <w:rPr>
          <w:snapToGrid w:val="0"/>
          <w:lang w:val="uk-UA"/>
        </w:rPr>
        <w:t>7.4.2. під час перевезення може відбутися пошкодження пробірки в результаті виникнення непередбачених обставин.</w:t>
      </w:r>
    </w:p>
    <w:p w:rsidR="00B810EC" w:rsidRPr="000277A5" w:rsidRDefault="00B810EC" w:rsidP="00B810EC">
      <w:pPr>
        <w:widowControl w:val="0"/>
        <w:tabs>
          <w:tab w:val="left" w:pos="993"/>
        </w:tabs>
        <w:jc w:val="both"/>
        <w:rPr>
          <w:snapToGrid w:val="0"/>
          <w:lang w:val="uk-UA"/>
        </w:rPr>
      </w:pPr>
      <w:r w:rsidRPr="00311759">
        <w:rPr>
          <w:snapToGrid w:val="0"/>
          <w:lang w:val="uk-UA"/>
        </w:rPr>
        <w:t>7.5. Виконавець не несе відповідальності за невиконання лабораторних досліджень з причин зазначених у п. 7.4.1 - 7.4.2 Договору.</w:t>
      </w:r>
    </w:p>
    <w:p w:rsidR="00B810EC" w:rsidRDefault="00B810EC" w:rsidP="00B810EC">
      <w:pPr>
        <w:jc w:val="center"/>
        <w:rPr>
          <w:rFonts w:eastAsia="Calibri"/>
          <w:b/>
          <w:lang w:val="uk-UA"/>
        </w:rPr>
      </w:pPr>
      <w:r>
        <w:rPr>
          <w:rFonts w:eastAsia="Calibri"/>
          <w:b/>
          <w:lang w:val="uk-UA"/>
        </w:rPr>
        <w:t xml:space="preserve">8. </w:t>
      </w:r>
      <w:r w:rsidRPr="00311759">
        <w:rPr>
          <w:rFonts w:eastAsia="Calibri"/>
          <w:b/>
          <w:lang w:val="uk-UA"/>
        </w:rPr>
        <w:t>КОНФІДЕНЦІЙНІСТЬ</w:t>
      </w:r>
    </w:p>
    <w:p w:rsidR="00B810EC" w:rsidRPr="00311759" w:rsidRDefault="00B810EC" w:rsidP="00B810EC">
      <w:pPr>
        <w:widowControl w:val="0"/>
        <w:tabs>
          <w:tab w:val="left" w:pos="993"/>
        </w:tabs>
        <w:jc w:val="both"/>
        <w:rPr>
          <w:snapToGrid w:val="0"/>
          <w:lang w:val="uk-UA"/>
        </w:rPr>
      </w:pPr>
      <w:r>
        <w:rPr>
          <w:snapToGrid w:val="0"/>
          <w:lang w:val="uk-UA"/>
        </w:rPr>
        <w:lastRenderedPageBreak/>
        <w:t>8.1.</w:t>
      </w:r>
      <w:r w:rsidRPr="00311759">
        <w:rPr>
          <w:snapToGrid w:val="0"/>
          <w:lang w:val="uk-UA"/>
        </w:rPr>
        <w:t xml:space="preserve"> Сторони беруть на себе взаємні зобов'язання щодо дотримання режиму конфіденційності щодо інформації, отриманої при виконанні цього договору. Сторони несуть відповідальність за наслідки, спричинені порушенням зобов'язань по конфіденційності, незалежно від того, чи було це порушення вчинено навмисно або випадково.</w:t>
      </w:r>
    </w:p>
    <w:p w:rsidR="00B810EC" w:rsidRPr="00311759" w:rsidRDefault="00B810EC" w:rsidP="00B810EC">
      <w:pPr>
        <w:widowControl w:val="0"/>
        <w:tabs>
          <w:tab w:val="left" w:pos="993"/>
        </w:tabs>
        <w:jc w:val="both"/>
        <w:rPr>
          <w:snapToGrid w:val="0"/>
          <w:lang w:val="uk-UA"/>
        </w:rPr>
      </w:pPr>
      <w:r w:rsidRPr="00311759">
        <w:rPr>
          <w:snapToGrid w:val="0"/>
          <w:lang w:val="uk-UA"/>
        </w:rPr>
        <w:t>8.2. Передача інформації третім особам або інше розголошення інформації, визнаної за цим Договором конфіденційної, може здійснюватися тільки з письмової згоди іншої сторони. Виняток становлять випадки обов'язкового надання інформації, передбачені чинними нормативно-правовими актами.</w:t>
      </w:r>
    </w:p>
    <w:p w:rsidR="00B810EC" w:rsidRPr="00311759" w:rsidRDefault="00B810EC" w:rsidP="00B810EC">
      <w:pPr>
        <w:widowControl w:val="0"/>
        <w:tabs>
          <w:tab w:val="left" w:pos="993"/>
        </w:tabs>
        <w:jc w:val="both"/>
        <w:rPr>
          <w:snapToGrid w:val="0"/>
          <w:lang w:val="uk-UA"/>
        </w:rPr>
      </w:pPr>
      <w:r w:rsidRPr="00311759">
        <w:rPr>
          <w:snapToGrid w:val="0"/>
          <w:lang w:val="uk-UA"/>
        </w:rPr>
        <w:t>8.3. Конфіденційною за цим договором визнається інформація:</w:t>
      </w:r>
    </w:p>
    <w:p w:rsidR="00B810EC" w:rsidRPr="00311759" w:rsidRDefault="00B810EC" w:rsidP="00B810EC">
      <w:pPr>
        <w:widowControl w:val="0"/>
        <w:tabs>
          <w:tab w:val="left" w:pos="993"/>
        </w:tabs>
        <w:jc w:val="both"/>
        <w:rPr>
          <w:snapToGrid w:val="0"/>
          <w:lang w:val="uk-UA"/>
        </w:rPr>
      </w:pPr>
      <w:r w:rsidRPr="00311759">
        <w:rPr>
          <w:snapToGrid w:val="0"/>
          <w:lang w:val="uk-UA"/>
        </w:rPr>
        <w:t>-</w:t>
      </w:r>
      <w:r w:rsidRPr="00311759">
        <w:rPr>
          <w:snapToGrid w:val="0"/>
          <w:lang w:val="uk-UA"/>
        </w:rPr>
        <w:tab/>
      </w:r>
      <w:r w:rsidRPr="0040718B">
        <w:rPr>
          <w:snapToGrid w:val="0"/>
          <w:lang w:val="uk-UA"/>
        </w:rPr>
        <w:t>ділового</w:t>
      </w:r>
      <w:r w:rsidRPr="00311759">
        <w:rPr>
          <w:snapToGrid w:val="0"/>
          <w:lang w:val="uk-UA"/>
        </w:rPr>
        <w:t xml:space="preserve"> листування та телефонних розмов між Замовником і Виконавцем у межах цього договору;</w:t>
      </w:r>
    </w:p>
    <w:p w:rsidR="00B810EC" w:rsidRPr="00311759" w:rsidRDefault="00B810EC" w:rsidP="00B810EC">
      <w:pPr>
        <w:widowControl w:val="0"/>
        <w:tabs>
          <w:tab w:val="left" w:pos="993"/>
        </w:tabs>
        <w:jc w:val="both"/>
        <w:rPr>
          <w:snapToGrid w:val="0"/>
          <w:lang w:val="uk-UA"/>
        </w:rPr>
      </w:pPr>
      <w:r w:rsidRPr="00311759">
        <w:rPr>
          <w:snapToGrid w:val="0"/>
          <w:lang w:val="uk-UA"/>
        </w:rPr>
        <w:t>-</w:t>
      </w:r>
      <w:r w:rsidRPr="00311759">
        <w:rPr>
          <w:snapToGrid w:val="0"/>
          <w:lang w:val="uk-UA"/>
        </w:rPr>
        <w:tab/>
        <w:t>інформація про факт звернення пацієнтів за медичною допомогою;</w:t>
      </w:r>
    </w:p>
    <w:p w:rsidR="00B810EC" w:rsidRPr="00311759" w:rsidRDefault="00B810EC" w:rsidP="00B810EC">
      <w:pPr>
        <w:widowControl w:val="0"/>
        <w:tabs>
          <w:tab w:val="left" w:pos="993"/>
        </w:tabs>
        <w:jc w:val="both"/>
        <w:rPr>
          <w:snapToGrid w:val="0"/>
          <w:lang w:val="uk-UA"/>
        </w:rPr>
      </w:pPr>
      <w:r w:rsidRPr="00311759">
        <w:rPr>
          <w:snapToGrid w:val="0"/>
          <w:lang w:val="uk-UA"/>
        </w:rPr>
        <w:t>-</w:t>
      </w:r>
      <w:r w:rsidRPr="00311759">
        <w:rPr>
          <w:snapToGrid w:val="0"/>
          <w:lang w:val="uk-UA"/>
        </w:rPr>
        <w:tab/>
        <w:t>будь-які відомості про фізичних осіб, чиї біологічні матеріали були направлені на дослідження, а також про результати цих досліджень.</w:t>
      </w:r>
    </w:p>
    <w:p w:rsidR="00B810EC" w:rsidRPr="00311759" w:rsidRDefault="00B810EC" w:rsidP="00B810EC">
      <w:pPr>
        <w:widowControl w:val="0"/>
        <w:tabs>
          <w:tab w:val="left" w:pos="993"/>
        </w:tabs>
        <w:jc w:val="both"/>
        <w:rPr>
          <w:snapToGrid w:val="0"/>
          <w:lang w:val="uk-UA"/>
        </w:rPr>
      </w:pPr>
      <w:r w:rsidRPr="00311759">
        <w:rPr>
          <w:snapToGrid w:val="0"/>
          <w:lang w:val="uk-UA"/>
        </w:rPr>
        <w:t>Ця інформація може бути надана особам, біологічні матеріали яких були направлені на дослідження, а також уповноваженим ними особам.</w:t>
      </w:r>
    </w:p>
    <w:p w:rsidR="00B810EC" w:rsidRPr="00311759" w:rsidRDefault="00B810EC" w:rsidP="00B810EC">
      <w:pPr>
        <w:widowControl w:val="0"/>
        <w:tabs>
          <w:tab w:val="left" w:pos="993"/>
        </w:tabs>
        <w:jc w:val="both"/>
        <w:rPr>
          <w:snapToGrid w:val="0"/>
          <w:lang w:val="uk-UA"/>
        </w:rPr>
      </w:pPr>
      <w:r w:rsidRPr="00311759">
        <w:rPr>
          <w:snapToGrid w:val="0"/>
          <w:lang w:val="uk-UA"/>
        </w:rPr>
        <w:t>8.4. Підписавши цей Договір Сторони відповідно до Закону України «Про захист персональних даних» № 2297-VІ від 01.06.2010 р. надають іншій стороні однозначну беззастережну згоду (дозвіл) на обробку персональних даних у письмовій та/або в електронній формі в обсязі, що містяться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w:t>
      </w:r>
    </w:p>
    <w:p w:rsidR="00B810EC" w:rsidRDefault="00B810EC" w:rsidP="00B810EC">
      <w:pPr>
        <w:jc w:val="center"/>
        <w:rPr>
          <w:b/>
          <w:caps/>
          <w:lang w:val="uk-UA"/>
        </w:rPr>
      </w:pPr>
      <w:r>
        <w:rPr>
          <w:rFonts w:eastAsia="Calibri"/>
          <w:b/>
          <w:lang w:val="uk-UA"/>
        </w:rPr>
        <w:t xml:space="preserve">9. </w:t>
      </w:r>
      <w:r w:rsidRPr="00DD1194">
        <w:rPr>
          <w:b/>
          <w:caps/>
          <w:lang w:val="uk-UA"/>
        </w:rPr>
        <w:t>Додаткові положення</w:t>
      </w:r>
    </w:p>
    <w:p w:rsidR="00B810EC" w:rsidRPr="00C41A92" w:rsidRDefault="00B810EC" w:rsidP="00B810EC">
      <w:pPr>
        <w:jc w:val="both"/>
        <w:rPr>
          <w:snapToGrid w:val="0"/>
          <w:lang w:val="uk-UA"/>
        </w:rPr>
      </w:pPr>
      <w:r>
        <w:rPr>
          <w:snapToGrid w:val="0"/>
          <w:lang w:val="uk-UA"/>
        </w:rPr>
        <w:t>9.1.</w:t>
      </w:r>
      <w:r w:rsidRPr="00C41A92">
        <w:rPr>
          <w:snapToGrid w:val="0"/>
          <w:lang w:val="uk-UA"/>
        </w:rPr>
        <w:t xml:space="preserve"> Замовник не має права передати третім особам повністю або частково свої права та обов'язки за цим Договором без попередньої письмової згоди Виконавця.</w:t>
      </w:r>
    </w:p>
    <w:p w:rsidR="00B810EC" w:rsidRPr="00C41A92" w:rsidRDefault="00B810EC" w:rsidP="00B810EC">
      <w:pPr>
        <w:jc w:val="both"/>
        <w:rPr>
          <w:snapToGrid w:val="0"/>
          <w:lang w:val="uk-UA"/>
        </w:rPr>
      </w:pPr>
      <w:r w:rsidRPr="00C41A92">
        <w:rPr>
          <w:snapToGrid w:val="0"/>
          <w:lang w:val="uk-UA"/>
        </w:rPr>
        <w:t>9.2. Зміни та доповнення до цього договору дійсні, якщо вони вчинені у письмовій формі та підписані повноважними представниками Сторін.</w:t>
      </w:r>
    </w:p>
    <w:p w:rsidR="00B810EC" w:rsidRPr="00C41A92" w:rsidRDefault="00B810EC" w:rsidP="00B810EC">
      <w:pPr>
        <w:jc w:val="both"/>
        <w:rPr>
          <w:snapToGrid w:val="0"/>
          <w:lang w:val="uk-UA"/>
        </w:rPr>
      </w:pPr>
      <w:r w:rsidRPr="00C41A92">
        <w:rPr>
          <w:snapToGrid w:val="0"/>
          <w:lang w:val="uk-UA"/>
        </w:rPr>
        <w:t xml:space="preserve">9.3. Цей договір складено у двох ідентичних примірниках по одному для кожної із Сторін. </w:t>
      </w:r>
    </w:p>
    <w:p w:rsidR="00B810EC" w:rsidRPr="00C41A92" w:rsidRDefault="00B810EC" w:rsidP="00B810EC">
      <w:pPr>
        <w:jc w:val="both"/>
        <w:rPr>
          <w:snapToGrid w:val="0"/>
          <w:lang w:val="uk-UA"/>
        </w:rPr>
      </w:pPr>
      <w:r w:rsidRPr="00C41A92">
        <w:rPr>
          <w:snapToGrid w:val="0"/>
          <w:lang w:val="uk-UA"/>
        </w:rPr>
        <w:t>9.4. Сторони погодилися, що при оформленні бланків результатів лабораторних досліджень за цим договором Виконавець має право використовувати факсимільне відтворення підпису за допомогою засобів механічного або іншого копіювання, електронно-цифрового підпису або іншого аналога власноручного підпису.</w:t>
      </w:r>
    </w:p>
    <w:p w:rsidR="00B810EC" w:rsidRPr="00C41A92" w:rsidRDefault="00B810EC" w:rsidP="00B810EC">
      <w:pPr>
        <w:jc w:val="both"/>
        <w:rPr>
          <w:snapToGrid w:val="0"/>
          <w:lang w:val="uk-UA"/>
        </w:rPr>
      </w:pPr>
      <w:r w:rsidRPr="00C41A92">
        <w:rPr>
          <w:snapToGrid w:val="0"/>
          <w:lang w:val="uk-UA"/>
        </w:rPr>
        <w:t>9.5. У разі зміни своїх реквізитів або системи оподаткування Сторони письмово зобов'язуються негайно інформувати один одного протягом 5 днів.</w:t>
      </w:r>
    </w:p>
    <w:p w:rsidR="00B810EC" w:rsidRPr="00C41A92" w:rsidRDefault="00B810EC" w:rsidP="00B810EC">
      <w:pPr>
        <w:jc w:val="both"/>
        <w:rPr>
          <w:snapToGrid w:val="0"/>
          <w:lang w:val="uk-UA"/>
        </w:rPr>
      </w:pPr>
      <w:r w:rsidRPr="00C41A92">
        <w:rPr>
          <w:snapToGrid w:val="0"/>
          <w:lang w:val="uk-UA"/>
        </w:rPr>
        <w:t>9.6. Сторони домовляються при підписанні Договору обмінятися належним чином засвідченими копіями таких документів:</w:t>
      </w:r>
    </w:p>
    <w:p w:rsidR="00B810EC" w:rsidRPr="00C41A92" w:rsidRDefault="00B810EC" w:rsidP="00B810EC">
      <w:pPr>
        <w:jc w:val="both"/>
        <w:rPr>
          <w:snapToGrid w:val="0"/>
          <w:lang w:val="uk-UA"/>
        </w:rPr>
      </w:pPr>
      <w:r w:rsidRPr="00C41A92">
        <w:rPr>
          <w:snapToGrid w:val="0"/>
          <w:lang w:val="uk-UA"/>
        </w:rPr>
        <w:t>-</w:t>
      </w:r>
      <w:r w:rsidRPr="00C41A92">
        <w:rPr>
          <w:snapToGrid w:val="0"/>
          <w:lang w:val="uk-UA"/>
        </w:rPr>
        <w:tab/>
        <w:t>Свідоцтва про державну реєстрацію юридичної особи або виписки з Єдиного державного реєстру юридичних осіб та фізичних осіб підприємців;</w:t>
      </w:r>
    </w:p>
    <w:p w:rsidR="00B810EC" w:rsidRPr="00C41A92" w:rsidRDefault="00B810EC" w:rsidP="00B810EC">
      <w:pPr>
        <w:jc w:val="both"/>
        <w:rPr>
          <w:snapToGrid w:val="0"/>
          <w:lang w:val="uk-UA"/>
        </w:rPr>
      </w:pPr>
      <w:r w:rsidRPr="00C41A92">
        <w:rPr>
          <w:snapToGrid w:val="0"/>
          <w:lang w:val="uk-UA"/>
        </w:rPr>
        <w:t>-</w:t>
      </w:r>
      <w:r w:rsidRPr="00C41A92">
        <w:rPr>
          <w:snapToGrid w:val="0"/>
          <w:lang w:val="uk-UA"/>
        </w:rPr>
        <w:tab/>
        <w:t>Свідоцтва про реєстрацію платника ПДВ або витягу з реєстру платників ПДВ (якщо Сторона договору є платником ПДВ);</w:t>
      </w:r>
    </w:p>
    <w:p w:rsidR="00B810EC" w:rsidRPr="00C41A92" w:rsidRDefault="00B810EC" w:rsidP="00B810EC">
      <w:pPr>
        <w:jc w:val="both"/>
        <w:rPr>
          <w:snapToGrid w:val="0"/>
          <w:lang w:val="uk-UA"/>
        </w:rPr>
      </w:pPr>
      <w:r w:rsidRPr="00C41A92">
        <w:rPr>
          <w:snapToGrid w:val="0"/>
          <w:lang w:val="uk-UA"/>
        </w:rPr>
        <w:t>-</w:t>
      </w:r>
      <w:r w:rsidRPr="00C41A92">
        <w:rPr>
          <w:snapToGrid w:val="0"/>
          <w:lang w:val="uk-UA"/>
        </w:rPr>
        <w:tab/>
        <w:t>Свідоцтва платника єдиного податку або витягу з реєстру платників єдиного податку (якщо Сторона договору є платником єдиного податку);</w:t>
      </w:r>
    </w:p>
    <w:p w:rsidR="00B810EC" w:rsidRPr="00C41A92" w:rsidRDefault="00B810EC" w:rsidP="00B810EC">
      <w:pPr>
        <w:jc w:val="both"/>
        <w:rPr>
          <w:snapToGrid w:val="0"/>
          <w:lang w:val="uk-UA"/>
        </w:rPr>
      </w:pPr>
      <w:r w:rsidRPr="00C41A92">
        <w:rPr>
          <w:snapToGrid w:val="0"/>
          <w:lang w:val="uk-UA"/>
        </w:rPr>
        <w:t>-</w:t>
      </w:r>
      <w:r w:rsidRPr="00C41A92">
        <w:rPr>
          <w:snapToGrid w:val="0"/>
          <w:lang w:val="uk-UA"/>
        </w:rPr>
        <w:tab/>
        <w:t>Довіреність, що підтверджує повноваження особи, що підписує договір (якщо представник Сторони діє на підставі довіреності, про що зазначено у Договорі) або Витягу зі статуту юридичної особи (перша та останні сторінки статуту, а також сторінки статуту, де зазначені повноваження керівника на підписання договорів – якщо договір підписує керівник, який діє на підставі статуту);</w:t>
      </w:r>
    </w:p>
    <w:p w:rsidR="00B810EC" w:rsidRDefault="00B810EC" w:rsidP="00B810EC">
      <w:pPr>
        <w:jc w:val="both"/>
        <w:rPr>
          <w:snapToGrid w:val="0"/>
          <w:lang w:val="uk-UA"/>
        </w:rPr>
      </w:pPr>
      <w:r w:rsidRPr="00C41A92">
        <w:rPr>
          <w:snapToGrid w:val="0"/>
          <w:lang w:val="uk-UA"/>
        </w:rPr>
        <w:t>-</w:t>
      </w:r>
      <w:r w:rsidRPr="00C41A92">
        <w:rPr>
          <w:snapToGrid w:val="0"/>
          <w:lang w:val="uk-UA"/>
        </w:rPr>
        <w:tab/>
        <w:t>Ліцензії на медичну практику.</w:t>
      </w:r>
    </w:p>
    <w:p w:rsidR="00B810EC" w:rsidRPr="000277A5" w:rsidRDefault="00B810EC" w:rsidP="00B810EC">
      <w:pPr>
        <w:jc w:val="both"/>
        <w:rPr>
          <w:lang w:val="uk-UA"/>
        </w:rPr>
      </w:pPr>
      <w:r>
        <w:rPr>
          <w:snapToGrid w:val="0"/>
          <w:lang w:val="uk-UA"/>
        </w:rPr>
        <w:t>9.7.</w:t>
      </w:r>
      <w:r w:rsidRPr="000277A5">
        <w:rPr>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B810EC" w:rsidRPr="000277A5" w:rsidRDefault="00B810EC" w:rsidP="00B810EC">
      <w:pPr>
        <w:jc w:val="both"/>
        <w:rPr>
          <w:lang w:val="uk-UA" w:eastAsia="ar-SA"/>
        </w:rPr>
      </w:pPr>
      <w:r w:rsidRPr="000277A5">
        <w:rPr>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810EC" w:rsidRPr="000277A5" w:rsidRDefault="00B810EC" w:rsidP="00B810EC">
      <w:pPr>
        <w:jc w:val="both"/>
        <w:rPr>
          <w:i/>
          <w:iCs/>
          <w:color w:val="000000"/>
          <w:lang w:val="uk-UA"/>
        </w:rPr>
      </w:pPr>
      <w:r w:rsidRPr="000277A5">
        <w:rPr>
          <w:lang w:val="uk-UA" w:eastAsia="ar-S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w:t>
      </w:r>
      <w:r w:rsidRPr="000277A5">
        <w:rPr>
          <w:lang w:val="uk-UA" w:eastAsia="ar-SA"/>
        </w:rPr>
        <w:lastRenderedPageBreak/>
        <w:t xml:space="preserve">випадках зміни умов договору про закупівлю бензину та дизельного пального, газу та електричної енергії. </w:t>
      </w:r>
      <w:r w:rsidRPr="000277A5">
        <w:rPr>
          <w:i/>
          <w:iCs/>
          <w:color w:val="000000"/>
          <w:lang w:val="uk-UA"/>
        </w:rPr>
        <w:t>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rsidR="00B810EC" w:rsidRPr="000277A5" w:rsidRDefault="00B810EC" w:rsidP="00B810EC">
      <w:pPr>
        <w:jc w:val="both"/>
        <w:rPr>
          <w:i/>
          <w:iCs/>
          <w:color w:val="000000"/>
          <w:lang w:val="uk-UA"/>
        </w:rPr>
      </w:pPr>
      <w:r w:rsidRPr="000277A5">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r w:rsidRPr="000277A5">
        <w:rPr>
          <w:i/>
          <w:iCs/>
          <w:color w:val="000000"/>
          <w:lang w:val="uk-UA"/>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B810EC" w:rsidRPr="000277A5" w:rsidRDefault="00B810EC" w:rsidP="00B810EC">
      <w:pPr>
        <w:jc w:val="both"/>
        <w:rPr>
          <w:lang w:val="uk-UA"/>
        </w:rPr>
      </w:pPr>
      <w:r w:rsidRPr="000277A5">
        <w:rPr>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277A5">
        <w:rPr>
          <w:i/>
          <w:iCs/>
          <w:color w:val="000000"/>
          <w:lang w:val="uk-UA"/>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0277A5">
        <w:rPr>
          <w:color w:val="000000"/>
          <w:shd w:val="clear" w:color="auto" w:fill="D3D3D3"/>
          <w:lang w:val="uk-UA"/>
        </w:rPr>
        <w:t>;</w:t>
      </w:r>
    </w:p>
    <w:p w:rsidR="00B810EC" w:rsidRPr="000277A5" w:rsidRDefault="00B810EC" w:rsidP="00B810EC">
      <w:pPr>
        <w:jc w:val="both"/>
        <w:rPr>
          <w:lang w:val="uk-UA"/>
        </w:rPr>
      </w:pPr>
      <w:r w:rsidRPr="000277A5">
        <w:rPr>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277A5">
        <w:rPr>
          <w:color w:val="000000"/>
          <w:lang w:val="uk-UA"/>
        </w:rPr>
        <w:t xml:space="preserve"> </w:t>
      </w:r>
      <w:r w:rsidRPr="000277A5">
        <w:rPr>
          <w:i/>
          <w:iCs/>
          <w:color w:val="000000"/>
          <w:lang w:val="uk-UA"/>
        </w:rPr>
        <w:t xml:space="preserve">Сторони можуть внести зміни до Договору у разі узгодженої зміни ціни в бік зменшення (без зміни кількості (обсягу) та </w:t>
      </w:r>
      <w:r w:rsidRPr="000277A5">
        <w:rPr>
          <w:i/>
          <w:iCs/>
          <w:lang w:val="uk-UA"/>
        </w:rPr>
        <w:t>якості товарів, робіт і послуг).</w:t>
      </w:r>
    </w:p>
    <w:p w:rsidR="00B810EC" w:rsidRPr="000277A5" w:rsidRDefault="00B810EC" w:rsidP="00B810EC">
      <w:pPr>
        <w:jc w:val="both"/>
        <w:rPr>
          <w:lang w:val="uk-UA"/>
        </w:rPr>
      </w:pPr>
      <w:r w:rsidRPr="000277A5">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0277A5">
        <w:rPr>
          <w:i/>
          <w:iCs/>
          <w:lang w:val="uk-UA"/>
        </w:rPr>
        <w:t xml:space="preserve">Сторони можуть внести зміни до Договору у разі зміни згідно із законодавством ставок податків і зборів </w:t>
      </w:r>
      <w:r w:rsidRPr="000277A5">
        <w:rPr>
          <w:lang w:val="uk-UA"/>
        </w:rPr>
        <w:t>та/або зміною умов щодо надання пільг з оподаткування</w:t>
      </w:r>
      <w:r w:rsidRPr="000277A5">
        <w:rPr>
          <w:i/>
          <w:iCs/>
          <w:lang w:val="uk-UA"/>
        </w:rPr>
        <w:t xml:space="preserve">, які мають бути включені до ціни договору, ціна змінюється пропорційно до змін таких ставок </w:t>
      </w:r>
      <w:r w:rsidRPr="000277A5">
        <w:rPr>
          <w:lang w:val="uk-UA"/>
        </w:rPr>
        <w:t>та/або зміною умов щодо надання пільг з оподаткування</w:t>
      </w:r>
      <w:r w:rsidRPr="000277A5">
        <w:rPr>
          <w:i/>
          <w:iCs/>
          <w:lang w:val="uk-UA"/>
        </w:rPr>
        <w:t xml:space="preserve">. Зміна ціни у зв’язку із зміною ставок податків і зборів </w:t>
      </w:r>
      <w:r w:rsidRPr="000277A5">
        <w:rPr>
          <w:lang w:val="uk-UA"/>
        </w:rPr>
        <w:t xml:space="preserve">та/або зміною умов щодо надання пільг з оподаткування </w:t>
      </w:r>
      <w:r w:rsidRPr="000277A5">
        <w:rPr>
          <w:i/>
          <w:iCs/>
          <w:lang w:val="uk-UA"/>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0277A5">
        <w:rPr>
          <w:lang w:val="uk-UA"/>
        </w:rPr>
        <w:t xml:space="preserve"> </w:t>
      </w:r>
    </w:p>
    <w:p w:rsidR="00B810EC" w:rsidRPr="000277A5" w:rsidRDefault="00B810EC" w:rsidP="00B810EC">
      <w:pPr>
        <w:jc w:val="both"/>
        <w:rPr>
          <w:lang w:val="uk-UA"/>
        </w:rPr>
      </w:pPr>
      <w:r w:rsidRPr="000277A5">
        <w:rPr>
          <w:color w:val="000000"/>
          <w:lang w:val="uk-UA"/>
        </w:rPr>
        <w:t>7)</w:t>
      </w:r>
      <w:r w:rsidRPr="000277A5">
        <w:rPr>
          <w:i/>
          <w:iCs/>
          <w:color w:val="000000"/>
          <w:lang w:val="uk-UA"/>
        </w:rPr>
        <w:t xml:space="preserve"> </w:t>
      </w:r>
      <w:r w:rsidRPr="000277A5">
        <w:rPr>
          <w:lang w:val="uk-UA"/>
        </w:rPr>
        <w:t>З</w:t>
      </w:r>
      <w:r w:rsidRPr="000277A5">
        <w:rPr>
          <w:color w:val="000000"/>
          <w:lang w:val="uk-UA"/>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277A5">
        <w:rPr>
          <w:i/>
          <w:iCs/>
          <w:color w:val="000000"/>
          <w:lang w:val="uk-UA"/>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B810EC" w:rsidRPr="000277A5" w:rsidRDefault="00B810EC" w:rsidP="00B810EC">
      <w:pPr>
        <w:shd w:val="clear" w:color="auto" w:fill="FFFFFF"/>
        <w:jc w:val="both"/>
        <w:rPr>
          <w:i/>
          <w:iCs/>
          <w:lang w:val="uk-UA"/>
        </w:rPr>
      </w:pPr>
      <w:r w:rsidRPr="000277A5">
        <w:rPr>
          <w:color w:val="000000"/>
          <w:lang w:val="uk-UA"/>
        </w:rPr>
        <w:t xml:space="preserve">8) зміни умов у зв’язку із застосуванням положень </w:t>
      </w:r>
      <w:r w:rsidRPr="000277A5">
        <w:rPr>
          <w:b/>
          <w:bCs/>
          <w:color w:val="000000"/>
          <w:lang w:val="uk-UA"/>
        </w:rPr>
        <w:t>частини шостої статті 41</w:t>
      </w:r>
      <w:r w:rsidRPr="000277A5">
        <w:rPr>
          <w:color w:val="000000"/>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277A5">
        <w:rPr>
          <w:i/>
          <w:iCs/>
          <w:color w:val="000000"/>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B810EC" w:rsidRDefault="00B810EC" w:rsidP="00B810EC">
      <w:pPr>
        <w:jc w:val="both"/>
        <w:rPr>
          <w:rFonts w:eastAsia="Calibri"/>
          <w:b/>
          <w:lang w:val="uk-UA"/>
        </w:rPr>
      </w:pPr>
    </w:p>
    <w:p w:rsidR="00B810EC" w:rsidRPr="000277A5" w:rsidRDefault="00B810EC" w:rsidP="00B810EC">
      <w:pPr>
        <w:jc w:val="center"/>
        <w:rPr>
          <w:rFonts w:eastAsia="Calibri"/>
          <w:b/>
          <w:lang w:val="uk-UA"/>
        </w:rPr>
      </w:pPr>
      <w:r>
        <w:rPr>
          <w:rFonts w:eastAsia="Calibri"/>
          <w:b/>
          <w:lang w:val="uk-UA"/>
        </w:rPr>
        <w:lastRenderedPageBreak/>
        <w:t>10</w:t>
      </w:r>
      <w:r w:rsidRPr="000277A5">
        <w:rPr>
          <w:rFonts w:eastAsia="Calibri"/>
          <w:b/>
          <w:lang w:val="uk-UA"/>
        </w:rPr>
        <w:t>. ДІЯ ДОГОВОРУ</w:t>
      </w:r>
    </w:p>
    <w:p w:rsidR="00B810EC" w:rsidRPr="000277A5" w:rsidRDefault="00B810EC" w:rsidP="00B810EC">
      <w:pPr>
        <w:jc w:val="both"/>
        <w:rPr>
          <w:rFonts w:eastAsia="Calibri"/>
          <w:lang w:val="uk-UA"/>
        </w:rPr>
      </w:pPr>
      <w:r>
        <w:rPr>
          <w:rFonts w:eastAsia="Calibri"/>
          <w:lang w:val="uk-UA"/>
        </w:rPr>
        <w:t>10</w:t>
      </w:r>
      <w:r w:rsidRPr="000277A5">
        <w:rPr>
          <w:rFonts w:eastAsia="Calibri"/>
          <w:lang w:val="uk-UA"/>
        </w:rPr>
        <w:t>.1. Цей Договір вважається укладеним і набирає чинності з моменту його підписання Сторонами та  скріплення печатками Сторін.</w:t>
      </w:r>
    </w:p>
    <w:p w:rsidR="00B810EC" w:rsidRPr="000277A5" w:rsidRDefault="00B810EC" w:rsidP="00B810EC">
      <w:pPr>
        <w:jc w:val="both"/>
        <w:rPr>
          <w:rFonts w:eastAsia="Calibri"/>
          <w:lang w:val="uk-UA"/>
        </w:rPr>
      </w:pPr>
      <w:r>
        <w:rPr>
          <w:rFonts w:eastAsia="Calibri"/>
          <w:lang w:val="uk-UA"/>
        </w:rPr>
        <w:t>10</w:t>
      </w:r>
      <w:r w:rsidRPr="000277A5">
        <w:rPr>
          <w:rFonts w:eastAsia="Calibri"/>
          <w:lang w:val="uk-UA"/>
        </w:rPr>
        <w:t xml:space="preserve">.2. Строк цього Договору починає свій перебіг у момент, підписання даного договору та закінчується </w:t>
      </w:r>
      <w:r w:rsidRPr="00217D53">
        <w:rPr>
          <w:rFonts w:eastAsia="Calibri"/>
          <w:b/>
          <w:lang w:val="uk-UA"/>
        </w:rPr>
        <w:t>31.12.202</w:t>
      </w:r>
      <w:r w:rsidR="00CE4D48" w:rsidRPr="00217D53">
        <w:rPr>
          <w:rFonts w:eastAsia="Calibri"/>
          <w:b/>
          <w:lang w:val="uk-UA"/>
        </w:rPr>
        <w:t>2</w:t>
      </w:r>
      <w:r w:rsidRPr="00217D53">
        <w:rPr>
          <w:rFonts w:eastAsia="Calibri"/>
          <w:b/>
          <w:lang w:val="uk-UA"/>
        </w:rPr>
        <w:t>р</w:t>
      </w:r>
      <w:r w:rsidRPr="000277A5">
        <w:rPr>
          <w:rFonts w:eastAsia="Calibri"/>
          <w:lang w:val="uk-UA"/>
        </w:rPr>
        <w:t>.</w:t>
      </w:r>
    </w:p>
    <w:p w:rsidR="00B810EC" w:rsidRPr="000277A5" w:rsidRDefault="00B810EC" w:rsidP="00B810EC">
      <w:pPr>
        <w:jc w:val="both"/>
        <w:rPr>
          <w:rFonts w:eastAsia="Calibri"/>
          <w:lang w:val="uk-UA"/>
        </w:rPr>
      </w:pPr>
      <w:r>
        <w:rPr>
          <w:rFonts w:eastAsia="Calibri"/>
          <w:lang w:val="uk-UA"/>
        </w:rPr>
        <w:t>10</w:t>
      </w:r>
      <w:r w:rsidRPr="000277A5">
        <w:rPr>
          <w:rFonts w:eastAsia="Calibri"/>
          <w:lang w:val="uk-UA"/>
        </w:rPr>
        <w:t xml:space="preserve">.3. Закінчення строку цього Договору не звільняє Сторони від відповідальності за його порушення, яке мало місце під час дії цього Договору. </w:t>
      </w:r>
    </w:p>
    <w:p w:rsidR="00B810EC" w:rsidRPr="000277A5" w:rsidRDefault="00B810EC" w:rsidP="00B810EC">
      <w:pPr>
        <w:jc w:val="both"/>
        <w:rPr>
          <w:rFonts w:eastAsia="Calibri"/>
          <w:lang w:val="uk-UA"/>
        </w:rPr>
      </w:pPr>
      <w:r>
        <w:rPr>
          <w:rFonts w:eastAsia="Calibri"/>
          <w:lang w:val="uk-UA"/>
        </w:rPr>
        <w:t>10</w:t>
      </w:r>
      <w:r w:rsidRPr="000277A5">
        <w:rPr>
          <w:rFonts w:eastAsia="Calibri"/>
          <w:lang w:val="uk-UA"/>
        </w:rPr>
        <w:t>.4.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810EC" w:rsidRPr="000277A5" w:rsidRDefault="00B810EC" w:rsidP="00B810EC">
      <w:pPr>
        <w:jc w:val="both"/>
        <w:rPr>
          <w:rFonts w:eastAsia="Calibri"/>
          <w:lang w:val="uk-UA"/>
        </w:rPr>
      </w:pPr>
      <w:r>
        <w:rPr>
          <w:rFonts w:eastAsia="Calibri"/>
          <w:lang w:val="uk-UA"/>
        </w:rPr>
        <w:t>10</w:t>
      </w:r>
      <w:r w:rsidRPr="000277A5">
        <w:rPr>
          <w:rFonts w:eastAsia="Calibri"/>
          <w:lang w:val="uk-UA"/>
        </w:rPr>
        <w:t>.5.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810EC" w:rsidRPr="000277A5" w:rsidRDefault="00B810EC" w:rsidP="00B810EC">
      <w:pPr>
        <w:jc w:val="both"/>
        <w:rPr>
          <w:rFonts w:eastAsia="Calibri"/>
          <w:lang w:val="uk-UA"/>
        </w:rPr>
      </w:pPr>
      <w:r>
        <w:rPr>
          <w:rFonts w:eastAsia="Calibri"/>
          <w:lang w:val="uk-UA"/>
        </w:rPr>
        <w:t>10</w:t>
      </w:r>
      <w:r w:rsidRPr="000277A5">
        <w:rPr>
          <w:rFonts w:eastAsia="Calibri"/>
          <w:lang w:val="uk-UA"/>
        </w:rPr>
        <w:t>.6.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B810EC" w:rsidRPr="000277A5" w:rsidRDefault="00B810EC" w:rsidP="00B810EC">
      <w:pPr>
        <w:jc w:val="both"/>
        <w:rPr>
          <w:rFonts w:eastAsia="Calibri"/>
          <w:lang w:val="uk-UA"/>
        </w:rPr>
      </w:pPr>
      <w:r>
        <w:rPr>
          <w:rFonts w:eastAsia="Calibri"/>
          <w:lang w:val="uk-UA"/>
        </w:rPr>
        <w:t>10</w:t>
      </w:r>
      <w:r w:rsidRPr="000277A5">
        <w:rPr>
          <w:rFonts w:eastAsia="Calibri"/>
          <w:lang w:val="uk-UA"/>
        </w:rPr>
        <w:t>.7.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810EC" w:rsidRPr="00C26E68" w:rsidRDefault="00B810EC" w:rsidP="00B810EC">
      <w:pPr>
        <w:ind w:firstLine="567"/>
        <w:jc w:val="center"/>
      </w:pPr>
      <w:r w:rsidRPr="00C26E68">
        <w:rPr>
          <w:b/>
          <w:bCs/>
          <w:color w:val="000000"/>
          <w:lang w:val="uk-UA"/>
        </w:rPr>
        <w:t>1</w:t>
      </w:r>
      <w:r>
        <w:rPr>
          <w:b/>
          <w:bCs/>
          <w:color w:val="000000"/>
          <w:lang w:val="uk-UA"/>
        </w:rPr>
        <w:t>1</w:t>
      </w:r>
      <w:r w:rsidRPr="00C26E68">
        <w:rPr>
          <w:b/>
          <w:bCs/>
          <w:color w:val="000000"/>
        </w:rPr>
        <w:t>. ДОДАТКИ</w:t>
      </w:r>
    </w:p>
    <w:p w:rsidR="00B810EC" w:rsidRPr="00C26E68" w:rsidRDefault="00B810EC" w:rsidP="00B810EC">
      <w:r w:rsidRPr="00C26E68">
        <w:rPr>
          <w:color w:val="000000"/>
          <w:lang w:val="uk-UA"/>
        </w:rPr>
        <w:t>1</w:t>
      </w:r>
      <w:r>
        <w:rPr>
          <w:color w:val="000000"/>
          <w:lang w:val="uk-UA"/>
        </w:rPr>
        <w:t>1</w:t>
      </w:r>
      <w:r w:rsidRPr="00C26E68">
        <w:rPr>
          <w:color w:val="000000"/>
          <w:lang w:val="uk-UA"/>
        </w:rPr>
        <w:t>.</w:t>
      </w:r>
      <w:r w:rsidRPr="00C26E68">
        <w:rPr>
          <w:color w:val="000000"/>
        </w:rPr>
        <w:t>1. Додатками до Договору, що є невід’ємною його частиною, є такі документи:</w:t>
      </w:r>
    </w:p>
    <w:p w:rsidR="00B810EC" w:rsidRPr="00C26E68" w:rsidRDefault="00B810EC" w:rsidP="00B810EC">
      <w:pPr>
        <w:rPr>
          <w:color w:val="000000"/>
          <w:lang w:val="uk-UA"/>
        </w:rPr>
      </w:pPr>
      <w:r>
        <w:rPr>
          <w:color w:val="000000"/>
          <w:lang w:val="uk-UA"/>
        </w:rPr>
        <w:t>11</w:t>
      </w:r>
      <w:r w:rsidRPr="00C26E68">
        <w:rPr>
          <w:color w:val="000000"/>
        </w:rPr>
        <w:t xml:space="preserve">.1.1. Додаток № 1 – </w:t>
      </w:r>
      <w:r w:rsidRPr="00C26E68">
        <w:rPr>
          <w:color w:val="000000"/>
          <w:lang w:val="uk-UA"/>
        </w:rPr>
        <w:t>Калькуляція</w:t>
      </w:r>
      <w:r>
        <w:rPr>
          <w:color w:val="000000"/>
          <w:lang w:val="uk-UA"/>
        </w:rPr>
        <w:t>.</w:t>
      </w:r>
    </w:p>
    <w:p w:rsidR="00B810EC" w:rsidRDefault="00B810EC" w:rsidP="00B810EC">
      <w:pPr>
        <w:jc w:val="center"/>
        <w:outlineLvl w:val="2"/>
        <w:rPr>
          <w:b/>
          <w:bCs/>
          <w:color w:val="000000"/>
          <w:lang w:val="uk-UA"/>
        </w:rPr>
      </w:pPr>
    </w:p>
    <w:p w:rsidR="00B810EC" w:rsidRDefault="00B810EC" w:rsidP="00B810EC">
      <w:pPr>
        <w:jc w:val="center"/>
        <w:outlineLvl w:val="2"/>
        <w:rPr>
          <w:b/>
          <w:bCs/>
          <w:color w:val="000000"/>
          <w:lang w:val="uk-UA"/>
        </w:rPr>
      </w:pPr>
      <w:r w:rsidRPr="000277A5">
        <w:rPr>
          <w:b/>
          <w:bCs/>
          <w:color w:val="000000"/>
          <w:lang w:val="uk-UA"/>
        </w:rPr>
        <w:t>1</w:t>
      </w:r>
      <w:r>
        <w:rPr>
          <w:b/>
          <w:bCs/>
          <w:color w:val="000000"/>
          <w:lang w:val="uk-UA"/>
        </w:rPr>
        <w:t>2</w:t>
      </w:r>
      <w:r w:rsidRPr="000277A5">
        <w:rPr>
          <w:b/>
          <w:bCs/>
          <w:color w:val="000000"/>
          <w:lang w:val="uk-UA"/>
        </w:rPr>
        <w:t>. МІСЦЕЗНАХОДЖЕННЯ ТА БАНКІВСЬКІ РЕКВІЗИТИ СТОРІН</w:t>
      </w:r>
    </w:p>
    <w:p w:rsidR="00B810EC" w:rsidRDefault="00B810EC" w:rsidP="00B810EC">
      <w:pPr>
        <w:jc w:val="both"/>
        <w:rPr>
          <w:color w:val="000000"/>
        </w:rPr>
      </w:pPr>
      <w:r w:rsidRPr="00C26E68">
        <w:rPr>
          <w:color w:val="000000"/>
          <w:lang w:val="uk-UA"/>
        </w:rPr>
        <w:t>1</w:t>
      </w:r>
      <w:r>
        <w:rPr>
          <w:color w:val="000000"/>
          <w:lang w:val="uk-UA"/>
        </w:rPr>
        <w:t>2</w:t>
      </w:r>
      <w:r w:rsidRPr="00C26E68">
        <w:rPr>
          <w:color w:val="000000"/>
          <w:lang w:val="uk-UA"/>
        </w:rPr>
        <w:t>.</w:t>
      </w:r>
      <w:r w:rsidRPr="00C26E68">
        <w:rPr>
          <w:color w:val="000000"/>
        </w:rPr>
        <w:t xml:space="preserve">1. Сторони зобов’язуються протягом 5 (п’яти) робочих днів письмово повідомляти одна одну у випадках зміни відомостей, вказаних в розділі </w:t>
      </w:r>
      <w:r w:rsidRPr="00C26E68">
        <w:rPr>
          <w:color w:val="000000"/>
          <w:lang w:val="uk-UA"/>
        </w:rPr>
        <w:t>11</w:t>
      </w:r>
      <w:r w:rsidRPr="00C26E68">
        <w:rPr>
          <w:color w:val="000000"/>
        </w:rPr>
        <w:t xml:space="preserve"> цього Договору, а у разі неповідомлення несуть ризик настання пов’язаних із цим несприятливих наслідків.</w:t>
      </w:r>
    </w:p>
    <w:p w:rsidR="00095810" w:rsidRDefault="00095810" w:rsidP="00B810EC">
      <w:pPr>
        <w:jc w:val="both"/>
        <w:rPr>
          <w:color w:val="00000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2"/>
        <w:gridCol w:w="5284"/>
      </w:tblGrid>
      <w:tr w:rsidR="00095810" w:rsidRPr="00045E20" w:rsidTr="00013761">
        <w:tc>
          <w:tcPr>
            <w:tcW w:w="2473" w:type="pct"/>
            <w:tcBorders>
              <w:top w:val="single" w:sz="4" w:space="0" w:color="auto"/>
              <w:left w:val="single" w:sz="4" w:space="0" w:color="auto"/>
              <w:bottom w:val="single" w:sz="4" w:space="0" w:color="auto"/>
              <w:right w:val="single" w:sz="4" w:space="0" w:color="auto"/>
            </w:tcBorders>
            <w:hideMark/>
          </w:tcPr>
          <w:p w:rsidR="00095810" w:rsidRPr="00045E20" w:rsidRDefault="00095810" w:rsidP="00013761">
            <w:pPr>
              <w:tabs>
                <w:tab w:val="left" w:pos="0"/>
              </w:tabs>
              <w:jc w:val="center"/>
              <w:rPr>
                <w:b/>
                <w:sz w:val="20"/>
                <w:szCs w:val="20"/>
              </w:rPr>
            </w:pPr>
            <w:r>
              <w:rPr>
                <w:b/>
                <w:sz w:val="20"/>
                <w:szCs w:val="20"/>
              </w:rPr>
              <w:t>ВИКОНАВЕЦЬ</w:t>
            </w:r>
          </w:p>
        </w:tc>
        <w:tc>
          <w:tcPr>
            <w:tcW w:w="2527" w:type="pct"/>
            <w:tcBorders>
              <w:top w:val="single" w:sz="4" w:space="0" w:color="auto"/>
              <w:left w:val="single" w:sz="4" w:space="0" w:color="auto"/>
              <w:bottom w:val="single" w:sz="4" w:space="0" w:color="auto"/>
              <w:right w:val="single" w:sz="4" w:space="0" w:color="auto"/>
            </w:tcBorders>
            <w:hideMark/>
          </w:tcPr>
          <w:p w:rsidR="00095810" w:rsidRPr="00045E20" w:rsidRDefault="00095810" w:rsidP="00013761">
            <w:pPr>
              <w:tabs>
                <w:tab w:val="left" w:pos="0"/>
              </w:tabs>
              <w:jc w:val="center"/>
              <w:rPr>
                <w:b/>
                <w:sz w:val="20"/>
                <w:szCs w:val="20"/>
              </w:rPr>
            </w:pPr>
            <w:r>
              <w:rPr>
                <w:b/>
                <w:sz w:val="20"/>
                <w:szCs w:val="20"/>
              </w:rPr>
              <w:t>ЗАМОВНИК</w:t>
            </w:r>
          </w:p>
          <w:p w:rsidR="001D5B8D" w:rsidRPr="00C171C2" w:rsidRDefault="001D5B8D" w:rsidP="001D5B8D">
            <w:pPr>
              <w:rPr>
                <w:b/>
                <w:bCs/>
                <w:sz w:val="22"/>
                <w:lang w:val="uk-UA"/>
              </w:rPr>
            </w:pPr>
            <w:r w:rsidRPr="00C171C2">
              <w:rPr>
                <w:b/>
                <w:bCs/>
                <w:sz w:val="22"/>
                <w:lang w:val="uk-UA"/>
              </w:rPr>
              <w:t xml:space="preserve">Комунальне некомерційне підприємство </w:t>
            </w:r>
          </w:p>
          <w:p w:rsidR="001D5B8D" w:rsidRPr="00C171C2" w:rsidRDefault="001D5B8D" w:rsidP="001D5B8D">
            <w:pPr>
              <w:rPr>
                <w:b/>
                <w:bCs/>
                <w:sz w:val="22"/>
                <w:lang w:val="uk-UA"/>
              </w:rPr>
            </w:pPr>
            <w:r w:rsidRPr="00C171C2">
              <w:rPr>
                <w:b/>
                <w:bCs/>
                <w:sz w:val="22"/>
                <w:lang w:val="uk-UA"/>
              </w:rPr>
              <w:t xml:space="preserve">“Одеський обласний центр нефрології </w:t>
            </w:r>
          </w:p>
          <w:p w:rsidR="001D5B8D" w:rsidRPr="00C171C2" w:rsidRDefault="001D5B8D" w:rsidP="001D5B8D">
            <w:pPr>
              <w:rPr>
                <w:b/>
                <w:bCs/>
                <w:sz w:val="22"/>
                <w:lang w:val="uk-UA"/>
              </w:rPr>
            </w:pPr>
            <w:r w:rsidRPr="00C171C2">
              <w:rPr>
                <w:b/>
                <w:bCs/>
                <w:sz w:val="22"/>
                <w:lang w:val="uk-UA"/>
              </w:rPr>
              <w:t>та діалізу” Одеської обласної ради”</w:t>
            </w:r>
          </w:p>
          <w:p w:rsidR="001D5B8D" w:rsidRDefault="001D5B8D" w:rsidP="001D5B8D">
            <w:pPr>
              <w:rPr>
                <w:bCs/>
                <w:lang w:val="uk-UA"/>
              </w:rPr>
            </w:pPr>
          </w:p>
          <w:p w:rsidR="001D5B8D" w:rsidRPr="00C171C2" w:rsidRDefault="001D5B8D" w:rsidP="001D5B8D">
            <w:pPr>
              <w:rPr>
                <w:bCs/>
                <w:lang w:val="uk-UA"/>
              </w:rPr>
            </w:pPr>
            <w:r w:rsidRPr="00C171C2">
              <w:rPr>
                <w:bCs/>
                <w:lang w:val="uk-UA"/>
              </w:rPr>
              <w:t>65017, м. Одеса, вул. Люстдорфська дорога, 1</w:t>
            </w:r>
          </w:p>
          <w:p w:rsidR="001D5B8D" w:rsidRPr="00C171C2" w:rsidRDefault="001D5B8D" w:rsidP="001D5B8D">
            <w:pPr>
              <w:tabs>
                <w:tab w:val="left" w:pos="686"/>
              </w:tabs>
              <w:rPr>
                <w:bCs/>
                <w:lang w:val="uk-UA"/>
              </w:rPr>
            </w:pPr>
            <w:r w:rsidRPr="00C171C2">
              <w:rPr>
                <w:bCs/>
                <w:lang w:val="uk-UA"/>
              </w:rPr>
              <w:t xml:space="preserve">Код </w:t>
            </w:r>
            <w:r w:rsidRPr="00C171C2">
              <w:rPr>
                <w:b/>
                <w:bCs/>
                <w:lang w:val="uk-UA"/>
              </w:rPr>
              <w:t xml:space="preserve">ЄДРПОУ </w:t>
            </w:r>
            <w:r>
              <w:rPr>
                <w:b/>
                <w:bCs/>
                <w:lang w:val="uk-UA"/>
              </w:rPr>
              <w:t xml:space="preserve">- </w:t>
            </w:r>
            <w:r w:rsidRPr="00C171C2">
              <w:rPr>
                <w:b/>
                <w:bCs/>
                <w:lang w:val="uk-UA"/>
              </w:rPr>
              <w:t>01111138</w:t>
            </w:r>
          </w:p>
          <w:p w:rsidR="001D5B8D" w:rsidRPr="00C171C2" w:rsidRDefault="001D5B8D" w:rsidP="001D5B8D">
            <w:pPr>
              <w:tabs>
                <w:tab w:val="left" w:pos="686"/>
              </w:tabs>
              <w:rPr>
                <w:b/>
                <w:bCs/>
                <w:i/>
                <w:lang w:val="uk-UA"/>
              </w:rPr>
            </w:pPr>
            <w:r w:rsidRPr="00C171C2">
              <w:rPr>
                <w:b/>
                <w:bCs/>
                <w:i/>
                <w:lang w:val="uk-UA"/>
              </w:rPr>
              <w:t xml:space="preserve">ІПН </w:t>
            </w:r>
            <w:r>
              <w:rPr>
                <w:b/>
                <w:bCs/>
                <w:i/>
                <w:lang w:val="uk-UA"/>
              </w:rPr>
              <w:t xml:space="preserve">- </w:t>
            </w:r>
            <w:r w:rsidRPr="00C171C2">
              <w:rPr>
                <w:b/>
                <w:bCs/>
                <w:i/>
                <w:lang w:val="uk-UA"/>
              </w:rPr>
              <w:t>011111315530</w:t>
            </w:r>
          </w:p>
          <w:p w:rsidR="001D5B8D" w:rsidRPr="001D5B8D" w:rsidRDefault="001D5B8D" w:rsidP="001D5B8D">
            <w:pPr>
              <w:tabs>
                <w:tab w:val="left" w:pos="686"/>
              </w:tabs>
              <w:rPr>
                <w:b/>
                <w:bCs/>
                <w:i/>
                <w:sz w:val="22"/>
                <w:szCs w:val="22"/>
                <w:lang w:val="uk-UA"/>
              </w:rPr>
            </w:pPr>
            <w:r w:rsidRPr="001D5B8D">
              <w:rPr>
                <w:b/>
                <w:bCs/>
                <w:i/>
                <w:sz w:val="22"/>
                <w:szCs w:val="22"/>
                <w:lang w:val="en-US"/>
              </w:rPr>
              <w:t>IBAN</w:t>
            </w:r>
            <w:r w:rsidRPr="001D5B8D">
              <w:rPr>
                <w:b/>
                <w:bCs/>
                <w:i/>
                <w:sz w:val="22"/>
                <w:szCs w:val="22"/>
                <w:lang w:val="uk-UA"/>
              </w:rPr>
              <w:t xml:space="preserve"> </w:t>
            </w:r>
            <w:r w:rsidRPr="001D5B8D">
              <w:rPr>
                <w:b/>
                <w:bCs/>
                <w:i/>
                <w:sz w:val="22"/>
                <w:szCs w:val="22"/>
                <w:lang w:val="en-US"/>
              </w:rPr>
              <w:t>UA</w:t>
            </w:r>
            <w:r w:rsidRPr="001D5B8D">
              <w:rPr>
                <w:b/>
                <w:bCs/>
                <w:i/>
                <w:sz w:val="22"/>
                <w:szCs w:val="22"/>
                <w:lang w:val="uk-UA"/>
              </w:rPr>
              <w:t xml:space="preserve"> 963288450000026000300387143</w:t>
            </w:r>
          </w:p>
          <w:p w:rsidR="001D5B8D" w:rsidRPr="001D5B8D" w:rsidRDefault="001D5B8D" w:rsidP="001D5B8D">
            <w:pPr>
              <w:tabs>
                <w:tab w:val="left" w:pos="686"/>
              </w:tabs>
              <w:rPr>
                <w:bCs/>
                <w:sz w:val="22"/>
                <w:szCs w:val="22"/>
                <w:u w:val="single"/>
                <w:lang w:val="uk-UA"/>
              </w:rPr>
            </w:pPr>
            <w:r w:rsidRPr="001D5B8D">
              <w:rPr>
                <w:bCs/>
                <w:sz w:val="22"/>
                <w:szCs w:val="22"/>
                <w:u w:val="single"/>
                <w:lang w:val="uk-UA"/>
              </w:rPr>
              <w:t>ф. Одеського обласного управління АТ «Ощадбанк»</w:t>
            </w:r>
          </w:p>
          <w:p w:rsidR="001D5B8D" w:rsidRPr="001D5B8D" w:rsidRDefault="001D5B8D" w:rsidP="001D5B8D">
            <w:pPr>
              <w:tabs>
                <w:tab w:val="left" w:pos="686"/>
              </w:tabs>
              <w:rPr>
                <w:b/>
                <w:bCs/>
                <w:i/>
                <w:sz w:val="22"/>
                <w:szCs w:val="22"/>
                <w:lang w:val="uk-UA"/>
              </w:rPr>
            </w:pPr>
            <w:r w:rsidRPr="001D5B8D">
              <w:rPr>
                <w:b/>
                <w:bCs/>
                <w:i/>
                <w:sz w:val="22"/>
                <w:szCs w:val="22"/>
                <w:lang w:val="en-US"/>
              </w:rPr>
              <w:t>IBAN</w:t>
            </w:r>
            <w:r w:rsidRPr="001D5B8D">
              <w:rPr>
                <w:b/>
                <w:bCs/>
                <w:i/>
                <w:sz w:val="22"/>
                <w:szCs w:val="22"/>
                <w:lang w:val="uk-UA"/>
              </w:rPr>
              <w:t xml:space="preserve"> </w:t>
            </w:r>
            <w:r w:rsidRPr="001D5B8D">
              <w:rPr>
                <w:b/>
                <w:bCs/>
                <w:i/>
                <w:sz w:val="22"/>
                <w:szCs w:val="22"/>
                <w:lang w:val="en-US"/>
              </w:rPr>
              <w:t>UA</w:t>
            </w:r>
            <w:r w:rsidRPr="001D5B8D">
              <w:rPr>
                <w:b/>
                <w:bCs/>
                <w:i/>
                <w:sz w:val="22"/>
                <w:szCs w:val="22"/>
                <w:lang w:val="uk-UA"/>
              </w:rPr>
              <w:t xml:space="preserve"> 633052990000026006004903962</w:t>
            </w:r>
          </w:p>
          <w:p w:rsidR="001D5B8D" w:rsidRPr="001D5B8D" w:rsidRDefault="001D5B8D" w:rsidP="001D5B8D">
            <w:pPr>
              <w:rPr>
                <w:bCs/>
                <w:i/>
                <w:sz w:val="22"/>
                <w:szCs w:val="22"/>
                <w:u w:val="single"/>
                <w:lang w:val="uk-UA"/>
              </w:rPr>
            </w:pPr>
            <w:r w:rsidRPr="001D5B8D">
              <w:rPr>
                <w:bCs/>
                <w:i/>
                <w:sz w:val="22"/>
                <w:szCs w:val="22"/>
                <w:u w:val="single"/>
                <w:lang w:val="uk-UA"/>
              </w:rPr>
              <w:t>в Южне ГРУ АТ КБ «ПРИВАТБАНК» МФО 305299</w:t>
            </w:r>
          </w:p>
          <w:p w:rsidR="001D5B8D" w:rsidRPr="00C171C2" w:rsidRDefault="001D5B8D" w:rsidP="001D5B8D">
            <w:pPr>
              <w:rPr>
                <w:bCs/>
                <w:lang w:val="uk-UA"/>
              </w:rPr>
            </w:pPr>
            <w:r w:rsidRPr="00C171C2">
              <w:rPr>
                <w:bCs/>
                <w:lang w:val="uk-UA"/>
              </w:rPr>
              <w:t>Тел.: (048) 727-6915</w:t>
            </w:r>
          </w:p>
          <w:p w:rsidR="001D5B8D" w:rsidRPr="00C171C2" w:rsidRDefault="001D5B8D" w:rsidP="001D5B8D">
            <w:pPr>
              <w:tabs>
                <w:tab w:val="left" w:pos="686"/>
              </w:tabs>
              <w:rPr>
                <w:bCs/>
                <w:lang w:val="en-US"/>
              </w:rPr>
            </w:pPr>
            <w:r w:rsidRPr="00C171C2">
              <w:rPr>
                <w:bCs/>
                <w:lang w:val="en-US"/>
              </w:rPr>
              <w:t xml:space="preserve">Email^ </w:t>
            </w:r>
            <w:r w:rsidRPr="00C171C2">
              <w:rPr>
                <w:b/>
                <w:bCs/>
                <w:sz w:val="18"/>
                <w:szCs w:val="18"/>
                <w:shd w:val="clear" w:color="auto" w:fill="FFFFFF"/>
                <w:lang w:val="en-US"/>
              </w:rPr>
              <w:t>ocnd_z@ukr.net</w:t>
            </w:r>
          </w:p>
          <w:p w:rsidR="001D5B8D" w:rsidRPr="00C171C2" w:rsidRDefault="001D5B8D" w:rsidP="001D5B8D">
            <w:pPr>
              <w:tabs>
                <w:tab w:val="left" w:pos="686"/>
              </w:tabs>
              <w:rPr>
                <w:bCs/>
                <w:lang w:val="uk-UA"/>
              </w:rPr>
            </w:pPr>
          </w:p>
          <w:p w:rsidR="001D5B8D" w:rsidRDefault="001D5B8D" w:rsidP="001D5B8D">
            <w:pPr>
              <w:tabs>
                <w:tab w:val="left" w:pos="686"/>
              </w:tabs>
              <w:rPr>
                <w:b/>
                <w:bCs/>
                <w:lang w:val="uk-UA"/>
              </w:rPr>
            </w:pPr>
            <w:r w:rsidRPr="00C171C2">
              <w:rPr>
                <w:b/>
                <w:bCs/>
                <w:lang w:val="uk-UA"/>
              </w:rPr>
              <w:t>Генеральний директор:</w:t>
            </w:r>
          </w:p>
          <w:p w:rsidR="001D5B8D" w:rsidRPr="00C171C2" w:rsidRDefault="001D5B8D" w:rsidP="001D5B8D">
            <w:pPr>
              <w:tabs>
                <w:tab w:val="left" w:pos="686"/>
              </w:tabs>
              <w:rPr>
                <w:b/>
                <w:bCs/>
                <w:lang w:val="uk-UA"/>
              </w:rPr>
            </w:pPr>
          </w:p>
          <w:p w:rsidR="001D5B8D" w:rsidRPr="00C171C2" w:rsidRDefault="001D5B8D" w:rsidP="001D5B8D">
            <w:pPr>
              <w:tabs>
                <w:tab w:val="left" w:pos="686"/>
              </w:tabs>
              <w:rPr>
                <w:b/>
                <w:bCs/>
                <w:lang w:val="uk-UA"/>
              </w:rPr>
            </w:pPr>
            <w:r w:rsidRPr="00C171C2">
              <w:rPr>
                <w:b/>
                <w:bCs/>
                <w:lang w:val="uk-UA"/>
              </w:rPr>
              <w:t xml:space="preserve"> _____________________</w:t>
            </w:r>
            <w:r>
              <w:rPr>
                <w:b/>
                <w:bCs/>
                <w:lang w:val="uk-UA"/>
              </w:rPr>
              <w:t>____</w:t>
            </w:r>
            <w:r w:rsidRPr="00C171C2">
              <w:rPr>
                <w:b/>
                <w:bCs/>
                <w:lang w:val="uk-UA"/>
              </w:rPr>
              <w:t>__О.В. Кузар</w:t>
            </w:r>
          </w:p>
          <w:p w:rsidR="00095810" w:rsidRPr="00045E20" w:rsidRDefault="00095810" w:rsidP="00013761">
            <w:pPr>
              <w:tabs>
                <w:tab w:val="left" w:pos="3540"/>
              </w:tabs>
              <w:rPr>
                <w:sz w:val="20"/>
                <w:szCs w:val="20"/>
              </w:rPr>
            </w:pPr>
          </w:p>
        </w:tc>
      </w:tr>
    </w:tbl>
    <w:p w:rsidR="000E7DEB" w:rsidRPr="00095810" w:rsidRDefault="000E7DEB" w:rsidP="00B810EC">
      <w:pPr>
        <w:jc w:val="both"/>
        <w:rPr>
          <w:color w:val="000000"/>
        </w:rPr>
      </w:pPr>
    </w:p>
    <w:p w:rsidR="00095810" w:rsidRDefault="00095810" w:rsidP="00B810EC">
      <w:pPr>
        <w:jc w:val="both"/>
        <w:rPr>
          <w:color w:val="000000"/>
          <w:lang w:val="uk-UA"/>
        </w:rPr>
      </w:pPr>
    </w:p>
    <w:p w:rsidR="00095810" w:rsidRPr="000E7DEB" w:rsidRDefault="00095810" w:rsidP="00B810EC">
      <w:pPr>
        <w:jc w:val="both"/>
        <w:rPr>
          <w:color w:val="000000"/>
          <w:lang w:val="uk-UA"/>
        </w:rPr>
      </w:pPr>
    </w:p>
    <w:p w:rsidR="000E7DEB" w:rsidRPr="000E7DEB" w:rsidRDefault="000E7DEB" w:rsidP="00B810EC">
      <w:pPr>
        <w:jc w:val="both"/>
        <w:rPr>
          <w:color w:val="000000"/>
        </w:rPr>
      </w:pPr>
    </w:p>
    <w:p w:rsidR="000E7DEB" w:rsidRDefault="000E7DEB" w:rsidP="00B810EC">
      <w:pPr>
        <w:jc w:val="both"/>
        <w:rPr>
          <w:color w:val="000000"/>
          <w:lang w:val="uk-UA"/>
        </w:rPr>
      </w:pPr>
    </w:p>
    <w:p w:rsidR="000E7DEB" w:rsidRDefault="000E7DEB" w:rsidP="00B810EC">
      <w:pPr>
        <w:jc w:val="both"/>
        <w:rPr>
          <w:color w:val="000000"/>
          <w:lang w:val="uk-UA"/>
        </w:rPr>
      </w:pPr>
    </w:p>
    <w:p w:rsidR="00557A39" w:rsidRDefault="00557A39" w:rsidP="00B810EC">
      <w:pPr>
        <w:jc w:val="both"/>
        <w:rPr>
          <w:color w:val="000000"/>
          <w:lang w:val="uk-UA"/>
        </w:rPr>
      </w:pPr>
    </w:p>
    <w:p w:rsidR="00557A39" w:rsidRDefault="00557A39" w:rsidP="00B810EC">
      <w:pPr>
        <w:jc w:val="both"/>
        <w:rPr>
          <w:color w:val="000000"/>
          <w:lang w:val="uk-UA"/>
        </w:rPr>
      </w:pPr>
    </w:p>
    <w:p w:rsidR="000E7DEB" w:rsidRDefault="000E7DEB" w:rsidP="00B810EC">
      <w:pPr>
        <w:jc w:val="both"/>
        <w:rPr>
          <w:color w:val="000000"/>
          <w:lang w:val="uk-UA"/>
        </w:rPr>
      </w:pPr>
    </w:p>
    <w:p w:rsidR="000E7DEB" w:rsidRDefault="000E7DEB" w:rsidP="00B810EC">
      <w:pPr>
        <w:jc w:val="both"/>
        <w:rPr>
          <w:color w:val="000000"/>
          <w:lang w:val="uk-UA"/>
        </w:rPr>
      </w:pPr>
    </w:p>
    <w:p w:rsidR="000E7DEB" w:rsidRPr="000E7DEB" w:rsidRDefault="000E7DEB" w:rsidP="00B810EC">
      <w:pPr>
        <w:jc w:val="both"/>
        <w:rPr>
          <w:lang w:val="uk-UA"/>
        </w:rPr>
      </w:pPr>
    </w:p>
    <w:p w:rsidR="00B810EC" w:rsidRPr="00B16E52" w:rsidRDefault="00B810EC" w:rsidP="00B810EC">
      <w:pPr>
        <w:widowControl w:val="0"/>
        <w:autoSpaceDE w:val="0"/>
        <w:autoSpaceDN w:val="0"/>
        <w:adjustRightInd w:val="0"/>
        <w:jc w:val="right"/>
        <w:rPr>
          <w:i/>
          <w:lang w:val="uk-UA"/>
        </w:rPr>
      </w:pPr>
      <w:r w:rsidRPr="00B16E52">
        <w:rPr>
          <w:i/>
        </w:rPr>
        <w:t xml:space="preserve">Додаток № 1 </w:t>
      </w:r>
    </w:p>
    <w:p w:rsidR="00B810EC" w:rsidRPr="00B16E52" w:rsidRDefault="00B810EC" w:rsidP="00A57C86">
      <w:pPr>
        <w:widowControl w:val="0"/>
        <w:autoSpaceDE w:val="0"/>
        <w:autoSpaceDN w:val="0"/>
        <w:adjustRightInd w:val="0"/>
        <w:jc w:val="right"/>
        <w:rPr>
          <w:i/>
          <w:lang w:val="uk-UA"/>
        </w:rPr>
      </w:pPr>
      <w:r w:rsidRPr="00B16E52">
        <w:rPr>
          <w:i/>
        </w:rPr>
        <w:t>до договору</w:t>
      </w:r>
      <w:r w:rsidR="00A57C86">
        <w:rPr>
          <w:i/>
          <w:lang w:val="uk-UA"/>
        </w:rPr>
        <w:t xml:space="preserve"> №_____</w:t>
      </w:r>
      <w:r w:rsidR="00E716B4">
        <w:rPr>
          <w:i/>
          <w:lang w:val="uk-UA"/>
        </w:rPr>
        <w:t>від «</w:t>
      </w:r>
      <w:r w:rsidRPr="00B16E52">
        <w:rPr>
          <w:i/>
          <w:lang w:val="uk-UA"/>
        </w:rPr>
        <w:t>__</w:t>
      </w:r>
      <w:proofErr w:type="gramStart"/>
      <w:r w:rsidRPr="00B16E52">
        <w:rPr>
          <w:i/>
          <w:lang w:val="uk-UA"/>
        </w:rPr>
        <w:t>_»_</w:t>
      </w:r>
      <w:proofErr w:type="gramEnd"/>
      <w:r w:rsidRPr="00B16E52">
        <w:rPr>
          <w:i/>
          <w:lang w:val="uk-UA"/>
        </w:rPr>
        <w:t>_______</w:t>
      </w:r>
      <w:r w:rsidR="005B32AD">
        <w:rPr>
          <w:i/>
          <w:lang w:val="uk-UA"/>
        </w:rPr>
        <w:t>2022</w:t>
      </w:r>
      <w:r w:rsidRPr="00B16E52">
        <w:rPr>
          <w:i/>
          <w:lang w:val="uk-UA"/>
        </w:rPr>
        <w:t>р.</w:t>
      </w:r>
    </w:p>
    <w:p w:rsidR="00B810EC" w:rsidRDefault="00B810EC" w:rsidP="00B810EC">
      <w:pPr>
        <w:widowControl w:val="0"/>
        <w:autoSpaceDE w:val="0"/>
        <w:autoSpaceDN w:val="0"/>
        <w:adjustRightInd w:val="0"/>
      </w:pPr>
    </w:p>
    <w:p w:rsidR="00217D53" w:rsidRDefault="00217D53" w:rsidP="00B810EC">
      <w:pPr>
        <w:widowControl w:val="0"/>
        <w:autoSpaceDE w:val="0"/>
        <w:autoSpaceDN w:val="0"/>
        <w:adjustRightInd w:val="0"/>
      </w:pPr>
    </w:p>
    <w:p w:rsidR="00B810EC" w:rsidRDefault="00B810EC" w:rsidP="00B810EC">
      <w:pPr>
        <w:widowControl w:val="0"/>
        <w:autoSpaceDE w:val="0"/>
        <w:autoSpaceDN w:val="0"/>
        <w:adjustRightInd w:val="0"/>
        <w:jc w:val="center"/>
        <w:rPr>
          <w:b/>
          <w:lang w:val="uk-UA"/>
        </w:rPr>
      </w:pPr>
      <w:r w:rsidRPr="00B16E52">
        <w:rPr>
          <w:b/>
          <w:lang w:val="uk-UA"/>
        </w:rPr>
        <w:t>КАЛЬКУЛЯЦІЯ</w:t>
      </w:r>
    </w:p>
    <w:p w:rsidR="00217D53" w:rsidRPr="00B16E52" w:rsidRDefault="00217D53" w:rsidP="00B810EC">
      <w:pPr>
        <w:widowControl w:val="0"/>
        <w:autoSpaceDE w:val="0"/>
        <w:autoSpaceDN w:val="0"/>
        <w:adjustRightInd w:val="0"/>
        <w:jc w:val="center"/>
        <w:rPr>
          <w:b/>
          <w:lang w:val="uk-UA"/>
        </w:rPr>
      </w:pPr>
    </w:p>
    <w:p w:rsidR="00B810EC" w:rsidRDefault="00B810EC" w:rsidP="00B810EC">
      <w:pPr>
        <w:widowControl w:val="0"/>
        <w:autoSpaceDE w:val="0"/>
        <w:autoSpaceDN w:val="0"/>
        <w:adjustRightInd w:val="0"/>
        <w:jc w:val="center"/>
        <w:rPr>
          <w:b/>
        </w:rPr>
      </w:pPr>
      <w:r w:rsidRPr="00B16E52">
        <w:rPr>
          <w:b/>
        </w:rPr>
        <w:t>до договору № _</w:t>
      </w:r>
      <w:r w:rsidR="00A57C86">
        <w:rPr>
          <w:b/>
          <w:lang w:val="uk-UA"/>
        </w:rPr>
        <w:t>____</w:t>
      </w:r>
      <w:r w:rsidRPr="00B16E52">
        <w:rPr>
          <w:b/>
        </w:rPr>
        <w:t xml:space="preserve">__ від </w:t>
      </w:r>
      <w:r w:rsidR="00A57C86">
        <w:rPr>
          <w:b/>
          <w:lang w:val="uk-UA"/>
        </w:rPr>
        <w:t>«</w:t>
      </w:r>
      <w:r w:rsidRPr="00B16E52">
        <w:rPr>
          <w:b/>
        </w:rPr>
        <w:t>__</w:t>
      </w:r>
      <w:proofErr w:type="gramStart"/>
      <w:r w:rsidRPr="00B16E52">
        <w:rPr>
          <w:b/>
        </w:rPr>
        <w:t>_</w:t>
      </w:r>
      <w:r w:rsidR="00A57C86">
        <w:rPr>
          <w:b/>
          <w:lang w:val="uk-UA"/>
        </w:rPr>
        <w:t>»</w:t>
      </w:r>
      <w:r w:rsidRPr="00B16E52">
        <w:rPr>
          <w:b/>
        </w:rPr>
        <w:t>_</w:t>
      </w:r>
      <w:proofErr w:type="gramEnd"/>
      <w:r w:rsidRPr="00B16E52">
        <w:rPr>
          <w:b/>
        </w:rPr>
        <w:t>________</w:t>
      </w:r>
      <w:r w:rsidR="005B32AD">
        <w:rPr>
          <w:b/>
        </w:rPr>
        <w:t>2022</w:t>
      </w:r>
      <w:r w:rsidRPr="00B16E52">
        <w:rPr>
          <w:b/>
        </w:rPr>
        <w:t xml:space="preserve"> року</w:t>
      </w:r>
    </w:p>
    <w:p w:rsidR="001D5B8D" w:rsidRDefault="001D5B8D" w:rsidP="00B810EC">
      <w:pPr>
        <w:widowControl w:val="0"/>
        <w:autoSpaceDE w:val="0"/>
        <w:autoSpaceDN w:val="0"/>
        <w:adjustRightInd w:val="0"/>
        <w:jc w:val="center"/>
        <w:rPr>
          <w:b/>
        </w:rPr>
      </w:pPr>
    </w:p>
    <w:tbl>
      <w:tblPr>
        <w:tblW w:w="9214" w:type="dxa"/>
        <w:tblInd w:w="704" w:type="dxa"/>
        <w:tblLayout w:type="fixed"/>
        <w:tblLook w:val="04A0" w:firstRow="1" w:lastRow="0" w:firstColumn="1" w:lastColumn="0" w:noHBand="0" w:noVBand="1"/>
      </w:tblPr>
      <w:tblGrid>
        <w:gridCol w:w="466"/>
        <w:gridCol w:w="3935"/>
        <w:gridCol w:w="1054"/>
        <w:gridCol w:w="1074"/>
        <w:gridCol w:w="1126"/>
        <w:gridCol w:w="1559"/>
      </w:tblGrid>
      <w:tr w:rsidR="009E4766" w:rsidRPr="00800788" w:rsidTr="009E4766">
        <w:trPr>
          <w:trHeight w:val="2205"/>
        </w:trPr>
        <w:tc>
          <w:tcPr>
            <w:tcW w:w="466"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p w:rsidR="009E4766" w:rsidRPr="00E90381" w:rsidRDefault="009E4766" w:rsidP="008849A3">
            <w:pPr>
              <w:jc w:val="center"/>
              <w:rPr>
                <w:color w:val="000000"/>
                <w:sz w:val="20"/>
              </w:rPr>
            </w:pPr>
          </w:p>
          <w:p w:rsidR="009E4766" w:rsidRPr="00E90381" w:rsidRDefault="009E4766" w:rsidP="008849A3">
            <w:pPr>
              <w:jc w:val="center"/>
              <w:rPr>
                <w:color w:val="000000"/>
                <w:sz w:val="20"/>
              </w:rPr>
            </w:pPr>
          </w:p>
          <w:p w:rsidR="00217D53" w:rsidRPr="00E90381" w:rsidRDefault="00217D53" w:rsidP="008849A3">
            <w:pPr>
              <w:jc w:val="center"/>
              <w:rPr>
                <w:color w:val="000000"/>
                <w:sz w:val="20"/>
                <w:lang w:val="uk-UA"/>
              </w:rPr>
            </w:pPr>
          </w:p>
          <w:p w:rsidR="009E4766" w:rsidRPr="00E90381" w:rsidRDefault="009E4766" w:rsidP="008849A3">
            <w:pPr>
              <w:jc w:val="center"/>
              <w:rPr>
                <w:color w:val="000000"/>
                <w:sz w:val="20"/>
                <w:lang w:val="uk-UA"/>
              </w:rPr>
            </w:pPr>
            <w:r w:rsidRPr="00E90381">
              <w:rPr>
                <w:color w:val="000000"/>
                <w:sz w:val="20"/>
                <w:lang w:val="uk-UA"/>
              </w:rPr>
              <w:t>№</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766" w:rsidRPr="00E90381" w:rsidRDefault="009E4766" w:rsidP="00E716B4">
            <w:pPr>
              <w:jc w:val="center"/>
              <w:rPr>
                <w:color w:val="000000"/>
                <w:sz w:val="20"/>
              </w:rPr>
            </w:pPr>
            <w:r w:rsidRPr="00E90381">
              <w:rPr>
                <w:color w:val="000000"/>
                <w:sz w:val="20"/>
                <w:lang w:val="uk-UA"/>
              </w:rPr>
              <w:t>Н</w:t>
            </w:r>
            <w:r w:rsidRPr="00E90381">
              <w:rPr>
                <w:color w:val="000000"/>
                <w:sz w:val="20"/>
              </w:rPr>
              <w:t>азва лабораторного дослідження</w:t>
            </w:r>
          </w:p>
        </w:tc>
        <w:tc>
          <w:tcPr>
            <w:tcW w:w="1054" w:type="dxa"/>
            <w:tcBorders>
              <w:top w:val="single" w:sz="4" w:space="0" w:color="auto"/>
              <w:left w:val="nil"/>
              <w:bottom w:val="single" w:sz="4" w:space="0" w:color="auto"/>
              <w:right w:val="single" w:sz="4" w:space="0" w:color="auto"/>
            </w:tcBorders>
          </w:tcPr>
          <w:p w:rsidR="009E4766" w:rsidRPr="00E90381" w:rsidRDefault="009E4766" w:rsidP="008849A3">
            <w:pPr>
              <w:jc w:val="center"/>
              <w:rPr>
                <w:color w:val="000000"/>
                <w:sz w:val="20"/>
                <w:lang w:val="uk-UA"/>
              </w:rPr>
            </w:pPr>
          </w:p>
          <w:p w:rsidR="009E4766" w:rsidRPr="00E90381" w:rsidRDefault="009E4766" w:rsidP="008849A3">
            <w:pPr>
              <w:jc w:val="center"/>
              <w:rPr>
                <w:color w:val="000000"/>
                <w:sz w:val="20"/>
                <w:lang w:val="uk-UA"/>
              </w:rPr>
            </w:pPr>
          </w:p>
          <w:p w:rsidR="009E4766" w:rsidRPr="00E90381" w:rsidRDefault="009E4766" w:rsidP="008849A3">
            <w:pPr>
              <w:jc w:val="center"/>
              <w:rPr>
                <w:color w:val="000000"/>
                <w:sz w:val="20"/>
                <w:lang w:val="uk-UA"/>
              </w:rPr>
            </w:pPr>
          </w:p>
          <w:p w:rsidR="009E4766" w:rsidRPr="00E90381" w:rsidRDefault="009E4766" w:rsidP="008849A3">
            <w:pPr>
              <w:jc w:val="center"/>
              <w:rPr>
                <w:color w:val="000000"/>
                <w:sz w:val="20"/>
                <w:lang w:val="uk-UA"/>
              </w:rPr>
            </w:pPr>
          </w:p>
          <w:p w:rsidR="009E4766" w:rsidRPr="00E90381" w:rsidRDefault="009E4766" w:rsidP="008849A3">
            <w:pPr>
              <w:jc w:val="center"/>
              <w:rPr>
                <w:color w:val="000000"/>
                <w:sz w:val="20"/>
                <w:lang w:val="uk-UA"/>
              </w:rPr>
            </w:pPr>
            <w:r w:rsidRPr="00E90381">
              <w:rPr>
                <w:color w:val="000000"/>
                <w:sz w:val="20"/>
                <w:lang w:val="uk-UA"/>
              </w:rPr>
              <w:t>Одиниця виміру</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E716B4">
            <w:pPr>
              <w:jc w:val="center"/>
              <w:rPr>
                <w:color w:val="000000"/>
                <w:sz w:val="20"/>
                <w:lang w:val="uk-UA"/>
              </w:rPr>
            </w:pPr>
          </w:p>
          <w:p w:rsidR="009E4766" w:rsidRPr="00E90381" w:rsidRDefault="009E4766" w:rsidP="00E716B4">
            <w:pPr>
              <w:jc w:val="center"/>
              <w:rPr>
                <w:color w:val="000000"/>
                <w:sz w:val="20"/>
                <w:lang w:val="uk-UA"/>
              </w:rPr>
            </w:pPr>
          </w:p>
          <w:p w:rsidR="009E4766" w:rsidRPr="00E90381" w:rsidRDefault="009E4766" w:rsidP="00E716B4">
            <w:pPr>
              <w:jc w:val="center"/>
              <w:rPr>
                <w:color w:val="000000"/>
                <w:sz w:val="20"/>
                <w:lang w:val="uk-UA"/>
              </w:rPr>
            </w:pPr>
          </w:p>
          <w:p w:rsidR="009E4766" w:rsidRPr="00E90381" w:rsidRDefault="009E4766" w:rsidP="00E716B4">
            <w:pPr>
              <w:jc w:val="center"/>
              <w:rPr>
                <w:color w:val="000000"/>
                <w:sz w:val="20"/>
                <w:lang w:val="uk-UA"/>
              </w:rPr>
            </w:pPr>
          </w:p>
          <w:p w:rsidR="009E4766" w:rsidRPr="00E90381" w:rsidRDefault="009E4766" w:rsidP="00E716B4">
            <w:pPr>
              <w:jc w:val="center"/>
              <w:rPr>
                <w:color w:val="000000"/>
                <w:sz w:val="20"/>
                <w:lang w:val="uk-UA"/>
              </w:rPr>
            </w:pPr>
            <w:r w:rsidRPr="00E90381">
              <w:rPr>
                <w:color w:val="000000"/>
                <w:sz w:val="20"/>
                <w:lang w:val="uk-UA"/>
              </w:rPr>
              <w:t>Кількість</w:t>
            </w:r>
          </w:p>
        </w:tc>
        <w:tc>
          <w:tcPr>
            <w:tcW w:w="1126"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rPr>
                <w:color w:val="000000"/>
                <w:sz w:val="20"/>
                <w:lang w:val="uk-UA"/>
              </w:rPr>
            </w:pPr>
          </w:p>
          <w:p w:rsidR="009E4766" w:rsidRPr="00E90381" w:rsidRDefault="009E4766" w:rsidP="009E4766">
            <w:pPr>
              <w:jc w:val="center"/>
              <w:rPr>
                <w:color w:val="000000"/>
                <w:sz w:val="20"/>
                <w:lang w:val="uk-UA"/>
              </w:rPr>
            </w:pPr>
          </w:p>
          <w:p w:rsidR="009E4766" w:rsidRPr="00E90381" w:rsidRDefault="009E4766" w:rsidP="009E4766">
            <w:pPr>
              <w:jc w:val="center"/>
              <w:rPr>
                <w:color w:val="000000"/>
                <w:sz w:val="20"/>
                <w:lang w:val="uk-UA"/>
              </w:rPr>
            </w:pPr>
          </w:p>
          <w:p w:rsidR="009E4766" w:rsidRPr="00E90381" w:rsidRDefault="009E4766" w:rsidP="009E4766">
            <w:pPr>
              <w:jc w:val="center"/>
              <w:rPr>
                <w:color w:val="000000"/>
                <w:sz w:val="20"/>
                <w:lang w:val="uk-UA"/>
              </w:rPr>
            </w:pPr>
          </w:p>
          <w:p w:rsidR="009E4766" w:rsidRPr="00E90381" w:rsidRDefault="009E4766" w:rsidP="009E4766">
            <w:pPr>
              <w:jc w:val="center"/>
              <w:rPr>
                <w:color w:val="000000"/>
                <w:sz w:val="20"/>
                <w:lang w:val="uk-UA"/>
              </w:rPr>
            </w:pPr>
            <w:r w:rsidRPr="00E90381">
              <w:rPr>
                <w:color w:val="000000"/>
                <w:sz w:val="20"/>
                <w:lang w:val="uk-UA"/>
              </w:rPr>
              <w:t>Ціна грн.</w:t>
            </w:r>
          </w:p>
          <w:p w:rsidR="009E4766" w:rsidRPr="00E90381" w:rsidRDefault="009E4766" w:rsidP="009E4766">
            <w:pPr>
              <w:jc w:val="center"/>
              <w:rPr>
                <w:color w:val="000000"/>
                <w:sz w:val="20"/>
                <w:lang w:val="uk-UA"/>
              </w:rPr>
            </w:pPr>
            <w:r w:rsidRPr="00E90381">
              <w:rPr>
                <w:color w:val="000000"/>
                <w:sz w:val="20"/>
                <w:lang w:val="uk-UA"/>
              </w:rPr>
              <w:t>за од. (без ПДВ)</w:t>
            </w:r>
          </w:p>
        </w:tc>
        <w:tc>
          <w:tcPr>
            <w:tcW w:w="1559" w:type="dxa"/>
            <w:tcBorders>
              <w:top w:val="single" w:sz="4" w:space="0" w:color="auto"/>
              <w:left w:val="single" w:sz="4" w:space="0" w:color="auto"/>
              <w:bottom w:val="single" w:sz="4" w:space="0" w:color="auto"/>
              <w:right w:val="single" w:sz="4" w:space="0" w:color="auto"/>
            </w:tcBorders>
          </w:tcPr>
          <w:p w:rsidR="009E4766" w:rsidRPr="00E90381" w:rsidRDefault="009E4766" w:rsidP="00E716B4">
            <w:pPr>
              <w:jc w:val="center"/>
              <w:rPr>
                <w:color w:val="000000"/>
                <w:sz w:val="20"/>
                <w:lang w:val="uk-UA"/>
              </w:rPr>
            </w:pPr>
          </w:p>
          <w:p w:rsidR="009E4766" w:rsidRPr="00E90381" w:rsidRDefault="009E4766" w:rsidP="009E4766">
            <w:pPr>
              <w:jc w:val="center"/>
              <w:rPr>
                <w:color w:val="000000"/>
                <w:sz w:val="20"/>
                <w:lang w:val="uk-UA"/>
              </w:rPr>
            </w:pPr>
          </w:p>
          <w:p w:rsidR="009E4766" w:rsidRPr="00E90381" w:rsidRDefault="009E4766" w:rsidP="009E4766">
            <w:pPr>
              <w:jc w:val="center"/>
              <w:rPr>
                <w:color w:val="000000"/>
                <w:sz w:val="20"/>
                <w:lang w:val="uk-UA"/>
              </w:rPr>
            </w:pPr>
          </w:p>
          <w:p w:rsidR="009E4766" w:rsidRPr="00E90381" w:rsidRDefault="009E4766" w:rsidP="009E4766">
            <w:pPr>
              <w:jc w:val="center"/>
              <w:rPr>
                <w:color w:val="000000"/>
                <w:sz w:val="20"/>
                <w:lang w:val="uk-UA"/>
              </w:rPr>
            </w:pPr>
          </w:p>
          <w:p w:rsidR="009E4766" w:rsidRPr="00E90381" w:rsidRDefault="009E4766" w:rsidP="009E4766">
            <w:pPr>
              <w:jc w:val="center"/>
              <w:rPr>
                <w:color w:val="000000"/>
                <w:sz w:val="20"/>
                <w:lang w:val="uk-UA"/>
              </w:rPr>
            </w:pPr>
            <w:r w:rsidRPr="00E90381">
              <w:rPr>
                <w:color w:val="000000"/>
                <w:sz w:val="20"/>
                <w:lang w:val="uk-UA"/>
              </w:rPr>
              <w:t>Вартість грн.,</w:t>
            </w:r>
          </w:p>
          <w:p w:rsidR="009E4766" w:rsidRPr="00E90381" w:rsidRDefault="009E4766" w:rsidP="009E4766">
            <w:pPr>
              <w:jc w:val="center"/>
              <w:rPr>
                <w:color w:val="000000"/>
                <w:sz w:val="20"/>
                <w:lang w:val="uk-UA"/>
              </w:rPr>
            </w:pPr>
            <w:r w:rsidRPr="00E90381">
              <w:rPr>
                <w:color w:val="000000"/>
                <w:sz w:val="20"/>
                <w:lang w:val="uk-UA"/>
              </w:rPr>
              <w:t xml:space="preserve"> (без ПДВ)</w:t>
            </w:r>
          </w:p>
        </w:tc>
      </w:tr>
      <w:tr w:rsidR="009E4766" w:rsidRPr="00800788" w:rsidTr="009E4766">
        <w:trPr>
          <w:trHeight w:val="341"/>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p>
        </w:tc>
        <w:tc>
          <w:tcPr>
            <w:tcW w:w="87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E4766" w:rsidRPr="00E90381" w:rsidRDefault="009E4766" w:rsidP="00E716B4">
            <w:pPr>
              <w:jc w:val="center"/>
              <w:rPr>
                <w:color w:val="000000"/>
                <w:sz w:val="20"/>
              </w:rPr>
            </w:pPr>
            <w:r w:rsidRPr="00E90381">
              <w:rPr>
                <w:color w:val="000000"/>
                <w:sz w:val="20"/>
              </w:rPr>
              <w:t>біохімічний аналіз крові:</w:t>
            </w:r>
          </w:p>
        </w:tc>
      </w:tr>
      <w:tr w:rsidR="009E4766" w:rsidRPr="00800788" w:rsidTr="009E4766">
        <w:trPr>
          <w:trHeight w:val="315"/>
        </w:trPr>
        <w:tc>
          <w:tcPr>
            <w:tcW w:w="466" w:type="dxa"/>
            <w:tcBorders>
              <w:top w:val="nil"/>
              <w:left w:val="single" w:sz="4" w:space="0" w:color="auto"/>
              <w:bottom w:val="single" w:sz="4" w:space="0" w:color="auto"/>
              <w:right w:val="single" w:sz="4" w:space="0" w:color="auto"/>
            </w:tcBorders>
          </w:tcPr>
          <w:p w:rsidR="009E4766" w:rsidRPr="00E90381" w:rsidRDefault="009E4766" w:rsidP="009E4766">
            <w:pPr>
              <w:jc w:val="center"/>
              <w:rPr>
                <w:color w:val="000000"/>
                <w:sz w:val="20"/>
                <w:lang w:val="uk-UA"/>
              </w:rPr>
            </w:pPr>
            <w:r w:rsidRPr="00E90381">
              <w:rPr>
                <w:color w:val="000000"/>
                <w:sz w:val="20"/>
                <w:lang w:val="uk-UA"/>
              </w:rPr>
              <w:t>1</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сечовина</w:t>
            </w:r>
          </w:p>
        </w:tc>
        <w:tc>
          <w:tcPr>
            <w:tcW w:w="1054"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pPr>
            <w:r w:rsidRPr="00E90381">
              <w:rPr>
                <w:color w:val="000000"/>
                <w:sz w:val="20"/>
                <w:lang w:val="uk-UA"/>
              </w:rPr>
              <w:t>250</w:t>
            </w:r>
          </w:p>
        </w:tc>
        <w:tc>
          <w:tcPr>
            <w:tcW w:w="1126"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r>
      <w:tr w:rsidR="009E4766" w:rsidRPr="00800788" w:rsidTr="009E4766">
        <w:trPr>
          <w:trHeight w:val="315"/>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r w:rsidRPr="00E90381">
              <w:rPr>
                <w:color w:val="000000"/>
                <w:sz w:val="20"/>
                <w:lang w:val="uk-UA"/>
              </w:rPr>
              <w:t>2</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креатинін</w:t>
            </w:r>
          </w:p>
        </w:tc>
        <w:tc>
          <w:tcPr>
            <w:tcW w:w="1054"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pPr>
            <w:r w:rsidRPr="00E90381">
              <w:rPr>
                <w:color w:val="000000"/>
                <w:sz w:val="20"/>
                <w:lang w:val="uk-UA"/>
              </w:rPr>
              <w:t>250</w:t>
            </w:r>
          </w:p>
        </w:tc>
        <w:tc>
          <w:tcPr>
            <w:tcW w:w="1126"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r>
      <w:tr w:rsidR="009E4766" w:rsidRPr="00800788" w:rsidTr="009E4766">
        <w:trPr>
          <w:trHeight w:val="315"/>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r w:rsidRPr="00E90381">
              <w:rPr>
                <w:color w:val="000000"/>
                <w:sz w:val="20"/>
                <w:lang w:val="uk-UA"/>
              </w:rPr>
              <w:t>3</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загальний білок</w:t>
            </w:r>
          </w:p>
        </w:tc>
        <w:tc>
          <w:tcPr>
            <w:tcW w:w="1054"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pPr>
            <w:r w:rsidRPr="00E90381">
              <w:rPr>
                <w:color w:val="000000"/>
                <w:sz w:val="20"/>
                <w:lang w:val="uk-UA"/>
              </w:rPr>
              <w:t>250</w:t>
            </w:r>
          </w:p>
        </w:tc>
        <w:tc>
          <w:tcPr>
            <w:tcW w:w="1126"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r>
      <w:tr w:rsidR="009E4766" w:rsidRPr="00800788" w:rsidTr="009E4766">
        <w:trPr>
          <w:trHeight w:val="315"/>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r w:rsidRPr="00E90381">
              <w:rPr>
                <w:color w:val="000000"/>
                <w:sz w:val="20"/>
                <w:lang w:val="uk-UA"/>
              </w:rPr>
              <w:t>4</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альбумін</w:t>
            </w:r>
          </w:p>
        </w:tc>
        <w:tc>
          <w:tcPr>
            <w:tcW w:w="1054"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pPr>
            <w:r w:rsidRPr="00E90381">
              <w:rPr>
                <w:color w:val="000000"/>
                <w:sz w:val="20"/>
                <w:lang w:val="uk-UA"/>
              </w:rPr>
              <w:t>250</w:t>
            </w:r>
          </w:p>
        </w:tc>
        <w:tc>
          <w:tcPr>
            <w:tcW w:w="1126"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r>
      <w:tr w:rsidR="009E4766" w:rsidRPr="00800788" w:rsidTr="009E4766">
        <w:trPr>
          <w:trHeight w:val="315"/>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r w:rsidRPr="00E90381">
              <w:rPr>
                <w:color w:val="000000"/>
                <w:sz w:val="20"/>
                <w:lang w:val="uk-UA"/>
              </w:rPr>
              <w:t>5</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фракції білірубіну</w:t>
            </w:r>
          </w:p>
        </w:tc>
        <w:tc>
          <w:tcPr>
            <w:tcW w:w="1054"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pPr>
            <w:r w:rsidRPr="00E90381">
              <w:rPr>
                <w:color w:val="000000"/>
                <w:sz w:val="20"/>
                <w:lang w:val="uk-UA"/>
              </w:rPr>
              <w:t>250</w:t>
            </w:r>
          </w:p>
        </w:tc>
        <w:tc>
          <w:tcPr>
            <w:tcW w:w="1126"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r>
      <w:tr w:rsidR="009E4766" w:rsidRPr="00800788" w:rsidTr="00E90381">
        <w:trPr>
          <w:trHeight w:val="117"/>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p>
          <w:p w:rsidR="009E4766" w:rsidRPr="00E90381" w:rsidRDefault="009E4766" w:rsidP="008849A3">
            <w:pPr>
              <w:jc w:val="center"/>
              <w:rPr>
                <w:color w:val="000000"/>
                <w:sz w:val="20"/>
                <w:lang w:val="uk-UA"/>
              </w:rPr>
            </w:pPr>
            <w:r w:rsidRPr="00E90381">
              <w:rPr>
                <w:color w:val="000000"/>
                <w:sz w:val="20"/>
                <w:lang w:val="uk-UA"/>
              </w:rPr>
              <w:t>6</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аланіндегідрогеназа,аспартамдегідрогеназа (АЛТ,АСТ)</w:t>
            </w:r>
          </w:p>
        </w:tc>
        <w:tc>
          <w:tcPr>
            <w:tcW w:w="1054"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p>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rPr>
                <w:color w:val="000000"/>
                <w:sz w:val="20"/>
                <w:lang w:val="uk-UA"/>
              </w:rPr>
            </w:pPr>
          </w:p>
          <w:p w:rsidR="009E4766" w:rsidRPr="00E90381" w:rsidRDefault="009E4766" w:rsidP="009E4766">
            <w:pPr>
              <w:jc w:val="center"/>
            </w:pPr>
            <w:r w:rsidRPr="00E90381">
              <w:rPr>
                <w:color w:val="000000"/>
                <w:sz w:val="20"/>
                <w:lang w:val="uk-UA"/>
              </w:rPr>
              <w:t>250</w:t>
            </w:r>
          </w:p>
        </w:tc>
        <w:tc>
          <w:tcPr>
            <w:tcW w:w="1126"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r>
      <w:tr w:rsidR="009E4766" w:rsidRPr="00800788" w:rsidTr="009E4766">
        <w:trPr>
          <w:trHeight w:val="315"/>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r w:rsidRPr="00E90381">
              <w:rPr>
                <w:color w:val="000000"/>
                <w:sz w:val="20"/>
                <w:lang w:val="uk-UA"/>
              </w:rPr>
              <w:t>7</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глюкоза</w:t>
            </w:r>
          </w:p>
        </w:tc>
        <w:tc>
          <w:tcPr>
            <w:tcW w:w="1054"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pPr>
            <w:r w:rsidRPr="00E90381">
              <w:rPr>
                <w:color w:val="000000"/>
                <w:sz w:val="20"/>
                <w:lang w:val="uk-UA"/>
              </w:rPr>
              <w:t>250</w:t>
            </w:r>
          </w:p>
        </w:tc>
        <w:tc>
          <w:tcPr>
            <w:tcW w:w="1126"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r>
      <w:tr w:rsidR="009E4766" w:rsidRPr="00800788" w:rsidTr="009E4766">
        <w:trPr>
          <w:trHeight w:val="315"/>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r w:rsidRPr="00E90381">
              <w:rPr>
                <w:color w:val="000000"/>
                <w:sz w:val="20"/>
                <w:lang w:val="uk-UA"/>
              </w:rPr>
              <w:t>8</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lang w:val="uk-UA"/>
              </w:rPr>
            </w:pPr>
            <w:r w:rsidRPr="00E90381">
              <w:rPr>
                <w:color w:val="000000"/>
                <w:sz w:val="20"/>
              </w:rPr>
              <w:t>калій,натрій,кальцій (загальний</w:t>
            </w:r>
            <w:r w:rsidRPr="00E90381">
              <w:rPr>
                <w:color w:val="000000"/>
                <w:sz w:val="20"/>
                <w:lang w:val="uk-UA"/>
              </w:rPr>
              <w:t>)</w:t>
            </w:r>
          </w:p>
        </w:tc>
        <w:tc>
          <w:tcPr>
            <w:tcW w:w="1054"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pPr>
            <w:r w:rsidRPr="00E90381">
              <w:rPr>
                <w:color w:val="000000"/>
                <w:sz w:val="20"/>
                <w:lang w:val="uk-UA"/>
              </w:rPr>
              <w:t>250</w:t>
            </w:r>
          </w:p>
        </w:tc>
        <w:tc>
          <w:tcPr>
            <w:tcW w:w="1126"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r>
      <w:tr w:rsidR="009E4766" w:rsidRPr="00800788" w:rsidTr="009E4766">
        <w:trPr>
          <w:trHeight w:val="315"/>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r w:rsidRPr="00E90381">
              <w:rPr>
                <w:color w:val="000000"/>
                <w:sz w:val="20"/>
                <w:lang w:val="uk-UA"/>
              </w:rPr>
              <w:t>9</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фосфор</w:t>
            </w:r>
          </w:p>
        </w:tc>
        <w:tc>
          <w:tcPr>
            <w:tcW w:w="1054"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pPr>
            <w:r w:rsidRPr="00E90381">
              <w:rPr>
                <w:color w:val="000000"/>
                <w:sz w:val="20"/>
                <w:lang w:val="uk-UA"/>
              </w:rPr>
              <w:t>250</w:t>
            </w:r>
          </w:p>
        </w:tc>
        <w:tc>
          <w:tcPr>
            <w:tcW w:w="1126"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r>
      <w:tr w:rsidR="009E4766" w:rsidRPr="00800788" w:rsidTr="009E4766">
        <w:trPr>
          <w:trHeight w:val="315"/>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r w:rsidRPr="00E90381">
              <w:rPr>
                <w:color w:val="000000"/>
                <w:sz w:val="20"/>
                <w:lang w:val="uk-UA"/>
              </w:rPr>
              <w:t>10</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магній</w:t>
            </w:r>
          </w:p>
        </w:tc>
        <w:tc>
          <w:tcPr>
            <w:tcW w:w="1054"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pPr>
            <w:r w:rsidRPr="00E90381">
              <w:rPr>
                <w:color w:val="000000"/>
                <w:sz w:val="20"/>
                <w:lang w:val="uk-UA"/>
              </w:rPr>
              <w:t>250</w:t>
            </w:r>
          </w:p>
        </w:tc>
        <w:tc>
          <w:tcPr>
            <w:tcW w:w="1126"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rPr>
                <w:color w:val="000000"/>
                <w:sz w:val="20"/>
              </w:rPr>
            </w:pPr>
          </w:p>
        </w:tc>
      </w:tr>
      <w:tr w:rsidR="009E4766" w:rsidRPr="00800788" w:rsidTr="009E4766">
        <w:trPr>
          <w:trHeight w:val="299"/>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r w:rsidRPr="00E90381">
              <w:rPr>
                <w:color w:val="000000"/>
                <w:sz w:val="20"/>
                <w:lang w:val="uk-UA"/>
              </w:rPr>
              <w:t>11</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загальний аналіз крові</w:t>
            </w:r>
          </w:p>
        </w:tc>
        <w:tc>
          <w:tcPr>
            <w:tcW w:w="1054" w:type="dxa"/>
            <w:tcBorders>
              <w:top w:val="single" w:sz="4" w:space="0" w:color="auto"/>
              <w:left w:val="nil"/>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pPr>
            <w:r w:rsidRPr="00E90381">
              <w:rPr>
                <w:color w:val="000000"/>
                <w:sz w:val="20"/>
                <w:lang w:val="uk-UA"/>
              </w:rPr>
              <w:t>250</w:t>
            </w:r>
          </w:p>
        </w:tc>
        <w:tc>
          <w:tcPr>
            <w:tcW w:w="1126"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r>
      <w:tr w:rsidR="009E4766" w:rsidRPr="00800788" w:rsidTr="009E4766">
        <w:trPr>
          <w:trHeight w:val="70"/>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r w:rsidRPr="00E90381">
              <w:rPr>
                <w:color w:val="000000"/>
                <w:sz w:val="20"/>
                <w:lang w:val="uk-UA"/>
              </w:rPr>
              <w:t>12</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lang w:val="uk-UA"/>
              </w:rPr>
            </w:pPr>
            <w:r w:rsidRPr="00E90381">
              <w:rPr>
                <w:color w:val="000000"/>
                <w:sz w:val="20"/>
              </w:rPr>
              <w:t>визначення загального холестерин</w:t>
            </w:r>
            <w:r w:rsidRPr="00E90381">
              <w:rPr>
                <w:color w:val="000000"/>
                <w:sz w:val="20"/>
                <w:lang w:val="uk-UA"/>
              </w:rPr>
              <w:t>у</w:t>
            </w:r>
          </w:p>
        </w:tc>
        <w:tc>
          <w:tcPr>
            <w:tcW w:w="1054" w:type="dxa"/>
            <w:tcBorders>
              <w:top w:val="single" w:sz="4" w:space="0" w:color="auto"/>
              <w:left w:val="nil"/>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vAlign w:val="center"/>
          </w:tcPr>
          <w:p w:rsidR="009E4766" w:rsidRPr="00E90381" w:rsidRDefault="009E4766" w:rsidP="009E4766">
            <w:pPr>
              <w:jc w:val="center"/>
              <w:rPr>
                <w:color w:val="000000"/>
                <w:sz w:val="20"/>
              </w:rPr>
            </w:pPr>
            <w:r w:rsidRPr="00E90381">
              <w:rPr>
                <w:color w:val="000000"/>
                <w:sz w:val="20"/>
              </w:rPr>
              <w:t>50</w:t>
            </w:r>
          </w:p>
        </w:tc>
        <w:tc>
          <w:tcPr>
            <w:tcW w:w="112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c>
          <w:tcPr>
            <w:tcW w:w="1559"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r>
      <w:tr w:rsidR="009E4766" w:rsidRPr="00800788" w:rsidTr="009E4766">
        <w:trPr>
          <w:trHeight w:val="95"/>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r w:rsidRPr="00E90381">
              <w:rPr>
                <w:color w:val="000000"/>
                <w:sz w:val="20"/>
                <w:lang w:val="uk-UA"/>
              </w:rPr>
              <w:t>13</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тригліцеридів крові</w:t>
            </w:r>
          </w:p>
        </w:tc>
        <w:tc>
          <w:tcPr>
            <w:tcW w:w="1054" w:type="dxa"/>
            <w:tcBorders>
              <w:top w:val="single" w:sz="4" w:space="0" w:color="auto"/>
              <w:left w:val="nil"/>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vAlign w:val="center"/>
          </w:tcPr>
          <w:p w:rsidR="009E4766" w:rsidRPr="00E90381" w:rsidRDefault="009E4766" w:rsidP="009E4766">
            <w:pPr>
              <w:jc w:val="center"/>
              <w:rPr>
                <w:color w:val="000000"/>
                <w:sz w:val="20"/>
              </w:rPr>
            </w:pPr>
            <w:r w:rsidRPr="00E90381">
              <w:rPr>
                <w:color w:val="000000"/>
                <w:sz w:val="20"/>
              </w:rPr>
              <w:t>50</w:t>
            </w:r>
          </w:p>
        </w:tc>
        <w:tc>
          <w:tcPr>
            <w:tcW w:w="112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c>
          <w:tcPr>
            <w:tcW w:w="1559"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r>
      <w:tr w:rsidR="009E4766" w:rsidRPr="00800788" w:rsidTr="009E4766">
        <w:trPr>
          <w:trHeight w:val="223"/>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r w:rsidRPr="00E90381">
              <w:rPr>
                <w:color w:val="000000"/>
                <w:sz w:val="20"/>
                <w:lang w:val="uk-UA"/>
              </w:rPr>
              <w:t>14</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 xml:space="preserve">визначення паратиреоїдного гормону крові </w:t>
            </w:r>
          </w:p>
        </w:tc>
        <w:tc>
          <w:tcPr>
            <w:tcW w:w="1054" w:type="dxa"/>
            <w:tcBorders>
              <w:top w:val="single" w:sz="4" w:space="0" w:color="auto"/>
              <w:left w:val="nil"/>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vAlign w:val="center"/>
          </w:tcPr>
          <w:p w:rsidR="009E4766" w:rsidRPr="00E90381" w:rsidRDefault="009E4766" w:rsidP="009E4766">
            <w:pPr>
              <w:jc w:val="center"/>
              <w:rPr>
                <w:color w:val="000000"/>
                <w:sz w:val="20"/>
              </w:rPr>
            </w:pPr>
            <w:r w:rsidRPr="00E90381">
              <w:rPr>
                <w:color w:val="000000"/>
                <w:sz w:val="20"/>
              </w:rPr>
              <w:t>50</w:t>
            </w:r>
          </w:p>
        </w:tc>
        <w:tc>
          <w:tcPr>
            <w:tcW w:w="112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c>
          <w:tcPr>
            <w:tcW w:w="1559"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r>
      <w:tr w:rsidR="009E4766" w:rsidRPr="00800788" w:rsidTr="009E4766">
        <w:trPr>
          <w:trHeight w:val="630"/>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p>
          <w:p w:rsidR="009E4766" w:rsidRPr="00E90381" w:rsidRDefault="009E4766" w:rsidP="009E4766">
            <w:pPr>
              <w:jc w:val="center"/>
              <w:rPr>
                <w:color w:val="000000"/>
                <w:sz w:val="20"/>
                <w:lang w:val="uk-UA"/>
              </w:rPr>
            </w:pPr>
            <w:r w:rsidRPr="00E90381">
              <w:rPr>
                <w:color w:val="000000"/>
                <w:sz w:val="20"/>
                <w:lang w:val="uk-UA"/>
              </w:rPr>
              <w:t>15</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 xml:space="preserve">у пацієнтів з анемією визначення насичення трансферину і сироваткового феритину </w:t>
            </w:r>
          </w:p>
        </w:tc>
        <w:tc>
          <w:tcPr>
            <w:tcW w:w="1054" w:type="dxa"/>
            <w:tcBorders>
              <w:top w:val="single" w:sz="4" w:space="0" w:color="auto"/>
              <w:left w:val="nil"/>
              <w:bottom w:val="single" w:sz="4" w:space="0" w:color="auto"/>
              <w:right w:val="single" w:sz="4" w:space="0" w:color="auto"/>
            </w:tcBorders>
          </w:tcPr>
          <w:p w:rsidR="009E4766" w:rsidRPr="00E90381" w:rsidRDefault="009E4766" w:rsidP="008849A3">
            <w:pPr>
              <w:jc w:val="center"/>
              <w:rPr>
                <w:color w:val="000000"/>
                <w:sz w:val="20"/>
                <w:lang w:val="uk-UA"/>
              </w:rPr>
            </w:pPr>
          </w:p>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vAlign w:val="center"/>
          </w:tcPr>
          <w:p w:rsidR="009E4766" w:rsidRPr="00E90381" w:rsidRDefault="009E4766" w:rsidP="009E4766">
            <w:pPr>
              <w:jc w:val="center"/>
              <w:rPr>
                <w:color w:val="000000"/>
                <w:sz w:val="20"/>
              </w:rPr>
            </w:pPr>
            <w:r w:rsidRPr="00E90381">
              <w:rPr>
                <w:color w:val="000000"/>
                <w:sz w:val="20"/>
              </w:rPr>
              <w:t>50</w:t>
            </w:r>
          </w:p>
        </w:tc>
        <w:tc>
          <w:tcPr>
            <w:tcW w:w="112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c>
          <w:tcPr>
            <w:tcW w:w="1559"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r>
      <w:tr w:rsidR="009E4766" w:rsidRPr="00800788" w:rsidTr="009E4766">
        <w:trPr>
          <w:trHeight w:val="357"/>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r w:rsidRPr="00E90381">
              <w:rPr>
                <w:color w:val="000000"/>
                <w:sz w:val="20"/>
                <w:lang w:val="uk-UA"/>
              </w:rPr>
              <w:t>16</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сиворотка железа</w:t>
            </w:r>
          </w:p>
        </w:tc>
        <w:tc>
          <w:tcPr>
            <w:tcW w:w="1054" w:type="dxa"/>
            <w:tcBorders>
              <w:top w:val="single" w:sz="4" w:space="0" w:color="auto"/>
              <w:left w:val="nil"/>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vAlign w:val="center"/>
          </w:tcPr>
          <w:p w:rsidR="009E4766" w:rsidRPr="00E90381" w:rsidRDefault="009E4766" w:rsidP="009E4766">
            <w:pPr>
              <w:jc w:val="center"/>
              <w:rPr>
                <w:color w:val="000000"/>
                <w:sz w:val="20"/>
              </w:rPr>
            </w:pPr>
            <w:r w:rsidRPr="00E90381">
              <w:rPr>
                <w:color w:val="000000"/>
                <w:sz w:val="20"/>
              </w:rPr>
              <w:t>50</w:t>
            </w:r>
          </w:p>
        </w:tc>
        <w:tc>
          <w:tcPr>
            <w:tcW w:w="112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c>
          <w:tcPr>
            <w:tcW w:w="1559"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r>
      <w:tr w:rsidR="009E4766" w:rsidRPr="00800788" w:rsidTr="009E4766">
        <w:trPr>
          <w:trHeight w:val="281"/>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r w:rsidRPr="00E90381">
              <w:rPr>
                <w:color w:val="000000"/>
                <w:sz w:val="20"/>
                <w:lang w:val="uk-UA"/>
              </w:rPr>
              <w:t>17</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визначення HBsAg</w:t>
            </w:r>
          </w:p>
        </w:tc>
        <w:tc>
          <w:tcPr>
            <w:tcW w:w="1054"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rPr>
                <w:color w:val="000000"/>
                <w:sz w:val="20"/>
                <w:lang w:val="uk-UA"/>
              </w:rPr>
            </w:pPr>
            <w:r w:rsidRPr="00E90381">
              <w:rPr>
                <w:color w:val="000000"/>
                <w:sz w:val="20"/>
                <w:lang w:val="uk-UA"/>
              </w:rPr>
              <w:t>50</w:t>
            </w:r>
          </w:p>
        </w:tc>
        <w:tc>
          <w:tcPr>
            <w:tcW w:w="1126" w:type="dxa"/>
            <w:tcBorders>
              <w:top w:val="nil"/>
              <w:left w:val="single" w:sz="4" w:space="0" w:color="auto"/>
              <w:bottom w:val="single" w:sz="4" w:space="0" w:color="000000"/>
              <w:right w:val="single" w:sz="4" w:space="0" w:color="auto"/>
            </w:tcBorders>
          </w:tcPr>
          <w:p w:rsidR="009E4766" w:rsidRPr="00E90381" w:rsidRDefault="009E4766" w:rsidP="008849A3">
            <w:pPr>
              <w:jc w:val="center"/>
              <w:rPr>
                <w:color w:val="000000"/>
                <w:sz w:val="20"/>
              </w:rPr>
            </w:pPr>
          </w:p>
        </w:tc>
        <w:tc>
          <w:tcPr>
            <w:tcW w:w="1559" w:type="dxa"/>
            <w:tcBorders>
              <w:top w:val="nil"/>
              <w:left w:val="single" w:sz="4" w:space="0" w:color="auto"/>
              <w:bottom w:val="single" w:sz="4" w:space="0" w:color="000000"/>
              <w:right w:val="single" w:sz="4" w:space="0" w:color="auto"/>
            </w:tcBorders>
          </w:tcPr>
          <w:p w:rsidR="009E4766" w:rsidRPr="00E90381" w:rsidRDefault="009E4766" w:rsidP="008849A3">
            <w:pPr>
              <w:jc w:val="center"/>
              <w:rPr>
                <w:color w:val="000000"/>
                <w:sz w:val="20"/>
              </w:rPr>
            </w:pPr>
          </w:p>
        </w:tc>
      </w:tr>
      <w:tr w:rsidR="009E4766" w:rsidRPr="001D5B8D" w:rsidTr="009E4766">
        <w:trPr>
          <w:trHeight w:val="443"/>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p>
          <w:p w:rsidR="009E4766" w:rsidRPr="00E90381" w:rsidRDefault="009E4766" w:rsidP="008849A3">
            <w:pPr>
              <w:jc w:val="center"/>
              <w:rPr>
                <w:color w:val="000000"/>
                <w:sz w:val="20"/>
                <w:lang w:val="uk-UA"/>
              </w:rPr>
            </w:pPr>
          </w:p>
          <w:p w:rsidR="009E4766" w:rsidRPr="00E90381" w:rsidRDefault="009E4766" w:rsidP="008849A3">
            <w:pPr>
              <w:jc w:val="center"/>
              <w:rPr>
                <w:color w:val="000000"/>
                <w:sz w:val="20"/>
                <w:lang w:val="uk-UA"/>
              </w:rPr>
            </w:pPr>
            <w:r w:rsidRPr="00E90381">
              <w:rPr>
                <w:color w:val="000000"/>
                <w:sz w:val="20"/>
                <w:lang w:val="uk-UA"/>
              </w:rPr>
              <w:t>18</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lang w:val="uk-UA"/>
              </w:rPr>
            </w:pPr>
            <w:r w:rsidRPr="00E90381">
              <w:rPr>
                <w:color w:val="000000"/>
                <w:sz w:val="20"/>
                <w:lang w:val="uk-UA"/>
              </w:rPr>
              <w:t xml:space="preserve">антитіл до </w:t>
            </w:r>
            <w:r w:rsidRPr="00E90381">
              <w:rPr>
                <w:color w:val="000000"/>
                <w:sz w:val="20"/>
              </w:rPr>
              <w:t>HCV</w:t>
            </w:r>
            <w:r w:rsidRPr="00E90381">
              <w:rPr>
                <w:color w:val="000000"/>
                <w:sz w:val="20"/>
                <w:lang w:val="uk-UA"/>
              </w:rPr>
              <w:t xml:space="preserve"> (Виявлення антитіл класу </w:t>
            </w:r>
            <w:r w:rsidRPr="00E90381">
              <w:rPr>
                <w:color w:val="000000"/>
                <w:sz w:val="20"/>
              </w:rPr>
              <w:t>IgM</w:t>
            </w:r>
            <w:r w:rsidRPr="00E90381">
              <w:rPr>
                <w:color w:val="000000"/>
                <w:sz w:val="20"/>
                <w:lang w:val="uk-UA"/>
              </w:rPr>
              <w:t xml:space="preserve"> до вірусу простого герпесу 1 і 2 типів (</w:t>
            </w:r>
            <w:r w:rsidRPr="00E90381">
              <w:rPr>
                <w:color w:val="000000"/>
                <w:sz w:val="20"/>
              </w:rPr>
              <w:t>HSV</w:t>
            </w:r>
            <w:r w:rsidRPr="00E90381">
              <w:rPr>
                <w:color w:val="000000"/>
                <w:sz w:val="20"/>
                <w:lang w:val="uk-UA"/>
              </w:rPr>
              <w:t xml:space="preserve">-1 та </w:t>
            </w:r>
            <w:r w:rsidRPr="00E90381">
              <w:rPr>
                <w:color w:val="000000"/>
                <w:sz w:val="20"/>
              </w:rPr>
              <w:t>HSV</w:t>
            </w:r>
            <w:r w:rsidRPr="00E90381">
              <w:rPr>
                <w:color w:val="000000"/>
                <w:sz w:val="20"/>
                <w:lang w:val="uk-UA"/>
              </w:rPr>
              <w:t>-2) в сироватці крові методом ІФА</w:t>
            </w:r>
          </w:p>
        </w:tc>
        <w:tc>
          <w:tcPr>
            <w:tcW w:w="1054"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p>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rPr>
                <w:color w:val="000000"/>
                <w:sz w:val="20"/>
                <w:lang w:val="uk-UA"/>
              </w:rPr>
            </w:pPr>
          </w:p>
          <w:p w:rsidR="009E4766" w:rsidRPr="00E90381" w:rsidRDefault="009E4766" w:rsidP="009E4766">
            <w:pPr>
              <w:jc w:val="center"/>
              <w:rPr>
                <w:color w:val="000000"/>
                <w:sz w:val="20"/>
                <w:lang w:val="uk-UA"/>
              </w:rPr>
            </w:pPr>
            <w:r w:rsidRPr="00E90381">
              <w:rPr>
                <w:color w:val="000000"/>
                <w:sz w:val="20"/>
                <w:lang w:val="uk-UA"/>
              </w:rPr>
              <w:t>50</w:t>
            </w:r>
          </w:p>
        </w:tc>
        <w:tc>
          <w:tcPr>
            <w:tcW w:w="1126" w:type="dxa"/>
            <w:tcBorders>
              <w:top w:val="nil"/>
              <w:left w:val="single" w:sz="4" w:space="0" w:color="auto"/>
              <w:bottom w:val="single" w:sz="4" w:space="0" w:color="000000"/>
              <w:right w:val="single" w:sz="4" w:space="0" w:color="auto"/>
            </w:tcBorders>
          </w:tcPr>
          <w:p w:rsidR="009E4766" w:rsidRPr="00E90381" w:rsidRDefault="009E4766" w:rsidP="008849A3">
            <w:pPr>
              <w:rPr>
                <w:color w:val="000000"/>
                <w:sz w:val="20"/>
                <w:lang w:val="uk-UA"/>
              </w:rPr>
            </w:pPr>
          </w:p>
        </w:tc>
        <w:tc>
          <w:tcPr>
            <w:tcW w:w="1559" w:type="dxa"/>
            <w:tcBorders>
              <w:top w:val="nil"/>
              <w:left w:val="single" w:sz="4" w:space="0" w:color="auto"/>
              <w:bottom w:val="single" w:sz="4" w:space="0" w:color="000000"/>
              <w:right w:val="single" w:sz="4" w:space="0" w:color="auto"/>
            </w:tcBorders>
          </w:tcPr>
          <w:p w:rsidR="009E4766" w:rsidRPr="00E90381" w:rsidRDefault="009E4766" w:rsidP="008849A3">
            <w:pPr>
              <w:rPr>
                <w:color w:val="000000"/>
                <w:sz w:val="20"/>
                <w:lang w:val="uk-UA"/>
              </w:rPr>
            </w:pPr>
          </w:p>
        </w:tc>
      </w:tr>
      <w:tr w:rsidR="009E4766" w:rsidRPr="001D5B8D" w:rsidTr="009E4766">
        <w:trPr>
          <w:trHeight w:val="356"/>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p>
          <w:p w:rsidR="009E4766" w:rsidRPr="00E90381" w:rsidRDefault="009E4766" w:rsidP="008849A3">
            <w:pPr>
              <w:jc w:val="center"/>
              <w:rPr>
                <w:color w:val="000000"/>
                <w:sz w:val="20"/>
                <w:lang w:val="uk-UA"/>
              </w:rPr>
            </w:pPr>
            <w:r w:rsidRPr="00E90381">
              <w:rPr>
                <w:color w:val="000000"/>
                <w:sz w:val="20"/>
                <w:lang w:val="uk-UA"/>
              </w:rPr>
              <w:t>19</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lang w:val="uk-UA"/>
              </w:rPr>
            </w:pPr>
            <w:r w:rsidRPr="00E90381">
              <w:rPr>
                <w:color w:val="000000"/>
                <w:sz w:val="20"/>
                <w:lang w:val="uk-UA"/>
              </w:rPr>
              <w:t xml:space="preserve">Виявлення антитіл класу </w:t>
            </w:r>
            <w:r w:rsidRPr="00E90381">
              <w:rPr>
                <w:color w:val="000000"/>
                <w:sz w:val="20"/>
              </w:rPr>
              <w:t>IgG</w:t>
            </w:r>
            <w:r w:rsidRPr="00E90381">
              <w:rPr>
                <w:color w:val="000000"/>
                <w:sz w:val="20"/>
                <w:lang w:val="uk-UA"/>
              </w:rPr>
              <w:t xml:space="preserve"> до вірусу простого герпесу 1 і 2 типів (</w:t>
            </w:r>
            <w:r w:rsidRPr="00E90381">
              <w:rPr>
                <w:color w:val="000000"/>
                <w:sz w:val="20"/>
              </w:rPr>
              <w:t>HSV</w:t>
            </w:r>
            <w:r w:rsidRPr="00E90381">
              <w:rPr>
                <w:color w:val="000000"/>
                <w:sz w:val="20"/>
                <w:lang w:val="uk-UA"/>
              </w:rPr>
              <w:t xml:space="preserve">-1 та </w:t>
            </w:r>
            <w:r w:rsidRPr="00E90381">
              <w:rPr>
                <w:color w:val="000000"/>
                <w:sz w:val="20"/>
              </w:rPr>
              <w:t>HSV</w:t>
            </w:r>
            <w:r w:rsidRPr="00E90381">
              <w:rPr>
                <w:color w:val="000000"/>
                <w:sz w:val="20"/>
                <w:lang w:val="uk-UA"/>
              </w:rPr>
              <w:t>-2) в сироватці крові методом ІФА</w:t>
            </w:r>
          </w:p>
        </w:tc>
        <w:tc>
          <w:tcPr>
            <w:tcW w:w="1054" w:type="dxa"/>
            <w:tcBorders>
              <w:top w:val="single" w:sz="4" w:space="0" w:color="auto"/>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p>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rPr>
                <w:color w:val="000000"/>
                <w:sz w:val="20"/>
                <w:lang w:val="uk-UA"/>
              </w:rPr>
            </w:pPr>
          </w:p>
          <w:p w:rsidR="009E4766" w:rsidRPr="00E90381" w:rsidRDefault="009E4766" w:rsidP="009E4766">
            <w:pPr>
              <w:jc w:val="center"/>
              <w:rPr>
                <w:color w:val="000000"/>
                <w:sz w:val="20"/>
                <w:lang w:val="uk-UA"/>
              </w:rPr>
            </w:pPr>
            <w:r w:rsidRPr="00E90381">
              <w:rPr>
                <w:color w:val="000000"/>
                <w:sz w:val="20"/>
                <w:lang w:val="uk-UA"/>
              </w:rPr>
              <w:t>50</w:t>
            </w:r>
          </w:p>
        </w:tc>
        <w:tc>
          <w:tcPr>
            <w:tcW w:w="1126" w:type="dxa"/>
            <w:tcBorders>
              <w:top w:val="nil"/>
              <w:left w:val="single" w:sz="4" w:space="0" w:color="auto"/>
              <w:bottom w:val="single" w:sz="4" w:space="0" w:color="000000"/>
              <w:right w:val="single" w:sz="4" w:space="0" w:color="auto"/>
            </w:tcBorders>
          </w:tcPr>
          <w:p w:rsidR="009E4766" w:rsidRPr="00E90381" w:rsidRDefault="009E4766" w:rsidP="008849A3">
            <w:pPr>
              <w:rPr>
                <w:color w:val="000000"/>
                <w:sz w:val="20"/>
                <w:lang w:val="uk-UA"/>
              </w:rPr>
            </w:pPr>
          </w:p>
        </w:tc>
        <w:tc>
          <w:tcPr>
            <w:tcW w:w="1559" w:type="dxa"/>
            <w:tcBorders>
              <w:top w:val="nil"/>
              <w:left w:val="single" w:sz="4" w:space="0" w:color="auto"/>
              <w:bottom w:val="single" w:sz="4" w:space="0" w:color="000000"/>
              <w:right w:val="single" w:sz="4" w:space="0" w:color="auto"/>
            </w:tcBorders>
          </w:tcPr>
          <w:p w:rsidR="009E4766" w:rsidRPr="00E90381" w:rsidRDefault="009E4766" w:rsidP="008849A3">
            <w:pPr>
              <w:rPr>
                <w:color w:val="000000"/>
                <w:sz w:val="20"/>
                <w:lang w:val="uk-UA"/>
              </w:rPr>
            </w:pPr>
          </w:p>
        </w:tc>
      </w:tr>
      <w:tr w:rsidR="009E4766" w:rsidRPr="00800788" w:rsidTr="009E4766">
        <w:trPr>
          <w:trHeight w:val="70"/>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r w:rsidRPr="00E90381">
              <w:rPr>
                <w:color w:val="000000"/>
                <w:sz w:val="20"/>
                <w:lang w:val="uk-UA"/>
              </w:rPr>
              <w:t>20</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rPr>
            </w:pPr>
            <w:r w:rsidRPr="00E90381">
              <w:rPr>
                <w:color w:val="000000"/>
                <w:sz w:val="20"/>
              </w:rPr>
              <w:t>визначення антитіл до ВІЛ</w:t>
            </w:r>
          </w:p>
        </w:tc>
        <w:tc>
          <w:tcPr>
            <w:tcW w:w="1054" w:type="dxa"/>
            <w:tcBorders>
              <w:top w:val="single" w:sz="4" w:space="0" w:color="auto"/>
              <w:left w:val="nil"/>
              <w:bottom w:val="single" w:sz="4" w:space="0" w:color="auto"/>
              <w:right w:val="single" w:sz="4" w:space="0" w:color="auto"/>
            </w:tcBorders>
          </w:tcPr>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rPr>
                <w:color w:val="000000"/>
                <w:sz w:val="20"/>
                <w:lang w:val="uk-UA"/>
              </w:rPr>
            </w:pPr>
            <w:r w:rsidRPr="00E90381">
              <w:rPr>
                <w:color w:val="000000"/>
                <w:sz w:val="20"/>
                <w:lang w:val="uk-UA"/>
              </w:rPr>
              <w:t>50</w:t>
            </w:r>
          </w:p>
        </w:tc>
        <w:tc>
          <w:tcPr>
            <w:tcW w:w="112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c>
          <w:tcPr>
            <w:tcW w:w="1559"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r>
      <w:tr w:rsidR="009E4766" w:rsidRPr="00BB3B3A" w:rsidTr="00A57C86">
        <w:trPr>
          <w:trHeight w:val="526"/>
        </w:trPr>
        <w:tc>
          <w:tcPr>
            <w:tcW w:w="46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lang w:val="uk-UA"/>
              </w:rPr>
            </w:pPr>
          </w:p>
          <w:p w:rsidR="009E4766" w:rsidRPr="00E90381" w:rsidRDefault="009E4766" w:rsidP="009E4766">
            <w:pPr>
              <w:jc w:val="center"/>
              <w:rPr>
                <w:color w:val="000000"/>
                <w:sz w:val="20"/>
                <w:lang w:val="uk-UA"/>
              </w:rPr>
            </w:pPr>
            <w:r w:rsidRPr="00E90381">
              <w:rPr>
                <w:color w:val="000000"/>
                <w:sz w:val="20"/>
                <w:lang w:val="uk-UA"/>
              </w:rPr>
              <w:t>21</w:t>
            </w:r>
          </w:p>
        </w:tc>
        <w:tc>
          <w:tcPr>
            <w:tcW w:w="3935" w:type="dxa"/>
            <w:tcBorders>
              <w:top w:val="nil"/>
              <w:left w:val="single" w:sz="4" w:space="0" w:color="auto"/>
              <w:bottom w:val="single" w:sz="4" w:space="0" w:color="auto"/>
              <w:right w:val="single" w:sz="4" w:space="0" w:color="auto"/>
            </w:tcBorders>
            <w:shd w:val="clear" w:color="auto" w:fill="auto"/>
            <w:vAlign w:val="center"/>
            <w:hideMark/>
          </w:tcPr>
          <w:p w:rsidR="009E4766" w:rsidRPr="00E90381" w:rsidRDefault="009E4766" w:rsidP="008849A3">
            <w:pPr>
              <w:rPr>
                <w:color w:val="000000"/>
                <w:sz w:val="20"/>
                <w:lang w:val="uk-UA"/>
              </w:rPr>
            </w:pPr>
            <w:r w:rsidRPr="00E90381">
              <w:rPr>
                <w:color w:val="000000"/>
                <w:sz w:val="20"/>
                <w:lang w:val="uk-UA"/>
              </w:rPr>
              <w:t xml:space="preserve">реакції Вассермана (Аналіз крові сироватки на наявність </w:t>
            </w:r>
            <w:r w:rsidRPr="00E90381">
              <w:rPr>
                <w:color w:val="000000"/>
                <w:sz w:val="20"/>
              </w:rPr>
              <w:t>IgG</w:t>
            </w:r>
            <w:r w:rsidRPr="00E90381">
              <w:rPr>
                <w:color w:val="000000"/>
                <w:sz w:val="20"/>
                <w:lang w:val="uk-UA"/>
              </w:rPr>
              <w:t xml:space="preserve"> та </w:t>
            </w:r>
            <w:r w:rsidRPr="00E90381">
              <w:rPr>
                <w:color w:val="000000"/>
                <w:sz w:val="20"/>
              </w:rPr>
              <w:t>IgM</w:t>
            </w:r>
            <w:r w:rsidRPr="00E90381">
              <w:rPr>
                <w:color w:val="000000"/>
                <w:sz w:val="20"/>
                <w:lang w:val="uk-UA"/>
              </w:rPr>
              <w:t xml:space="preserve"> антитіл до </w:t>
            </w:r>
            <w:r w:rsidRPr="00E90381">
              <w:rPr>
                <w:color w:val="000000"/>
                <w:sz w:val="20"/>
              </w:rPr>
              <w:t>Treponema</w:t>
            </w:r>
            <w:r w:rsidRPr="00E90381">
              <w:rPr>
                <w:color w:val="000000"/>
                <w:sz w:val="20"/>
                <w:lang w:val="uk-UA"/>
              </w:rPr>
              <w:t xml:space="preserve"> </w:t>
            </w:r>
            <w:r w:rsidRPr="00E90381">
              <w:rPr>
                <w:color w:val="000000"/>
                <w:sz w:val="20"/>
              </w:rPr>
              <w:t>pallidum</w:t>
            </w:r>
            <w:r w:rsidRPr="00E90381">
              <w:rPr>
                <w:color w:val="000000"/>
                <w:sz w:val="20"/>
                <w:lang w:val="uk-UA"/>
              </w:rPr>
              <w:t xml:space="preserve"> методом ІФА)</w:t>
            </w:r>
          </w:p>
        </w:tc>
        <w:tc>
          <w:tcPr>
            <w:tcW w:w="1054" w:type="dxa"/>
            <w:tcBorders>
              <w:top w:val="single" w:sz="4" w:space="0" w:color="auto"/>
              <w:left w:val="nil"/>
              <w:bottom w:val="single" w:sz="4" w:space="0" w:color="auto"/>
              <w:right w:val="single" w:sz="4" w:space="0" w:color="auto"/>
            </w:tcBorders>
          </w:tcPr>
          <w:p w:rsidR="009E4766" w:rsidRPr="00E90381" w:rsidRDefault="009E4766" w:rsidP="008849A3">
            <w:pPr>
              <w:jc w:val="center"/>
              <w:rPr>
                <w:color w:val="000000"/>
                <w:sz w:val="20"/>
                <w:lang w:val="uk-UA"/>
              </w:rPr>
            </w:pPr>
          </w:p>
          <w:p w:rsidR="009E4766" w:rsidRPr="00E90381" w:rsidRDefault="009E4766" w:rsidP="008849A3">
            <w:pPr>
              <w:jc w:val="center"/>
            </w:pPr>
            <w:r w:rsidRPr="00E90381">
              <w:rPr>
                <w:color w:val="000000"/>
                <w:sz w:val="20"/>
                <w:lang w:val="uk-UA"/>
              </w:rPr>
              <w:t>Послуга</w:t>
            </w:r>
          </w:p>
        </w:tc>
        <w:tc>
          <w:tcPr>
            <w:tcW w:w="1074" w:type="dxa"/>
            <w:tcBorders>
              <w:top w:val="single" w:sz="4" w:space="0" w:color="auto"/>
              <w:left w:val="single" w:sz="4" w:space="0" w:color="auto"/>
              <w:bottom w:val="single" w:sz="4" w:space="0" w:color="auto"/>
              <w:right w:val="single" w:sz="4" w:space="0" w:color="auto"/>
            </w:tcBorders>
          </w:tcPr>
          <w:p w:rsidR="009E4766" w:rsidRPr="00E90381" w:rsidRDefault="009E4766" w:rsidP="009E4766">
            <w:pPr>
              <w:jc w:val="center"/>
              <w:rPr>
                <w:color w:val="000000"/>
                <w:sz w:val="20"/>
                <w:lang w:val="uk-UA"/>
              </w:rPr>
            </w:pPr>
          </w:p>
          <w:p w:rsidR="009E4766" w:rsidRPr="00E90381" w:rsidRDefault="009E4766" w:rsidP="009E4766">
            <w:pPr>
              <w:jc w:val="center"/>
              <w:rPr>
                <w:color w:val="000000"/>
                <w:sz w:val="20"/>
                <w:lang w:val="uk-UA"/>
              </w:rPr>
            </w:pPr>
            <w:r w:rsidRPr="00E90381">
              <w:rPr>
                <w:color w:val="000000"/>
                <w:sz w:val="20"/>
                <w:lang w:val="uk-UA"/>
              </w:rPr>
              <w:t>50</w:t>
            </w:r>
          </w:p>
        </w:tc>
        <w:tc>
          <w:tcPr>
            <w:tcW w:w="1126"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c>
          <w:tcPr>
            <w:tcW w:w="1559" w:type="dxa"/>
            <w:tcBorders>
              <w:top w:val="nil"/>
              <w:left w:val="single" w:sz="4" w:space="0" w:color="auto"/>
              <w:bottom w:val="single" w:sz="4" w:space="0" w:color="auto"/>
              <w:right w:val="single" w:sz="4" w:space="0" w:color="auto"/>
            </w:tcBorders>
          </w:tcPr>
          <w:p w:rsidR="009E4766" w:rsidRPr="00E90381" w:rsidRDefault="009E4766" w:rsidP="008849A3">
            <w:pPr>
              <w:jc w:val="center"/>
              <w:rPr>
                <w:color w:val="000000"/>
                <w:sz w:val="20"/>
              </w:rPr>
            </w:pPr>
          </w:p>
        </w:tc>
      </w:tr>
      <w:tr w:rsidR="00A57C86" w:rsidRPr="00BB3B3A" w:rsidTr="00E716B4">
        <w:trPr>
          <w:trHeight w:val="526"/>
        </w:trPr>
        <w:tc>
          <w:tcPr>
            <w:tcW w:w="7655" w:type="dxa"/>
            <w:gridSpan w:val="5"/>
            <w:tcBorders>
              <w:top w:val="single" w:sz="4" w:space="0" w:color="auto"/>
              <w:left w:val="single" w:sz="4" w:space="0" w:color="auto"/>
              <w:bottom w:val="single" w:sz="4" w:space="0" w:color="auto"/>
              <w:right w:val="single" w:sz="4" w:space="0" w:color="auto"/>
            </w:tcBorders>
          </w:tcPr>
          <w:p w:rsidR="00A57C86" w:rsidRPr="00E90381" w:rsidRDefault="00A57C86" w:rsidP="00A57C86">
            <w:pPr>
              <w:jc w:val="right"/>
              <w:rPr>
                <w:color w:val="000000"/>
                <w:sz w:val="20"/>
                <w:lang w:val="uk-UA"/>
              </w:rPr>
            </w:pPr>
            <w:r w:rsidRPr="00E90381">
              <w:rPr>
                <w:color w:val="000000"/>
                <w:sz w:val="20"/>
                <w:lang w:val="uk-UA"/>
              </w:rPr>
              <w:t>Разом без ПДВ:</w:t>
            </w:r>
          </w:p>
          <w:p w:rsidR="00A57C86" w:rsidRPr="00E90381" w:rsidRDefault="00A57C86" w:rsidP="00A57C86">
            <w:pPr>
              <w:jc w:val="right"/>
              <w:rPr>
                <w:color w:val="000000"/>
                <w:sz w:val="20"/>
                <w:lang w:val="uk-UA"/>
              </w:rPr>
            </w:pPr>
            <w:r w:rsidRPr="00E90381">
              <w:rPr>
                <w:color w:val="000000"/>
                <w:sz w:val="20"/>
                <w:lang w:val="uk-UA"/>
              </w:rPr>
              <w:t>(___________гривень____________копійок)</w:t>
            </w:r>
          </w:p>
        </w:tc>
        <w:tc>
          <w:tcPr>
            <w:tcW w:w="1559" w:type="dxa"/>
            <w:tcBorders>
              <w:top w:val="single" w:sz="4" w:space="0" w:color="auto"/>
              <w:left w:val="single" w:sz="4" w:space="0" w:color="auto"/>
              <w:bottom w:val="single" w:sz="4" w:space="0" w:color="auto"/>
              <w:right w:val="single" w:sz="4" w:space="0" w:color="auto"/>
            </w:tcBorders>
          </w:tcPr>
          <w:p w:rsidR="00A57C86" w:rsidRPr="00AC3353" w:rsidRDefault="00A57C86" w:rsidP="008849A3">
            <w:pPr>
              <w:jc w:val="center"/>
              <w:rPr>
                <w:color w:val="000000"/>
                <w:sz w:val="20"/>
                <w:lang w:val="uk-UA"/>
              </w:rPr>
            </w:pPr>
          </w:p>
        </w:tc>
      </w:tr>
    </w:tbl>
    <w:p w:rsidR="001D5B8D" w:rsidRDefault="001D5B8D" w:rsidP="00B810EC">
      <w:pPr>
        <w:widowControl w:val="0"/>
        <w:autoSpaceDE w:val="0"/>
        <w:autoSpaceDN w:val="0"/>
        <w:adjustRightInd w:val="0"/>
        <w:jc w:val="center"/>
        <w:rPr>
          <w:b/>
        </w:rPr>
      </w:pPr>
    </w:p>
    <w:p w:rsidR="004669C7" w:rsidRDefault="004669C7" w:rsidP="00B810EC">
      <w:pPr>
        <w:widowControl w:val="0"/>
        <w:autoSpaceDE w:val="0"/>
        <w:autoSpaceDN w:val="0"/>
        <w:adjustRightInd w:val="0"/>
        <w:jc w:val="center"/>
        <w:rPr>
          <w:b/>
        </w:rPr>
      </w:pPr>
    </w:p>
    <w:p w:rsidR="00217D53" w:rsidRDefault="00217D53" w:rsidP="00B810EC">
      <w:pPr>
        <w:widowControl w:val="0"/>
        <w:autoSpaceDE w:val="0"/>
        <w:autoSpaceDN w:val="0"/>
        <w:adjustRightInd w:val="0"/>
        <w:jc w:val="center"/>
        <w:rPr>
          <w:b/>
        </w:rPr>
      </w:pPr>
    </w:p>
    <w:p w:rsidR="00217D53" w:rsidRDefault="00217D53" w:rsidP="00B810EC">
      <w:pPr>
        <w:widowControl w:val="0"/>
        <w:autoSpaceDE w:val="0"/>
        <w:autoSpaceDN w:val="0"/>
        <w:adjustRightInd w:val="0"/>
        <w:jc w:val="center"/>
        <w:rPr>
          <w:b/>
        </w:rPr>
      </w:pPr>
    </w:p>
    <w:p w:rsidR="00217D53" w:rsidRDefault="00217D53" w:rsidP="00B810EC">
      <w:pPr>
        <w:widowControl w:val="0"/>
        <w:autoSpaceDE w:val="0"/>
        <w:autoSpaceDN w:val="0"/>
        <w:adjustRightInd w:val="0"/>
        <w:jc w:val="center"/>
        <w:rPr>
          <w:b/>
        </w:rPr>
      </w:pPr>
    </w:p>
    <w:p w:rsidR="00217D53" w:rsidRDefault="00217D53" w:rsidP="00B810EC">
      <w:pPr>
        <w:widowControl w:val="0"/>
        <w:autoSpaceDE w:val="0"/>
        <w:autoSpaceDN w:val="0"/>
        <w:adjustRightInd w:val="0"/>
        <w:jc w:val="center"/>
        <w:rPr>
          <w:b/>
        </w:rPr>
      </w:pPr>
    </w:p>
    <w:p w:rsidR="00217D53" w:rsidRDefault="00217D53" w:rsidP="00B810EC">
      <w:pPr>
        <w:widowControl w:val="0"/>
        <w:autoSpaceDE w:val="0"/>
        <w:autoSpaceDN w:val="0"/>
        <w:adjustRightInd w:val="0"/>
        <w:jc w:val="center"/>
        <w:rPr>
          <w:b/>
        </w:rPr>
      </w:pPr>
    </w:p>
    <w:p w:rsidR="00217D53" w:rsidRDefault="00217D53" w:rsidP="00B810EC">
      <w:pPr>
        <w:widowControl w:val="0"/>
        <w:autoSpaceDE w:val="0"/>
        <w:autoSpaceDN w:val="0"/>
        <w:adjustRightInd w:val="0"/>
        <w:jc w:val="center"/>
        <w:rPr>
          <w:b/>
        </w:rPr>
      </w:pPr>
    </w:p>
    <w:p w:rsidR="00B810EC" w:rsidRDefault="00B810EC" w:rsidP="00B810EC">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2"/>
        <w:gridCol w:w="5284"/>
      </w:tblGrid>
      <w:tr w:rsidR="00095810" w:rsidRPr="00045E20" w:rsidTr="00013761">
        <w:tc>
          <w:tcPr>
            <w:tcW w:w="2473" w:type="pct"/>
            <w:tcBorders>
              <w:top w:val="single" w:sz="4" w:space="0" w:color="auto"/>
              <w:left w:val="single" w:sz="4" w:space="0" w:color="auto"/>
              <w:bottom w:val="single" w:sz="4" w:space="0" w:color="auto"/>
              <w:right w:val="single" w:sz="4" w:space="0" w:color="auto"/>
            </w:tcBorders>
            <w:hideMark/>
          </w:tcPr>
          <w:p w:rsidR="00095810" w:rsidRPr="00045E20" w:rsidRDefault="00095810" w:rsidP="00013761">
            <w:pPr>
              <w:tabs>
                <w:tab w:val="left" w:pos="0"/>
              </w:tabs>
              <w:jc w:val="center"/>
              <w:rPr>
                <w:b/>
                <w:sz w:val="20"/>
                <w:szCs w:val="20"/>
              </w:rPr>
            </w:pPr>
            <w:r>
              <w:rPr>
                <w:b/>
                <w:sz w:val="20"/>
                <w:szCs w:val="20"/>
              </w:rPr>
              <w:t>ВИКОНАВЕЦЬ</w:t>
            </w:r>
          </w:p>
        </w:tc>
        <w:tc>
          <w:tcPr>
            <w:tcW w:w="2527" w:type="pct"/>
            <w:tcBorders>
              <w:top w:val="single" w:sz="4" w:space="0" w:color="auto"/>
              <w:left w:val="single" w:sz="4" w:space="0" w:color="auto"/>
              <w:bottom w:val="single" w:sz="4" w:space="0" w:color="auto"/>
              <w:right w:val="single" w:sz="4" w:space="0" w:color="auto"/>
            </w:tcBorders>
            <w:hideMark/>
          </w:tcPr>
          <w:p w:rsidR="00217D53" w:rsidRPr="00045E20" w:rsidRDefault="00217D53" w:rsidP="00217D53">
            <w:pPr>
              <w:tabs>
                <w:tab w:val="left" w:pos="0"/>
              </w:tabs>
              <w:jc w:val="center"/>
              <w:rPr>
                <w:b/>
                <w:sz w:val="20"/>
                <w:szCs w:val="20"/>
              </w:rPr>
            </w:pPr>
            <w:r>
              <w:rPr>
                <w:b/>
                <w:sz w:val="20"/>
                <w:szCs w:val="20"/>
              </w:rPr>
              <w:t>ЗАМОВНИК</w:t>
            </w:r>
          </w:p>
          <w:p w:rsidR="00217D53" w:rsidRPr="00C171C2" w:rsidRDefault="00217D53" w:rsidP="00217D53">
            <w:pPr>
              <w:rPr>
                <w:b/>
                <w:bCs/>
                <w:sz w:val="22"/>
                <w:lang w:val="uk-UA"/>
              </w:rPr>
            </w:pPr>
            <w:r w:rsidRPr="00C171C2">
              <w:rPr>
                <w:b/>
                <w:bCs/>
                <w:sz w:val="22"/>
                <w:lang w:val="uk-UA"/>
              </w:rPr>
              <w:t xml:space="preserve">Комунальне некомерційне підприємство </w:t>
            </w:r>
          </w:p>
          <w:p w:rsidR="00217D53" w:rsidRPr="00C171C2" w:rsidRDefault="00217D53" w:rsidP="00217D53">
            <w:pPr>
              <w:rPr>
                <w:b/>
                <w:bCs/>
                <w:sz w:val="22"/>
                <w:lang w:val="uk-UA"/>
              </w:rPr>
            </w:pPr>
            <w:r w:rsidRPr="00C171C2">
              <w:rPr>
                <w:b/>
                <w:bCs/>
                <w:sz w:val="22"/>
                <w:lang w:val="uk-UA"/>
              </w:rPr>
              <w:t xml:space="preserve">“Одеський обласний центр нефрології </w:t>
            </w:r>
          </w:p>
          <w:p w:rsidR="00217D53" w:rsidRPr="00C171C2" w:rsidRDefault="00217D53" w:rsidP="00217D53">
            <w:pPr>
              <w:rPr>
                <w:b/>
                <w:bCs/>
                <w:sz w:val="22"/>
                <w:lang w:val="uk-UA"/>
              </w:rPr>
            </w:pPr>
            <w:r w:rsidRPr="00C171C2">
              <w:rPr>
                <w:b/>
                <w:bCs/>
                <w:sz w:val="22"/>
                <w:lang w:val="uk-UA"/>
              </w:rPr>
              <w:t>та діалізу” Одеської обласної ради”</w:t>
            </w:r>
          </w:p>
          <w:p w:rsidR="00217D53" w:rsidRDefault="00217D53" w:rsidP="00217D53">
            <w:pPr>
              <w:rPr>
                <w:bCs/>
                <w:lang w:val="uk-UA"/>
              </w:rPr>
            </w:pPr>
          </w:p>
          <w:p w:rsidR="00217D53" w:rsidRPr="00C171C2" w:rsidRDefault="00217D53" w:rsidP="00217D53">
            <w:pPr>
              <w:rPr>
                <w:bCs/>
                <w:lang w:val="uk-UA"/>
              </w:rPr>
            </w:pPr>
            <w:r w:rsidRPr="00C171C2">
              <w:rPr>
                <w:bCs/>
                <w:lang w:val="uk-UA"/>
              </w:rPr>
              <w:t>65017, м. Одеса, вул. Люстдорфська дорога, 1</w:t>
            </w:r>
          </w:p>
          <w:p w:rsidR="00217D53" w:rsidRPr="00C171C2" w:rsidRDefault="00217D53" w:rsidP="00217D53">
            <w:pPr>
              <w:tabs>
                <w:tab w:val="left" w:pos="686"/>
              </w:tabs>
              <w:rPr>
                <w:bCs/>
                <w:lang w:val="uk-UA"/>
              </w:rPr>
            </w:pPr>
            <w:r w:rsidRPr="00C171C2">
              <w:rPr>
                <w:bCs/>
                <w:lang w:val="uk-UA"/>
              </w:rPr>
              <w:t xml:space="preserve">Код </w:t>
            </w:r>
            <w:r w:rsidRPr="00C171C2">
              <w:rPr>
                <w:b/>
                <w:bCs/>
                <w:lang w:val="uk-UA"/>
              </w:rPr>
              <w:t xml:space="preserve">ЄДРПОУ </w:t>
            </w:r>
            <w:r>
              <w:rPr>
                <w:b/>
                <w:bCs/>
                <w:lang w:val="uk-UA"/>
              </w:rPr>
              <w:t xml:space="preserve">- </w:t>
            </w:r>
            <w:r w:rsidRPr="00C171C2">
              <w:rPr>
                <w:b/>
                <w:bCs/>
                <w:lang w:val="uk-UA"/>
              </w:rPr>
              <w:t>01111138</w:t>
            </w:r>
          </w:p>
          <w:p w:rsidR="00217D53" w:rsidRPr="00C171C2" w:rsidRDefault="00217D53" w:rsidP="00217D53">
            <w:pPr>
              <w:tabs>
                <w:tab w:val="left" w:pos="686"/>
              </w:tabs>
              <w:rPr>
                <w:b/>
                <w:bCs/>
                <w:i/>
                <w:lang w:val="uk-UA"/>
              </w:rPr>
            </w:pPr>
            <w:r w:rsidRPr="00C171C2">
              <w:rPr>
                <w:b/>
                <w:bCs/>
                <w:i/>
                <w:lang w:val="uk-UA"/>
              </w:rPr>
              <w:t xml:space="preserve">ІПН </w:t>
            </w:r>
            <w:r>
              <w:rPr>
                <w:b/>
                <w:bCs/>
                <w:i/>
                <w:lang w:val="uk-UA"/>
              </w:rPr>
              <w:t xml:space="preserve">- </w:t>
            </w:r>
            <w:r w:rsidRPr="00C171C2">
              <w:rPr>
                <w:b/>
                <w:bCs/>
                <w:i/>
                <w:lang w:val="uk-UA"/>
              </w:rPr>
              <w:t>011111315530</w:t>
            </w:r>
          </w:p>
          <w:p w:rsidR="00217D53" w:rsidRPr="001D5B8D" w:rsidRDefault="00217D53" w:rsidP="00217D53">
            <w:pPr>
              <w:tabs>
                <w:tab w:val="left" w:pos="686"/>
              </w:tabs>
              <w:rPr>
                <w:b/>
                <w:bCs/>
                <w:i/>
                <w:sz w:val="22"/>
                <w:szCs w:val="22"/>
                <w:lang w:val="uk-UA"/>
              </w:rPr>
            </w:pPr>
            <w:r w:rsidRPr="001D5B8D">
              <w:rPr>
                <w:b/>
                <w:bCs/>
                <w:i/>
                <w:sz w:val="22"/>
                <w:szCs w:val="22"/>
                <w:lang w:val="en-US"/>
              </w:rPr>
              <w:t>IBAN</w:t>
            </w:r>
            <w:r w:rsidRPr="001D5B8D">
              <w:rPr>
                <w:b/>
                <w:bCs/>
                <w:i/>
                <w:sz w:val="22"/>
                <w:szCs w:val="22"/>
                <w:lang w:val="uk-UA"/>
              </w:rPr>
              <w:t xml:space="preserve"> </w:t>
            </w:r>
            <w:r w:rsidRPr="001D5B8D">
              <w:rPr>
                <w:b/>
                <w:bCs/>
                <w:i/>
                <w:sz w:val="22"/>
                <w:szCs w:val="22"/>
                <w:lang w:val="en-US"/>
              </w:rPr>
              <w:t>UA</w:t>
            </w:r>
            <w:r w:rsidRPr="001D5B8D">
              <w:rPr>
                <w:b/>
                <w:bCs/>
                <w:i/>
                <w:sz w:val="22"/>
                <w:szCs w:val="22"/>
                <w:lang w:val="uk-UA"/>
              </w:rPr>
              <w:t xml:space="preserve"> 963288450000026000300387143</w:t>
            </w:r>
          </w:p>
          <w:p w:rsidR="00217D53" w:rsidRPr="001D5B8D" w:rsidRDefault="00217D53" w:rsidP="00217D53">
            <w:pPr>
              <w:tabs>
                <w:tab w:val="left" w:pos="686"/>
              </w:tabs>
              <w:rPr>
                <w:bCs/>
                <w:sz w:val="22"/>
                <w:szCs w:val="22"/>
                <w:u w:val="single"/>
                <w:lang w:val="uk-UA"/>
              </w:rPr>
            </w:pPr>
            <w:r w:rsidRPr="001D5B8D">
              <w:rPr>
                <w:bCs/>
                <w:sz w:val="22"/>
                <w:szCs w:val="22"/>
                <w:u w:val="single"/>
                <w:lang w:val="uk-UA"/>
              </w:rPr>
              <w:t>ф. Одеського обласного управління АТ «Ощадбанк»</w:t>
            </w:r>
          </w:p>
          <w:p w:rsidR="00217D53" w:rsidRPr="001D5B8D" w:rsidRDefault="00217D53" w:rsidP="00217D53">
            <w:pPr>
              <w:tabs>
                <w:tab w:val="left" w:pos="686"/>
              </w:tabs>
              <w:rPr>
                <w:b/>
                <w:bCs/>
                <w:i/>
                <w:sz w:val="22"/>
                <w:szCs w:val="22"/>
                <w:lang w:val="uk-UA"/>
              </w:rPr>
            </w:pPr>
            <w:r w:rsidRPr="001D5B8D">
              <w:rPr>
                <w:b/>
                <w:bCs/>
                <w:i/>
                <w:sz w:val="22"/>
                <w:szCs w:val="22"/>
                <w:lang w:val="en-US"/>
              </w:rPr>
              <w:t>IBAN</w:t>
            </w:r>
            <w:r w:rsidRPr="001D5B8D">
              <w:rPr>
                <w:b/>
                <w:bCs/>
                <w:i/>
                <w:sz w:val="22"/>
                <w:szCs w:val="22"/>
                <w:lang w:val="uk-UA"/>
              </w:rPr>
              <w:t xml:space="preserve"> </w:t>
            </w:r>
            <w:r w:rsidRPr="001D5B8D">
              <w:rPr>
                <w:b/>
                <w:bCs/>
                <w:i/>
                <w:sz w:val="22"/>
                <w:szCs w:val="22"/>
                <w:lang w:val="en-US"/>
              </w:rPr>
              <w:t>UA</w:t>
            </w:r>
            <w:r w:rsidRPr="001D5B8D">
              <w:rPr>
                <w:b/>
                <w:bCs/>
                <w:i/>
                <w:sz w:val="22"/>
                <w:szCs w:val="22"/>
                <w:lang w:val="uk-UA"/>
              </w:rPr>
              <w:t xml:space="preserve"> 633052990000026006004903962</w:t>
            </w:r>
          </w:p>
          <w:p w:rsidR="00217D53" w:rsidRPr="001D5B8D" w:rsidRDefault="00217D53" w:rsidP="00217D53">
            <w:pPr>
              <w:rPr>
                <w:bCs/>
                <w:i/>
                <w:sz w:val="22"/>
                <w:szCs w:val="22"/>
                <w:u w:val="single"/>
                <w:lang w:val="uk-UA"/>
              </w:rPr>
            </w:pPr>
            <w:r w:rsidRPr="001D5B8D">
              <w:rPr>
                <w:bCs/>
                <w:i/>
                <w:sz w:val="22"/>
                <w:szCs w:val="22"/>
                <w:u w:val="single"/>
                <w:lang w:val="uk-UA"/>
              </w:rPr>
              <w:t>в Южне ГРУ АТ КБ «ПРИВАТБАНК» МФО 305299</w:t>
            </w:r>
          </w:p>
          <w:p w:rsidR="00217D53" w:rsidRPr="00C171C2" w:rsidRDefault="00217D53" w:rsidP="00217D53">
            <w:pPr>
              <w:rPr>
                <w:bCs/>
                <w:lang w:val="uk-UA"/>
              </w:rPr>
            </w:pPr>
            <w:r w:rsidRPr="00C171C2">
              <w:rPr>
                <w:bCs/>
                <w:lang w:val="uk-UA"/>
              </w:rPr>
              <w:t>Тел.: (048) 727-6915</w:t>
            </w:r>
          </w:p>
          <w:p w:rsidR="00217D53" w:rsidRPr="00C171C2" w:rsidRDefault="00217D53" w:rsidP="00217D53">
            <w:pPr>
              <w:tabs>
                <w:tab w:val="left" w:pos="686"/>
              </w:tabs>
              <w:rPr>
                <w:bCs/>
                <w:lang w:val="en-US"/>
              </w:rPr>
            </w:pPr>
            <w:r w:rsidRPr="00C171C2">
              <w:rPr>
                <w:bCs/>
                <w:lang w:val="en-US"/>
              </w:rPr>
              <w:t xml:space="preserve">Email^ </w:t>
            </w:r>
            <w:r w:rsidRPr="00C171C2">
              <w:rPr>
                <w:b/>
                <w:bCs/>
                <w:sz w:val="18"/>
                <w:szCs w:val="18"/>
                <w:shd w:val="clear" w:color="auto" w:fill="FFFFFF"/>
                <w:lang w:val="en-US"/>
              </w:rPr>
              <w:t>ocnd_z@ukr.net</w:t>
            </w:r>
          </w:p>
          <w:p w:rsidR="00217D53" w:rsidRPr="00C171C2" w:rsidRDefault="00217D53" w:rsidP="00217D53">
            <w:pPr>
              <w:tabs>
                <w:tab w:val="left" w:pos="686"/>
              </w:tabs>
              <w:rPr>
                <w:bCs/>
                <w:lang w:val="uk-UA"/>
              </w:rPr>
            </w:pPr>
          </w:p>
          <w:p w:rsidR="00217D53" w:rsidRDefault="00217D53" w:rsidP="00217D53">
            <w:pPr>
              <w:tabs>
                <w:tab w:val="left" w:pos="686"/>
              </w:tabs>
              <w:rPr>
                <w:b/>
                <w:bCs/>
                <w:lang w:val="uk-UA"/>
              </w:rPr>
            </w:pPr>
            <w:r w:rsidRPr="00C171C2">
              <w:rPr>
                <w:b/>
                <w:bCs/>
                <w:lang w:val="uk-UA"/>
              </w:rPr>
              <w:t>Генеральний директор:</w:t>
            </w:r>
          </w:p>
          <w:p w:rsidR="00217D53" w:rsidRPr="00C171C2" w:rsidRDefault="00217D53" w:rsidP="00217D53">
            <w:pPr>
              <w:tabs>
                <w:tab w:val="left" w:pos="686"/>
              </w:tabs>
              <w:rPr>
                <w:b/>
                <w:bCs/>
                <w:lang w:val="uk-UA"/>
              </w:rPr>
            </w:pPr>
          </w:p>
          <w:p w:rsidR="00217D53" w:rsidRPr="00C171C2" w:rsidRDefault="00217D53" w:rsidP="00217D53">
            <w:pPr>
              <w:tabs>
                <w:tab w:val="left" w:pos="686"/>
              </w:tabs>
              <w:rPr>
                <w:b/>
                <w:bCs/>
                <w:lang w:val="uk-UA"/>
              </w:rPr>
            </w:pPr>
            <w:r w:rsidRPr="00C171C2">
              <w:rPr>
                <w:b/>
                <w:bCs/>
                <w:lang w:val="uk-UA"/>
              </w:rPr>
              <w:t xml:space="preserve"> _____________________</w:t>
            </w:r>
            <w:r>
              <w:rPr>
                <w:b/>
                <w:bCs/>
                <w:lang w:val="uk-UA"/>
              </w:rPr>
              <w:t>____</w:t>
            </w:r>
            <w:r w:rsidRPr="00C171C2">
              <w:rPr>
                <w:b/>
                <w:bCs/>
                <w:lang w:val="uk-UA"/>
              </w:rPr>
              <w:t>__О.В. Кузар</w:t>
            </w:r>
          </w:p>
          <w:p w:rsidR="00095810" w:rsidRPr="00045E20" w:rsidRDefault="00095810" w:rsidP="00013761">
            <w:pPr>
              <w:tabs>
                <w:tab w:val="left" w:pos="3540"/>
              </w:tabs>
              <w:rPr>
                <w:sz w:val="20"/>
                <w:szCs w:val="20"/>
              </w:rPr>
            </w:pPr>
          </w:p>
        </w:tc>
      </w:tr>
    </w:tbl>
    <w:p w:rsidR="00095810" w:rsidRPr="00095810" w:rsidRDefault="00095810" w:rsidP="00B810EC"/>
    <w:p w:rsidR="00095810" w:rsidRDefault="00095810" w:rsidP="00B810EC">
      <w:pPr>
        <w:rPr>
          <w:lang w:val="uk-UA"/>
        </w:rPr>
      </w:pPr>
    </w:p>
    <w:p w:rsidR="000E7DEB" w:rsidRPr="000E7DEB" w:rsidRDefault="000E7DEB" w:rsidP="00B810EC"/>
    <w:p w:rsidR="00B810EC" w:rsidRDefault="00B810EC" w:rsidP="00B810EC"/>
    <w:sectPr w:rsidR="00B810EC" w:rsidSect="009C60B9">
      <w:footerReference w:type="default" r:id="rId10"/>
      <w:pgSz w:w="11906" w:h="16838"/>
      <w:pgMar w:top="426" w:right="720" w:bottom="426"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F69" w:rsidRDefault="008E5F69" w:rsidP="00526097">
      <w:r>
        <w:separator/>
      </w:r>
    </w:p>
  </w:endnote>
  <w:endnote w:type="continuationSeparator" w:id="0">
    <w:p w:rsidR="008E5F69" w:rsidRDefault="008E5F69" w:rsidP="0052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15F" w:rsidRPr="00526097" w:rsidRDefault="0082515F" w:rsidP="00526097">
    <w:pPr>
      <w:pStyle w:val="af1"/>
      <w:jc w:val="both"/>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F69" w:rsidRDefault="008E5F69" w:rsidP="00526097">
      <w:r>
        <w:separator/>
      </w:r>
    </w:p>
  </w:footnote>
  <w:footnote w:type="continuationSeparator" w:id="0">
    <w:p w:rsidR="008E5F69" w:rsidRDefault="008E5F69" w:rsidP="00526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576272"/>
    <w:multiLevelType w:val="hybridMultilevel"/>
    <w:tmpl w:val="D1843E94"/>
    <w:lvl w:ilvl="0" w:tplc="7BFCEAB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6BB31D1"/>
    <w:multiLevelType w:val="multilevel"/>
    <w:tmpl w:val="A322F114"/>
    <w:lvl w:ilvl="0">
      <w:start w:val="11"/>
      <w:numFmt w:val="decimal"/>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6"/>
      <w:numFmt w:val="decimal"/>
      <w:lvlText w:val="%1.%2."/>
      <w:lvlJc w:val="left"/>
      <w:pPr>
        <w:ind w:left="730" w:hanging="73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EA4797A"/>
    <w:multiLevelType w:val="hybridMultilevel"/>
    <w:tmpl w:val="F9C21350"/>
    <w:lvl w:ilvl="0" w:tplc="A24CE2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93F4572"/>
    <w:multiLevelType w:val="hybridMultilevel"/>
    <w:tmpl w:val="241C8964"/>
    <w:lvl w:ilvl="0" w:tplc="11368908">
      <w:start w:val="1"/>
      <w:numFmt w:val="decimal"/>
      <w:lvlText w:val="%1."/>
      <w:lvlJc w:val="left"/>
      <w:pPr>
        <w:tabs>
          <w:tab w:val="num" w:pos="390"/>
        </w:tabs>
        <w:ind w:left="39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49A712F"/>
    <w:multiLevelType w:val="hybridMultilevel"/>
    <w:tmpl w:val="7862BB38"/>
    <w:lvl w:ilvl="0" w:tplc="CAFA70DA">
      <w:start w:val="1"/>
      <w:numFmt w:val="decimal"/>
      <w:lvlText w:val="%1."/>
      <w:lvlJc w:val="left"/>
      <w:pPr>
        <w:ind w:left="360" w:hanging="360"/>
      </w:pPr>
      <w:rPr>
        <w:rFonts w:cs="Times New Roman" w:hint="default"/>
        <w:b w:val="0"/>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9" w15:restartNumberingAfterBreak="0">
    <w:nsid w:val="58295C9C"/>
    <w:multiLevelType w:val="multilevel"/>
    <w:tmpl w:val="074AEE32"/>
    <w:lvl w:ilvl="0">
      <w:start w:val="1"/>
      <w:numFmt w:val="decimal"/>
      <w:lvlText w:val="%1."/>
      <w:lvlJc w:val="left"/>
      <w:pPr>
        <w:ind w:left="360" w:hanging="360"/>
      </w:pPr>
      <w:rPr>
        <w:b/>
        <w:sz w:val="22"/>
      </w:rPr>
    </w:lvl>
    <w:lvl w:ilvl="1">
      <w:start w:val="1"/>
      <w:numFmt w:val="decimal"/>
      <w:lvlText w:val="%1.%2."/>
      <w:lvlJc w:val="left"/>
      <w:pPr>
        <w:ind w:left="792" w:hanging="432"/>
      </w:pPr>
      <w:rPr>
        <w:b/>
        <w:sz w:val="22"/>
        <w:szCs w:val="22"/>
        <w:lang w:val="ru-RU"/>
      </w:rPr>
    </w:lvl>
    <w:lvl w:ilvl="2">
      <w:start w:val="1"/>
      <w:numFmt w:val="decimal"/>
      <w:lvlText w:val="%1.%2.%3."/>
      <w:lvlJc w:val="left"/>
      <w:pPr>
        <w:ind w:left="788"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211490"/>
    <w:multiLevelType w:val="multilevel"/>
    <w:tmpl w:val="D324986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7"/>
  </w:num>
  <w:num w:numId="2">
    <w:abstractNumId w:val="8"/>
  </w:num>
  <w:num w:numId="3">
    <w:abstractNumId w:val="2"/>
  </w:num>
  <w:num w:numId="4">
    <w:abstractNumId w:val="11"/>
  </w:num>
  <w:num w:numId="5">
    <w:abstractNumId w:val="4"/>
  </w:num>
  <w:num w:numId="6">
    <w:abstractNumId w:val="1"/>
  </w:num>
  <w:num w:numId="7">
    <w:abstractNumId w:val="10"/>
  </w:num>
  <w:num w:numId="8">
    <w:abstractNumId w:val="9"/>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94"/>
    <w:rsid w:val="00003D93"/>
    <w:rsid w:val="00012E9C"/>
    <w:rsid w:val="00013761"/>
    <w:rsid w:val="00021BC6"/>
    <w:rsid w:val="00044142"/>
    <w:rsid w:val="00046073"/>
    <w:rsid w:val="00053473"/>
    <w:rsid w:val="00060FF8"/>
    <w:rsid w:val="00063E7A"/>
    <w:rsid w:val="000663F8"/>
    <w:rsid w:val="00067770"/>
    <w:rsid w:val="00087CB6"/>
    <w:rsid w:val="00092052"/>
    <w:rsid w:val="00095810"/>
    <w:rsid w:val="000A6F73"/>
    <w:rsid w:val="000A7EB9"/>
    <w:rsid w:val="000B1408"/>
    <w:rsid w:val="000B272B"/>
    <w:rsid w:val="000B37CA"/>
    <w:rsid w:val="000B45F6"/>
    <w:rsid w:val="000B6322"/>
    <w:rsid w:val="000C03E9"/>
    <w:rsid w:val="000D2207"/>
    <w:rsid w:val="000D3D51"/>
    <w:rsid w:val="000E5D6A"/>
    <w:rsid w:val="000E7DEB"/>
    <w:rsid w:val="000F4B26"/>
    <w:rsid w:val="00101C9E"/>
    <w:rsid w:val="00103DF9"/>
    <w:rsid w:val="00110303"/>
    <w:rsid w:val="00110E3A"/>
    <w:rsid w:val="00115A80"/>
    <w:rsid w:val="0011665E"/>
    <w:rsid w:val="00122F81"/>
    <w:rsid w:val="00147E7A"/>
    <w:rsid w:val="0015196C"/>
    <w:rsid w:val="00153B8D"/>
    <w:rsid w:val="00153F8E"/>
    <w:rsid w:val="001647C0"/>
    <w:rsid w:val="001704FA"/>
    <w:rsid w:val="00182F36"/>
    <w:rsid w:val="001B7EFE"/>
    <w:rsid w:val="001C468C"/>
    <w:rsid w:val="001D5B8D"/>
    <w:rsid w:val="001E2185"/>
    <w:rsid w:val="001F2425"/>
    <w:rsid w:val="002041D3"/>
    <w:rsid w:val="00215F94"/>
    <w:rsid w:val="00217D53"/>
    <w:rsid w:val="00223F5F"/>
    <w:rsid w:val="00231C97"/>
    <w:rsid w:val="0023215C"/>
    <w:rsid w:val="002340AF"/>
    <w:rsid w:val="002421A4"/>
    <w:rsid w:val="00243CBF"/>
    <w:rsid w:val="002569C4"/>
    <w:rsid w:val="002657CE"/>
    <w:rsid w:val="0026763E"/>
    <w:rsid w:val="002821EA"/>
    <w:rsid w:val="002926C9"/>
    <w:rsid w:val="00294202"/>
    <w:rsid w:val="00295623"/>
    <w:rsid w:val="0029608E"/>
    <w:rsid w:val="00296BA4"/>
    <w:rsid w:val="00296FA6"/>
    <w:rsid w:val="002A0BC9"/>
    <w:rsid w:val="002A5AD9"/>
    <w:rsid w:val="002B0D37"/>
    <w:rsid w:val="002B2B62"/>
    <w:rsid w:val="002B2D79"/>
    <w:rsid w:val="002C7501"/>
    <w:rsid w:val="002F2F20"/>
    <w:rsid w:val="002F3265"/>
    <w:rsid w:val="002F5EE6"/>
    <w:rsid w:val="003154C7"/>
    <w:rsid w:val="00317CF5"/>
    <w:rsid w:val="0035421C"/>
    <w:rsid w:val="00357C1D"/>
    <w:rsid w:val="00363E1E"/>
    <w:rsid w:val="00363FA3"/>
    <w:rsid w:val="0037512B"/>
    <w:rsid w:val="00377E4F"/>
    <w:rsid w:val="00394FD3"/>
    <w:rsid w:val="003A37F1"/>
    <w:rsid w:val="003A59B2"/>
    <w:rsid w:val="003A6314"/>
    <w:rsid w:val="003B356A"/>
    <w:rsid w:val="003B574B"/>
    <w:rsid w:val="003D2CCA"/>
    <w:rsid w:val="003D55E7"/>
    <w:rsid w:val="003D6978"/>
    <w:rsid w:val="003E0FCD"/>
    <w:rsid w:val="003E2789"/>
    <w:rsid w:val="003E71D4"/>
    <w:rsid w:val="003F65CC"/>
    <w:rsid w:val="004008E5"/>
    <w:rsid w:val="0040718B"/>
    <w:rsid w:val="0042264F"/>
    <w:rsid w:val="0042421F"/>
    <w:rsid w:val="0042787E"/>
    <w:rsid w:val="0043207C"/>
    <w:rsid w:val="004410FE"/>
    <w:rsid w:val="00452AB0"/>
    <w:rsid w:val="004557CB"/>
    <w:rsid w:val="0045726F"/>
    <w:rsid w:val="004637D5"/>
    <w:rsid w:val="00466624"/>
    <w:rsid w:val="004669C7"/>
    <w:rsid w:val="00467DBC"/>
    <w:rsid w:val="004703D2"/>
    <w:rsid w:val="004837AF"/>
    <w:rsid w:val="00492938"/>
    <w:rsid w:val="004A310D"/>
    <w:rsid w:val="004A744A"/>
    <w:rsid w:val="004C6312"/>
    <w:rsid w:val="004C7316"/>
    <w:rsid w:val="004D6E30"/>
    <w:rsid w:val="004E2298"/>
    <w:rsid w:val="004E4E50"/>
    <w:rsid w:val="004E7DD5"/>
    <w:rsid w:val="005205DD"/>
    <w:rsid w:val="00523FA6"/>
    <w:rsid w:val="00526097"/>
    <w:rsid w:val="00541D64"/>
    <w:rsid w:val="00557A39"/>
    <w:rsid w:val="005636AF"/>
    <w:rsid w:val="005813D1"/>
    <w:rsid w:val="00583180"/>
    <w:rsid w:val="00595C2C"/>
    <w:rsid w:val="005A12CC"/>
    <w:rsid w:val="005B32AD"/>
    <w:rsid w:val="005B4AD7"/>
    <w:rsid w:val="005B6360"/>
    <w:rsid w:val="005B78CB"/>
    <w:rsid w:val="005C3F55"/>
    <w:rsid w:val="005C6B95"/>
    <w:rsid w:val="005E37FA"/>
    <w:rsid w:val="005F4A91"/>
    <w:rsid w:val="005F5A87"/>
    <w:rsid w:val="005F5C5E"/>
    <w:rsid w:val="00601168"/>
    <w:rsid w:val="006061E4"/>
    <w:rsid w:val="00606FBB"/>
    <w:rsid w:val="00637123"/>
    <w:rsid w:val="00654D9A"/>
    <w:rsid w:val="00655F30"/>
    <w:rsid w:val="00657E75"/>
    <w:rsid w:val="0066040B"/>
    <w:rsid w:val="006636C9"/>
    <w:rsid w:val="0069070F"/>
    <w:rsid w:val="006936C5"/>
    <w:rsid w:val="00693AAF"/>
    <w:rsid w:val="006A4A97"/>
    <w:rsid w:val="006A4FDB"/>
    <w:rsid w:val="006A72C4"/>
    <w:rsid w:val="006B0739"/>
    <w:rsid w:val="006B794E"/>
    <w:rsid w:val="006D0B00"/>
    <w:rsid w:val="006E0CA3"/>
    <w:rsid w:val="006F0DB4"/>
    <w:rsid w:val="00720324"/>
    <w:rsid w:val="0072054E"/>
    <w:rsid w:val="00725B49"/>
    <w:rsid w:val="00725CC3"/>
    <w:rsid w:val="00731F49"/>
    <w:rsid w:val="00732157"/>
    <w:rsid w:val="0074367F"/>
    <w:rsid w:val="00747885"/>
    <w:rsid w:val="007633A5"/>
    <w:rsid w:val="00764E37"/>
    <w:rsid w:val="00767761"/>
    <w:rsid w:val="007705FC"/>
    <w:rsid w:val="00786D28"/>
    <w:rsid w:val="007A2B9E"/>
    <w:rsid w:val="007A6769"/>
    <w:rsid w:val="007B2D20"/>
    <w:rsid w:val="007C0087"/>
    <w:rsid w:val="007C143B"/>
    <w:rsid w:val="007C595F"/>
    <w:rsid w:val="007E13BF"/>
    <w:rsid w:val="007E3455"/>
    <w:rsid w:val="007E4AC0"/>
    <w:rsid w:val="007E6783"/>
    <w:rsid w:val="008019D4"/>
    <w:rsid w:val="00812851"/>
    <w:rsid w:val="0082515F"/>
    <w:rsid w:val="00851C07"/>
    <w:rsid w:val="008566DF"/>
    <w:rsid w:val="00857B36"/>
    <w:rsid w:val="0086549C"/>
    <w:rsid w:val="00871735"/>
    <w:rsid w:val="00872A7D"/>
    <w:rsid w:val="00874B49"/>
    <w:rsid w:val="008801D7"/>
    <w:rsid w:val="008849A3"/>
    <w:rsid w:val="008862FB"/>
    <w:rsid w:val="00891D72"/>
    <w:rsid w:val="00892319"/>
    <w:rsid w:val="008A04DC"/>
    <w:rsid w:val="008A5305"/>
    <w:rsid w:val="008A6590"/>
    <w:rsid w:val="008E4E13"/>
    <w:rsid w:val="008E5F69"/>
    <w:rsid w:val="009016A3"/>
    <w:rsid w:val="0092314B"/>
    <w:rsid w:val="00925112"/>
    <w:rsid w:val="00931AA2"/>
    <w:rsid w:val="009356FD"/>
    <w:rsid w:val="00940F30"/>
    <w:rsid w:val="00941ABF"/>
    <w:rsid w:val="00943F7B"/>
    <w:rsid w:val="009454AC"/>
    <w:rsid w:val="00955E2F"/>
    <w:rsid w:val="0095758B"/>
    <w:rsid w:val="00957CBB"/>
    <w:rsid w:val="009644EE"/>
    <w:rsid w:val="00967983"/>
    <w:rsid w:val="00973370"/>
    <w:rsid w:val="009748A6"/>
    <w:rsid w:val="00977F94"/>
    <w:rsid w:val="009873FD"/>
    <w:rsid w:val="009878B7"/>
    <w:rsid w:val="00990563"/>
    <w:rsid w:val="00994A24"/>
    <w:rsid w:val="009C5983"/>
    <w:rsid w:val="009C60B9"/>
    <w:rsid w:val="009C7381"/>
    <w:rsid w:val="009E4766"/>
    <w:rsid w:val="009F175D"/>
    <w:rsid w:val="009F7683"/>
    <w:rsid w:val="00A009D7"/>
    <w:rsid w:val="00A111DE"/>
    <w:rsid w:val="00A22242"/>
    <w:rsid w:val="00A35956"/>
    <w:rsid w:val="00A37801"/>
    <w:rsid w:val="00A37898"/>
    <w:rsid w:val="00A57C86"/>
    <w:rsid w:val="00A77DDA"/>
    <w:rsid w:val="00AB1434"/>
    <w:rsid w:val="00AC3353"/>
    <w:rsid w:val="00AD2988"/>
    <w:rsid w:val="00AE334C"/>
    <w:rsid w:val="00AE4340"/>
    <w:rsid w:val="00AF5F92"/>
    <w:rsid w:val="00B0330D"/>
    <w:rsid w:val="00B1145C"/>
    <w:rsid w:val="00B231B0"/>
    <w:rsid w:val="00B307CA"/>
    <w:rsid w:val="00B35214"/>
    <w:rsid w:val="00B511D1"/>
    <w:rsid w:val="00B52ACC"/>
    <w:rsid w:val="00B5722D"/>
    <w:rsid w:val="00B61F5E"/>
    <w:rsid w:val="00B679AA"/>
    <w:rsid w:val="00B70F6B"/>
    <w:rsid w:val="00B80A79"/>
    <w:rsid w:val="00B810EC"/>
    <w:rsid w:val="00B81729"/>
    <w:rsid w:val="00B856DF"/>
    <w:rsid w:val="00B90252"/>
    <w:rsid w:val="00B95DB7"/>
    <w:rsid w:val="00BA0542"/>
    <w:rsid w:val="00BB3B3A"/>
    <w:rsid w:val="00BC15D9"/>
    <w:rsid w:val="00BF58E7"/>
    <w:rsid w:val="00C007AD"/>
    <w:rsid w:val="00C0615E"/>
    <w:rsid w:val="00C06745"/>
    <w:rsid w:val="00C126FD"/>
    <w:rsid w:val="00C16B14"/>
    <w:rsid w:val="00C20173"/>
    <w:rsid w:val="00C205D5"/>
    <w:rsid w:val="00C361AF"/>
    <w:rsid w:val="00C45A9B"/>
    <w:rsid w:val="00C52386"/>
    <w:rsid w:val="00C52BFE"/>
    <w:rsid w:val="00C710B6"/>
    <w:rsid w:val="00C85E0F"/>
    <w:rsid w:val="00C918CE"/>
    <w:rsid w:val="00C95251"/>
    <w:rsid w:val="00CA27E7"/>
    <w:rsid w:val="00CA2850"/>
    <w:rsid w:val="00CA37AE"/>
    <w:rsid w:val="00CA4650"/>
    <w:rsid w:val="00CC4B32"/>
    <w:rsid w:val="00CD6900"/>
    <w:rsid w:val="00CE4D48"/>
    <w:rsid w:val="00CE68AF"/>
    <w:rsid w:val="00CE7BDE"/>
    <w:rsid w:val="00D11277"/>
    <w:rsid w:val="00D169E1"/>
    <w:rsid w:val="00D21300"/>
    <w:rsid w:val="00D22628"/>
    <w:rsid w:val="00D22D78"/>
    <w:rsid w:val="00D24079"/>
    <w:rsid w:val="00D2452D"/>
    <w:rsid w:val="00D3533E"/>
    <w:rsid w:val="00D3677C"/>
    <w:rsid w:val="00D445A9"/>
    <w:rsid w:val="00D50B3B"/>
    <w:rsid w:val="00D563FE"/>
    <w:rsid w:val="00D71954"/>
    <w:rsid w:val="00D93DEB"/>
    <w:rsid w:val="00DA5F48"/>
    <w:rsid w:val="00DB22F4"/>
    <w:rsid w:val="00DB3A16"/>
    <w:rsid w:val="00DB6D80"/>
    <w:rsid w:val="00DC3D91"/>
    <w:rsid w:val="00DD008B"/>
    <w:rsid w:val="00DD26F5"/>
    <w:rsid w:val="00DF15E8"/>
    <w:rsid w:val="00DF7E38"/>
    <w:rsid w:val="00E10C5E"/>
    <w:rsid w:val="00E133D7"/>
    <w:rsid w:val="00E1406D"/>
    <w:rsid w:val="00E21F2D"/>
    <w:rsid w:val="00E32B75"/>
    <w:rsid w:val="00E32D7D"/>
    <w:rsid w:val="00E42116"/>
    <w:rsid w:val="00E453D3"/>
    <w:rsid w:val="00E53A6D"/>
    <w:rsid w:val="00E54CA8"/>
    <w:rsid w:val="00E60BDE"/>
    <w:rsid w:val="00E652BF"/>
    <w:rsid w:val="00E66984"/>
    <w:rsid w:val="00E66F64"/>
    <w:rsid w:val="00E716B4"/>
    <w:rsid w:val="00E7518C"/>
    <w:rsid w:val="00E81A2A"/>
    <w:rsid w:val="00E90381"/>
    <w:rsid w:val="00E963B2"/>
    <w:rsid w:val="00E96A60"/>
    <w:rsid w:val="00EA266F"/>
    <w:rsid w:val="00EA7F53"/>
    <w:rsid w:val="00EB5AEC"/>
    <w:rsid w:val="00EB7322"/>
    <w:rsid w:val="00EC1630"/>
    <w:rsid w:val="00ED2CB3"/>
    <w:rsid w:val="00F11C1F"/>
    <w:rsid w:val="00F13CA5"/>
    <w:rsid w:val="00F15D60"/>
    <w:rsid w:val="00F16A2F"/>
    <w:rsid w:val="00F219B8"/>
    <w:rsid w:val="00F22F7A"/>
    <w:rsid w:val="00F32578"/>
    <w:rsid w:val="00F351AC"/>
    <w:rsid w:val="00F45A14"/>
    <w:rsid w:val="00F51197"/>
    <w:rsid w:val="00F5708A"/>
    <w:rsid w:val="00F66A29"/>
    <w:rsid w:val="00F87868"/>
    <w:rsid w:val="00FB653D"/>
    <w:rsid w:val="00FD4ED9"/>
    <w:rsid w:val="00FE23D5"/>
    <w:rsid w:val="00FF0225"/>
    <w:rsid w:val="00FF3E5D"/>
    <w:rsid w:val="00FF79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21094-1DCC-4F0A-B168-0535EE62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3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A35956"/>
    <w:pPr>
      <w:keepNext/>
      <w:keepLines/>
      <w:pBdr>
        <w:top w:val="nil"/>
        <w:left w:val="nil"/>
        <w:bottom w:val="nil"/>
        <w:right w:val="nil"/>
        <w:between w:val="nil"/>
      </w:pBdr>
      <w:spacing w:after="1" w:line="259" w:lineRule="auto"/>
      <w:ind w:left="10" w:right="12" w:hanging="10"/>
      <w:jc w:val="center"/>
      <w:outlineLvl w:val="0"/>
    </w:pPr>
    <w:rPr>
      <w:b/>
      <w:color w:val="00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F94"/>
    <w:rPr>
      <w:rFonts w:ascii="Tahoma" w:hAnsi="Tahoma" w:cs="Tahoma"/>
      <w:sz w:val="16"/>
      <w:szCs w:val="16"/>
    </w:rPr>
  </w:style>
  <w:style w:type="character" w:customStyle="1" w:styleId="a4">
    <w:name w:val="Текст выноски Знак"/>
    <w:basedOn w:val="a0"/>
    <w:link w:val="a3"/>
    <w:uiPriority w:val="99"/>
    <w:semiHidden/>
    <w:rsid w:val="00977F94"/>
    <w:rPr>
      <w:rFonts w:ascii="Tahoma" w:eastAsia="Times New Roman" w:hAnsi="Tahoma" w:cs="Tahoma"/>
      <w:sz w:val="16"/>
      <w:szCs w:val="16"/>
      <w:lang w:eastAsia="ru-RU"/>
    </w:rPr>
  </w:style>
  <w:style w:type="table" w:styleId="a5">
    <w:name w:val="Table Grid"/>
    <w:basedOn w:val="a1"/>
    <w:uiPriority w:val="59"/>
    <w:rsid w:val="002A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
    <w:rsid w:val="002A5AD9"/>
    <w:rPr>
      <w:rFonts w:ascii="Verdana" w:hAnsi="Verdana" w:cs="Verdana"/>
      <w:sz w:val="20"/>
      <w:szCs w:val="20"/>
      <w:lang w:val="en-US" w:eastAsia="en-US"/>
    </w:rPr>
  </w:style>
  <w:style w:type="paragraph" w:styleId="a7">
    <w:name w:val="Normal (Web)"/>
    <w:basedOn w:val="a"/>
    <w:link w:val="a8"/>
    <w:rsid w:val="00CD6900"/>
    <w:pPr>
      <w:spacing w:before="100" w:beforeAutospacing="1" w:after="100" w:afterAutospacing="1"/>
    </w:pPr>
    <w:rPr>
      <w:rFonts w:eastAsia="Calibri"/>
      <w:color w:val="000000"/>
      <w:lang w:val="uk-UA" w:eastAsia="uk-UA"/>
    </w:rPr>
  </w:style>
  <w:style w:type="character" w:customStyle="1" w:styleId="a8">
    <w:name w:val="Обычный (веб) Знак"/>
    <w:link w:val="a7"/>
    <w:locked/>
    <w:rsid w:val="00CD6900"/>
    <w:rPr>
      <w:rFonts w:ascii="Times New Roman" w:eastAsia="Calibri" w:hAnsi="Times New Roman" w:cs="Times New Roman"/>
      <w:color w:val="000000"/>
      <w:sz w:val="24"/>
      <w:szCs w:val="24"/>
      <w:lang w:val="uk-UA" w:eastAsia="uk-UA"/>
    </w:rPr>
  </w:style>
  <w:style w:type="paragraph" w:customStyle="1" w:styleId="14">
    <w:name w:val="Обычный+14 пт"/>
    <w:basedOn w:val="a"/>
    <w:rsid w:val="00CD6900"/>
    <w:rPr>
      <w:lang w:val="uk-UA" w:eastAsia="uk-UA"/>
    </w:rPr>
  </w:style>
  <w:style w:type="paragraph" w:styleId="HTML">
    <w:name w:val="HTML Preformatted"/>
    <w:aliases w:val="Знак"/>
    <w:basedOn w:val="a"/>
    <w:link w:val="HTML0"/>
    <w:rsid w:val="009F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color w:val="000000"/>
      <w:lang w:val="uk-UA" w:eastAsia="ar-SA"/>
    </w:rPr>
  </w:style>
  <w:style w:type="character" w:customStyle="1" w:styleId="HTML0">
    <w:name w:val="Стандартный HTML Знак"/>
    <w:aliases w:val="Знак Знак"/>
    <w:basedOn w:val="a0"/>
    <w:link w:val="HTML"/>
    <w:rsid w:val="009F7683"/>
    <w:rPr>
      <w:rFonts w:ascii="Courier New" w:eastAsia="Calibri" w:hAnsi="Courier New" w:cs="Courier New"/>
      <w:color w:val="000000"/>
      <w:sz w:val="24"/>
      <w:szCs w:val="24"/>
      <w:lang w:val="uk-UA" w:eastAsia="ar-SA"/>
    </w:rPr>
  </w:style>
  <w:style w:type="paragraph" w:styleId="2">
    <w:name w:val="Body Text Indent 2"/>
    <w:basedOn w:val="a"/>
    <w:link w:val="20"/>
    <w:rsid w:val="009F7683"/>
    <w:pPr>
      <w:spacing w:after="120" w:line="480" w:lineRule="auto"/>
      <w:ind w:left="283"/>
    </w:pPr>
    <w:rPr>
      <w:rFonts w:eastAsia="Calibri"/>
    </w:rPr>
  </w:style>
  <w:style w:type="character" w:customStyle="1" w:styleId="20">
    <w:name w:val="Основной текст с отступом 2 Знак"/>
    <w:basedOn w:val="a0"/>
    <w:link w:val="2"/>
    <w:rsid w:val="009F7683"/>
    <w:rPr>
      <w:rFonts w:ascii="Times New Roman" w:eastAsia="Calibri" w:hAnsi="Times New Roman" w:cs="Times New Roman"/>
      <w:sz w:val="24"/>
      <w:szCs w:val="24"/>
      <w:lang w:eastAsia="ru-RU"/>
    </w:rPr>
  </w:style>
  <w:style w:type="character" w:customStyle="1" w:styleId="21">
    <w:name w:val="Основной текст2"/>
    <w:rsid w:val="009F7683"/>
    <w:rPr>
      <w:rFonts w:ascii="Arial" w:hAnsi="Arial"/>
      <w:sz w:val="20"/>
      <w:shd w:val="clear" w:color="auto" w:fill="FFFFFF"/>
    </w:rPr>
  </w:style>
  <w:style w:type="character" w:styleId="a9">
    <w:name w:val="Hyperlink"/>
    <w:basedOn w:val="a0"/>
    <w:uiPriority w:val="99"/>
    <w:unhideWhenUsed/>
    <w:rsid w:val="006A72C4"/>
    <w:rPr>
      <w:color w:val="0000FF" w:themeColor="hyperlink"/>
      <w:u w:val="single"/>
    </w:rPr>
  </w:style>
  <w:style w:type="character" w:customStyle="1" w:styleId="10">
    <w:name w:val="Заголовок 1 Знак"/>
    <w:basedOn w:val="a0"/>
    <w:link w:val="1"/>
    <w:rsid w:val="00A35956"/>
    <w:rPr>
      <w:rFonts w:ascii="Times New Roman" w:eastAsia="Times New Roman" w:hAnsi="Times New Roman" w:cs="Times New Roman"/>
      <w:b/>
      <w:color w:val="000000"/>
      <w:sz w:val="24"/>
      <w:szCs w:val="24"/>
      <w:lang w:val="uk-UA" w:eastAsia="ru-RU"/>
    </w:rPr>
  </w:style>
  <w:style w:type="character" w:customStyle="1" w:styleId="grame">
    <w:name w:val="grame"/>
    <w:rsid w:val="00110E3A"/>
  </w:style>
  <w:style w:type="paragraph" w:styleId="aa">
    <w:name w:val="List Paragraph"/>
    <w:basedOn w:val="a"/>
    <w:link w:val="ab"/>
    <w:qFormat/>
    <w:rsid w:val="00F5708A"/>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 Spacing"/>
    <w:qFormat/>
    <w:rsid w:val="00F5708A"/>
    <w:pPr>
      <w:spacing w:after="0" w:line="240" w:lineRule="auto"/>
    </w:pPr>
    <w:rPr>
      <w:rFonts w:eastAsiaTheme="minorEastAsia"/>
      <w:lang w:val="uk-UA" w:eastAsia="uk-UA"/>
    </w:rPr>
  </w:style>
  <w:style w:type="paragraph" w:customStyle="1" w:styleId="11">
    <w:name w:val="Обычный1"/>
    <w:uiPriority w:val="99"/>
    <w:qFormat/>
    <w:rsid w:val="00955E2F"/>
    <w:pPr>
      <w:spacing w:after="0"/>
    </w:pPr>
    <w:rPr>
      <w:rFonts w:ascii="Arial" w:eastAsia="Arial" w:hAnsi="Arial" w:cs="Arial"/>
      <w:color w:val="000000"/>
      <w:lang w:eastAsia="ru-RU"/>
    </w:rPr>
  </w:style>
  <w:style w:type="paragraph" w:styleId="ad">
    <w:name w:val="Body Text"/>
    <w:basedOn w:val="a"/>
    <w:link w:val="ae"/>
    <w:uiPriority w:val="99"/>
    <w:semiHidden/>
    <w:unhideWhenUsed/>
    <w:rsid w:val="00583180"/>
    <w:pPr>
      <w:spacing w:after="120"/>
    </w:pPr>
  </w:style>
  <w:style w:type="character" w:customStyle="1" w:styleId="ae">
    <w:name w:val="Основной текст Знак"/>
    <w:basedOn w:val="a0"/>
    <w:link w:val="ad"/>
    <w:uiPriority w:val="99"/>
    <w:semiHidden/>
    <w:rsid w:val="00583180"/>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526097"/>
    <w:pPr>
      <w:tabs>
        <w:tab w:val="center" w:pos="4819"/>
        <w:tab w:val="right" w:pos="9639"/>
      </w:tabs>
    </w:pPr>
  </w:style>
  <w:style w:type="character" w:customStyle="1" w:styleId="af0">
    <w:name w:val="Верхний колонтитул Знак"/>
    <w:basedOn w:val="a0"/>
    <w:link w:val="af"/>
    <w:uiPriority w:val="99"/>
    <w:rsid w:val="00526097"/>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26097"/>
    <w:pPr>
      <w:tabs>
        <w:tab w:val="center" w:pos="4819"/>
        <w:tab w:val="right" w:pos="9639"/>
      </w:tabs>
    </w:pPr>
  </w:style>
  <w:style w:type="character" w:customStyle="1" w:styleId="af2">
    <w:name w:val="Нижний колонтитул Знак"/>
    <w:basedOn w:val="a0"/>
    <w:link w:val="af1"/>
    <w:uiPriority w:val="99"/>
    <w:rsid w:val="00526097"/>
    <w:rPr>
      <w:rFonts w:ascii="Times New Roman" w:eastAsia="Times New Roman" w:hAnsi="Times New Roman" w:cs="Times New Roman"/>
      <w:sz w:val="24"/>
      <w:szCs w:val="24"/>
      <w:lang w:eastAsia="ru-RU"/>
    </w:rPr>
  </w:style>
  <w:style w:type="paragraph" w:customStyle="1" w:styleId="login-buttonuser">
    <w:name w:val="login-button__user"/>
    <w:basedOn w:val="a"/>
    <w:rsid w:val="000F4B26"/>
    <w:pPr>
      <w:spacing w:before="100" w:beforeAutospacing="1" w:after="100" w:afterAutospacing="1"/>
    </w:pPr>
    <w:rPr>
      <w:lang w:val="uk-UA" w:eastAsia="uk-UA"/>
    </w:rPr>
  </w:style>
  <w:style w:type="paragraph" w:customStyle="1" w:styleId="rvps2">
    <w:name w:val="rvps2"/>
    <w:basedOn w:val="a"/>
    <w:qFormat/>
    <w:rsid w:val="00DF7E38"/>
    <w:pPr>
      <w:spacing w:before="100" w:beforeAutospacing="1" w:after="100" w:afterAutospacing="1"/>
    </w:pPr>
    <w:rPr>
      <w:rFonts w:eastAsia="Calibri"/>
      <w:lang w:val="uk-UA" w:eastAsia="uk-UA"/>
    </w:rPr>
  </w:style>
  <w:style w:type="character" w:customStyle="1" w:styleId="ab">
    <w:name w:val="Абзац списка Знак"/>
    <w:link w:val="aa"/>
    <w:locked/>
    <w:rsid w:val="00DF7E38"/>
  </w:style>
  <w:style w:type="paragraph" w:customStyle="1" w:styleId="110">
    <w:name w:val="Обычный11"/>
    <w:uiPriority w:val="99"/>
    <w:rsid w:val="00DF7E38"/>
    <w:pPr>
      <w:spacing w:after="0"/>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761F4-D9FF-4BB7-9B3B-3254688F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17</Pages>
  <Words>6726</Words>
  <Characters>38342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Наш комп.</Company>
  <LinksUpToDate>false</LinksUpToDate>
  <CharactersWithSpaces>44979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XATA</dc:creator>
  <cp:lastModifiedBy>user</cp:lastModifiedBy>
  <cp:revision>16</cp:revision>
  <cp:lastPrinted>2020-05-26T11:41:00Z</cp:lastPrinted>
  <dcterms:created xsi:type="dcterms:W3CDTF">2022-08-05T10:07:00Z</dcterms:created>
  <dcterms:modified xsi:type="dcterms:W3CDTF">2022-08-11T11:04:00Z</dcterms:modified>
</cp:coreProperties>
</file>