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9509A" w:rsidRDefault="00DE7C39" w:rsidP="000A23F5">
      <w:pPr>
        <w:adjustRightInd w:val="0"/>
        <w:jc w:val="center"/>
        <w:rPr>
          <w:bCs/>
          <w:sz w:val="24"/>
          <w:szCs w:val="24"/>
          <w:lang w:val="uk-UA"/>
        </w:rPr>
      </w:pPr>
      <w:r w:rsidRPr="000A23F5">
        <w:rPr>
          <w:sz w:val="24"/>
          <w:szCs w:val="24"/>
          <w:lang w:val="uk-UA"/>
        </w:rPr>
        <w:t xml:space="preserve"> </w:t>
      </w:r>
      <w:r w:rsidR="000A23F5" w:rsidRPr="0069509A">
        <w:rPr>
          <w:sz w:val="24"/>
          <w:szCs w:val="24"/>
          <w:lang w:val="uk-UA"/>
        </w:rPr>
        <w:t xml:space="preserve">Код </w:t>
      </w:r>
      <w:r w:rsidR="000A23F5" w:rsidRPr="0069509A">
        <w:rPr>
          <w:bCs/>
          <w:sz w:val="24"/>
          <w:szCs w:val="24"/>
          <w:lang w:val="uk-UA"/>
        </w:rPr>
        <w:t>ДК 021:2015  – 77110000-4 –послуги пов’язані з виробництвом сільськогосподарської продукції (</w:t>
      </w:r>
      <w:r w:rsidR="0069509A" w:rsidRPr="0069509A">
        <w:rPr>
          <w:bCs/>
          <w:szCs w:val="28"/>
          <w:lang w:val="uk-UA"/>
        </w:rPr>
        <w:t>Комплекс послуг з виробництва сільськогос</w:t>
      </w:r>
      <w:r w:rsidR="0069509A">
        <w:rPr>
          <w:bCs/>
          <w:szCs w:val="28"/>
          <w:lang w:val="uk-UA"/>
        </w:rPr>
        <w:t>подарської продукції  -</w:t>
      </w:r>
      <w:r w:rsidR="0069509A" w:rsidRPr="0069509A">
        <w:rPr>
          <w:bCs/>
          <w:szCs w:val="28"/>
          <w:lang w:val="uk-UA"/>
        </w:rPr>
        <w:t xml:space="preserve"> зернових культур – кукурудза)</w:t>
      </w:r>
    </w:p>
    <w:p w:rsidR="00F4115E" w:rsidRPr="0069509A"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635E47" w:rsidRPr="008A3830">
        <w:rPr>
          <w:sz w:val="20"/>
          <w:lang w:val="uk-UA"/>
        </w:rPr>
        <w:t xml:space="preserve">Городківка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493C7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493C73">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493C7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493C7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493C7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493C7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493C7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493C73">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D0212B" w:rsidP="00D910B4">
            <w:pPr>
              <w:pStyle w:val="TableParagraph"/>
              <w:spacing w:before="118"/>
              <w:ind w:left="114"/>
              <w:rPr>
                <w:sz w:val="24"/>
                <w:lang w:val="uk-UA"/>
              </w:rPr>
            </w:pPr>
            <w:r>
              <w:rPr>
                <w:sz w:val="24"/>
                <w:lang w:val="uk-UA"/>
              </w:rPr>
              <w:t>Вимоги, установлені  пунктами 1,2,4 частини 2 статті 16 Закону</w:t>
            </w:r>
          </w:p>
        </w:tc>
      </w:tr>
      <w:tr w:rsidR="00F4115E" w:rsidRPr="00493C73">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493C73">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493C7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493C7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493C7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493C73">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493C7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493C7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493C7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493C7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493C7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493C73">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493C73">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район, с. Городківка</w:t>
            </w:r>
            <w:r w:rsidR="003F15C9" w:rsidRPr="008A3830">
              <w:rPr>
                <w:sz w:val="24"/>
                <w:lang w:val="uk-UA"/>
              </w:rPr>
              <w:t xml:space="preserve">, вул. </w:t>
            </w:r>
            <w:r w:rsidRPr="008A3830">
              <w:rPr>
                <w:sz w:val="24"/>
                <w:lang w:val="uk-UA"/>
              </w:rPr>
              <w:t>Благовіщенська, 106</w:t>
            </w:r>
          </w:p>
        </w:tc>
      </w:tr>
      <w:tr w:rsidR="00F4115E" w:rsidRPr="00493C73">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09299B">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09299B">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09299B">
              <w:rPr>
                <w:sz w:val="24"/>
                <w:szCs w:val="24"/>
                <w:lang w:val="ru-RU"/>
              </w:rPr>
              <w:t>160,1101</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09299B">
              <w:rPr>
                <w:sz w:val="24"/>
                <w:szCs w:val="24"/>
                <w:lang w:val="ru-RU"/>
              </w:rPr>
              <w:t>3</w:t>
            </w:r>
            <w:r w:rsidR="0009299B" w:rsidRPr="0009299B">
              <w:rPr>
                <w:sz w:val="24"/>
                <w:szCs w:val="24"/>
                <w:lang w:val="ru-RU"/>
              </w:rPr>
              <w:t xml:space="preserve"> році.</w:t>
            </w:r>
          </w:p>
        </w:tc>
      </w:tr>
      <w:tr w:rsidR="00F4115E" w:rsidRPr="00493C73">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493C73">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Pr>
                <w:sz w:val="24"/>
                <w:szCs w:val="24"/>
                <w:lang w:val="ru-RU"/>
              </w:rPr>
              <w:t>160,1101</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Pr>
                <w:sz w:val="24"/>
                <w:szCs w:val="24"/>
                <w:lang w:val="ru-RU"/>
              </w:rPr>
              <w:t>160,1101</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Pr="0065086A">
              <w:rPr>
                <w:sz w:val="24"/>
                <w:szCs w:val="24"/>
                <w:lang w:val="ru-RU"/>
              </w:rPr>
              <w:t xml:space="preserve"> район,  с. Городківка та с. Трудове.</w:t>
            </w:r>
          </w:p>
          <w:p w:rsidR="0065086A" w:rsidRPr="009A0665" w:rsidRDefault="0065086A" w:rsidP="009A0665">
            <w:pPr>
              <w:contextualSpacing/>
              <w:rPr>
                <w:sz w:val="24"/>
                <w:szCs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9A0665">
              <w:rPr>
                <w:sz w:val="24"/>
                <w:szCs w:val="24"/>
                <w:lang w:val="uk-UA"/>
              </w:rPr>
              <w:t>их</w:t>
            </w:r>
            <w:r w:rsidRPr="0065086A">
              <w:rPr>
                <w:sz w:val="24"/>
                <w:szCs w:val="24"/>
                <w:lang w:val="ru-RU"/>
              </w:rPr>
              <w:t xml:space="preserve">      </w:t>
            </w:r>
            <w:r w:rsidR="009A0665">
              <w:rPr>
                <w:sz w:val="24"/>
                <w:szCs w:val="24"/>
                <w:lang w:val="ru-RU"/>
              </w:rPr>
              <w:t>ділянках</w:t>
            </w:r>
            <w:r w:rsidRPr="0065086A">
              <w:rPr>
                <w:sz w:val="24"/>
                <w:szCs w:val="24"/>
                <w:lang w:val="ru-RU"/>
              </w:rPr>
              <w:t xml:space="preserve">             площею </w:t>
            </w:r>
            <w:r>
              <w:rPr>
                <w:sz w:val="24"/>
                <w:szCs w:val="24"/>
                <w:lang w:val="ru-RU"/>
              </w:rPr>
              <w:t>160,1101</w:t>
            </w:r>
            <w:r w:rsidRPr="0009299B">
              <w:rPr>
                <w:sz w:val="24"/>
                <w:szCs w:val="24"/>
                <w:lang w:val="ru-RU"/>
              </w:rPr>
              <w:t xml:space="preserve"> </w:t>
            </w:r>
            <w:r w:rsidR="009A0665" w:rsidRPr="009A0665">
              <w:rPr>
                <w:sz w:val="24"/>
                <w:szCs w:val="24"/>
                <w:lang w:val="ru-RU"/>
              </w:rPr>
              <w:t xml:space="preserve">га: </w:t>
            </w:r>
            <w:r w:rsidR="009A0665">
              <w:rPr>
                <w:sz w:val="24"/>
                <w:szCs w:val="24"/>
                <w:lang w:val="ru-RU"/>
              </w:rPr>
              <w:t>1) 115,18 га (кадастровий номер 0521981200</w:t>
            </w:r>
            <w:r w:rsidR="009A0665" w:rsidRPr="004A1A52">
              <w:rPr>
                <w:sz w:val="24"/>
                <w:szCs w:val="24"/>
                <w:lang w:val="ru-RU"/>
              </w:rPr>
              <w:t>:</w:t>
            </w:r>
            <w:r w:rsidR="009A0665">
              <w:rPr>
                <w:sz w:val="24"/>
                <w:szCs w:val="24"/>
                <w:lang w:val="uk-UA"/>
              </w:rPr>
              <w:t>02</w:t>
            </w:r>
            <w:r w:rsidR="009A0665" w:rsidRPr="004A1A52">
              <w:rPr>
                <w:sz w:val="24"/>
                <w:szCs w:val="24"/>
                <w:lang w:val="ru-RU"/>
              </w:rPr>
              <w:t>:</w:t>
            </w:r>
            <w:r w:rsidR="009A0665">
              <w:rPr>
                <w:sz w:val="24"/>
                <w:szCs w:val="24"/>
                <w:lang w:val="uk-UA"/>
              </w:rPr>
              <w:t>002</w:t>
            </w:r>
            <w:r w:rsidR="009A0665" w:rsidRPr="004A1A52">
              <w:rPr>
                <w:sz w:val="24"/>
                <w:szCs w:val="24"/>
                <w:lang w:val="ru-RU"/>
              </w:rPr>
              <w:t>:</w:t>
            </w:r>
            <w:r w:rsidR="009A0665">
              <w:rPr>
                <w:sz w:val="24"/>
                <w:szCs w:val="24"/>
                <w:lang w:val="uk-UA"/>
              </w:rPr>
              <w:t>0836) та 2)44,9301 га (</w:t>
            </w:r>
            <w:r w:rsidR="009A0665">
              <w:rPr>
                <w:sz w:val="24"/>
                <w:szCs w:val="24"/>
                <w:lang w:val="ru-RU"/>
              </w:rPr>
              <w:t>кадастровий номер 0523255100</w:t>
            </w:r>
            <w:r w:rsidR="009A0665" w:rsidRPr="004A1A52">
              <w:rPr>
                <w:sz w:val="24"/>
                <w:szCs w:val="24"/>
                <w:lang w:val="ru-RU"/>
              </w:rPr>
              <w:t>:</w:t>
            </w:r>
            <w:r w:rsidR="009A0665">
              <w:rPr>
                <w:sz w:val="24"/>
                <w:szCs w:val="24"/>
                <w:lang w:val="uk-UA"/>
              </w:rPr>
              <w:t>05</w:t>
            </w:r>
            <w:r w:rsidR="009A0665" w:rsidRPr="004A1A52">
              <w:rPr>
                <w:sz w:val="24"/>
                <w:szCs w:val="24"/>
                <w:lang w:val="ru-RU"/>
              </w:rPr>
              <w:t>:</w:t>
            </w:r>
            <w:r w:rsidR="009A0665">
              <w:rPr>
                <w:sz w:val="24"/>
                <w:szCs w:val="24"/>
                <w:lang w:val="uk-UA"/>
              </w:rPr>
              <w:t>001</w:t>
            </w:r>
            <w:r w:rsidR="009A0665" w:rsidRPr="004A1A52">
              <w:rPr>
                <w:sz w:val="24"/>
                <w:szCs w:val="24"/>
                <w:lang w:val="ru-RU"/>
              </w:rPr>
              <w:t>:</w:t>
            </w:r>
            <w:r w:rsidR="009A0665">
              <w:rPr>
                <w:sz w:val="24"/>
                <w:szCs w:val="24"/>
                <w:lang w:val="uk-UA"/>
              </w:rPr>
              <w:t>0006).</w:t>
            </w:r>
          </w:p>
          <w:p w:rsidR="00F4115E" w:rsidRPr="008A3830" w:rsidRDefault="0065086A" w:rsidP="0065086A">
            <w:pPr>
              <w:pStyle w:val="TableParagraph"/>
              <w:rPr>
                <w:sz w:val="24"/>
                <w:lang w:val="uk-UA"/>
              </w:rPr>
            </w:pP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31.12.2023</w:t>
            </w:r>
          </w:p>
        </w:tc>
      </w:tr>
      <w:tr w:rsidR="00F4115E" w:rsidRPr="00493C73" w:rsidTr="00F5000A">
        <w:trPr>
          <w:trHeight w:val="2257"/>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F5000A" w:rsidRDefault="00DE7C39" w:rsidP="00D910B4">
            <w:pPr>
              <w:pStyle w:val="TableParagraph"/>
              <w:ind w:left="113"/>
              <w:rPr>
                <w:b/>
                <w:sz w:val="24"/>
                <w:lang w:val="uk-UA"/>
              </w:rPr>
            </w:pPr>
            <w:r w:rsidRPr="00F5000A">
              <w:rPr>
                <w:b/>
                <w:sz w:val="24"/>
                <w:u w:val="single"/>
                <w:lang w:val="uk-UA"/>
              </w:rPr>
              <w:t>Зверніть увагу!</w:t>
            </w:r>
          </w:p>
          <w:p w:rsidR="00F4115E" w:rsidRPr="00F5000A" w:rsidRDefault="00DE7C39" w:rsidP="00D910B4">
            <w:pPr>
              <w:pStyle w:val="TableParagraph"/>
              <w:ind w:left="148" w:right="214" w:hanging="20"/>
              <w:jc w:val="both"/>
              <w:rPr>
                <w:b/>
                <w:sz w:val="24"/>
                <w:lang w:val="uk-UA"/>
              </w:rPr>
            </w:pPr>
            <w:r w:rsidRPr="00F5000A">
              <w:rPr>
                <w:b/>
                <w:sz w:val="24"/>
                <w:lang w:val="uk-UA"/>
              </w:rPr>
              <w:t>Згідно п. 10 ч. 1 статті 4 Закону України «Про санкції» від 14.08.2014 №1644-VII - встановлена заборона</w:t>
            </w:r>
          </w:p>
          <w:p w:rsidR="00AC68B0" w:rsidRPr="00F5000A" w:rsidRDefault="00AC68B0" w:rsidP="00AC68B0">
            <w:pPr>
              <w:pStyle w:val="TableParagraph"/>
              <w:ind w:left="148" w:right="214" w:hanging="20"/>
              <w:jc w:val="both"/>
              <w:rPr>
                <w:b/>
                <w:spacing w:val="-3"/>
                <w:sz w:val="24"/>
                <w:szCs w:val="24"/>
                <w:lang w:val="uk-UA"/>
              </w:rPr>
            </w:pPr>
            <w:r w:rsidRPr="00F5000A">
              <w:rPr>
                <w:b/>
                <w:color w:val="333333"/>
                <w:sz w:val="19"/>
                <w:szCs w:val="19"/>
                <w:shd w:val="clear" w:color="auto" w:fill="FFFFFF"/>
                <w:lang w:val="uk-UA"/>
              </w:rPr>
              <w:t xml:space="preserve"> </w:t>
            </w:r>
            <w:r w:rsidRPr="00F5000A">
              <w:rPr>
                <w:b/>
                <w:color w:val="333333"/>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5000A" w:rsidRPr="00F5000A" w:rsidRDefault="00730716" w:rsidP="00F5000A">
            <w:pPr>
              <w:pStyle w:val="rvps2"/>
              <w:shd w:val="clear" w:color="auto" w:fill="FFFFFF"/>
              <w:spacing w:before="0" w:beforeAutospacing="0" w:after="150" w:afterAutospacing="0"/>
              <w:ind w:firstLine="450"/>
              <w:jc w:val="both"/>
              <w:rPr>
                <w:b/>
                <w:lang w:val="uk-UA"/>
              </w:rPr>
            </w:pPr>
            <w:r w:rsidRPr="00F5000A">
              <w:rPr>
                <w:b/>
                <w:lang w:val="uk-UA"/>
              </w:rPr>
              <w:t xml:space="preserve"> Згідно п. 41 «Особливості  здійснення  здійснення публічних закупівель товарів, робіт і </w:t>
            </w:r>
            <w:r w:rsidRPr="00F5000A">
              <w:rPr>
                <w:b/>
                <w:lang w:val="uk-UA"/>
              </w:rPr>
              <w:br/>
              <w:t xml:space="preserve">послуг для замовників, передбачених Законом України </w:t>
            </w:r>
            <w:r w:rsidRPr="00F5000A">
              <w:rPr>
                <w:b/>
                <w:lang w:val="uk-UA"/>
              </w:rPr>
              <w:br/>
              <w:t xml:space="preserve">“Про публічні закупівлі”, на період дії правового режиму </w:t>
            </w:r>
            <w:r w:rsidRPr="00F5000A">
              <w:rPr>
                <w:b/>
                <w:lang w:val="uk-UA"/>
              </w:rPr>
              <w:br/>
              <w:t xml:space="preserve">воєнного стану в Україні та протягом 90 днів </w:t>
            </w:r>
            <w:r w:rsidRPr="00F5000A">
              <w:rPr>
                <w:b/>
                <w:lang w:val="uk-UA"/>
              </w:rPr>
              <w:br/>
              <w:t>з дня його припинення або скасування», затверджених  постановою  Кабінету Міністрів  України від 12 жовтня 2022 № 1178</w:t>
            </w:r>
            <w:r w:rsidR="00F5000A" w:rsidRPr="00F5000A">
              <w:rPr>
                <w:b/>
                <w:lang w:val="uk-UA"/>
              </w:rPr>
              <w:t xml:space="preserve"> (зі змінами</w:t>
            </w:r>
            <w:r w:rsidR="00F5000A" w:rsidRPr="00F5000A">
              <w:rPr>
                <w:rStyle w:val="rvts46"/>
                <w:b/>
                <w:i/>
                <w:iCs/>
                <w:lang w:val="uk-UA"/>
              </w:rPr>
              <w:t xml:space="preserve"> в редакції Постанови КМ</w:t>
            </w:r>
            <w:r w:rsidR="00F5000A" w:rsidRPr="00F5000A">
              <w:rPr>
                <w:rStyle w:val="rvts46"/>
                <w:b/>
                <w:i/>
                <w:iCs/>
              </w:rPr>
              <w:t> </w:t>
            </w:r>
            <w:hyperlink r:id="rId9" w:anchor="n96" w:tgtFrame="_blank" w:history="1">
              <w:r w:rsidR="00F5000A" w:rsidRPr="00F5000A">
                <w:rPr>
                  <w:rStyle w:val="a8"/>
                  <w:b/>
                  <w:i/>
                  <w:iCs/>
                  <w:color w:val="auto"/>
                  <w:u w:val="none"/>
                  <w:lang w:val="uk-UA"/>
                </w:rPr>
                <w:t>№ 157 від 17.02.2023</w:t>
              </w:r>
            </w:hyperlink>
            <w:r w:rsidR="00F5000A" w:rsidRPr="00F5000A">
              <w:rPr>
                <w:rStyle w:val="rvts46"/>
                <w:b/>
                <w:i/>
                <w:iCs/>
                <w:lang w:val="uk-UA"/>
              </w:rPr>
              <w:t>)</w:t>
            </w:r>
            <w:r w:rsidRPr="00F5000A">
              <w:rPr>
                <w:b/>
                <w:lang w:val="uk-UA"/>
              </w:rPr>
              <w:t>:</w:t>
            </w:r>
            <w:r w:rsidR="00F5000A" w:rsidRPr="00F5000A">
              <w:rPr>
                <w:b/>
                <w:lang w:val="uk-UA"/>
              </w:rPr>
              <w:t xml:space="preserve"> </w:t>
            </w:r>
            <w:r w:rsidR="00556A04" w:rsidRPr="00F5000A">
              <w:rPr>
                <w:b/>
                <w:lang w:val="uk-UA"/>
              </w:rPr>
              <w:t>тендерна пропозиція буде відхилена у разі, якщо  учасник процедури закупівлі</w:t>
            </w:r>
            <w:r w:rsidRPr="00F5000A">
              <w:rPr>
                <w:b/>
                <w:lang w:val="uk-UA"/>
              </w:rPr>
              <w:t xml:space="preserve"> </w:t>
            </w:r>
            <w:r w:rsidR="00556A04" w:rsidRPr="00F5000A">
              <w:rPr>
                <w:b/>
                <w:color w:val="000000"/>
                <w:shd w:val="solid" w:color="FFFFFF" w:fill="FFFFFF"/>
                <w:lang w:val="uk-UA"/>
              </w:rPr>
              <w:t xml:space="preserve">є </w:t>
            </w:r>
            <w:r w:rsidR="00F5000A" w:rsidRPr="00F5000A">
              <w:rPr>
                <w:b/>
                <w:color w:val="333333"/>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F5000A" w:rsidRPr="00F5000A">
              <w:rPr>
                <w:b/>
                <w:color w:val="333333"/>
                <w:lang w:val="uk-UA"/>
              </w:rPr>
              <w:lastRenderedPageBreak/>
              <w:t>придбаних до набрання чинності постановою Кабінету Міністрів України від 12 жовтня 2022 р.</w:t>
            </w:r>
            <w:r w:rsidR="00F5000A" w:rsidRPr="00F5000A">
              <w:rPr>
                <w:b/>
                <w:color w:val="333333"/>
              </w:rPr>
              <w:t> </w:t>
            </w:r>
            <w:r w:rsidR="00BF6D66" w:rsidRPr="00F5000A">
              <w:rPr>
                <w:b/>
              </w:rPr>
              <w:fldChar w:fldCharType="begin"/>
            </w:r>
            <w:r w:rsidR="00F5000A" w:rsidRPr="00F5000A">
              <w:rPr>
                <w:b/>
              </w:rPr>
              <w:instrText>HYPERLINK</w:instrText>
            </w:r>
            <w:r w:rsidR="00F5000A" w:rsidRPr="00F5000A">
              <w:rPr>
                <w:b/>
                <w:lang w:val="uk-UA"/>
              </w:rPr>
              <w:instrText xml:space="preserve"> "</w:instrText>
            </w:r>
            <w:r w:rsidR="00F5000A" w:rsidRPr="00F5000A">
              <w:rPr>
                <w:b/>
              </w:rPr>
              <w:instrText>https</w:instrText>
            </w:r>
            <w:r w:rsidR="00F5000A" w:rsidRPr="00F5000A">
              <w:rPr>
                <w:b/>
                <w:lang w:val="uk-UA"/>
              </w:rPr>
              <w:instrText>://</w:instrText>
            </w:r>
            <w:r w:rsidR="00F5000A" w:rsidRPr="00F5000A">
              <w:rPr>
                <w:b/>
              </w:rPr>
              <w:instrText>zakon</w:instrText>
            </w:r>
            <w:r w:rsidR="00F5000A" w:rsidRPr="00F5000A">
              <w:rPr>
                <w:b/>
                <w:lang w:val="uk-UA"/>
              </w:rPr>
              <w:instrText>.</w:instrText>
            </w:r>
            <w:r w:rsidR="00F5000A" w:rsidRPr="00F5000A">
              <w:rPr>
                <w:b/>
              </w:rPr>
              <w:instrText>rada</w:instrText>
            </w:r>
            <w:r w:rsidR="00F5000A" w:rsidRPr="00F5000A">
              <w:rPr>
                <w:b/>
                <w:lang w:val="uk-UA"/>
              </w:rPr>
              <w:instrText>.</w:instrText>
            </w:r>
            <w:r w:rsidR="00F5000A" w:rsidRPr="00F5000A">
              <w:rPr>
                <w:b/>
              </w:rPr>
              <w:instrText>gov</w:instrText>
            </w:r>
            <w:r w:rsidR="00F5000A" w:rsidRPr="00F5000A">
              <w:rPr>
                <w:b/>
                <w:lang w:val="uk-UA"/>
              </w:rPr>
              <w:instrText>.</w:instrText>
            </w:r>
            <w:r w:rsidR="00F5000A" w:rsidRPr="00F5000A">
              <w:rPr>
                <w:b/>
              </w:rPr>
              <w:instrText>ua</w:instrText>
            </w:r>
            <w:r w:rsidR="00F5000A" w:rsidRPr="00F5000A">
              <w:rPr>
                <w:b/>
                <w:lang w:val="uk-UA"/>
              </w:rPr>
              <w:instrText>/</w:instrText>
            </w:r>
            <w:r w:rsidR="00F5000A" w:rsidRPr="00F5000A">
              <w:rPr>
                <w:b/>
              </w:rPr>
              <w:instrText>laws</w:instrText>
            </w:r>
            <w:r w:rsidR="00F5000A" w:rsidRPr="00F5000A">
              <w:rPr>
                <w:b/>
                <w:lang w:val="uk-UA"/>
              </w:rPr>
              <w:instrText>/</w:instrText>
            </w:r>
            <w:r w:rsidR="00F5000A" w:rsidRPr="00F5000A">
              <w:rPr>
                <w:b/>
              </w:rPr>
              <w:instrText>show</w:instrText>
            </w:r>
            <w:r w:rsidR="00F5000A" w:rsidRPr="00F5000A">
              <w:rPr>
                <w:b/>
                <w:lang w:val="uk-UA"/>
              </w:rPr>
              <w:instrText>/1178-2022-%</w:instrText>
            </w:r>
            <w:r w:rsidR="00F5000A" w:rsidRPr="00F5000A">
              <w:rPr>
                <w:b/>
              </w:rPr>
              <w:instrText>D</w:instrText>
            </w:r>
            <w:r w:rsidR="00F5000A" w:rsidRPr="00F5000A">
              <w:rPr>
                <w:b/>
                <w:lang w:val="uk-UA"/>
              </w:rPr>
              <w:instrText>0%</w:instrText>
            </w:r>
            <w:r w:rsidR="00F5000A" w:rsidRPr="00F5000A">
              <w:rPr>
                <w:b/>
              </w:rPr>
              <w:instrText>BF</w:instrText>
            </w:r>
            <w:r w:rsidR="00F5000A" w:rsidRPr="00F5000A">
              <w:rPr>
                <w:b/>
                <w:lang w:val="uk-UA"/>
              </w:rPr>
              <w:instrText>" \</w:instrText>
            </w:r>
            <w:r w:rsidR="00F5000A" w:rsidRPr="00F5000A">
              <w:rPr>
                <w:b/>
              </w:rPr>
              <w:instrText>l</w:instrText>
            </w:r>
            <w:r w:rsidR="00F5000A" w:rsidRPr="00F5000A">
              <w:rPr>
                <w:b/>
                <w:lang w:val="uk-UA"/>
              </w:rPr>
              <w:instrText xml:space="preserve"> "</w:instrText>
            </w:r>
            <w:r w:rsidR="00F5000A" w:rsidRPr="00F5000A">
              <w:rPr>
                <w:b/>
              </w:rPr>
              <w:instrText>n</w:instrText>
            </w:r>
            <w:r w:rsidR="00F5000A" w:rsidRPr="00F5000A">
              <w:rPr>
                <w:b/>
                <w:lang w:val="uk-UA"/>
              </w:rPr>
              <w:instrText>2"</w:instrText>
            </w:r>
            <w:r w:rsidR="00BF6D66" w:rsidRPr="00F5000A">
              <w:rPr>
                <w:b/>
              </w:rPr>
              <w:fldChar w:fldCharType="separate"/>
            </w:r>
            <w:r w:rsidR="00F5000A" w:rsidRPr="00F5000A">
              <w:rPr>
                <w:rStyle w:val="a8"/>
                <w:b/>
                <w:color w:val="006600"/>
                <w:lang w:val="uk-UA"/>
              </w:rPr>
              <w:t>№ 1178</w:t>
            </w:r>
            <w:r w:rsidR="00BF6D66" w:rsidRPr="00F5000A">
              <w:rPr>
                <w:b/>
              </w:rPr>
              <w:fldChar w:fldCharType="end"/>
            </w:r>
            <w:r w:rsidR="00F5000A" w:rsidRPr="00F5000A">
              <w:rPr>
                <w:b/>
                <w:color w:val="333333"/>
              </w:rPr>
              <w:t> </w:t>
            </w:r>
            <w:r w:rsidR="00F5000A" w:rsidRPr="00F5000A">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5000A">
              <w:rPr>
                <w:b/>
                <w:color w:val="333333"/>
                <w:lang w:val="uk-UA"/>
              </w:rPr>
              <w:t>.</w:t>
            </w:r>
          </w:p>
          <w:p w:rsidR="00556A04" w:rsidRPr="00F5000A" w:rsidRDefault="00556A04" w:rsidP="00556A04">
            <w:pPr>
              <w:spacing w:before="120"/>
              <w:ind w:firstLine="567"/>
              <w:jc w:val="both"/>
              <w:rPr>
                <w:color w:val="000000"/>
                <w:sz w:val="24"/>
                <w:szCs w:val="24"/>
                <w:shd w:val="solid" w:color="FFFFFF" w:fill="FFFFFF"/>
                <w:lang w:val="uk-UA"/>
              </w:rPr>
            </w:pPr>
            <w:bookmarkStart w:id="0" w:name="n395"/>
            <w:bookmarkEnd w:id="0"/>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493C73"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493C73"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93C73">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493C73"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493C73"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w:t>
            </w:r>
            <w:r w:rsidRPr="00132025">
              <w:rPr>
                <w:color w:val="000000"/>
                <w:sz w:val="24"/>
                <w:szCs w:val="24"/>
                <w:shd w:val="solid" w:color="FFFFFF" w:fill="FFFFFF"/>
                <w:lang w:val="ru-RU"/>
              </w:rPr>
              <w:lastRenderedPageBreak/>
              <w:t xml:space="preserve">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493C73">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493C73">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6422FC">
            <w:pPr>
              <w:pStyle w:val="TableParagraph"/>
              <w:numPr>
                <w:ilvl w:val="0"/>
                <w:numId w:val="7"/>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6422FC">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6422FC">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6422FC">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6422FC">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493C73">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6422FC">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6422FC">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6422FC">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6422FC">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6422FC">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6422FC">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93C73">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6422FC">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93C73">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746FFF"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rsidR="00746FFF" w:rsidRPr="00746FFF" w:rsidRDefault="00746FFF" w:rsidP="00746FFF">
            <w:pPr>
              <w:rPr>
                <w:lang w:val="uk-UA"/>
              </w:rPr>
            </w:pPr>
          </w:p>
          <w:p w:rsidR="00746FFF" w:rsidRPr="00746FFF" w:rsidRDefault="00746FFF" w:rsidP="00746FFF">
            <w:pPr>
              <w:rPr>
                <w:lang w:val="uk-UA"/>
              </w:rPr>
            </w:pPr>
          </w:p>
          <w:p w:rsidR="00746FFF" w:rsidRPr="00746FFF" w:rsidRDefault="00746FFF" w:rsidP="00746FFF">
            <w:pPr>
              <w:rPr>
                <w:lang w:val="uk-UA"/>
              </w:rPr>
            </w:pPr>
          </w:p>
          <w:p w:rsidR="00746FFF" w:rsidRDefault="00746FFF" w:rsidP="00746FFF">
            <w:pPr>
              <w:rPr>
                <w:lang w:val="uk-UA"/>
              </w:rPr>
            </w:pPr>
          </w:p>
          <w:p w:rsidR="00F4115E" w:rsidRPr="00626617" w:rsidRDefault="00F4115E" w:rsidP="00DA678C">
            <w:pPr>
              <w:contextualSpacing/>
              <w:jc w:val="both"/>
              <w:rPr>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93C73">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493C73">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493C73">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w:t>
            </w:r>
            <w:r w:rsidR="000C45CE" w:rsidRPr="000C45CE">
              <w:rPr>
                <w:sz w:val="24"/>
                <w:lang w:val="uk-UA"/>
              </w:rPr>
              <w:t xml:space="preserve">у Додатку </w:t>
            </w:r>
            <w:r w:rsidRPr="000C45CE">
              <w:rPr>
                <w:sz w:val="24"/>
                <w:lang w:val="uk-UA"/>
              </w:rPr>
              <w:t>2</w:t>
            </w:r>
            <w:r w:rsidRPr="008A3830">
              <w:rPr>
                <w:sz w:val="24"/>
                <w:lang w:val="uk-UA"/>
              </w:rPr>
              <w:t xml:space="preserve"> до тендерної документації</w:t>
            </w:r>
          </w:p>
        </w:tc>
      </w:tr>
      <w:tr w:rsidR="00333890" w:rsidRPr="00493C73">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 які мають необхідні знання та досвід (агроном, бухгалтер, механізатори, водії)</w:t>
            </w:r>
            <w:r w:rsidR="00331DCA" w:rsidRPr="00331DCA">
              <w:rPr>
                <w:sz w:val="24"/>
                <w:szCs w:val="24"/>
                <w:lang w:val="uk-UA"/>
              </w:rPr>
              <w:t>, з дорученням документів про їх працевлаштування, тощо.</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 xml:space="preserve">статистичні данні роботи господарства за 2022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493C73">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Техніка та реманент -</w:t>
            </w:r>
            <w:proofErr w:type="gramStart"/>
            <w:r w:rsidRPr="000C45CE">
              <w:rPr>
                <w:spacing w:val="-6"/>
                <w:sz w:val="24"/>
                <w:szCs w:val="24"/>
                <w:lang w:val="ru-RU"/>
              </w:rPr>
              <w:t xml:space="preserve"> .</w:t>
            </w:r>
            <w:proofErr w:type="gramEnd"/>
            <w:r w:rsidRPr="000C45CE">
              <w:rPr>
                <w:spacing w:val="-6"/>
                <w:sz w:val="24"/>
                <w:szCs w:val="24"/>
                <w:lang w:val="ru-RU"/>
              </w:rPr>
              <w:t>- фото фіксація; технічні паспорти та відповідні документи;</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надавати послуги в обсязі та на місцях, що </w:t>
            </w:r>
            <w:r w:rsidR="000C45CE" w:rsidRPr="000C45CE">
              <w:rPr>
                <w:bCs/>
                <w:sz w:val="24"/>
                <w:szCs w:val="24"/>
                <w:lang w:val="ru-RU"/>
              </w:rPr>
              <w:t>визначені замовником 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493C73">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493C73">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 xml:space="preserve">системою закупівель до закінчення строку подання </w:t>
            </w:r>
            <w:r w:rsidRPr="008A3830">
              <w:rPr>
                <w:sz w:val="24"/>
                <w:lang w:val="uk-UA"/>
              </w:rPr>
              <w:lastRenderedPageBreak/>
              <w:t>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493C73">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493C73">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493C73">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493C73">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493C73">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493C73">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493C73">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5C4594" w:rsidTr="00FC2844">
        <w:trPr>
          <w:trHeight w:val="1833"/>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FC2844" w:rsidRPr="00FC2844" w:rsidRDefault="00C06E56" w:rsidP="00FC2844">
            <w:pPr>
              <w:pStyle w:val="rvps2"/>
              <w:shd w:val="clear" w:color="auto" w:fill="FFFFFF"/>
              <w:spacing w:before="0" w:beforeAutospacing="0" w:after="150" w:afterAutospacing="0"/>
              <w:ind w:firstLine="450"/>
              <w:jc w:val="both"/>
              <w:rPr>
                <w:color w:val="333333"/>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sidR="00FC2844">
              <w:rPr>
                <w:b/>
                <w:lang w:val="uk-UA" w:eastAsia="en-US"/>
              </w:rPr>
              <w:t xml:space="preserve"> (зі змінами)</w:t>
            </w:r>
            <w:r w:rsidRPr="005B2920">
              <w:rPr>
                <w:b/>
                <w:lang w:val="uk-UA" w:eastAsia="en-US"/>
              </w:rPr>
              <w:t>:</w:t>
            </w:r>
            <w:r w:rsidRPr="00C06E56">
              <w:rPr>
                <w:lang w:val="uk-UA" w:eastAsia="en-US"/>
              </w:rPr>
              <w:t xml:space="preserve"> </w:t>
            </w:r>
            <w:r w:rsidR="00FC2844" w:rsidRPr="00FC2844">
              <w:rPr>
                <w:color w:val="333333"/>
                <w:lang w:val="uk-UA"/>
              </w:rPr>
              <w:t>Замовник відхиляє тендерну пропозицію із зазначенням аргументації в електронній системі закупівель у разі, коли:</w:t>
            </w:r>
          </w:p>
          <w:p w:rsidR="00FC2844" w:rsidRPr="00FC2844" w:rsidRDefault="00FC2844" w:rsidP="00FC2844">
            <w:pPr>
              <w:pStyle w:val="rvps2"/>
              <w:shd w:val="clear" w:color="auto" w:fill="FFFFFF"/>
              <w:spacing w:before="0" w:beforeAutospacing="0" w:after="150" w:afterAutospacing="0"/>
              <w:ind w:firstLine="450"/>
              <w:jc w:val="both"/>
              <w:rPr>
                <w:color w:val="333333"/>
                <w:lang w:val="uk-UA"/>
              </w:rPr>
            </w:pPr>
            <w:bookmarkStart w:id="1" w:name="n135"/>
            <w:bookmarkEnd w:id="1"/>
            <w:r w:rsidRPr="00FC2844">
              <w:rPr>
                <w:color w:val="333333"/>
                <w:lang w:val="uk-UA"/>
              </w:rPr>
              <w:t>1) учасник процедури закупівлі:</w:t>
            </w:r>
          </w:p>
          <w:p w:rsidR="00FC2844" w:rsidRPr="00FC2844" w:rsidRDefault="00FC2844" w:rsidP="00FC2844">
            <w:pPr>
              <w:pStyle w:val="rvps2"/>
              <w:shd w:val="clear" w:color="auto" w:fill="FFFFFF"/>
              <w:spacing w:before="0" w:beforeAutospacing="0" w:after="150" w:afterAutospacing="0"/>
              <w:ind w:firstLine="450"/>
              <w:jc w:val="both"/>
              <w:rPr>
                <w:color w:val="333333"/>
                <w:lang w:val="uk-UA"/>
              </w:rPr>
            </w:pPr>
            <w:bookmarkStart w:id="2" w:name="n136"/>
            <w:bookmarkEnd w:id="2"/>
            <w:r w:rsidRPr="00FC2844">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color w:val="333333"/>
              </w:rPr>
              <w:t> </w:t>
            </w:r>
            <w:hyperlink r:id="rId10" w:anchor="n326" w:history="1">
              <w:r w:rsidRPr="00FC2844">
                <w:rPr>
                  <w:rStyle w:val="a8"/>
                  <w:color w:val="006600"/>
                  <w:lang w:val="uk-UA"/>
                </w:rPr>
                <w:t>абзацом другим</w:t>
              </w:r>
            </w:hyperlink>
            <w:r>
              <w:rPr>
                <w:color w:val="333333"/>
              </w:rPr>
              <w:t> </w:t>
            </w:r>
            <w:r w:rsidRPr="00FC2844">
              <w:rPr>
                <w:color w:val="333333"/>
                <w:lang w:val="uk-UA"/>
              </w:rPr>
              <w:t>пункту 39 цих особливостей;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3" w:name="n329"/>
            <w:bookmarkEnd w:id="3"/>
            <w:r>
              <w:rPr>
                <w:rStyle w:val="rvts46"/>
                <w:i/>
                <w:iCs/>
                <w:color w:val="333333"/>
              </w:rPr>
              <w:t xml:space="preserve">{Абзац другий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1" w:anchor="n77" w:tgtFrame="_blank" w:history="1">
              <w:r>
                <w:rPr>
                  <w:rStyle w:val="a8"/>
                  <w:i/>
                  <w:iCs/>
                  <w:color w:val="000099"/>
                </w:rPr>
                <w:t>№ 1495 від 30.12.2022</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4" w:name="n137"/>
            <w:bookmarkEnd w:id="4"/>
            <w:r>
              <w:rPr>
                <w:color w:val="333333"/>
              </w:rPr>
              <w:t>не надав забезпечення тендерної пропозиції, якщо таке забезпечення вимагалося замовником;</w:t>
            </w:r>
          </w:p>
          <w:p w:rsidR="00FC2844" w:rsidRDefault="00FC2844" w:rsidP="00FC2844">
            <w:pPr>
              <w:pStyle w:val="rvps2"/>
              <w:shd w:val="clear" w:color="auto" w:fill="FFFFFF"/>
              <w:spacing w:before="0" w:beforeAutospacing="0" w:after="150" w:afterAutospacing="0"/>
              <w:ind w:firstLine="450"/>
              <w:jc w:val="both"/>
              <w:rPr>
                <w:color w:val="333333"/>
              </w:rPr>
            </w:pPr>
            <w:bookmarkStart w:id="5" w:name="n394"/>
            <w:bookmarkEnd w:id="5"/>
            <w:r>
              <w:rPr>
                <w:rStyle w:val="rvts46"/>
                <w:i/>
                <w:iCs/>
                <w:color w:val="333333"/>
              </w:rPr>
              <w:t>{Абзац третій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2" w:anchor="n93" w:tgtFrame="_blank" w:history="1">
              <w:r>
                <w:rPr>
                  <w:rStyle w:val="a8"/>
                  <w:i/>
                  <w:iCs/>
                  <w:color w:val="000099"/>
                </w:rPr>
                <w:t>№ 157 від 17.02.2023</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6" w:name="n138"/>
            <w:bookmarkEnd w:id="6"/>
            <w:r>
              <w:rPr>
                <w:color w:val="333333"/>
              </w:rPr>
              <w:t xml:space="preserve">не виправив виявлені замовником </w:t>
            </w:r>
            <w:proofErr w:type="gramStart"/>
            <w:r>
              <w:rPr>
                <w:color w:val="333333"/>
              </w:rPr>
              <w:t>п</w:t>
            </w:r>
            <w:proofErr w:type="gramEnd"/>
            <w:r>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7" w:name="n139"/>
            <w:bookmarkEnd w:id="7"/>
            <w:r>
              <w:rPr>
                <w:color w:val="333333"/>
              </w:rPr>
              <w:t>не надав обґрунтування аномально низької ціни тендерної пропозиції протягом строку, визначеного </w:t>
            </w:r>
            <w:hyperlink r:id="rId13" w:anchor="n318" w:history="1">
              <w:r>
                <w:rPr>
                  <w:rStyle w:val="a8"/>
                  <w:color w:val="006600"/>
                </w:rPr>
                <w:t xml:space="preserve">абзацом </w:t>
              </w:r>
              <w:proofErr w:type="gramStart"/>
              <w:r>
                <w:rPr>
                  <w:rStyle w:val="a8"/>
                  <w:color w:val="006600"/>
                </w:rPr>
                <w:t>п’ятим</w:t>
              </w:r>
              <w:proofErr w:type="gramEnd"/>
            </w:hyperlink>
            <w:r>
              <w:rPr>
                <w:color w:val="333333"/>
              </w:rPr>
              <w:t> пункту 38 цих особливостей;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8" w:name="n330"/>
            <w:bookmarkEnd w:id="8"/>
            <w:r>
              <w:rPr>
                <w:rStyle w:val="rvts46"/>
                <w:i/>
                <w:iCs/>
                <w:color w:val="333333"/>
              </w:rPr>
              <w:t xml:space="preserve">{Абзац п'ятий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4" w:anchor="n78" w:tgtFrame="_blank" w:history="1">
              <w:r>
                <w:rPr>
                  <w:rStyle w:val="a8"/>
                  <w:i/>
                  <w:iCs/>
                  <w:color w:val="000099"/>
                </w:rPr>
                <w:t>№ 1495 від 30.12.2022</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9" w:name="n140"/>
            <w:bookmarkEnd w:id="9"/>
            <w:r>
              <w:rPr>
                <w:color w:val="333333"/>
              </w:rPr>
              <w:t>визначив конфіденційною інформацію, що не може бути визначена як конфіденційна відповідно до вимог </w:t>
            </w:r>
            <w:hyperlink r:id="rId15" w:anchor="n291" w:history="1">
              <w:r>
                <w:rPr>
                  <w:rStyle w:val="a8"/>
                  <w:color w:val="006600"/>
                </w:rPr>
                <w:t xml:space="preserve">абзацу </w:t>
              </w:r>
              <w:proofErr w:type="gramStart"/>
              <w:r>
                <w:rPr>
                  <w:rStyle w:val="a8"/>
                  <w:color w:val="006600"/>
                </w:rPr>
                <w:t>другого</w:t>
              </w:r>
              <w:proofErr w:type="gramEnd"/>
            </w:hyperlink>
            <w:r>
              <w:rPr>
                <w:color w:val="333333"/>
              </w:rPr>
              <w:t> пункту 36 цих особливостей;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10" w:name="n331"/>
            <w:bookmarkEnd w:id="10"/>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6" w:anchor="n79" w:tgtFrame="_blank" w:history="1">
              <w:r>
                <w:rPr>
                  <w:rStyle w:val="a8"/>
                  <w:i/>
                  <w:iCs/>
                  <w:color w:val="000099"/>
                </w:rPr>
                <w:t>№ 1495 від 30.12.2022</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11" w:name="n141"/>
            <w:bookmarkEnd w:id="11"/>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color w:val="333333"/>
              </w:rPr>
              <w:t>ї є Р</w:t>
            </w:r>
            <w:proofErr w:type="gramEnd"/>
            <w:r>
              <w:rPr>
                <w:color w:val="333333"/>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333333"/>
              </w:rPr>
              <w:t>стр</w:t>
            </w:r>
            <w:proofErr w:type="gramEnd"/>
            <w:r>
              <w:rPr>
                <w:color w:val="333333"/>
              </w:rPr>
              <w:t>ів України від 12 жовтня 2022 р. </w:t>
            </w:r>
            <w:hyperlink r:id="rId17" w:anchor="n2" w:history="1">
              <w:r>
                <w:rPr>
                  <w:rStyle w:val="a8"/>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333333"/>
              </w:rPr>
              <w:t>вл</w:t>
            </w:r>
            <w:proofErr w:type="gramEnd"/>
            <w:r>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844" w:rsidRDefault="00FC2844" w:rsidP="00FC2844">
            <w:pPr>
              <w:pStyle w:val="rvps2"/>
              <w:shd w:val="clear" w:color="auto" w:fill="FFFFFF"/>
              <w:spacing w:before="0" w:beforeAutospacing="0" w:after="150" w:afterAutospacing="0"/>
              <w:ind w:firstLine="450"/>
              <w:jc w:val="both"/>
              <w:rPr>
                <w:color w:val="333333"/>
              </w:rPr>
            </w:pPr>
            <w:r>
              <w:rPr>
                <w:rStyle w:val="rvts46"/>
                <w:i/>
                <w:iCs/>
                <w:color w:val="333333"/>
              </w:rPr>
              <w:t>{Абзац сьомий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8" w:anchor="n96" w:tgtFrame="_blank" w:history="1">
              <w:r>
                <w:rPr>
                  <w:rStyle w:val="a8"/>
                  <w:i/>
                  <w:iCs/>
                  <w:color w:val="000099"/>
                </w:rPr>
                <w:t>№ 157 від 17.02.2023</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12" w:name="n142"/>
            <w:bookmarkEnd w:id="12"/>
            <w:r>
              <w:rPr>
                <w:color w:val="333333"/>
              </w:rPr>
              <w:t>2) тендерна пропозиція:</w:t>
            </w:r>
          </w:p>
          <w:p w:rsidR="00FC2844" w:rsidRDefault="00FC2844" w:rsidP="00FC2844">
            <w:pPr>
              <w:pStyle w:val="rvps2"/>
              <w:shd w:val="clear" w:color="auto" w:fill="FFFFFF"/>
              <w:spacing w:before="0" w:beforeAutospacing="0" w:after="150" w:afterAutospacing="0"/>
              <w:ind w:firstLine="450"/>
              <w:jc w:val="both"/>
              <w:rPr>
                <w:color w:val="333333"/>
              </w:rPr>
            </w:pPr>
            <w:bookmarkStart w:id="13" w:name="n143"/>
            <w:bookmarkEnd w:id="13"/>
            <w:r>
              <w:rPr>
                <w:color w:val="333333"/>
              </w:rPr>
              <w:t>не відповідає умовам технічної специфікації та іншим вимогам щодо предмета закупі</w:t>
            </w:r>
            <w:proofErr w:type="gramStart"/>
            <w:r>
              <w:rPr>
                <w:color w:val="333333"/>
              </w:rPr>
              <w:t>вл</w:t>
            </w:r>
            <w:proofErr w:type="gramEnd"/>
            <w:r>
              <w:rPr>
                <w:color w:val="333333"/>
              </w:rPr>
              <w:t>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Pr>
                  <w:rStyle w:val="a8"/>
                  <w:color w:val="006600"/>
                </w:rPr>
                <w:t>пункту 40</w:t>
              </w:r>
            </w:hyperlink>
            <w:r>
              <w:rPr>
                <w:color w:val="333333"/>
              </w:rPr>
              <w:t> цих особливостей;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14" w:name="n396"/>
            <w:bookmarkEnd w:id="14"/>
            <w:r>
              <w:rPr>
                <w:rStyle w:val="rvts46"/>
                <w:i/>
                <w:iCs/>
                <w:color w:val="333333"/>
              </w:rPr>
              <w:t>{Абзац другий підпункту 2 пункту 41 в редакц</w:t>
            </w:r>
            <w:proofErr w:type="gramStart"/>
            <w:r>
              <w:rPr>
                <w:rStyle w:val="rvts46"/>
                <w:i/>
                <w:iCs/>
                <w:color w:val="333333"/>
              </w:rPr>
              <w:t>ії П</w:t>
            </w:r>
            <w:proofErr w:type="gramEnd"/>
            <w:r>
              <w:rPr>
                <w:rStyle w:val="rvts46"/>
                <w:i/>
                <w:iCs/>
                <w:color w:val="333333"/>
              </w:rPr>
              <w:t>останови КМ </w:t>
            </w:r>
            <w:hyperlink r:id="rId20" w:anchor="n99" w:tgtFrame="_blank" w:history="1">
              <w:r>
                <w:rPr>
                  <w:rStyle w:val="a8"/>
                  <w:i/>
                  <w:iCs/>
                  <w:color w:val="000099"/>
                </w:rPr>
                <w:t>№ 157 від 17.02.2023</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i/>
                <w:iCs/>
                <w:color w:val="333333"/>
              </w:rPr>
            </w:pPr>
            <w:bookmarkStart w:id="15" w:name="n144"/>
            <w:bookmarkEnd w:id="15"/>
            <w:r>
              <w:rPr>
                <w:rStyle w:val="rvts46"/>
                <w:i/>
                <w:iCs/>
                <w:color w:val="333333"/>
              </w:rPr>
              <w:t>{Абзац третій підпункту 2 пункту 41 виключено на підстав</w:t>
            </w:r>
            <w:proofErr w:type="gramStart"/>
            <w:r>
              <w:rPr>
                <w:rStyle w:val="rvts46"/>
                <w:i/>
                <w:iCs/>
                <w:color w:val="333333"/>
              </w:rPr>
              <w:t>і П</w:t>
            </w:r>
            <w:proofErr w:type="gramEnd"/>
            <w:r>
              <w:rPr>
                <w:rStyle w:val="rvts46"/>
                <w:i/>
                <w:iCs/>
                <w:color w:val="333333"/>
              </w:rPr>
              <w:t>останови КМ </w:t>
            </w:r>
            <w:hyperlink r:id="rId21" w:anchor="n101" w:tgtFrame="_blank" w:history="1">
              <w:r>
                <w:rPr>
                  <w:rStyle w:val="a8"/>
                  <w:i/>
                  <w:iCs/>
                  <w:color w:val="000099"/>
                </w:rPr>
                <w:t>№ 157 від 17.02.2023</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16" w:name="n145"/>
            <w:bookmarkEnd w:id="16"/>
            <w:r>
              <w:rPr>
                <w:color w:val="333333"/>
              </w:rPr>
              <w:t xml:space="preserve">є </w:t>
            </w:r>
            <w:proofErr w:type="gramStart"/>
            <w:r>
              <w:rPr>
                <w:color w:val="333333"/>
              </w:rPr>
              <w:t>такою</w:t>
            </w:r>
            <w:proofErr w:type="gramEnd"/>
            <w:r>
              <w:rPr>
                <w:color w:val="333333"/>
              </w:rPr>
              <w:t>, строк дії якої закінчився;</w:t>
            </w:r>
          </w:p>
          <w:p w:rsidR="00FC2844" w:rsidRDefault="00FC2844" w:rsidP="00FC2844">
            <w:pPr>
              <w:pStyle w:val="rvps2"/>
              <w:shd w:val="clear" w:color="auto" w:fill="FFFFFF"/>
              <w:spacing w:before="0" w:beforeAutospacing="0" w:after="150" w:afterAutospacing="0"/>
              <w:ind w:firstLine="450"/>
              <w:jc w:val="both"/>
              <w:rPr>
                <w:color w:val="333333"/>
              </w:rPr>
            </w:pPr>
            <w:bookmarkStart w:id="17" w:name="n146"/>
            <w:bookmarkEnd w:id="17"/>
            <w:r>
              <w:rPr>
                <w:color w:val="333333"/>
              </w:rPr>
              <w:t>є такою, ціна якої перевищує очікувану вартість предмета закупі</w:t>
            </w:r>
            <w:proofErr w:type="gramStart"/>
            <w:r>
              <w:rPr>
                <w:color w:val="333333"/>
              </w:rPr>
              <w:t>вл</w:t>
            </w:r>
            <w:proofErr w:type="gramEnd"/>
            <w:r>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844" w:rsidRDefault="00FC2844" w:rsidP="00FC2844">
            <w:pPr>
              <w:pStyle w:val="rvps2"/>
              <w:shd w:val="clear" w:color="auto" w:fill="FFFFFF"/>
              <w:spacing w:before="0" w:beforeAutospacing="0" w:after="150" w:afterAutospacing="0"/>
              <w:ind w:firstLine="450"/>
              <w:jc w:val="both"/>
              <w:rPr>
                <w:color w:val="333333"/>
              </w:rPr>
            </w:pPr>
            <w:bookmarkStart w:id="18" w:name="n147"/>
            <w:bookmarkEnd w:id="18"/>
            <w:r>
              <w:rPr>
                <w:color w:val="333333"/>
              </w:rPr>
              <w:t xml:space="preserve">не відповідає вимогам, установленим у тендерній документації відповідно </w:t>
            </w:r>
            <w:proofErr w:type="gramStart"/>
            <w:r>
              <w:rPr>
                <w:color w:val="333333"/>
              </w:rPr>
              <w:t>до</w:t>
            </w:r>
            <w:proofErr w:type="gramEnd"/>
            <w:r>
              <w:rPr>
                <w:color w:val="333333"/>
              </w:rPr>
              <w:t> </w:t>
            </w:r>
            <w:hyperlink r:id="rId22" w:anchor="n1422" w:tgtFrame="_blank" w:history="1">
              <w:r>
                <w:rPr>
                  <w:rStyle w:val="a8"/>
                  <w:color w:val="000099"/>
                </w:rPr>
                <w:t>абзацу першого</w:t>
              </w:r>
            </w:hyperlink>
            <w:r>
              <w:rPr>
                <w:color w:val="333333"/>
              </w:rPr>
              <w:t> частини третьої статті 22 Закону;</w:t>
            </w:r>
          </w:p>
          <w:p w:rsidR="00FC2844" w:rsidRDefault="00FC2844" w:rsidP="00FC2844">
            <w:pPr>
              <w:pStyle w:val="rvps2"/>
              <w:shd w:val="clear" w:color="auto" w:fill="FFFFFF"/>
              <w:spacing w:before="0" w:beforeAutospacing="0" w:after="150" w:afterAutospacing="0"/>
              <w:ind w:firstLine="450"/>
              <w:jc w:val="both"/>
              <w:rPr>
                <w:color w:val="333333"/>
              </w:rPr>
            </w:pPr>
            <w:bookmarkStart w:id="19" w:name="n148"/>
            <w:bookmarkEnd w:id="19"/>
            <w:r>
              <w:rPr>
                <w:color w:val="333333"/>
              </w:rPr>
              <w:t>3) переможець процедури закупі</w:t>
            </w:r>
            <w:proofErr w:type="gramStart"/>
            <w:r>
              <w:rPr>
                <w:color w:val="333333"/>
              </w:rPr>
              <w:t>вл</w:t>
            </w:r>
            <w:proofErr w:type="gramEnd"/>
            <w:r>
              <w:rPr>
                <w:color w:val="333333"/>
              </w:rPr>
              <w:t>і:</w:t>
            </w:r>
          </w:p>
          <w:p w:rsidR="00FC2844" w:rsidRDefault="00FC2844" w:rsidP="00FC2844">
            <w:pPr>
              <w:pStyle w:val="rvps2"/>
              <w:shd w:val="clear" w:color="auto" w:fill="FFFFFF"/>
              <w:spacing w:before="0" w:beforeAutospacing="0" w:after="150" w:afterAutospacing="0"/>
              <w:ind w:firstLine="450"/>
              <w:jc w:val="both"/>
              <w:rPr>
                <w:color w:val="333333"/>
              </w:rPr>
            </w:pPr>
            <w:bookmarkStart w:id="20" w:name="n149"/>
            <w:bookmarkEnd w:id="20"/>
            <w:r>
              <w:rPr>
                <w:color w:val="333333"/>
              </w:rPr>
              <w:t xml:space="preserve">відмовився від </w:t>
            </w:r>
            <w:proofErr w:type="gramStart"/>
            <w:r>
              <w:rPr>
                <w:color w:val="333333"/>
              </w:rPr>
              <w:t>п</w:t>
            </w:r>
            <w:proofErr w:type="gramEnd"/>
            <w:r>
              <w:rPr>
                <w:color w:val="333333"/>
              </w:rPr>
              <w:t>ідписання договору про закупівлю відповідно до вимог тендерної документації або укладення договору про закупівлю;</w:t>
            </w:r>
          </w:p>
          <w:p w:rsidR="00FC2844" w:rsidRDefault="00FC2844" w:rsidP="00FC2844">
            <w:pPr>
              <w:pStyle w:val="rvps2"/>
              <w:shd w:val="clear" w:color="auto" w:fill="FFFFFF"/>
              <w:spacing w:before="0" w:beforeAutospacing="0" w:after="150" w:afterAutospacing="0"/>
              <w:ind w:firstLine="450"/>
              <w:jc w:val="both"/>
              <w:rPr>
                <w:color w:val="333333"/>
              </w:rPr>
            </w:pPr>
            <w:bookmarkStart w:id="21" w:name="n150"/>
            <w:bookmarkEnd w:id="21"/>
            <w:r>
              <w:rPr>
                <w:color w:val="333333"/>
              </w:rPr>
              <w:t xml:space="preserve">не надав у спосіб, зазначений в тендерній документації, документи, що </w:t>
            </w:r>
            <w:proofErr w:type="gramStart"/>
            <w:r>
              <w:rPr>
                <w:color w:val="333333"/>
              </w:rPr>
              <w:t>п</w:t>
            </w:r>
            <w:proofErr w:type="gramEnd"/>
            <w:r>
              <w:rPr>
                <w:color w:val="333333"/>
              </w:rPr>
              <w:t>ідтверджують відсутність підстав, визначених </w:t>
            </w:r>
            <w:hyperlink r:id="rId23" w:anchor="n159" w:history="1">
              <w:r>
                <w:rPr>
                  <w:rStyle w:val="a8"/>
                  <w:color w:val="006600"/>
                </w:rPr>
                <w:t>пунктом 44</w:t>
              </w:r>
            </w:hyperlink>
            <w:r>
              <w:rPr>
                <w:color w:val="333333"/>
              </w:rPr>
              <w:t> цих особливостей;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22" w:name="n397"/>
            <w:bookmarkEnd w:id="22"/>
            <w:r>
              <w:rPr>
                <w:rStyle w:val="rvts46"/>
                <w:i/>
                <w:iCs/>
                <w:color w:val="333333"/>
              </w:rPr>
              <w:t xml:space="preserve">{Абзац третій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4" w:anchor="n102" w:tgtFrame="_blank" w:history="1">
              <w:r>
                <w:rPr>
                  <w:rStyle w:val="a8"/>
                  <w:i/>
                  <w:iCs/>
                  <w:color w:val="000099"/>
                </w:rPr>
                <w:t>№ 157 від 17.02.2023</w:t>
              </w:r>
            </w:hyperlink>
            <w:r>
              <w:rPr>
                <w:rStyle w:val="rvts46"/>
                <w:i/>
                <w:iCs/>
                <w:color w:val="333333"/>
              </w:rPr>
              <w:t>}</w:t>
            </w:r>
          </w:p>
          <w:p w:rsidR="00FC2844" w:rsidRDefault="00FC2844" w:rsidP="00FC2844">
            <w:pPr>
              <w:pStyle w:val="rvps2"/>
              <w:shd w:val="clear" w:color="auto" w:fill="FFFFFF"/>
              <w:spacing w:before="0" w:beforeAutospacing="0" w:after="150" w:afterAutospacing="0"/>
              <w:ind w:firstLine="450"/>
              <w:jc w:val="both"/>
              <w:rPr>
                <w:color w:val="333333"/>
              </w:rPr>
            </w:pPr>
            <w:bookmarkStart w:id="23" w:name="n151"/>
            <w:bookmarkEnd w:id="23"/>
            <w:r>
              <w:rPr>
                <w:color w:val="333333"/>
              </w:rPr>
              <w:t>не надав копію ліцензії або документа дозвільного характеру (</w:t>
            </w:r>
            <w:proofErr w:type="gramStart"/>
            <w:r>
              <w:rPr>
                <w:color w:val="333333"/>
              </w:rPr>
              <w:t>у</w:t>
            </w:r>
            <w:proofErr w:type="gramEnd"/>
            <w:r>
              <w:rPr>
                <w:color w:val="333333"/>
              </w:rPr>
              <w:t xml:space="preserve"> разі їх наявності) відповідно до </w:t>
            </w:r>
            <w:hyperlink r:id="rId25" w:anchor="n1762" w:tgtFrame="_blank" w:history="1">
              <w:r>
                <w:rPr>
                  <w:rStyle w:val="a8"/>
                  <w:color w:val="000099"/>
                </w:rPr>
                <w:t>частини другої</w:t>
              </w:r>
            </w:hyperlink>
            <w:r>
              <w:rPr>
                <w:color w:val="333333"/>
              </w:rPr>
              <w:t> статті 41 Закону;</w:t>
            </w:r>
          </w:p>
          <w:p w:rsidR="00FC2844" w:rsidRDefault="00FC2844" w:rsidP="00FC2844">
            <w:pPr>
              <w:pStyle w:val="rvps2"/>
              <w:shd w:val="clear" w:color="auto" w:fill="FFFFFF"/>
              <w:spacing w:before="0" w:beforeAutospacing="0" w:after="150" w:afterAutospacing="0"/>
              <w:ind w:firstLine="450"/>
              <w:jc w:val="both"/>
              <w:rPr>
                <w:color w:val="333333"/>
              </w:rPr>
            </w:pPr>
            <w:bookmarkStart w:id="24" w:name="n152"/>
            <w:bookmarkEnd w:id="24"/>
            <w:r>
              <w:rPr>
                <w:color w:val="333333"/>
              </w:rPr>
              <w:t xml:space="preserve">не надав забезпечення виконання договору </w:t>
            </w:r>
            <w:proofErr w:type="gramStart"/>
            <w:r>
              <w:rPr>
                <w:color w:val="333333"/>
              </w:rPr>
              <w:t>про</w:t>
            </w:r>
            <w:proofErr w:type="gramEnd"/>
            <w:r>
              <w:rPr>
                <w:color w:val="333333"/>
              </w:rPr>
              <w:t xml:space="preserve"> закупівлю, якщо таке забезпечення вимагалося замовником;</w:t>
            </w:r>
          </w:p>
          <w:p w:rsidR="00FC2844" w:rsidRDefault="00FC2844" w:rsidP="00FC2844">
            <w:pPr>
              <w:pStyle w:val="rvps2"/>
              <w:shd w:val="clear" w:color="auto" w:fill="FFFFFF"/>
              <w:spacing w:before="0" w:beforeAutospacing="0" w:after="150" w:afterAutospacing="0"/>
              <w:ind w:firstLine="450"/>
              <w:jc w:val="both"/>
              <w:rPr>
                <w:color w:val="333333"/>
              </w:rPr>
            </w:pPr>
            <w:bookmarkStart w:id="25" w:name="n153"/>
            <w:bookmarkEnd w:id="25"/>
            <w:r>
              <w:rPr>
                <w:color w:val="333333"/>
              </w:rPr>
              <w:t>надав недостовірну інформацію, що є суттєвою для визначення результатів процедури закупі</w:t>
            </w:r>
            <w:proofErr w:type="gramStart"/>
            <w:r>
              <w:rPr>
                <w:color w:val="333333"/>
              </w:rPr>
              <w:t>вл</w:t>
            </w:r>
            <w:proofErr w:type="gramEnd"/>
            <w:r>
              <w:rPr>
                <w:color w:val="333333"/>
              </w:rPr>
              <w:t>і, яку замовником виявлено згідно з </w:t>
            </w:r>
            <w:hyperlink r:id="rId26" w:anchor="n326" w:history="1">
              <w:r>
                <w:rPr>
                  <w:rStyle w:val="a8"/>
                  <w:color w:val="006600"/>
                </w:rPr>
                <w:t>абзацом другим</w:t>
              </w:r>
            </w:hyperlink>
            <w:r>
              <w:rPr>
                <w:color w:val="333333"/>
              </w:rPr>
              <w:t xml:space="preserve"> пункту 39 </w:t>
            </w:r>
            <w:r>
              <w:rPr>
                <w:color w:val="333333"/>
              </w:rPr>
              <w:lastRenderedPageBreak/>
              <w:t>цих особливостей.</w:t>
            </w:r>
          </w:p>
          <w:p w:rsidR="00FC2844" w:rsidRDefault="00FC2844" w:rsidP="00FC2844">
            <w:pPr>
              <w:pStyle w:val="rvps2"/>
              <w:shd w:val="clear" w:color="auto" w:fill="FFFFFF"/>
              <w:spacing w:before="0" w:beforeAutospacing="0" w:after="150" w:afterAutospacing="0"/>
              <w:ind w:firstLine="450"/>
              <w:jc w:val="both"/>
              <w:rPr>
                <w:color w:val="333333"/>
              </w:rPr>
            </w:pPr>
            <w:bookmarkStart w:id="26" w:name="n332"/>
            <w:bookmarkEnd w:id="26"/>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7" w:anchor="n80" w:tgtFrame="_blank" w:history="1">
              <w:r>
                <w:rPr>
                  <w:rStyle w:val="a8"/>
                  <w:i/>
                  <w:iCs/>
                  <w:color w:val="000099"/>
                </w:rPr>
                <w:t>№ 1495 від 30.12.2022</w:t>
              </w:r>
            </w:hyperlink>
            <w:r>
              <w:rPr>
                <w:rStyle w:val="rvts46"/>
                <w:i/>
                <w:iCs/>
                <w:color w:val="333333"/>
              </w:rPr>
              <w:t>}</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5C4594"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493C73"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493C73"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27" w:name="n1593"/>
            <w:bookmarkEnd w:id="27"/>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28" w:name="n1610"/>
            <w:bookmarkEnd w:id="28"/>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493C73">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7B4F7D" w:rsidRDefault="007B4F7D" w:rsidP="007B4F7D">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4F7D" w:rsidRDefault="007B4F7D" w:rsidP="007B4F7D">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7B4F7D" w:rsidRDefault="00F4115E" w:rsidP="00E50DF7">
            <w:pPr>
              <w:pStyle w:val="TableParagraph"/>
              <w:ind w:left="115" w:right="211"/>
              <w:jc w:val="both"/>
              <w:rPr>
                <w:sz w:val="24"/>
                <w:lang w:val="ru-RU"/>
              </w:rPr>
            </w:pPr>
          </w:p>
        </w:tc>
      </w:tr>
      <w:tr w:rsidR="00F4115E" w:rsidRPr="00493C73">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493C73">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повинен надати у складі його тендерної пропозиції </w:t>
            </w:r>
            <w:r w:rsidRPr="008A3830">
              <w:rPr>
                <w:lang w:val="uk-UA"/>
              </w:rPr>
              <w:lastRenderedPageBreak/>
              <w:t>відповідний лист-згоду (за фо</w:t>
            </w:r>
            <w:r w:rsidR="008526E4">
              <w:rPr>
                <w:lang w:val="uk-UA"/>
              </w:rPr>
              <w:t xml:space="preserve">рмою, що визначена у Додатку 3 </w:t>
            </w:r>
            <w:r w:rsidRPr="008A3830">
              <w:rPr>
                <w:lang w:val="uk-UA"/>
              </w:rPr>
              <w:t xml:space="preserve">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5C4594">
            <w:pPr>
              <w:pStyle w:val="TableParagraph"/>
              <w:rPr>
                <w:sz w:val="24"/>
                <w:lang w:val="uk-UA"/>
              </w:rPr>
            </w:pPr>
            <w:r w:rsidRPr="008A3830">
              <w:rPr>
                <w:sz w:val="24"/>
                <w:lang w:val="uk-UA"/>
              </w:rPr>
              <w:t>тендерної документації).</w:t>
            </w:r>
          </w:p>
        </w:tc>
      </w:tr>
      <w:tr w:rsidR="00F4115E" w:rsidRPr="00493C73">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493C73">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955684">
              <w:rPr>
                <w:lang w:val="uk-UA"/>
              </w:rPr>
              <w:t>пункту 19</w:t>
            </w:r>
            <w:r w:rsidRPr="00955684">
              <w:rPr>
                <w:lang w:val="uk-UA"/>
              </w:rPr>
              <w:t xml:space="preserve"> </w:t>
            </w:r>
            <w:r w:rsidR="00B0654E" w:rsidRPr="00955684">
              <w:rPr>
                <w:lang w:val="uk-UA"/>
              </w:rPr>
              <w:t xml:space="preserve">«Особливості  здійснення  </w:t>
            </w:r>
            <w:r w:rsidR="00B0654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B0654E" w:rsidRPr="00E50DF7">
              <w:rPr>
                <w:b/>
                <w:lang w:val="uk-UA" w:eastAsia="en-US"/>
              </w:rPr>
              <w:t xml:space="preserve"> (</w:t>
            </w:r>
            <w:r w:rsidR="00955684">
              <w:rPr>
                <w:b/>
                <w:lang w:val="uk-UA" w:eastAsia="en-US"/>
              </w:rPr>
              <w:t>зі змінами згідно постанови  КМУ № 157 від 17.02.2023</w:t>
            </w:r>
            <w:r w:rsidR="00B0654E" w:rsidRPr="00E50DF7">
              <w:rPr>
                <w:b/>
                <w:lang w:val="uk-UA" w:eastAsia="en-US"/>
              </w:rPr>
              <w:t xml:space="preserve">): </w:t>
            </w:r>
          </w:p>
          <w:p w:rsidR="00955684" w:rsidRPr="00955684" w:rsidRDefault="00235F9F" w:rsidP="00955684">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00955684" w:rsidRPr="00955684">
              <w:rPr>
                <w:color w:val="333333"/>
                <w:lang w:val="uk-UA"/>
              </w:rPr>
              <w:t>Істотні умови договору про закупівлю, укладеного відповідно до</w:t>
            </w:r>
            <w:r w:rsidR="00955684">
              <w:rPr>
                <w:color w:val="333333"/>
              </w:rPr>
              <w:t> </w:t>
            </w:r>
            <w:hyperlink r:id="rId28" w:anchor="n34" w:history="1">
              <w:r w:rsidR="00955684" w:rsidRPr="00955684">
                <w:rPr>
                  <w:rStyle w:val="a8"/>
                  <w:color w:val="006600"/>
                  <w:lang w:val="uk-UA"/>
                </w:rPr>
                <w:t>пунктів 10</w:t>
              </w:r>
            </w:hyperlink>
            <w:r w:rsidR="00955684">
              <w:rPr>
                <w:color w:val="333333"/>
              </w:rPr>
              <w:t> </w:t>
            </w:r>
            <w:r w:rsidR="00955684" w:rsidRPr="00955684">
              <w:rPr>
                <w:color w:val="333333"/>
                <w:lang w:val="uk-UA"/>
              </w:rPr>
              <w:t>і</w:t>
            </w:r>
            <w:r w:rsidR="00955684">
              <w:rPr>
                <w:color w:val="333333"/>
              </w:rPr>
              <w:t> </w:t>
            </w:r>
            <w:hyperlink r:id="rId29" w:anchor="n38" w:history="1">
              <w:r w:rsidR="00955684" w:rsidRPr="00955684">
                <w:rPr>
                  <w:rStyle w:val="a8"/>
                  <w:color w:val="006600"/>
                  <w:lang w:val="uk-UA"/>
                </w:rPr>
                <w:t>13</w:t>
              </w:r>
            </w:hyperlink>
            <w:r w:rsidR="00955684">
              <w:rPr>
                <w:color w:val="333333"/>
              </w:rPr>
              <w:t> </w:t>
            </w:r>
            <w:r w:rsidR="00955684" w:rsidRPr="00955684">
              <w:rPr>
                <w:color w:val="333333"/>
                <w:lang w:val="uk-UA"/>
              </w:rPr>
              <w:t>(крім</w:t>
            </w:r>
            <w:r w:rsidR="00955684">
              <w:rPr>
                <w:color w:val="333333"/>
              </w:rPr>
              <w:t> </w:t>
            </w:r>
            <w:hyperlink r:id="rId30" w:anchor="n273" w:history="1">
              <w:r w:rsidR="00955684" w:rsidRPr="00955684">
                <w:rPr>
                  <w:rStyle w:val="a8"/>
                  <w:color w:val="006600"/>
                  <w:lang w:val="uk-UA"/>
                </w:rPr>
                <w:t>підпункту 13</w:t>
              </w:r>
            </w:hyperlink>
            <w:r w:rsidR="00955684">
              <w:rPr>
                <w:color w:val="333333"/>
              </w:rPr>
              <w:t> </w:t>
            </w:r>
            <w:r w:rsidR="00955684"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955684" w:rsidRPr="00955684" w:rsidRDefault="00955684" w:rsidP="00955684">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31"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32" w:anchor="n63" w:tgtFrame="_blank" w:history="1">
              <w:r w:rsidRPr="00955684">
                <w:rPr>
                  <w:rStyle w:val="a8"/>
                  <w:i/>
                  <w:iCs/>
                  <w:color w:val="000099"/>
                  <w:lang w:val="uk-UA"/>
                </w:rPr>
                <w:t>№ 157 від 17.02.2023</w:t>
              </w:r>
            </w:hyperlink>
            <w:r w:rsidRPr="00955684">
              <w:rPr>
                <w:rStyle w:val="rvts46"/>
                <w:i/>
                <w:iCs/>
                <w:color w:val="333333"/>
                <w:lang w:val="uk-UA"/>
              </w:rPr>
              <w:t>}</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955684" w:rsidRDefault="00955684" w:rsidP="00955684">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33" w:anchor="n64" w:tgtFrame="_blank" w:history="1">
              <w:r>
                <w:rPr>
                  <w:rStyle w:val="a8"/>
                  <w:i/>
                  <w:iCs/>
                  <w:color w:val="000099"/>
                </w:rPr>
                <w:t>№ 157 від 17.02.2023</w:t>
              </w:r>
            </w:hyperlink>
            <w:r>
              <w:rPr>
                <w:rStyle w:val="rvts46"/>
                <w:i/>
                <w:iCs/>
                <w:color w:val="333333"/>
              </w:rPr>
              <w:t>}</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684" w:rsidRDefault="00955684" w:rsidP="00955684">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34" w:anchor="n1778" w:tgtFrame="_blank" w:history="1">
              <w:r>
                <w:rPr>
                  <w:rStyle w:val="a8"/>
                  <w:color w:val="000099"/>
                </w:rPr>
                <w:t>частини шостої</w:t>
              </w:r>
            </w:hyperlink>
            <w:r>
              <w:rPr>
                <w:color w:val="333333"/>
              </w:rPr>
              <w:t> статті 41 Закону.</w:t>
            </w:r>
          </w:p>
          <w:p w:rsidR="00955684" w:rsidRDefault="00955684" w:rsidP="00955684">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35"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0C45CE">
        <w:rPr>
          <w:sz w:val="24"/>
          <w:szCs w:val="24"/>
          <w:lang w:val="ru-RU" w:eastAsia="hi-IN" w:bidi="hi-IN"/>
        </w:rPr>
        <w:t>кукурудзи</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0C45CE">
        <w:rPr>
          <w:sz w:val="24"/>
          <w:szCs w:val="24"/>
          <w:lang w:val="ru-RU" w:eastAsia="hi-IN" w:bidi="hi-IN"/>
        </w:rPr>
        <w:t xml:space="preserve">Крижопільський виправний центр </w:t>
      </w:r>
      <w:r w:rsidRPr="00AE61AE">
        <w:rPr>
          <w:sz w:val="24"/>
          <w:szCs w:val="24"/>
          <w:lang w:val="ru-RU" w:eastAsia="hi-IN" w:bidi="hi-IN"/>
        </w:rPr>
        <w:t xml:space="preserve"> (№</w:t>
      </w:r>
      <w:r w:rsidR="000C45CE">
        <w:rPr>
          <w:sz w:val="24"/>
          <w:szCs w:val="24"/>
          <w:lang w:val="ru-RU" w:eastAsia="hi-IN" w:bidi="hi-IN"/>
        </w:rPr>
        <w:t>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066468" w:rsidRDefault="00AE61AE" w:rsidP="00AE61AE">
      <w:pPr>
        <w:adjustRightInd w:val="0"/>
        <w:rPr>
          <w:sz w:val="24"/>
          <w:szCs w:val="24"/>
          <w:lang w:val="ru-RU" w:eastAsia="hi-IN" w:bidi="hi-IN"/>
        </w:rPr>
      </w:pPr>
      <w:r w:rsidRPr="00AE61AE">
        <w:rPr>
          <w:sz w:val="24"/>
          <w:szCs w:val="24"/>
          <w:lang w:val="ru-RU" w:eastAsia="hi-IN" w:bidi="hi-IN"/>
        </w:rPr>
        <w:t>1.</w:t>
      </w:r>
      <w:r w:rsidRPr="00AE61AE">
        <w:rPr>
          <w:sz w:val="24"/>
          <w:szCs w:val="24"/>
          <w:lang w:val="ru-RU" w:eastAsia="hi-IN" w:bidi="hi-IN"/>
        </w:rPr>
        <w:tab/>
        <w:t>Загальна площа земельних ділянок для надання послуг</w:t>
      </w:r>
      <w:proofErr w:type="gramStart"/>
      <w:r w:rsidRPr="00AE61AE">
        <w:rPr>
          <w:sz w:val="24"/>
          <w:szCs w:val="24"/>
          <w:lang w:val="ru-RU" w:eastAsia="hi-IN" w:bidi="hi-IN"/>
        </w:rPr>
        <w:t xml:space="preserve"> :</w:t>
      </w:r>
      <w:proofErr w:type="gramEnd"/>
      <w:r w:rsidRPr="00AE61AE">
        <w:rPr>
          <w:sz w:val="24"/>
          <w:szCs w:val="24"/>
          <w:lang w:val="ru-RU" w:eastAsia="hi-IN" w:bidi="hi-IN"/>
        </w:rPr>
        <w:t xml:space="preserve"> </w:t>
      </w:r>
      <w:r w:rsidR="000C45CE" w:rsidRPr="00066468">
        <w:rPr>
          <w:sz w:val="24"/>
          <w:szCs w:val="24"/>
          <w:lang w:val="ru-RU"/>
        </w:rPr>
        <w:t xml:space="preserve">160,1101 </w:t>
      </w:r>
      <w:r w:rsidRPr="00066468">
        <w:rPr>
          <w:sz w:val="24"/>
          <w:szCs w:val="24"/>
          <w:lang w:val="ru-RU" w:eastAsia="hi-IN" w:bidi="hi-IN"/>
        </w:rPr>
        <w:t>га.</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2.</w:t>
      </w:r>
      <w:r w:rsidRPr="00AE61AE">
        <w:rPr>
          <w:sz w:val="24"/>
          <w:szCs w:val="24"/>
          <w:lang w:val="ru-RU" w:eastAsia="hi-IN" w:bidi="hi-IN"/>
        </w:rPr>
        <w:tab/>
        <w:t xml:space="preserve">Місцезнаходження земельних ділянок: с. </w:t>
      </w:r>
      <w:r w:rsidR="000C45CE">
        <w:rPr>
          <w:sz w:val="24"/>
          <w:szCs w:val="24"/>
          <w:lang w:val="ru-RU" w:eastAsia="hi-IN" w:bidi="hi-IN"/>
        </w:rPr>
        <w:t xml:space="preserve">Трудове та с. Городківка </w:t>
      </w:r>
      <w:r w:rsidRPr="00AE61AE">
        <w:rPr>
          <w:sz w:val="24"/>
          <w:szCs w:val="24"/>
          <w:lang w:val="ru-RU" w:eastAsia="hi-IN" w:bidi="hi-IN"/>
        </w:rPr>
        <w:t xml:space="preserve"> </w:t>
      </w:r>
      <w:r w:rsidR="000C45CE">
        <w:rPr>
          <w:sz w:val="24"/>
          <w:szCs w:val="24"/>
          <w:lang w:val="ru-RU" w:eastAsia="hi-IN" w:bidi="hi-IN"/>
        </w:rPr>
        <w:t>Тульчинського</w:t>
      </w:r>
      <w:r w:rsidRPr="00AE61AE">
        <w:rPr>
          <w:sz w:val="24"/>
          <w:szCs w:val="24"/>
          <w:lang w:val="ru-RU" w:eastAsia="hi-IN" w:bidi="hi-IN"/>
        </w:rPr>
        <w:t xml:space="preserve">  району</w:t>
      </w:r>
      <w:proofErr w:type="gramStart"/>
      <w:r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t>Характеристика земельних ділянок згідно Державних акті</w:t>
      </w:r>
      <w:proofErr w:type="gramStart"/>
      <w:r w:rsidRPr="00AE61AE">
        <w:rPr>
          <w:sz w:val="24"/>
          <w:szCs w:val="24"/>
          <w:lang w:val="ru-RU" w:eastAsia="hi-IN" w:bidi="hi-IN"/>
        </w:rPr>
        <w:t>в</w:t>
      </w:r>
      <w:proofErr w:type="gramEnd"/>
      <w:r w:rsidRPr="00AE61AE">
        <w:rPr>
          <w:sz w:val="24"/>
          <w:szCs w:val="24"/>
          <w:lang w:val="ru-RU" w:eastAsia="hi-IN" w:bidi="hi-IN"/>
        </w:rPr>
        <w:t xml:space="preserve"> та зем</w:t>
      </w:r>
      <w:r w:rsidR="000C45CE">
        <w:rPr>
          <w:sz w:val="24"/>
          <w:szCs w:val="24"/>
          <w:lang w:val="ru-RU" w:eastAsia="hi-IN" w:bidi="hi-IN"/>
        </w:rPr>
        <w:t>левпорядної документації до них</w:t>
      </w:r>
      <w:r w:rsidRPr="00AE61AE">
        <w:rPr>
          <w:sz w:val="24"/>
          <w:szCs w:val="24"/>
          <w:lang w:val="ru-RU" w:eastAsia="hi-IN" w:bidi="hi-IN"/>
        </w:rPr>
        <w:t>: форма власності -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lastRenderedPageBreak/>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зарубіжної силекції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w:t>
      </w:r>
      <w:r w:rsidR="005D5759">
        <w:rPr>
          <w:b/>
          <w:sz w:val="24"/>
          <w:szCs w:val="24"/>
          <w:lang w:val="uk-UA"/>
        </w:rPr>
        <w:t>кукурудза</w:t>
      </w:r>
      <w:r w:rsidRPr="002D40BE">
        <w:rPr>
          <w:b/>
          <w:sz w:val="24"/>
          <w:szCs w:val="24"/>
          <w:lang w:val="ru-RU"/>
        </w:rPr>
        <w:t>.</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10370" w:type="dxa"/>
        <w:tblInd w:w="130" w:type="dxa"/>
        <w:tblLayout w:type="fixed"/>
        <w:tblCellMar>
          <w:left w:w="0" w:type="dxa"/>
          <w:right w:w="0" w:type="dxa"/>
        </w:tblCellMar>
        <w:tblLook w:val="0000"/>
      </w:tblPr>
      <w:tblGrid>
        <w:gridCol w:w="322"/>
        <w:gridCol w:w="7922"/>
        <w:gridCol w:w="850"/>
        <w:gridCol w:w="1276"/>
      </w:tblGrid>
      <w:tr w:rsidR="00AE61AE" w:rsidRPr="005D5759" w:rsidTr="000C45CE">
        <w:trPr>
          <w:trHeight w:val="248"/>
        </w:trPr>
        <w:tc>
          <w:tcPr>
            <w:tcW w:w="32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w:t>
            </w:r>
          </w:p>
        </w:tc>
        <w:tc>
          <w:tcPr>
            <w:tcW w:w="7922"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276"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Обсяг</w:t>
            </w:r>
          </w:p>
        </w:tc>
      </w:tr>
      <w:tr w:rsidR="00AE61AE" w:rsidRPr="005D5759" w:rsidTr="000C45CE">
        <w:trPr>
          <w:trHeight w:val="522"/>
        </w:trPr>
        <w:tc>
          <w:tcPr>
            <w:tcW w:w="32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922"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5D5759" w:rsidTr="000C45CE">
        <w:trPr>
          <w:trHeight w:val="116"/>
        </w:trPr>
        <w:tc>
          <w:tcPr>
            <w:tcW w:w="32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7922"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5D5759" w:rsidTr="000C45CE">
        <w:trPr>
          <w:trHeight w:val="266"/>
        </w:trPr>
        <w:tc>
          <w:tcPr>
            <w:tcW w:w="32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922" w:type="dxa"/>
            <w:tcBorders>
              <w:bottom w:val="single" w:sz="8" w:space="0" w:color="auto"/>
              <w:right w:val="single" w:sz="8" w:space="0" w:color="auto"/>
            </w:tcBorders>
            <w:shd w:val="clear" w:color="auto" w:fill="auto"/>
          </w:tcPr>
          <w:p w:rsidR="00AE61AE" w:rsidRPr="006B2204" w:rsidRDefault="006B2204" w:rsidP="00066468">
            <w:pPr>
              <w:adjustRightInd w:val="0"/>
              <w:jc w:val="center"/>
              <w:rPr>
                <w:b/>
                <w:sz w:val="24"/>
                <w:szCs w:val="24"/>
                <w:lang w:val="uk-UA"/>
              </w:rPr>
            </w:pPr>
            <w:r>
              <w:rPr>
                <w:b/>
                <w:sz w:val="24"/>
                <w:szCs w:val="24"/>
                <w:lang w:val="uk-UA"/>
              </w:rPr>
              <w:t>КУКУРУДЗА</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lang w:val="ru-RU"/>
              </w:rPr>
            </w:pPr>
          </w:p>
        </w:tc>
        <w:tc>
          <w:tcPr>
            <w:tcW w:w="1276" w:type="dxa"/>
            <w:tcBorders>
              <w:bottom w:val="single" w:sz="8" w:space="0" w:color="auto"/>
              <w:right w:val="single" w:sz="8" w:space="0" w:color="auto"/>
            </w:tcBorders>
            <w:shd w:val="clear" w:color="auto" w:fill="auto"/>
          </w:tcPr>
          <w:p w:rsidR="00AE61AE" w:rsidRPr="005D5759" w:rsidRDefault="00AE61AE" w:rsidP="00066468">
            <w:pPr>
              <w:adjustRightInd w:val="0"/>
              <w:rPr>
                <w:b/>
                <w:sz w:val="24"/>
                <w:szCs w:val="24"/>
                <w:lang w:val="ru-RU"/>
              </w:rPr>
            </w:pPr>
          </w:p>
        </w:tc>
      </w:tr>
      <w:tr w:rsidR="006B2204" w:rsidRPr="005D5759" w:rsidTr="000C45CE">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Pr="005D5759" w:rsidRDefault="006B2204" w:rsidP="00AC68B0">
            <w:pPr>
              <w:jc w:val="center"/>
              <w:rPr>
                <w:sz w:val="20"/>
                <w:szCs w:val="20"/>
                <w:lang w:val="ru-RU"/>
              </w:rPr>
            </w:pPr>
            <w:r w:rsidRPr="005D5759">
              <w:rPr>
                <w:lang w:val="ru-RU"/>
              </w:rPr>
              <w:t>1</w:t>
            </w:r>
          </w:p>
        </w:tc>
        <w:tc>
          <w:tcPr>
            <w:tcW w:w="7922" w:type="dxa"/>
            <w:tcBorders>
              <w:bottom w:val="single" w:sz="8" w:space="0" w:color="auto"/>
              <w:right w:val="single" w:sz="8" w:space="0" w:color="auto"/>
            </w:tcBorders>
            <w:shd w:val="clear" w:color="auto" w:fill="auto"/>
            <w:vAlign w:val="center"/>
          </w:tcPr>
          <w:p w:rsidR="006B2204" w:rsidRPr="00B173E9" w:rsidRDefault="006B2204" w:rsidP="00AC68B0">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6B2204" w:rsidRPr="005D5759" w:rsidRDefault="006B2204" w:rsidP="00AC68B0">
            <w:pPr>
              <w:adjustRightInd w:val="0"/>
              <w:jc w:val="center"/>
              <w:rPr>
                <w:sz w:val="24"/>
                <w:szCs w:val="24"/>
                <w:lang w:val="ru-RU"/>
              </w:rPr>
            </w:pPr>
            <w:r w:rsidRPr="005D5759">
              <w:rPr>
                <w:lang w:val="ru-RU"/>
              </w:rPr>
              <w:t>га</w:t>
            </w:r>
          </w:p>
        </w:tc>
        <w:tc>
          <w:tcPr>
            <w:tcW w:w="1276" w:type="dxa"/>
            <w:tcBorders>
              <w:bottom w:val="single" w:sz="8" w:space="0" w:color="auto"/>
              <w:right w:val="single" w:sz="8" w:space="0" w:color="auto"/>
            </w:tcBorders>
            <w:shd w:val="clear" w:color="auto" w:fill="auto"/>
            <w:vAlign w:val="center"/>
          </w:tcPr>
          <w:p w:rsidR="006B2204" w:rsidRPr="005D5759" w:rsidRDefault="006B2204" w:rsidP="00AC68B0">
            <w:pPr>
              <w:adjustRightInd w:val="0"/>
              <w:rPr>
                <w:lang w:val="ru-RU"/>
              </w:rPr>
            </w:pPr>
            <w:r w:rsidRPr="00B06656">
              <w:rPr>
                <w:rFonts w:eastAsia="Calibri"/>
                <w:lang w:val="uk-UA"/>
              </w:rPr>
              <w:t>160,1101</w:t>
            </w:r>
          </w:p>
        </w:tc>
      </w:tr>
      <w:tr w:rsidR="006B2204" w:rsidRPr="009E4312" w:rsidTr="00066468">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6B2204" w:rsidRPr="005D5759" w:rsidRDefault="006B2204" w:rsidP="00AC68B0">
            <w:pPr>
              <w:jc w:val="center"/>
              <w:rPr>
                <w:sz w:val="20"/>
                <w:szCs w:val="20"/>
                <w:lang w:val="ru-RU"/>
              </w:rPr>
            </w:pPr>
            <w:r w:rsidRPr="005D5759">
              <w:rPr>
                <w:sz w:val="20"/>
                <w:szCs w:val="20"/>
                <w:lang w:val="ru-RU"/>
              </w:rPr>
              <w:t>2</w:t>
            </w:r>
          </w:p>
        </w:tc>
        <w:tc>
          <w:tcPr>
            <w:tcW w:w="7922" w:type="dxa"/>
            <w:tcBorders>
              <w:bottom w:val="single" w:sz="8" w:space="0" w:color="auto"/>
              <w:right w:val="single" w:sz="8" w:space="0" w:color="auto"/>
            </w:tcBorders>
            <w:shd w:val="clear" w:color="auto" w:fill="auto"/>
            <w:vAlign w:val="center"/>
          </w:tcPr>
          <w:p w:rsidR="006B2204" w:rsidRPr="005D5759" w:rsidRDefault="006B2204" w:rsidP="00AC68B0">
            <w:pPr>
              <w:adjustRightInd w:val="0"/>
              <w:rPr>
                <w:lang w:val="ru-RU"/>
              </w:rPr>
            </w:pPr>
            <w:r w:rsidRPr="005D5759">
              <w:rPr>
                <w:lang w:val="ru-RU"/>
              </w:rPr>
              <w:t xml:space="preserve">Боронування </w:t>
            </w:r>
            <w:r w:rsidRPr="005D5759">
              <w:rPr>
                <w:b/>
                <w:lang w:val="ru-RU"/>
              </w:rPr>
              <w:t>(закриття вологи)</w:t>
            </w:r>
          </w:p>
        </w:tc>
        <w:tc>
          <w:tcPr>
            <w:tcW w:w="850" w:type="dxa"/>
            <w:tcBorders>
              <w:bottom w:val="single" w:sz="8" w:space="0" w:color="auto"/>
              <w:right w:val="single" w:sz="8" w:space="0" w:color="auto"/>
            </w:tcBorders>
            <w:shd w:val="clear" w:color="auto" w:fill="auto"/>
            <w:vAlign w:val="center"/>
          </w:tcPr>
          <w:p w:rsidR="006B2204" w:rsidRPr="005D5759" w:rsidRDefault="006B2204" w:rsidP="00AC68B0">
            <w:pPr>
              <w:adjustRightInd w:val="0"/>
              <w:jc w:val="center"/>
              <w:rPr>
                <w:sz w:val="24"/>
                <w:szCs w:val="24"/>
                <w:lang w:val="ru-RU"/>
              </w:rPr>
            </w:pPr>
            <w:r w:rsidRPr="005D5759">
              <w:rPr>
                <w:lang w:val="ru-RU"/>
              </w:rPr>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Default="006B2204" w:rsidP="00AC68B0">
            <w:pPr>
              <w:jc w:val="center"/>
              <w:rPr>
                <w:sz w:val="20"/>
                <w:szCs w:val="20"/>
              </w:rPr>
            </w:pPr>
            <w:r>
              <w:rPr>
                <w:sz w:val="20"/>
                <w:szCs w:val="20"/>
              </w:rPr>
              <w:t>3</w:t>
            </w:r>
          </w:p>
        </w:tc>
        <w:tc>
          <w:tcPr>
            <w:tcW w:w="7922" w:type="dxa"/>
            <w:tcBorders>
              <w:bottom w:val="single" w:sz="8" w:space="0" w:color="auto"/>
              <w:right w:val="single" w:sz="8" w:space="0" w:color="auto"/>
            </w:tcBorders>
            <w:shd w:val="clear" w:color="auto" w:fill="auto"/>
            <w:vAlign w:val="center"/>
          </w:tcPr>
          <w:p w:rsidR="006B2204" w:rsidRPr="009D06FE" w:rsidRDefault="006B2204" w:rsidP="00AC68B0">
            <w:pPr>
              <w:adjustRightInd w:val="0"/>
              <w:rPr>
                <w:lang w:val="uk-UA"/>
              </w:rPr>
            </w:pPr>
            <w:r>
              <w:rPr>
                <w:lang w:val="ru-RU"/>
              </w:rPr>
              <w:t>Внесення добрив (Карбомід 150 кг на 1 га)</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Default="006B2204" w:rsidP="00AC68B0">
            <w:pPr>
              <w:jc w:val="center"/>
              <w:rPr>
                <w:sz w:val="20"/>
                <w:szCs w:val="20"/>
              </w:rPr>
            </w:pPr>
            <w:r>
              <w:rPr>
                <w:sz w:val="20"/>
                <w:szCs w:val="20"/>
              </w:rPr>
              <w:t>4</w:t>
            </w:r>
          </w:p>
        </w:tc>
        <w:tc>
          <w:tcPr>
            <w:tcW w:w="7922" w:type="dxa"/>
            <w:tcBorders>
              <w:bottom w:val="single" w:sz="8" w:space="0" w:color="auto"/>
              <w:right w:val="single" w:sz="8" w:space="0" w:color="auto"/>
            </w:tcBorders>
            <w:shd w:val="clear" w:color="auto" w:fill="auto"/>
            <w:vAlign w:val="center"/>
          </w:tcPr>
          <w:p w:rsidR="006B2204" w:rsidRPr="00AE61AE" w:rsidRDefault="006B2204" w:rsidP="00AC68B0">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Pr="00386AB2" w:rsidRDefault="006B2204" w:rsidP="00AC68B0">
            <w:pPr>
              <w:jc w:val="center"/>
              <w:rPr>
                <w:sz w:val="20"/>
                <w:szCs w:val="20"/>
              </w:rPr>
            </w:pPr>
            <w:r>
              <w:rPr>
                <w:sz w:val="20"/>
                <w:szCs w:val="20"/>
              </w:rPr>
              <w:t>5</w:t>
            </w:r>
          </w:p>
        </w:tc>
        <w:tc>
          <w:tcPr>
            <w:tcW w:w="7922" w:type="dxa"/>
            <w:tcBorders>
              <w:bottom w:val="single" w:sz="8" w:space="0" w:color="auto"/>
              <w:right w:val="single" w:sz="8" w:space="0" w:color="auto"/>
            </w:tcBorders>
            <w:shd w:val="clear" w:color="auto" w:fill="auto"/>
            <w:vAlign w:val="center"/>
          </w:tcPr>
          <w:p w:rsidR="006B2204" w:rsidRPr="008443EE" w:rsidRDefault="006B2204" w:rsidP="00AC68B0">
            <w:pPr>
              <w:adjustRightInd w:val="0"/>
              <w:rPr>
                <w:lang w:val="uk-UA"/>
              </w:rPr>
            </w:pPr>
            <w:proofErr w:type="gramStart"/>
            <w:r w:rsidRPr="008443EE">
              <w:rPr>
                <w:lang w:val="ru-RU"/>
              </w:rPr>
              <w:t>Пос</w:t>
            </w:r>
            <w:proofErr w:type="gramEnd"/>
            <w:r w:rsidRPr="008443EE">
              <w:rPr>
                <w:lang w:val="ru-RU"/>
              </w:rPr>
              <w:t xml:space="preserve">ів </w:t>
            </w:r>
            <w:r>
              <w:rPr>
                <w:lang w:val="uk-UA"/>
              </w:rPr>
              <w:t>кукурудзи</w:t>
            </w:r>
            <w:r w:rsidRPr="008443EE">
              <w:rPr>
                <w:lang w:val="ru-RU"/>
              </w:rPr>
              <w:t xml:space="preserve"> </w:t>
            </w:r>
            <w:r>
              <w:rPr>
                <w:lang w:val="uk-UA"/>
              </w:rPr>
              <w:t>(насіння кукурудзи ДКС 4541 – 160,1101 посівних одиниць)</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Pr="00386AB2" w:rsidRDefault="006B2204" w:rsidP="00AC68B0">
            <w:pPr>
              <w:jc w:val="center"/>
              <w:rPr>
                <w:sz w:val="20"/>
                <w:szCs w:val="20"/>
              </w:rPr>
            </w:pPr>
            <w:r>
              <w:rPr>
                <w:sz w:val="20"/>
                <w:szCs w:val="20"/>
              </w:rPr>
              <w:t>6</w:t>
            </w:r>
          </w:p>
        </w:tc>
        <w:tc>
          <w:tcPr>
            <w:tcW w:w="7922" w:type="dxa"/>
            <w:tcBorders>
              <w:bottom w:val="single" w:sz="8" w:space="0" w:color="auto"/>
              <w:right w:val="single" w:sz="8" w:space="0" w:color="auto"/>
            </w:tcBorders>
            <w:shd w:val="clear" w:color="auto" w:fill="auto"/>
            <w:vAlign w:val="center"/>
          </w:tcPr>
          <w:p w:rsidR="006B2204" w:rsidRPr="008443EE" w:rsidRDefault="006B2204" w:rsidP="00AC68B0">
            <w:pPr>
              <w:adjustRightInd w:val="0"/>
              <w:rPr>
                <w:lang w:val="ru-RU"/>
              </w:rPr>
            </w:pPr>
            <w:proofErr w:type="gramStart"/>
            <w:r w:rsidRPr="00AE61AE">
              <w:rPr>
                <w:lang w:val="ru-RU"/>
              </w:rPr>
              <w:t xml:space="preserve">Внесення </w:t>
            </w:r>
            <w:r>
              <w:rPr>
                <w:lang w:val="ru-RU"/>
              </w:rPr>
              <w:t>засобів захисту рослин (ЗЗР)</w:t>
            </w:r>
            <w:r w:rsidRPr="00AE61AE">
              <w:rPr>
                <w:lang w:val="ru-RU"/>
              </w:rPr>
              <w:t xml:space="preserve">  </w:t>
            </w:r>
            <w:r w:rsidRPr="00AE61AE">
              <w:rPr>
                <w:b/>
                <w:lang w:val="ru-RU"/>
              </w:rPr>
              <w:t>(«</w:t>
            </w:r>
            <w:r>
              <w:rPr>
                <w:b/>
                <w:lang w:val="ru-RU"/>
              </w:rPr>
              <w:t>Дисулам»(0</w:t>
            </w:r>
            <w:r w:rsidRPr="00AE61AE">
              <w:rPr>
                <w:b/>
                <w:lang w:val="ru-RU"/>
              </w:rPr>
              <w:t xml:space="preserve">,5 л/га.) </w:t>
            </w:r>
            <w:proofErr w:type="gramEnd"/>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Pr="00386AB2" w:rsidRDefault="006B2204" w:rsidP="00AC68B0">
            <w:pPr>
              <w:jc w:val="center"/>
              <w:rPr>
                <w:sz w:val="20"/>
                <w:szCs w:val="20"/>
              </w:rPr>
            </w:pPr>
            <w:r>
              <w:rPr>
                <w:sz w:val="20"/>
                <w:szCs w:val="20"/>
              </w:rPr>
              <w:t>7</w:t>
            </w:r>
          </w:p>
        </w:tc>
        <w:tc>
          <w:tcPr>
            <w:tcW w:w="7922" w:type="dxa"/>
            <w:tcBorders>
              <w:bottom w:val="single" w:sz="8" w:space="0" w:color="auto"/>
              <w:right w:val="single" w:sz="8" w:space="0" w:color="auto"/>
            </w:tcBorders>
            <w:shd w:val="clear" w:color="auto" w:fill="auto"/>
            <w:vAlign w:val="center"/>
          </w:tcPr>
          <w:p w:rsidR="006B2204" w:rsidRPr="00F52E95" w:rsidRDefault="006B2204" w:rsidP="00AC68B0">
            <w:pPr>
              <w:adjustRightInd w:val="0"/>
            </w:pPr>
            <w:r>
              <w:rPr>
                <w:lang w:val="uk-UA"/>
              </w:rPr>
              <w:t>М</w:t>
            </w:r>
            <w:r w:rsidRPr="00F52E95">
              <w:t>іжрядний обробіток всходів</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Pr="00386AB2" w:rsidRDefault="006B2204" w:rsidP="00AC68B0">
            <w:pPr>
              <w:jc w:val="center"/>
              <w:rPr>
                <w:sz w:val="20"/>
                <w:szCs w:val="20"/>
              </w:rPr>
            </w:pPr>
            <w:r>
              <w:rPr>
                <w:sz w:val="20"/>
                <w:szCs w:val="20"/>
              </w:rPr>
              <w:t>8</w:t>
            </w:r>
          </w:p>
        </w:tc>
        <w:tc>
          <w:tcPr>
            <w:tcW w:w="7922" w:type="dxa"/>
            <w:tcBorders>
              <w:bottom w:val="single" w:sz="8" w:space="0" w:color="auto"/>
              <w:right w:val="single" w:sz="8" w:space="0" w:color="auto"/>
            </w:tcBorders>
            <w:shd w:val="clear" w:color="auto" w:fill="auto"/>
            <w:vAlign w:val="center"/>
          </w:tcPr>
          <w:p w:rsidR="006B2204" w:rsidRPr="00B86042" w:rsidRDefault="006B2204" w:rsidP="00AC68B0">
            <w:pPr>
              <w:adjustRightInd w:val="0"/>
              <w:rPr>
                <w:lang w:val="uk-UA"/>
              </w:rPr>
            </w:pPr>
            <w:r w:rsidRPr="00213A7D">
              <w:rPr>
                <w:lang w:val="ru-RU"/>
              </w:rPr>
              <w:t xml:space="preserve">Внесення </w:t>
            </w:r>
            <w:r>
              <w:rPr>
                <w:lang w:val="ru-RU"/>
              </w:rPr>
              <w:t>добрив</w:t>
            </w:r>
            <w:r w:rsidRPr="00AE61AE">
              <w:rPr>
                <w:lang w:val="ru-RU"/>
              </w:rPr>
              <w:t xml:space="preserve">  </w:t>
            </w:r>
            <w:r>
              <w:rPr>
                <w:lang w:val="ru-RU"/>
              </w:rPr>
              <w:t>(«Цинк, органі</w:t>
            </w:r>
            <w:proofErr w:type="gramStart"/>
            <w:r>
              <w:rPr>
                <w:lang w:val="ru-RU"/>
              </w:rPr>
              <w:t>ко</w:t>
            </w:r>
            <w:proofErr w:type="gramEnd"/>
            <w:r>
              <w:rPr>
                <w:lang w:val="ru-RU"/>
              </w:rPr>
              <w:t xml:space="preserve"> мінеральне добриво» – 1 л</w:t>
            </w:r>
            <w:r w:rsidRPr="00B86042">
              <w:rPr>
                <w:lang w:val="ru-RU"/>
              </w:rPr>
              <w:t>/</w:t>
            </w:r>
            <w:r>
              <w:rPr>
                <w:lang w:val="uk-UA"/>
              </w:rPr>
              <w:t>га)</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Default="006B2204" w:rsidP="00AC68B0">
            <w:pPr>
              <w:jc w:val="center"/>
              <w:rPr>
                <w:sz w:val="20"/>
                <w:szCs w:val="20"/>
              </w:rPr>
            </w:pPr>
            <w:r>
              <w:rPr>
                <w:sz w:val="20"/>
                <w:szCs w:val="20"/>
              </w:rPr>
              <w:t>9</w:t>
            </w:r>
          </w:p>
        </w:tc>
        <w:tc>
          <w:tcPr>
            <w:tcW w:w="7922" w:type="dxa"/>
            <w:tcBorders>
              <w:bottom w:val="single" w:sz="8" w:space="0" w:color="auto"/>
              <w:right w:val="single" w:sz="8" w:space="0" w:color="auto"/>
            </w:tcBorders>
            <w:shd w:val="clear" w:color="auto" w:fill="auto"/>
            <w:vAlign w:val="center"/>
          </w:tcPr>
          <w:p w:rsidR="006B2204" w:rsidRPr="00F52E95" w:rsidRDefault="006B2204" w:rsidP="00AC68B0">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6B2204" w:rsidRPr="00B06656" w:rsidRDefault="006B2204" w:rsidP="00AC68B0">
            <w:r w:rsidRPr="00B06656">
              <w:rPr>
                <w:rFonts w:eastAsia="Calibri"/>
                <w:lang w:val="uk-UA"/>
              </w:rPr>
              <w:t>160,1101</w:t>
            </w:r>
            <w:r w:rsidRPr="00B06656">
              <w:rPr>
                <w:rFonts w:eastAsia="Calibri"/>
                <w:lang w:val="ru-RU"/>
              </w:rPr>
              <w:t xml:space="preserve"> </w:t>
            </w:r>
          </w:p>
        </w:tc>
      </w:tr>
      <w:tr w:rsidR="006B2204" w:rsidRPr="009E4312" w:rsidTr="00AC68B0">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6B2204" w:rsidRPr="00386AB2" w:rsidRDefault="006B2204" w:rsidP="00AC68B0">
            <w:pPr>
              <w:jc w:val="center"/>
              <w:rPr>
                <w:sz w:val="20"/>
                <w:szCs w:val="20"/>
              </w:rPr>
            </w:pPr>
            <w:r>
              <w:rPr>
                <w:sz w:val="20"/>
                <w:szCs w:val="20"/>
              </w:rPr>
              <w:t>10</w:t>
            </w:r>
          </w:p>
        </w:tc>
        <w:tc>
          <w:tcPr>
            <w:tcW w:w="7922" w:type="dxa"/>
            <w:tcBorders>
              <w:bottom w:val="single" w:sz="8" w:space="0" w:color="auto"/>
              <w:right w:val="single" w:sz="8" w:space="0" w:color="auto"/>
            </w:tcBorders>
            <w:shd w:val="clear" w:color="auto" w:fill="auto"/>
            <w:vAlign w:val="center"/>
          </w:tcPr>
          <w:p w:rsidR="006B2204" w:rsidRPr="00AE61AE" w:rsidRDefault="006B2204" w:rsidP="00AC68B0">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6B2204" w:rsidRPr="005102B3" w:rsidRDefault="006B2204" w:rsidP="00AC68B0">
            <w:pPr>
              <w:adjustRightInd w:val="0"/>
              <w:jc w:val="center"/>
              <w:rPr>
                <w:sz w:val="24"/>
                <w:szCs w:val="24"/>
                <w:lang w:val="ru-RU"/>
              </w:rPr>
            </w:pPr>
            <w:r w:rsidRPr="00F52E95">
              <w:t>т</w:t>
            </w:r>
          </w:p>
        </w:tc>
        <w:tc>
          <w:tcPr>
            <w:tcW w:w="1276" w:type="dxa"/>
            <w:tcBorders>
              <w:bottom w:val="single" w:sz="8" w:space="0" w:color="auto"/>
              <w:right w:val="single" w:sz="8" w:space="0" w:color="auto"/>
            </w:tcBorders>
            <w:shd w:val="clear" w:color="auto" w:fill="auto"/>
            <w:vAlign w:val="center"/>
          </w:tcPr>
          <w:p w:rsidR="006B2204" w:rsidRPr="00B06656" w:rsidRDefault="006B2204" w:rsidP="00AC68B0">
            <w:pPr>
              <w:adjustRightInd w:val="0"/>
              <w:jc w:val="center"/>
              <w:rPr>
                <w:sz w:val="24"/>
                <w:szCs w:val="24"/>
                <w:lang w:val="uk-UA"/>
              </w:rPr>
            </w:pPr>
            <w:r>
              <w:rPr>
                <w:lang w:val="uk-UA"/>
              </w:rPr>
              <w:t>800</w:t>
            </w:r>
          </w:p>
        </w:tc>
      </w:tr>
    </w:tbl>
    <w:p w:rsidR="00AE61AE" w:rsidRDefault="00AE61AE" w:rsidP="00AE61AE">
      <w:pPr>
        <w:adjustRightInd w:val="0"/>
        <w:rPr>
          <w:b/>
          <w:sz w:val="24"/>
          <w:szCs w:val="24"/>
        </w:rPr>
      </w:pPr>
    </w:p>
    <w:p w:rsidR="00AE61AE" w:rsidRPr="00983EF3" w:rsidRDefault="00AE61AE" w:rsidP="00AE61AE">
      <w:pPr>
        <w:rPr>
          <w:b/>
          <w:sz w:val="24"/>
          <w:szCs w:val="24"/>
        </w:rPr>
      </w:pPr>
      <w:r w:rsidRPr="00983EF3">
        <w:rPr>
          <w:b/>
          <w:sz w:val="24"/>
          <w:szCs w:val="24"/>
        </w:rPr>
        <w:t>Керівник підприємства –</w:t>
      </w:r>
    </w:p>
    <w:p w:rsidR="00AE61AE" w:rsidRPr="00983EF3" w:rsidRDefault="00AE61AE" w:rsidP="00AE61AE">
      <w:pPr>
        <w:rPr>
          <w:b/>
          <w:sz w:val="24"/>
          <w:szCs w:val="24"/>
        </w:rPr>
      </w:pPr>
      <w:r w:rsidRPr="00983EF3">
        <w:rPr>
          <w:b/>
          <w:sz w:val="24"/>
          <w:szCs w:val="24"/>
        </w:rPr>
        <w:t>Учасник процедури закупівлі</w:t>
      </w:r>
      <w:r w:rsidRPr="00983EF3">
        <w:rPr>
          <w:b/>
          <w:sz w:val="24"/>
          <w:szCs w:val="24"/>
        </w:rPr>
        <w:tab/>
      </w:r>
      <w:r w:rsidRPr="00983EF3">
        <w:rPr>
          <w:b/>
          <w:sz w:val="24"/>
          <w:szCs w:val="24"/>
        </w:rPr>
        <w:tab/>
        <w:t>________________________</w:t>
      </w:r>
      <w:r w:rsidRPr="00983EF3">
        <w:rPr>
          <w:b/>
          <w:sz w:val="24"/>
          <w:szCs w:val="24"/>
        </w:rPr>
        <w:tab/>
      </w:r>
      <w:r w:rsidRPr="00983EF3">
        <w:rPr>
          <w:b/>
          <w:sz w:val="24"/>
          <w:szCs w:val="24"/>
        </w:rPr>
        <w:tab/>
        <w:t>ПІБ</w:t>
      </w:r>
    </w:p>
    <w:p w:rsidR="00AE61AE" w:rsidRDefault="00AE61AE" w:rsidP="00AE61AE">
      <w:pPr>
        <w:rPr>
          <w:b/>
          <w:sz w:val="24"/>
          <w:szCs w:val="24"/>
        </w:rPr>
      </w:pPr>
      <w:r w:rsidRPr="00983EF3">
        <w:rPr>
          <w:b/>
          <w:sz w:val="24"/>
          <w:szCs w:val="24"/>
        </w:rPr>
        <w:t xml:space="preserve">      </w:t>
      </w:r>
      <w:r w:rsidRPr="00983EF3">
        <w:rPr>
          <w:b/>
          <w:sz w:val="24"/>
          <w:szCs w:val="24"/>
        </w:rPr>
        <w:tab/>
        <w:t xml:space="preserve">   </w:t>
      </w:r>
      <w:r w:rsidRPr="00983EF3">
        <w:rPr>
          <w:b/>
          <w:sz w:val="24"/>
          <w:szCs w:val="24"/>
        </w:rPr>
        <w:tab/>
      </w:r>
      <w:r w:rsidRPr="00983EF3">
        <w:rPr>
          <w:b/>
          <w:sz w:val="24"/>
          <w:szCs w:val="24"/>
        </w:rPr>
        <w:tab/>
      </w:r>
      <w:r w:rsidRPr="00983EF3">
        <w:rPr>
          <w:b/>
          <w:sz w:val="24"/>
          <w:szCs w:val="24"/>
        </w:rPr>
        <w:tab/>
      </w:r>
      <w:r w:rsidRPr="00983EF3">
        <w:rPr>
          <w:b/>
          <w:sz w:val="24"/>
          <w:szCs w:val="24"/>
        </w:rPr>
        <w:tab/>
        <w:t xml:space="preserve">  М.П.*</w:t>
      </w:r>
      <w:r w:rsidRPr="00983EF3">
        <w:rPr>
          <w:b/>
          <w:sz w:val="24"/>
          <w:szCs w:val="24"/>
        </w:rPr>
        <w:tab/>
      </w:r>
      <w:r w:rsidRPr="00983EF3">
        <w:rPr>
          <w:b/>
          <w:sz w:val="24"/>
          <w:szCs w:val="24"/>
        </w:rPr>
        <w:tab/>
        <w:t xml:space="preserve"> (Підпис)</w:t>
      </w:r>
    </w:p>
    <w:p w:rsidR="00AE61AE" w:rsidRDefault="00AE61AE" w:rsidP="00AE61AE">
      <w:pPr>
        <w:rPr>
          <w:szCs w:val="28"/>
        </w:rPr>
      </w:pPr>
    </w:p>
    <w:p w:rsidR="00AE61AE" w:rsidRPr="00727217" w:rsidRDefault="00AE61AE" w:rsidP="00AE61AE">
      <w:pPr>
        <w:rPr>
          <w:szCs w:val="28"/>
        </w:rPr>
      </w:pPr>
    </w:p>
    <w:p w:rsidR="00AE61AE" w:rsidRDefault="00AE61AE" w:rsidP="00AE61AE">
      <w:pPr>
        <w:rPr>
          <w:szCs w:val="28"/>
        </w:rPr>
      </w:pPr>
    </w:p>
    <w:p w:rsidR="00AE61AE" w:rsidRPr="00727217" w:rsidRDefault="00AE61AE" w:rsidP="00AE61AE">
      <w:pPr>
        <w:rPr>
          <w:szCs w:val="28"/>
        </w:rPr>
      </w:pPr>
    </w:p>
    <w:p w:rsidR="00AE61AE" w:rsidRPr="00727217" w:rsidRDefault="00AE61AE" w:rsidP="00AE61AE">
      <w:pPr>
        <w:rPr>
          <w:szCs w:val="28"/>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98584D" w:rsidP="0098584D">
      <w:pPr>
        <w:pStyle w:val="1"/>
        <w:spacing w:before="70"/>
        <w:ind w:right="628"/>
        <w:jc w:val="center"/>
        <w:rPr>
          <w:lang w:val="uk-UA"/>
        </w:rPr>
      </w:pPr>
      <w:r>
        <w:rPr>
          <w:lang w:val="uk-UA"/>
        </w:rPr>
        <w:lastRenderedPageBreak/>
        <w:t xml:space="preserve">                                                                                                   Додаток </w:t>
      </w:r>
      <w:r w:rsidR="00DE7C39" w:rsidRPr="008A3830">
        <w:rPr>
          <w:lang w:val="uk-UA"/>
        </w:rPr>
        <w:t xml:space="preserve">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493C73">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493C73">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BF6D66" w:rsidP="00D910B4">
            <w:pPr>
              <w:pStyle w:val="TableParagraph"/>
              <w:ind w:left="113"/>
              <w:rPr>
                <w:b/>
                <w:i/>
                <w:sz w:val="24"/>
                <w:u w:val="single"/>
                <w:lang w:val="uk-UA"/>
              </w:rPr>
            </w:pPr>
            <w:hyperlink r:id="rId36">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BF6D66" w:rsidP="00D910B4">
            <w:pPr>
              <w:pStyle w:val="TableParagraph"/>
              <w:ind w:left="116"/>
              <w:rPr>
                <w:b/>
                <w:i/>
                <w:sz w:val="24"/>
                <w:u w:val="single"/>
                <w:lang w:val="uk-UA"/>
              </w:rPr>
            </w:pPr>
            <w:hyperlink r:id="rId37">
              <w:r w:rsidR="00F6190C" w:rsidRPr="008A3830">
                <w:rPr>
                  <w:b/>
                  <w:i/>
                  <w:sz w:val="24"/>
                  <w:u w:val="single"/>
                  <w:lang w:val="uk-UA"/>
                </w:rPr>
                <w:t>http://corrupt.informjust.ua/</w:t>
              </w:r>
            </w:hyperlink>
          </w:p>
        </w:tc>
      </w:tr>
      <w:tr w:rsidR="00F6190C" w:rsidRPr="009E534D"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493C73">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493C73"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38">
              <w:r w:rsidRPr="008A3830">
                <w:rPr>
                  <w:lang w:val="uk-UA"/>
                </w:rPr>
                <w:t>http://mvs.gov.ua/ua/pages/</w:t>
              </w:r>
            </w:hyperlink>
            <w:hyperlink r:id="rId39">
              <w:r w:rsidRPr="008A3830">
                <w:rPr>
                  <w:lang w:val="uk-UA"/>
                </w:rPr>
                <w:t>Dovidka_pro_nesudimist</w:t>
              </w:r>
              <w:r w:rsidRPr="008A3830">
                <w:rPr>
                  <w:lang w:val="uk-UA"/>
                </w:rPr>
                <w:tab/>
              </w:r>
              <w:r w:rsidRPr="008A3830">
                <w:rPr>
                  <w:spacing w:val="-1"/>
                  <w:lang w:val="uk-UA"/>
                </w:rPr>
                <w:t>katalog_p</w:t>
              </w:r>
            </w:hyperlink>
            <w:hyperlink r:id="rId40">
              <w:r w:rsidRPr="008A3830">
                <w:rPr>
                  <w:lang w:val="uk-UA"/>
                </w:rPr>
                <w:t>oslug.htm</w:t>
              </w:r>
            </w:hyperlink>
          </w:p>
        </w:tc>
      </w:tr>
      <w:tr w:rsidR="00F6190C" w:rsidRPr="00493C73"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BF6D66" w:rsidP="00D910B4">
            <w:pPr>
              <w:pStyle w:val="TableParagraph"/>
              <w:spacing w:before="59"/>
              <w:ind w:left="113"/>
              <w:rPr>
                <w:b/>
                <w:i/>
                <w:sz w:val="18"/>
                <w:lang w:val="uk-UA"/>
              </w:rPr>
            </w:pPr>
            <w:hyperlink r:id="rId41">
              <w:r w:rsidR="00F6190C" w:rsidRPr="008A3830">
                <w:rPr>
                  <w:b/>
                  <w:i/>
                  <w:sz w:val="18"/>
                  <w:u w:val="single" w:color="00007F"/>
                  <w:lang w:val="uk-UA"/>
                </w:rPr>
                <w:t>https://online.minjust.gov.ua/edr-search/</w:t>
              </w:r>
            </w:hyperlink>
          </w:p>
          <w:p w:rsidR="00F6190C" w:rsidRPr="008A3830" w:rsidRDefault="00BF6D66" w:rsidP="00D910B4">
            <w:pPr>
              <w:pStyle w:val="TableParagraph"/>
              <w:spacing w:before="99"/>
              <w:ind w:left="113"/>
              <w:rPr>
                <w:b/>
                <w:i/>
                <w:sz w:val="18"/>
                <w:lang w:val="uk-UA"/>
              </w:rPr>
            </w:pPr>
            <w:hyperlink r:id="rId42">
              <w:r w:rsidR="00F6190C" w:rsidRPr="008A3830">
                <w:rPr>
                  <w:b/>
                  <w:i/>
                  <w:sz w:val="18"/>
                  <w:u w:val="single" w:color="00007F"/>
                  <w:lang w:val="uk-UA"/>
                </w:rPr>
                <w:t>https://usr.minjust.gov.ua/ua/freesearch</w:t>
              </w:r>
            </w:hyperlink>
          </w:p>
          <w:p w:rsidR="00F6190C" w:rsidRPr="008A3830" w:rsidRDefault="00BF6D66" w:rsidP="00D910B4">
            <w:pPr>
              <w:pStyle w:val="TableParagraph"/>
              <w:spacing w:before="46"/>
              <w:ind w:left="113"/>
              <w:rPr>
                <w:b/>
                <w:i/>
                <w:lang w:val="uk-UA"/>
              </w:rPr>
            </w:pPr>
            <w:hyperlink r:id="rId43">
              <w:r w:rsidR="00F6190C" w:rsidRPr="008A3830">
                <w:rPr>
                  <w:b/>
                  <w:i/>
                  <w:sz w:val="18"/>
                  <w:u w:val="single"/>
                  <w:lang w:val="uk-UA"/>
                </w:rPr>
                <w:t>https://minjust.gov.ua/m/</w:t>
              </w:r>
            </w:hyperlink>
            <w:hyperlink r:id="rId44">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BF6D66" w:rsidP="00D910B4">
            <w:pPr>
              <w:pStyle w:val="TableParagraph"/>
              <w:spacing w:before="59"/>
              <w:ind w:left="116"/>
              <w:rPr>
                <w:b/>
                <w:i/>
                <w:sz w:val="18"/>
                <w:lang w:val="uk-UA"/>
              </w:rPr>
            </w:pPr>
            <w:hyperlink r:id="rId45">
              <w:r w:rsidR="00F6190C" w:rsidRPr="008A3830">
                <w:rPr>
                  <w:b/>
                  <w:i/>
                  <w:sz w:val="18"/>
                  <w:u w:val="single" w:color="00007F"/>
                  <w:lang w:val="uk-UA"/>
                </w:rPr>
                <w:t>https://online.minjust.gov.ua/edr-search/</w:t>
              </w:r>
            </w:hyperlink>
          </w:p>
          <w:p w:rsidR="00F6190C" w:rsidRPr="008A3830" w:rsidRDefault="00BF6D66" w:rsidP="00D910B4">
            <w:pPr>
              <w:pStyle w:val="TableParagraph"/>
              <w:spacing w:before="99"/>
              <w:ind w:left="116"/>
              <w:rPr>
                <w:b/>
                <w:i/>
                <w:sz w:val="18"/>
                <w:lang w:val="uk-UA"/>
              </w:rPr>
            </w:pPr>
            <w:hyperlink r:id="rId46">
              <w:r w:rsidR="00F6190C" w:rsidRPr="008A3830">
                <w:rPr>
                  <w:b/>
                  <w:i/>
                  <w:sz w:val="18"/>
                  <w:u w:val="single" w:color="00007F"/>
                  <w:lang w:val="uk-UA"/>
                </w:rPr>
                <w:t>https://usr.minjust.gov.ua/ua/freesearch</w:t>
              </w:r>
            </w:hyperlink>
          </w:p>
          <w:p w:rsidR="00F6190C" w:rsidRPr="008A3830" w:rsidRDefault="00BF6D66" w:rsidP="00D910B4">
            <w:pPr>
              <w:pStyle w:val="TableParagraph"/>
              <w:spacing w:before="46"/>
              <w:ind w:left="116"/>
              <w:rPr>
                <w:b/>
                <w:i/>
                <w:lang w:val="uk-UA"/>
              </w:rPr>
            </w:pPr>
            <w:hyperlink r:id="rId47">
              <w:r w:rsidR="00F6190C" w:rsidRPr="008A3830">
                <w:rPr>
                  <w:b/>
                  <w:i/>
                  <w:sz w:val="18"/>
                  <w:u w:val="single"/>
                  <w:lang w:val="uk-UA"/>
                </w:rPr>
                <w:t>https://minjust.gov.ua/m/</w:t>
              </w:r>
            </w:hyperlink>
            <w:hyperlink r:id="rId48">
              <w:r w:rsidR="00F6190C" w:rsidRPr="008A3830">
                <w:rPr>
                  <w:sz w:val="24"/>
                  <w:u w:val="single" w:color="000000"/>
                  <w:lang w:val="uk-UA"/>
                </w:rPr>
                <w:t>str_50640</w:t>
              </w:r>
            </w:hyperlink>
          </w:p>
        </w:tc>
      </w:tr>
      <w:tr w:rsidR="00F6190C" w:rsidRPr="00493C73"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BF6D66" w:rsidP="00D910B4">
            <w:pPr>
              <w:pStyle w:val="TableParagraph"/>
              <w:spacing w:before="1"/>
              <w:ind w:left="113" w:right="116"/>
              <w:rPr>
                <w:b/>
                <w:i/>
                <w:sz w:val="18"/>
                <w:lang w:val="uk-UA"/>
              </w:rPr>
            </w:pPr>
            <w:hyperlink r:id="rId49">
              <w:r w:rsidR="00F6190C" w:rsidRPr="008A3830">
                <w:rPr>
                  <w:b/>
                  <w:i/>
                  <w:sz w:val="18"/>
                  <w:u w:val="single" w:color="00007F"/>
                  <w:lang w:val="uk-UA"/>
                </w:rPr>
                <w:t>https://online.minjust.gov.ua/edr-search/</w:t>
              </w:r>
            </w:hyperlink>
            <w:hyperlink r:id="rId50">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BF6D66" w:rsidP="00D910B4">
            <w:pPr>
              <w:pStyle w:val="TableParagraph"/>
              <w:spacing w:before="1"/>
              <w:ind w:left="116" w:right="110"/>
              <w:rPr>
                <w:b/>
                <w:i/>
                <w:sz w:val="18"/>
                <w:lang w:val="uk-UA"/>
              </w:rPr>
            </w:pPr>
            <w:hyperlink r:id="rId51">
              <w:r w:rsidR="00F6190C" w:rsidRPr="008A3830">
                <w:rPr>
                  <w:b/>
                  <w:i/>
                  <w:sz w:val="18"/>
                  <w:u w:val="single" w:color="00007F"/>
                  <w:lang w:val="uk-UA"/>
                </w:rPr>
                <w:t>https://online.minjust.gov.ua/edr-search/</w:t>
              </w:r>
            </w:hyperlink>
            <w:hyperlink r:id="rId52">
              <w:r w:rsidR="00F6190C" w:rsidRPr="008A3830">
                <w:rPr>
                  <w:b/>
                  <w:i/>
                  <w:sz w:val="18"/>
                  <w:u w:val="single" w:color="00007F"/>
                  <w:lang w:val="uk-UA"/>
                </w:rPr>
                <w:t>https://usr.minjust.gov.ua/ua/freesearch</w:t>
              </w:r>
            </w:hyperlink>
          </w:p>
        </w:tc>
      </w:tr>
      <w:tr w:rsidR="00F4115E" w:rsidRPr="00493C73">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BF6D66" w:rsidP="00D910B4">
      <w:pPr>
        <w:rPr>
          <w:sz w:val="2"/>
          <w:szCs w:val="2"/>
          <w:lang w:val="uk-UA"/>
        </w:rPr>
      </w:pPr>
      <w:r w:rsidRPr="00BF6D66">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493C73">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493C73">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493C73">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493C73"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493C73"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493C73">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Pr="008A3830" w:rsidRDefault="00DE7C39" w:rsidP="00D910B4">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386248" w:rsidRPr="00386248">
        <w:rPr>
          <w:b/>
          <w:i/>
          <w:sz w:val="24"/>
          <w:u w:val="single"/>
          <w:lang w:val="uk-UA"/>
        </w:rPr>
        <w:t>чотирьох</w:t>
      </w:r>
      <w:r w:rsidRPr="00386248">
        <w:rPr>
          <w:b/>
          <w:i/>
          <w:sz w:val="24"/>
          <w:u w:val="single"/>
          <w:lang w:val="uk-UA"/>
        </w:rPr>
        <w:t xml:space="preserve">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6422FC">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6422FC">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6422FC">
      <w:pPr>
        <w:pStyle w:val="a5"/>
        <w:numPr>
          <w:ilvl w:val="2"/>
          <w:numId w:val="1"/>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6422FC">
      <w:pPr>
        <w:pStyle w:val="a5"/>
        <w:numPr>
          <w:ilvl w:val="2"/>
          <w:numId w:val="1"/>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6422FC">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493C73"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493C73"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98584D">
            <w:pPr>
              <w:spacing w:line="229" w:lineRule="auto"/>
              <w:ind w:right="100"/>
              <w:rPr>
                <w:lang w:val="ru-RU"/>
              </w:rPr>
            </w:pPr>
            <w:proofErr w:type="gramStart"/>
            <w:r w:rsidRPr="00AE61AE">
              <w:rPr>
                <w:lang w:val="ru-RU"/>
              </w:rPr>
              <w:t>Пос</w:t>
            </w:r>
            <w:proofErr w:type="gramEnd"/>
            <w:r w:rsidRPr="00AE61AE">
              <w:rPr>
                <w:lang w:val="ru-RU"/>
              </w:rPr>
              <w:t xml:space="preserve">ів </w:t>
            </w:r>
            <w:r w:rsidR="0098584D">
              <w:rPr>
                <w:lang w:val="ru-RU"/>
              </w:rPr>
              <w:t>кукурудзи</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98584D" w:rsidP="00066468">
            <w:pPr>
              <w:jc w:val="center"/>
              <w:rPr>
                <w:sz w:val="24"/>
                <w:szCs w:val="24"/>
                <w:lang w:val="uk-UA"/>
              </w:rPr>
            </w:pPr>
            <w:r>
              <w:rPr>
                <w:sz w:val="24"/>
                <w:szCs w:val="24"/>
                <w:lang w:val="uk-UA"/>
              </w:rPr>
              <w:t>160,1101</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493C7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493C7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493C73"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98584D">
            <w:pPr>
              <w:spacing w:line="229" w:lineRule="auto"/>
              <w:ind w:right="100"/>
              <w:rPr>
                <w:lang w:val="ru-RU"/>
              </w:rPr>
            </w:pPr>
            <w:proofErr w:type="gramStart"/>
            <w:r w:rsidRPr="00AE61AE">
              <w:rPr>
                <w:lang w:val="ru-RU"/>
              </w:rPr>
              <w:t>Пос</w:t>
            </w:r>
            <w:proofErr w:type="gramEnd"/>
            <w:r w:rsidRPr="00AE61AE">
              <w:rPr>
                <w:lang w:val="ru-RU"/>
              </w:rPr>
              <w:t xml:space="preserve">ів </w:t>
            </w:r>
            <w:r w:rsidR="0098584D">
              <w:rPr>
                <w:lang w:val="ru-RU"/>
              </w:rPr>
              <w:t>кукурудзи</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98584D" w:rsidP="00066468">
            <w:pPr>
              <w:jc w:val="center"/>
            </w:pPr>
            <w:r>
              <w:rPr>
                <w:sz w:val="24"/>
                <w:szCs w:val="24"/>
                <w:lang w:val="uk-UA"/>
              </w:rPr>
              <w:t>160,1101</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493C7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493C7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493C73"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493C73"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B23172" w:rsidRDefault="00AE61AE" w:rsidP="00AE61AE">
      <w:pPr>
        <w:rPr>
          <w:i/>
          <w:sz w:val="20"/>
          <w:szCs w:val="20"/>
        </w:rPr>
      </w:pPr>
      <w:proofErr w:type="gramStart"/>
      <w:r w:rsidRPr="00B23172">
        <w:rPr>
          <w:i/>
          <w:sz w:val="20"/>
          <w:szCs w:val="20"/>
        </w:rPr>
        <w:t>М.П.</w:t>
      </w:r>
      <w:proofErr w:type="gramEnd"/>
    </w:p>
    <w:p w:rsidR="00AE61AE" w:rsidRPr="0084525C" w:rsidRDefault="00AE61AE" w:rsidP="00AE61AE">
      <w:pPr>
        <w:rPr>
          <w:b/>
          <w:bCs/>
          <w:highlight w:val="yellow"/>
        </w:rPr>
      </w:pPr>
      <w:r w:rsidRPr="00B23172">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29" w:name="page1"/>
            <w:bookmarkEnd w:id="29"/>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98584D" w:rsidRDefault="00AE61AE" w:rsidP="0098584D">
            <w:pPr>
              <w:spacing w:line="0" w:lineRule="atLeast"/>
              <w:rPr>
                <w:rFonts w:cs="Arial"/>
                <w:w w:val="99"/>
                <w:sz w:val="24"/>
                <w:szCs w:val="20"/>
                <w:lang w:val="uk-UA" w:eastAsia="ru-RU"/>
              </w:rPr>
            </w:pPr>
            <w:r w:rsidRPr="001D7D6B">
              <w:rPr>
                <w:rFonts w:cs="Arial"/>
                <w:w w:val="99"/>
                <w:sz w:val="24"/>
                <w:szCs w:val="20"/>
                <w:lang w:eastAsia="ru-RU"/>
              </w:rPr>
              <w:t>с.</w:t>
            </w:r>
            <w:r w:rsidR="0098584D">
              <w:rPr>
                <w:rFonts w:cs="Arial"/>
                <w:w w:val="99"/>
                <w:sz w:val="24"/>
                <w:szCs w:val="20"/>
                <w:lang w:val="uk-UA" w:eastAsia="ru-RU"/>
              </w:rPr>
              <w:t>Городківка</w:t>
            </w: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r w:rsidR="0098584D">
        <w:rPr>
          <w:rFonts w:eastAsia="Courier New"/>
          <w:b/>
          <w:sz w:val="24"/>
          <w:szCs w:val="24"/>
          <w:lang w:val="ru-RU" w:eastAsia="ru-RU"/>
        </w:rPr>
        <w:t xml:space="preserve">Крижопільський виправний центр </w:t>
      </w:r>
      <w:r w:rsidRPr="00AE61AE">
        <w:rPr>
          <w:rFonts w:eastAsia="Courier New"/>
          <w:b/>
          <w:sz w:val="24"/>
          <w:szCs w:val="24"/>
          <w:lang w:val="ru-RU" w:eastAsia="ru-RU"/>
        </w:rPr>
        <w:t xml:space="preserve"> (№</w:t>
      </w:r>
      <w:r w:rsidR="0098584D">
        <w:rPr>
          <w:rFonts w:eastAsia="Courier New"/>
          <w:b/>
          <w:sz w:val="24"/>
          <w:szCs w:val="24"/>
          <w:lang w:val="ru-RU" w:eastAsia="ru-RU"/>
        </w:rPr>
        <w:t>113</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r w:rsidR="00646370">
        <w:rPr>
          <w:rFonts w:eastAsia="Courier New"/>
          <w:b/>
          <w:sz w:val="24"/>
          <w:szCs w:val="24"/>
          <w:lang w:val="ru-RU" w:eastAsia="ru-RU"/>
        </w:rPr>
        <w:t xml:space="preserve"> та</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w:t>
      </w:r>
      <w:r w:rsidR="00646370" w:rsidRPr="00AE61AE">
        <w:rPr>
          <w:rFonts w:eastAsia="Courier New"/>
          <w:b/>
          <w:sz w:val="24"/>
          <w:szCs w:val="24"/>
          <w:lang w:val="ru-RU" w:eastAsia="ru-RU"/>
        </w:rPr>
        <w:t xml:space="preserve">надалі іменується </w:t>
      </w:r>
      <w:r w:rsidR="00646370">
        <w:rPr>
          <w:rFonts w:eastAsia="Courier New"/>
          <w:sz w:val="24"/>
          <w:szCs w:val="24"/>
          <w:lang w:val="ru-RU" w:eastAsia="ru-RU"/>
        </w:rPr>
        <w:t xml:space="preserve"> </w:t>
      </w:r>
      <w:r w:rsidR="00646370" w:rsidRPr="00646370">
        <w:rPr>
          <w:rFonts w:eastAsia="Courier New"/>
          <w:b/>
          <w:sz w:val="24"/>
          <w:szCs w:val="24"/>
          <w:lang w:val="ru-RU" w:eastAsia="ru-RU"/>
        </w:rPr>
        <w:t>«</w:t>
      </w:r>
      <w:proofErr w:type="gramStart"/>
      <w:r w:rsidR="00E473EC" w:rsidRPr="00646370">
        <w:rPr>
          <w:rFonts w:eastAsia="Courier New"/>
          <w:b/>
          <w:sz w:val="24"/>
          <w:szCs w:val="24"/>
          <w:lang w:val="ru-RU" w:eastAsia="ru-RU"/>
        </w:rPr>
        <w:t>П</w:t>
      </w:r>
      <w:proofErr w:type="gramEnd"/>
      <w:r w:rsidR="00E473EC" w:rsidRPr="00646370">
        <w:rPr>
          <w:rFonts w:eastAsia="Courier New"/>
          <w:b/>
          <w:sz w:val="24"/>
          <w:szCs w:val="24"/>
          <w:lang w:val="ru-RU" w:eastAsia="ru-RU"/>
        </w:rPr>
        <w:t>ідрядник</w:t>
      </w:r>
      <w:r w:rsidR="00646370" w:rsidRPr="00646370">
        <w:rPr>
          <w:rFonts w:eastAsia="Courier New"/>
          <w:b/>
          <w:sz w:val="24"/>
          <w:szCs w:val="24"/>
          <w:lang w:val="ru-RU" w:eastAsia="ru-RU"/>
        </w:rPr>
        <w:t>»</w:t>
      </w:r>
      <w:r w:rsidRPr="00AE61AE">
        <w:rPr>
          <w:rFonts w:eastAsia="Courier New"/>
          <w:sz w:val="24"/>
          <w:szCs w:val="24"/>
          <w:lang w:val="ru-RU" w:eastAsia="ru-RU"/>
        </w:rPr>
        <w:t>), в особі директора _________________________, що діє на підставі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794EA2">
        <w:rPr>
          <w:rFonts w:cs="Arial"/>
          <w:sz w:val="24"/>
          <w:szCs w:val="20"/>
          <w:lang w:val="ru-RU" w:eastAsia="ru-RU"/>
        </w:rPr>
        <w:t>3</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30" w:name="page2"/>
      <w:bookmarkEnd w:id="30"/>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794EA2">
        <w:rPr>
          <w:rFonts w:cs="Arial"/>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w:t>
      </w:r>
      <w:r w:rsidRPr="001D7D6B">
        <w:rPr>
          <w:rFonts w:cs="Arial"/>
          <w:sz w:val="24"/>
          <w:szCs w:val="20"/>
          <w:lang w:val="ru-RU" w:eastAsia="ru-RU"/>
        </w:rPr>
        <w:lastRenderedPageBreak/>
        <w:t xml:space="preserve">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31" w:name="page3"/>
      <w:bookmarkEnd w:id="31"/>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lastRenderedPageBreak/>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32" w:name="page4"/>
      <w:bookmarkEnd w:id="32"/>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BF6D66" w:rsidP="00AE61AE">
      <w:pPr>
        <w:spacing w:line="20" w:lineRule="exact"/>
        <w:rPr>
          <w:rFonts w:cs="Arial"/>
          <w:sz w:val="20"/>
          <w:szCs w:val="20"/>
          <w:lang w:val="ru-RU" w:eastAsia="ru-RU"/>
        </w:rPr>
      </w:pPr>
      <w:r w:rsidRPr="00BF6D66">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33" w:name="page5"/>
      <w:bookmarkEnd w:id="33"/>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lastRenderedPageBreak/>
        <w:tab/>
      </w:r>
      <w:bookmarkStart w:id="34" w:name="page6"/>
      <w:bookmarkEnd w:id="34"/>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5D6171" w:rsidRPr="001D7D6B" w:rsidRDefault="005D6171" w:rsidP="00AE61AE">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w:t>
      </w:r>
      <w:r w:rsidR="00F8293D">
        <w:rPr>
          <w:rFonts w:cs="Arial"/>
          <w:sz w:val="24"/>
          <w:szCs w:val="20"/>
          <w:lang w:val="ru-RU" w:eastAsia="ru-RU"/>
        </w:rPr>
        <w:t>в результаті нанесення шкоди майну  або  внаслідок  невиконання  договірних  зобовязань Підрядником, підлягає  відшкодуванню Замовнику у порядку</w:t>
      </w:r>
      <w:r w:rsidR="00B901F7">
        <w:rPr>
          <w:rFonts w:cs="Arial"/>
          <w:sz w:val="24"/>
          <w:szCs w:val="20"/>
          <w:lang w:val="ru-RU" w:eastAsia="ru-RU"/>
        </w:rPr>
        <w:t xml:space="preserve"> визначеному чинним законодавством.</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D4B85">
        <w:rPr>
          <w:rFonts w:cs="Arial"/>
          <w:sz w:val="24"/>
          <w:szCs w:val="20"/>
          <w:lang w:val="ru-RU" w:eastAsia="ru-RU"/>
        </w:rPr>
        <w:t>3</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lastRenderedPageBreak/>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066468">
            <w:pPr>
              <w:rPr>
                <w:sz w:val="24"/>
                <w:szCs w:val="24"/>
                <w:lang w:val="ru-RU"/>
              </w:rPr>
            </w:pPr>
            <w:r w:rsidRPr="00AE61AE">
              <w:rPr>
                <w:sz w:val="24"/>
                <w:szCs w:val="24"/>
                <w:lang w:val="ru-RU"/>
              </w:rPr>
              <w:t>Державна установа «</w:t>
            </w:r>
            <w:r w:rsidR="0046714A">
              <w:rPr>
                <w:sz w:val="24"/>
                <w:szCs w:val="24"/>
                <w:lang w:val="ru-RU"/>
              </w:rPr>
              <w:t xml:space="preserve">Крижопільський </w:t>
            </w:r>
            <w:r w:rsidRPr="00AE61AE">
              <w:rPr>
                <w:sz w:val="24"/>
                <w:szCs w:val="24"/>
                <w:lang w:val="ru-RU"/>
              </w:rPr>
              <w:t xml:space="preserve"> </w:t>
            </w:r>
          </w:p>
          <w:p w:rsidR="00AE61AE" w:rsidRPr="00AE61AE" w:rsidRDefault="0046714A" w:rsidP="00066468">
            <w:pPr>
              <w:jc w:val="both"/>
              <w:rPr>
                <w:sz w:val="24"/>
                <w:szCs w:val="24"/>
                <w:lang w:val="ru-RU"/>
              </w:rPr>
            </w:pPr>
            <w:r>
              <w:rPr>
                <w:sz w:val="24"/>
                <w:szCs w:val="24"/>
                <w:lang w:val="ru-RU"/>
              </w:rPr>
              <w:t>виправний центр</w:t>
            </w:r>
            <w:r w:rsidR="00AE61AE" w:rsidRPr="00AE61AE">
              <w:rPr>
                <w:sz w:val="24"/>
                <w:szCs w:val="24"/>
                <w:lang w:val="ru-RU"/>
              </w:rPr>
              <w:t xml:space="preserve"> (№ </w:t>
            </w:r>
            <w:r>
              <w:rPr>
                <w:sz w:val="24"/>
                <w:szCs w:val="24"/>
                <w:lang w:val="ru-RU"/>
              </w:rPr>
              <w:t>113</w:t>
            </w:r>
            <w:r w:rsidR="00AE61AE" w:rsidRPr="00AE61AE">
              <w:rPr>
                <w:sz w:val="24"/>
                <w:szCs w:val="24"/>
                <w:lang w:val="ru-RU"/>
              </w:rPr>
              <w:t>)»</w:t>
            </w:r>
          </w:p>
          <w:p w:rsidR="00AE61AE" w:rsidRPr="00AE61AE" w:rsidRDefault="0046714A" w:rsidP="00066468">
            <w:pPr>
              <w:jc w:val="both"/>
              <w:rPr>
                <w:sz w:val="24"/>
                <w:szCs w:val="24"/>
                <w:lang w:val="ru-RU"/>
              </w:rPr>
            </w:pPr>
            <w:r>
              <w:rPr>
                <w:sz w:val="24"/>
                <w:szCs w:val="24"/>
                <w:lang w:val="ru-RU"/>
              </w:rPr>
              <w:t>24615</w:t>
            </w:r>
            <w:r w:rsidR="00AE61AE" w:rsidRPr="00AE61AE">
              <w:rPr>
                <w:sz w:val="24"/>
                <w:szCs w:val="24"/>
                <w:lang w:val="ru-RU"/>
              </w:rPr>
              <w:t xml:space="preserve">, </w:t>
            </w:r>
            <w:r>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Pr>
                <w:sz w:val="24"/>
                <w:szCs w:val="24"/>
                <w:lang w:val="ru-RU"/>
              </w:rPr>
              <w:t>Городківка</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6714A">
              <w:rPr>
                <w:sz w:val="24"/>
                <w:szCs w:val="24"/>
                <w:lang w:val="ru-RU"/>
              </w:rPr>
              <w:t>Благовіщенська, 106</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Тел. (0</w:t>
            </w:r>
            <w:r w:rsidR="0046714A">
              <w:rPr>
                <w:sz w:val="24"/>
                <w:szCs w:val="24"/>
                <w:lang w:val="ru-RU"/>
              </w:rPr>
              <w:t>4340) 2-39-40</w:t>
            </w:r>
          </w:p>
          <w:p w:rsidR="00AE61AE" w:rsidRPr="00AE61AE" w:rsidRDefault="0046714A" w:rsidP="00066468">
            <w:pPr>
              <w:rPr>
                <w:sz w:val="24"/>
                <w:szCs w:val="24"/>
                <w:lang w:val="ru-RU"/>
              </w:rPr>
            </w:pPr>
            <w:r>
              <w:rPr>
                <w:sz w:val="24"/>
                <w:szCs w:val="24"/>
                <w:lang w:val="ru-RU"/>
              </w:rPr>
              <w:t>Н</w:t>
            </w:r>
            <w:r w:rsidR="00AE61AE" w:rsidRPr="00AE61AE">
              <w:rPr>
                <w:sz w:val="24"/>
                <w:szCs w:val="24"/>
                <w:lang w:val="ru-RU"/>
              </w:rPr>
              <w:t xml:space="preserve">ачальник </w:t>
            </w:r>
            <w:r>
              <w:rPr>
                <w:sz w:val="24"/>
                <w:szCs w:val="24"/>
                <w:lang w:val="ru-RU"/>
              </w:rPr>
              <w:t>установи</w:t>
            </w:r>
          </w:p>
          <w:p w:rsidR="00AE61AE" w:rsidRPr="00AE61AE" w:rsidRDefault="00AE61AE" w:rsidP="00066468">
            <w:pPr>
              <w:rPr>
                <w:sz w:val="24"/>
                <w:szCs w:val="24"/>
                <w:lang w:val="ru-RU"/>
              </w:rPr>
            </w:pPr>
          </w:p>
          <w:p w:rsidR="00AE61AE" w:rsidRPr="0046714A" w:rsidRDefault="00AE61AE" w:rsidP="0046714A">
            <w:pPr>
              <w:rPr>
                <w:i/>
                <w:sz w:val="24"/>
                <w:szCs w:val="24"/>
                <w:lang w:val="ru-RU"/>
              </w:rPr>
            </w:pPr>
            <w:r w:rsidRPr="0046714A">
              <w:rPr>
                <w:sz w:val="24"/>
                <w:szCs w:val="24"/>
                <w:lang w:val="ru-RU"/>
              </w:rPr>
              <w:t>_________________________</w:t>
            </w:r>
            <w:r w:rsidR="0046714A">
              <w:rPr>
                <w:sz w:val="24"/>
                <w:szCs w:val="24"/>
                <w:lang w:val="ru-RU"/>
              </w:rPr>
              <w:t>Олег БРИЛЯНТ</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BB26E3">
        <w:rPr>
          <w:rFonts w:eastAsia="Calibri"/>
          <w:sz w:val="24"/>
          <w:szCs w:val="24"/>
          <w:u w:val="single"/>
          <w:lang w:val="uk-UA"/>
        </w:rPr>
        <w:t>160,1101</w:t>
      </w:r>
      <w:r w:rsidR="00BB26E3" w:rsidRPr="00B06656">
        <w:rPr>
          <w:rFonts w:eastAsia="Calibri"/>
          <w:sz w:val="24"/>
          <w:szCs w:val="24"/>
          <w:u w:val="single"/>
          <w:lang w:val="ru-RU"/>
        </w:rPr>
        <w:t xml:space="preserve"> </w:t>
      </w:r>
      <w:r w:rsidRPr="00AE61AE">
        <w:rPr>
          <w:szCs w:val="28"/>
          <w:lang w:val="ru-RU" w:eastAsia="hi-IN" w:bidi="hi-IN"/>
        </w:rPr>
        <w:t>га.</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с. </w:t>
      </w:r>
      <w:r w:rsidR="00225A70">
        <w:rPr>
          <w:szCs w:val="28"/>
          <w:lang w:val="ru-RU" w:eastAsia="hi-IN" w:bidi="hi-IN"/>
        </w:rPr>
        <w:t>Городківка та 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46714A">
        <w:rPr>
          <w:rFonts w:eastAsia="Calibri"/>
          <w:szCs w:val="28"/>
          <w:u w:val="single"/>
          <w:lang w:val="ru-RU"/>
        </w:rPr>
        <w:t>3</w:t>
      </w:r>
      <w:r w:rsidRPr="00AE61AE">
        <w:rPr>
          <w:rFonts w:eastAsia="Calibri"/>
          <w:szCs w:val="28"/>
          <w:u w:val="single"/>
          <w:lang w:val="ru-RU"/>
        </w:rPr>
        <w:t xml:space="preserve"> рік.</w:t>
      </w:r>
    </w:p>
    <w:p w:rsidR="00AE61AE" w:rsidRPr="00B06656" w:rsidRDefault="0046714A" w:rsidP="00AE61AE">
      <w:pPr>
        <w:rPr>
          <w:rFonts w:eastAsia="Calibri"/>
          <w:sz w:val="24"/>
          <w:szCs w:val="24"/>
          <w:u w:val="single"/>
          <w:lang w:val="ru-RU"/>
        </w:rPr>
      </w:pPr>
      <w:r>
        <w:rPr>
          <w:rFonts w:eastAsia="Calibri"/>
          <w:sz w:val="24"/>
          <w:szCs w:val="24"/>
          <w:u w:val="single"/>
          <w:lang w:val="uk-UA"/>
        </w:rPr>
        <w:t>КУКУРУДЗА</w:t>
      </w:r>
      <w:r w:rsidR="00AE61AE" w:rsidRPr="00B06656">
        <w:rPr>
          <w:rFonts w:eastAsia="Calibri"/>
          <w:sz w:val="24"/>
          <w:szCs w:val="24"/>
          <w:u w:val="single"/>
          <w:lang w:val="ru-RU"/>
        </w:rPr>
        <w:t xml:space="preserve"> – </w:t>
      </w:r>
      <w:r>
        <w:rPr>
          <w:rFonts w:eastAsia="Calibri"/>
          <w:sz w:val="24"/>
          <w:szCs w:val="24"/>
          <w:u w:val="single"/>
          <w:lang w:val="uk-UA"/>
        </w:rPr>
        <w:t>160,1101</w:t>
      </w:r>
      <w:r w:rsidR="00AE61AE" w:rsidRPr="00B06656">
        <w:rPr>
          <w:rFonts w:eastAsia="Calibri"/>
          <w:sz w:val="24"/>
          <w:szCs w:val="24"/>
          <w:u w:val="single"/>
          <w:lang w:val="ru-RU"/>
        </w:rPr>
        <w:t xml:space="preserve"> га </w:t>
      </w:r>
    </w:p>
    <w:p w:rsidR="00B06656" w:rsidRPr="00B06656" w:rsidRDefault="00B06656" w:rsidP="006422FC">
      <w:pPr>
        <w:pStyle w:val="a5"/>
        <w:numPr>
          <w:ilvl w:val="0"/>
          <w:numId w:val="20"/>
        </w:numPr>
        <w:rPr>
          <w:rFonts w:eastAsia="Calibri"/>
          <w:sz w:val="24"/>
          <w:szCs w:val="24"/>
          <w:lang w:val="ru-RU"/>
        </w:rPr>
      </w:pPr>
      <w:r w:rsidRPr="00B06656">
        <w:rPr>
          <w:sz w:val="24"/>
          <w:szCs w:val="24"/>
          <w:lang w:val="ru-RU"/>
        </w:rPr>
        <w:t>115,18 га (кадастровий номер 0521981200:</w:t>
      </w:r>
      <w:r w:rsidRPr="00B06656">
        <w:rPr>
          <w:sz w:val="24"/>
          <w:szCs w:val="24"/>
          <w:lang w:val="uk-UA"/>
        </w:rPr>
        <w:t>02</w:t>
      </w:r>
      <w:r w:rsidRPr="00B06656">
        <w:rPr>
          <w:sz w:val="24"/>
          <w:szCs w:val="24"/>
          <w:lang w:val="ru-RU"/>
        </w:rPr>
        <w:t>:</w:t>
      </w:r>
      <w:r w:rsidRPr="00B06656">
        <w:rPr>
          <w:sz w:val="24"/>
          <w:szCs w:val="24"/>
          <w:lang w:val="uk-UA"/>
        </w:rPr>
        <w:t>002</w:t>
      </w:r>
      <w:r w:rsidRPr="00B06656">
        <w:rPr>
          <w:sz w:val="24"/>
          <w:szCs w:val="24"/>
          <w:lang w:val="ru-RU"/>
        </w:rPr>
        <w:t>:</w:t>
      </w:r>
      <w:r>
        <w:rPr>
          <w:sz w:val="24"/>
          <w:szCs w:val="24"/>
          <w:lang w:val="uk-UA"/>
        </w:rPr>
        <w:t xml:space="preserve">0836) </w:t>
      </w:r>
    </w:p>
    <w:p w:rsidR="00AE61AE" w:rsidRPr="00B06656" w:rsidRDefault="00B06656" w:rsidP="006422FC">
      <w:pPr>
        <w:pStyle w:val="a5"/>
        <w:numPr>
          <w:ilvl w:val="0"/>
          <w:numId w:val="20"/>
        </w:numPr>
        <w:rPr>
          <w:rFonts w:eastAsia="Calibri"/>
          <w:sz w:val="24"/>
          <w:szCs w:val="24"/>
          <w:lang w:val="ru-RU"/>
        </w:rPr>
      </w:pPr>
      <w:r>
        <w:rPr>
          <w:sz w:val="24"/>
          <w:szCs w:val="24"/>
          <w:lang w:val="uk-UA"/>
        </w:rPr>
        <w:t xml:space="preserve"> </w:t>
      </w:r>
      <w:r w:rsidRPr="00B06656">
        <w:rPr>
          <w:sz w:val="24"/>
          <w:szCs w:val="24"/>
          <w:lang w:val="uk-UA"/>
        </w:rPr>
        <w:t>44,9301 га (</w:t>
      </w:r>
      <w:r w:rsidRPr="00B06656">
        <w:rPr>
          <w:sz w:val="24"/>
          <w:szCs w:val="24"/>
          <w:lang w:val="ru-RU"/>
        </w:rPr>
        <w:t>кадастровий номер 0523255100:</w:t>
      </w:r>
      <w:r w:rsidRPr="00B06656">
        <w:rPr>
          <w:sz w:val="24"/>
          <w:szCs w:val="24"/>
          <w:lang w:val="uk-UA"/>
        </w:rPr>
        <w:t>05</w:t>
      </w:r>
      <w:r w:rsidRPr="00B06656">
        <w:rPr>
          <w:sz w:val="24"/>
          <w:szCs w:val="24"/>
          <w:lang w:val="ru-RU"/>
        </w:rPr>
        <w:t>:</w:t>
      </w:r>
      <w:r w:rsidRPr="00B06656">
        <w:rPr>
          <w:sz w:val="24"/>
          <w:szCs w:val="24"/>
          <w:lang w:val="uk-UA"/>
        </w:rPr>
        <w:t>001</w:t>
      </w:r>
      <w:r w:rsidRPr="00B06656">
        <w:rPr>
          <w:sz w:val="24"/>
          <w:szCs w:val="24"/>
          <w:lang w:val="ru-RU"/>
        </w:rPr>
        <w:t>:</w:t>
      </w:r>
      <w:r w:rsidRPr="00B06656">
        <w:rPr>
          <w:sz w:val="24"/>
          <w:szCs w:val="24"/>
          <w:lang w:val="uk-UA"/>
        </w:rPr>
        <w:t>0006).</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757263" w:rsidRPr="009050FD" w:rsidTr="00066468">
        <w:trPr>
          <w:trHeight w:val="289"/>
        </w:trPr>
        <w:tc>
          <w:tcPr>
            <w:tcW w:w="5361" w:type="dxa"/>
          </w:tcPr>
          <w:p w:rsidR="00757263" w:rsidRPr="009050FD" w:rsidRDefault="00757263" w:rsidP="00066468">
            <w:pPr>
              <w:jc w:val="center"/>
              <w:rPr>
                <w:b/>
                <w:bCs/>
                <w:sz w:val="24"/>
                <w:szCs w:val="24"/>
              </w:rPr>
            </w:pPr>
            <w:r w:rsidRPr="009050FD">
              <w:rPr>
                <w:b/>
                <w:bCs/>
                <w:sz w:val="24"/>
                <w:szCs w:val="24"/>
              </w:rPr>
              <w:t>Замовник:</w:t>
            </w:r>
          </w:p>
        </w:tc>
        <w:tc>
          <w:tcPr>
            <w:tcW w:w="236" w:type="dxa"/>
          </w:tcPr>
          <w:p w:rsidR="00757263" w:rsidRPr="009050FD" w:rsidRDefault="00757263" w:rsidP="00066468">
            <w:pPr>
              <w:jc w:val="center"/>
              <w:rPr>
                <w:b/>
                <w:bCs/>
                <w:sz w:val="24"/>
                <w:szCs w:val="24"/>
              </w:rPr>
            </w:pPr>
          </w:p>
        </w:tc>
        <w:tc>
          <w:tcPr>
            <w:tcW w:w="4711" w:type="dxa"/>
          </w:tcPr>
          <w:p w:rsidR="00757263" w:rsidRPr="009050FD" w:rsidRDefault="00757263" w:rsidP="00066468">
            <w:pPr>
              <w:jc w:val="center"/>
              <w:rPr>
                <w:b/>
                <w:bCs/>
                <w:sz w:val="24"/>
                <w:szCs w:val="24"/>
              </w:rPr>
            </w:pPr>
            <w:r>
              <w:rPr>
                <w:b/>
                <w:bCs/>
                <w:sz w:val="24"/>
                <w:szCs w:val="24"/>
              </w:rPr>
              <w:t xml:space="preserve">Підрядник </w:t>
            </w:r>
            <w:r w:rsidRPr="009050FD">
              <w:rPr>
                <w:b/>
                <w:bCs/>
                <w:sz w:val="24"/>
                <w:szCs w:val="24"/>
              </w:rPr>
              <w:t>:</w:t>
            </w:r>
          </w:p>
        </w:tc>
      </w:tr>
      <w:tr w:rsidR="00757263" w:rsidRPr="009050FD" w:rsidTr="00066468">
        <w:trPr>
          <w:cantSplit/>
          <w:trHeight w:val="4332"/>
        </w:trPr>
        <w:tc>
          <w:tcPr>
            <w:tcW w:w="5361" w:type="dxa"/>
          </w:tcPr>
          <w:p w:rsidR="00757263" w:rsidRPr="00AE61AE" w:rsidRDefault="00757263" w:rsidP="00066468">
            <w:pPr>
              <w:rPr>
                <w:sz w:val="24"/>
                <w:szCs w:val="24"/>
                <w:lang w:val="ru-RU"/>
              </w:rPr>
            </w:pPr>
            <w:r w:rsidRPr="00AE61AE">
              <w:rPr>
                <w:sz w:val="24"/>
                <w:szCs w:val="24"/>
                <w:lang w:val="ru-RU"/>
              </w:rPr>
              <w:t>«Замовник»</w:t>
            </w:r>
          </w:p>
          <w:p w:rsidR="00757263" w:rsidRPr="00AE61AE" w:rsidRDefault="00757263" w:rsidP="00066468">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57263" w:rsidRPr="00AE61AE" w:rsidRDefault="00757263" w:rsidP="00066468">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57263" w:rsidRPr="00AE61AE" w:rsidRDefault="00757263" w:rsidP="00066468">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57263" w:rsidRPr="00AE61AE" w:rsidRDefault="00757263" w:rsidP="0006646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57263" w:rsidRPr="00AE61AE" w:rsidRDefault="00757263" w:rsidP="00066468">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57263" w:rsidRPr="00AE61AE" w:rsidRDefault="00757263" w:rsidP="0006646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57263" w:rsidRPr="00AE61AE" w:rsidRDefault="00757263"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57263" w:rsidRPr="00AE61AE" w:rsidRDefault="00757263" w:rsidP="00066468">
            <w:pPr>
              <w:jc w:val="both"/>
              <w:rPr>
                <w:sz w:val="24"/>
                <w:szCs w:val="24"/>
                <w:lang w:val="ru-RU"/>
              </w:rPr>
            </w:pPr>
            <w:r w:rsidRPr="00AE61AE">
              <w:rPr>
                <w:sz w:val="24"/>
                <w:szCs w:val="24"/>
                <w:lang w:val="ru-RU"/>
              </w:rPr>
              <w:t>МФО 820172</w:t>
            </w:r>
          </w:p>
          <w:p w:rsidR="00757263" w:rsidRPr="00AE61AE" w:rsidRDefault="00757263" w:rsidP="00066468">
            <w:pPr>
              <w:jc w:val="both"/>
              <w:rPr>
                <w:sz w:val="24"/>
                <w:szCs w:val="24"/>
                <w:lang w:val="ru-RU"/>
              </w:rPr>
            </w:pPr>
            <w:r w:rsidRPr="00AE61AE">
              <w:rPr>
                <w:sz w:val="24"/>
                <w:szCs w:val="24"/>
                <w:lang w:val="ru-RU"/>
              </w:rPr>
              <w:t xml:space="preserve">Код ЄДРПОУ </w:t>
            </w:r>
            <w:r>
              <w:rPr>
                <w:sz w:val="24"/>
                <w:szCs w:val="24"/>
                <w:lang w:val="ru-RU"/>
              </w:rPr>
              <w:t>14316862</w:t>
            </w:r>
          </w:p>
          <w:p w:rsidR="00757263" w:rsidRPr="00AE61AE" w:rsidRDefault="00757263" w:rsidP="00066468">
            <w:pPr>
              <w:rPr>
                <w:sz w:val="24"/>
                <w:szCs w:val="24"/>
                <w:lang w:val="ru-RU"/>
              </w:rPr>
            </w:pPr>
            <w:r w:rsidRPr="00AE61AE">
              <w:rPr>
                <w:sz w:val="24"/>
                <w:szCs w:val="24"/>
                <w:lang w:val="ru-RU"/>
              </w:rPr>
              <w:t>Тел. (0</w:t>
            </w:r>
            <w:r>
              <w:rPr>
                <w:sz w:val="24"/>
                <w:szCs w:val="24"/>
                <w:lang w:val="ru-RU"/>
              </w:rPr>
              <w:t>4340) 2-39-40</w:t>
            </w:r>
          </w:p>
          <w:p w:rsidR="00757263" w:rsidRPr="00AE61AE" w:rsidRDefault="00757263" w:rsidP="00066468">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57263" w:rsidRPr="00AE61AE" w:rsidRDefault="00757263" w:rsidP="00066468">
            <w:pPr>
              <w:rPr>
                <w:sz w:val="24"/>
                <w:szCs w:val="24"/>
                <w:lang w:val="ru-RU"/>
              </w:rPr>
            </w:pPr>
          </w:p>
          <w:p w:rsidR="00757263" w:rsidRPr="0046714A" w:rsidRDefault="00757263" w:rsidP="00066468">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57263" w:rsidRPr="0046714A" w:rsidRDefault="00757263" w:rsidP="00066468">
            <w:pPr>
              <w:rPr>
                <w:sz w:val="24"/>
                <w:szCs w:val="24"/>
                <w:lang w:val="ru-RU"/>
              </w:rPr>
            </w:pPr>
          </w:p>
        </w:tc>
        <w:tc>
          <w:tcPr>
            <w:tcW w:w="4711" w:type="dxa"/>
          </w:tcPr>
          <w:p w:rsidR="00757263" w:rsidRPr="009050FD" w:rsidRDefault="00757263" w:rsidP="00066468">
            <w:pPr>
              <w:keepNext/>
              <w:outlineLvl w:val="1"/>
              <w:rPr>
                <w:noProof/>
                <w:snapToGrid w:val="0"/>
                <w:sz w:val="24"/>
                <w:szCs w:val="24"/>
              </w:rPr>
            </w:pPr>
            <w:r w:rsidRPr="009050FD">
              <w:rPr>
                <w:noProof/>
                <w:snapToGrid w:val="0"/>
                <w:sz w:val="24"/>
                <w:szCs w:val="24"/>
              </w:rPr>
              <w:t>«Виконавець»</w:t>
            </w:r>
          </w:p>
          <w:p w:rsidR="00757263" w:rsidRPr="009050FD" w:rsidRDefault="00757263" w:rsidP="00066468">
            <w:pPr>
              <w:keepNext/>
              <w:outlineLvl w:val="1"/>
              <w:rPr>
                <w:noProof/>
                <w:snapToGrid w:val="0"/>
                <w:sz w:val="24"/>
                <w:szCs w:val="24"/>
              </w:rPr>
            </w:pPr>
          </w:p>
          <w:p w:rsidR="00757263" w:rsidRPr="009050FD" w:rsidRDefault="00757263" w:rsidP="00066468">
            <w:pPr>
              <w:keepNext/>
              <w:outlineLvl w:val="1"/>
              <w:rPr>
                <w:noProof/>
                <w:snapToGrid w:val="0"/>
                <w:sz w:val="24"/>
                <w:szCs w:val="24"/>
              </w:rPr>
            </w:pPr>
          </w:p>
          <w:p w:rsidR="00757263" w:rsidRPr="009050FD" w:rsidRDefault="00757263" w:rsidP="00066468">
            <w:pPr>
              <w:keepNext/>
              <w:outlineLvl w:val="1"/>
              <w:rPr>
                <w:noProof/>
                <w:snapToGrid w:val="0"/>
                <w:sz w:val="24"/>
                <w:szCs w:val="24"/>
              </w:rPr>
            </w:pPr>
          </w:p>
          <w:p w:rsidR="00757263" w:rsidRPr="009050FD" w:rsidRDefault="00757263" w:rsidP="00066468">
            <w:pPr>
              <w:keepNext/>
              <w:outlineLvl w:val="1"/>
              <w:rPr>
                <w:noProof/>
                <w:snapToGrid w:val="0"/>
                <w:sz w:val="24"/>
                <w:szCs w:val="24"/>
              </w:rPr>
            </w:pPr>
          </w:p>
          <w:p w:rsidR="00757263" w:rsidRPr="009050FD" w:rsidRDefault="00757263" w:rsidP="00066468">
            <w:pPr>
              <w:keepNext/>
              <w:outlineLvl w:val="1"/>
              <w:rPr>
                <w:noProof/>
                <w:snapToGrid w:val="0"/>
                <w:sz w:val="24"/>
                <w:szCs w:val="24"/>
              </w:rPr>
            </w:pPr>
          </w:p>
          <w:p w:rsidR="00757263" w:rsidRDefault="00757263" w:rsidP="00066468">
            <w:pPr>
              <w:keepNext/>
              <w:outlineLvl w:val="1"/>
              <w:rPr>
                <w:noProof/>
                <w:snapToGrid w:val="0"/>
                <w:sz w:val="24"/>
                <w:szCs w:val="24"/>
                <w:lang w:val="uk-UA"/>
              </w:rPr>
            </w:pPr>
          </w:p>
          <w:p w:rsidR="00757263" w:rsidRDefault="00757263" w:rsidP="00066468">
            <w:pPr>
              <w:keepNext/>
              <w:outlineLvl w:val="1"/>
              <w:rPr>
                <w:noProof/>
                <w:snapToGrid w:val="0"/>
                <w:sz w:val="24"/>
                <w:szCs w:val="24"/>
                <w:lang w:val="uk-UA"/>
              </w:rPr>
            </w:pPr>
          </w:p>
          <w:p w:rsidR="00757263" w:rsidRDefault="00757263" w:rsidP="00066468">
            <w:pPr>
              <w:keepNext/>
              <w:outlineLvl w:val="1"/>
              <w:rPr>
                <w:noProof/>
                <w:snapToGrid w:val="0"/>
                <w:sz w:val="24"/>
                <w:szCs w:val="24"/>
                <w:lang w:val="uk-UA"/>
              </w:rPr>
            </w:pPr>
          </w:p>
          <w:p w:rsidR="00757263" w:rsidRDefault="00757263" w:rsidP="00066468">
            <w:pPr>
              <w:keepNext/>
              <w:outlineLvl w:val="1"/>
              <w:rPr>
                <w:noProof/>
                <w:snapToGrid w:val="0"/>
                <w:sz w:val="24"/>
                <w:szCs w:val="24"/>
                <w:lang w:val="uk-UA"/>
              </w:rPr>
            </w:pPr>
          </w:p>
          <w:p w:rsidR="00757263" w:rsidRDefault="00757263" w:rsidP="00066468">
            <w:pPr>
              <w:keepNext/>
              <w:outlineLvl w:val="1"/>
              <w:rPr>
                <w:noProof/>
                <w:snapToGrid w:val="0"/>
                <w:sz w:val="24"/>
                <w:szCs w:val="24"/>
                <w:lang w:val="uk-UA"/>
              </w:rPr>
            </w:pPr>
          </w:p>
          <w:p w:rsidR="00757263" w:rsidRDefault="00757263" w:rsidP="00066468">
            <w:pPr>
              <w:keepNext/>
              <w:outlineLvl w:val="1"/>
              <w:rPr>
                <w:noProof/>
                <w:snapToGrid w:val="0"/>
                <w:sz w:val="24"/>
                <w:szCs w:val="24"/>
                <w:lang w:val="uk-UA"/>
              </w:rPr>
            </w:pPr>
            <w:r w:rsidRPr="009050FD">
              <w:rPr>
                <w:noProof/>
                <w:snapToGrid w:val="0"/>
                <w:sz w:val="24"/>
                <w:szCs w:val="24"/>
              </w:rPr>
              <w:t>Директор</w:t>
            </w:r>
          </w:p>
          <w:p w:rsidR="00757263" w:rsidRPr="005325B1" w:rsidRDefault="00757263" w:rsidP="00066468">
            <w:pPr>
              <w:keepNext/>
              <w:outlineLvl w:val="1"/>
              <w:rPr>
                <w:noProof/>
                <w:snapToGrid w:val="0"/>
                <w:sz w:val="24"/>
                <w:szCs w:val="24"/>
                <w:lang w:val="uk-UA"/>
              </w:rPr>
            </w:pPr>
          </w:p>
          <w:p w:rsidR="00757263" w:rsidRPr="005325B1" w:rsidRDefault="00757263" w:rsidP="00066468">
            <w:pPr>
              <w:rPr>
                <w:sz w:val="24"/>
                <w:szCs w:val="24"/>
                <w:vertAlign w:val="superscript"/>
                <w:lang w:val="uk-UA"/>
              </w:rPr>
            </w:pPr>
            <w:r>
              <w:rPr>
                <w:bCs/>
                <w:noProof/>
                <w:sz w:val="24"/>
                <w:szCs w:val="24"/>
              </w:rPr>
              <w:t>_______________________________</w:t>
            </w:r>
          </w:p>
        </w:tc>
      </w:tr>
    </w:tbl>
    <w:p w:rsidR="00757263" w:rsidRPr="005325B1" w:rsidRDefault="00757263" w:rsidP="00757263">
      <w:pPr>
        <w:rPr>
          <w:sz w:val="24"/>
          <w:szCs w:val="24"/>
          <w:lang w:val="uk-UA"/>
        </w:rPr>
      </w:pPr>
      <w:r>
        <w:rPr>
          <w:sz w:val="24"/>
          <w:szCs w:val="24"/>
          <w:lang w:val="uk-UA"/>
        </w:rPr>
        <w:t xml:space="preserve">М.П.                                                                                       М.П. </w:t>
      </w: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w:t>
      </w:r>
      <w:r w:rsidR="004D747F">
        <w:rPr>
          <w:sz w:val="24"/>
          <w:szCs w:val="24"/>
          <w:lang w:val="ru-RU"/>
        </w:rPr>
        <w:t>кукурудзи</w:t>
      </w:r>
      <w:r w:rsidRPr="00AE61AE">
        <w:rPr>
          <w:sz w:val="24"/>
          <w:szCs w:val="24"/>
          <w:lang w:val="ru-RU"/>
        </w:rPr>
        <w:t xml:space="preserve">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1418"/>
        <w:gridCol w:w="1417"/>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5"/>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AE61AE" w:rsidRPr="00720ED9" w:rsidTr="0046714A">
        <w:trPr>
          <w:trHeight w:val="465"/>
        </w:trPr>
        <w:tc>
          <w:tcPr>
            <w:tcW w:w="1417" w:type="dxa"/>
            <w:vMerge/>
          </w:tcPr>
          <w:p w:rsidR="00AE61AE" w:rsidRPr="00720ED9" w:rsidRDefault="00AE61AE" w:rsidP="00066468">
            <w:pPr>
              <w:spacing w:line="229" w:lineRule="auto"/>
              <w:ind w:left="10" w:right="100"/>
            </w:pPr>
          </w:p>
        </w:tc>
        <w:tc>
          <w:tcPr>
            <w:tcW w:w="1135" w:type="dxa"/>
            <w:vMerge/>
          </w:tcPr>
          <w:p w:rsidR="00AE61AE" w:rsidRPr="00720ED9" w:rsidRDefault="00AE61AE" w:rsidP="00066468">
            <w:pPr>
              <w:spacing w:line="229" w:lineRule="auto"/>
              <w:ind w:right="100"/>
            </w:pPr>
          </w:p>
        </w:tc>
        <w:tc>
          <w:tcPr>
            <w:tcW w:w="1134" w:type="dxa"/>
            <w:vAlign w:val="center"/>
          </w:tcPr>
          <w:p w:rsidR="00AE61AE" w:rsidRPr="00720ED9" w:rsidRDefault="00AE61AE" w:rsidP="00066468">
            <w:pPr>
              <w:spacing w:line="229" w:lineRule="auto"/>
              <w:ind w:right="100"/>
              <w:jc w:val="center"/>
            </w:pPr>
            <w:r w:rsidRPr="00720ED9">
              <w:t>Посівного</w:t>
            </w:r>
          </w:p>
          <w:p w:rsidR="00AE61AE" w:rsidRPr="00720ED9" w:rsidRDefault="00AE61AE" w:rsidP="00066468">
            <w:pPr>
              <w:spacing w:line="229" w:lineRule="auto"/>
              <w:ind w:right="87"/>
              <w:jc w:val="center"/>
            </w:pPr>
            <w:r w:rsidRPr="00720ED9">
              <w:t>матеріалу</w:t>
            </w:r>
          </w:p>
          <w:p w:rsidR="00AE61AE" w:rsidRPr="00720ED9" w:rsidRDefault="00AE61AE" w:rsidP="00066468">
            <w:pPr>
              <w:spacing w:line="229" w:lineRule="auto"/>
              <w:ind w:right="100"/>
              <w:jc w:val="center"/>
            </w:pPr>
          </w:p>
        </w:tc>
        <w:tc>
          <w:tcPr>
            <w:tcW w:w="1134"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Добрива</w:t>
            </w:r>
          </w:p>
        </w:tc>
        <w:tc>
          <w:tcPr>
            <w:tcW w:w="1094" w:type="dxa"/>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ЗЗР</w:t>
            </w:r>
          </w:p>
        </w:tc>
        <w:tc>
          <w:tcPr>
            <w:tcW w:w="1418"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ПММ</w:t>
            </w:r>
          </w:p>
        </w:tc>
        <w:tc>
          <w:tcPr>
            <w:tcW w:w="1417"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rPr>
                <w:b/>
              </w:rPr>
              <w:t>послуги*</w:t>
            </w:r>
          </w:p>
        </w:tc>
        <w:tc>
          <w:tcPr>
            <w:tcW w:w="1599" w:type="dxa"/>
            <w:vMerge/>
            <w:vAlign w:val="center"/>
          </w:tcPr>
          <w:p w:rsidR="00AE61AE" w:rsidRPr="00720ED9" w:rsidRDefault="00AE61AE" w:rsidP="00066468">
            <w:pPr>
              <w:spacing w:line="229" w:lineRule="auto"/>
              <w:ind w:right="100"/>
              <w:jc w:val="center"/>
            </w:pPr>
          </w:p>
        </w:tc>
      </w:tr>
      <w:tr w:rsidR="00AE61AE" w:rsidRPr="00720ED9" w:rsidTr="0046714A">
        <w:trPr>
          <w:trHeight w:val="465"/>
        </w:trPr>
        <w:tc>
          <w:tcPr>
            <w:tcW w:w="1417" w:type="dxa"/>
            <w:vAlign w:val="center"/>
          </w:tcPr>
          <w:p w:rsidR="00AE61AE" w:rsidRPr="0046714A" w:rsidRDefault="0046714A" w:rsidP="00066468">
            <w:pPr>
              <w:spacing w:line="229" w:lineRule="auto"/>
              <w:ind w:right="100"/>
              <w:rPr>
                <w:lang w:val="uk-UA"/>
              </w:rPr>
            </w:pPr>
            <w:r>
              <w:rPr>
                <w:lang w:val="uk-UA"/>
              </w:rPr>
              <w:t>Кукурудза</w:t>
            </w:r>
          </w:p>
        </w:tc>
        <w:tc>
          <w:tcPr>
            <w:tcW w:w="1135" w:type="dxa"/>
            <w:vAlign w:val="center"/>
          </w:tcPr>
          <w:p w:rsidR="00AE61AE" w:rsidRPr="0046714A" w:rsidRDefault="0046714A" w:rsidP="00066468">
            <w:pPr>
              <w:spacing w:line="229" w:lineRule="auto"/>
              <w:ind w:right="100"/>
              <w:jc w:val="center"/>
              <w:rPr>
                <w:lang w:val="uk-UA"/>
              </w:rPr>
            </w:pPr>
            <w:r w:rsidRPr="0046714A">
              <w:rPr>
                <w:rFonts w:eastAsia="Calibri"/>
                <w:sz w:val="24"/>
                <w:szCs w:val="24"/>
                <w:lang w:val="uk-UA"/>
              </w:rPr>
              <w:t>160,1101</w:t>
            </w:r>
            <w:r w:rsidRPr="0046714A">
              <w:rPr>
                <w:rFonts w:eastAsia="Calibri"/>
                <w:sz w:val="24"/>
                <w:szCs w:val="24"/>
              </w:rPr>
              <w:t xml:space="preserve"> </w:t>
            </w:r>
          </w:p>
        </w:tc>
        <w:tc>
          <w:tcPr>
            <w:tcW w:w="1134" w:type="dxa"/>
            <w:vAlign w:val="center"/>
          </w:tcPr>
          <w:p w:rsidR="00AE61AE" w:rsidRPr="00066468" w:rsidRDefault="00C73DB8" w:rsidP="00066468">
            <w:pPr>
              <w:spacing w:line="229" w:lineRule="auto"/>
              <w:jc w:val="center"/>
              <w:rPr>
                <w:lang w:val="ru-RU"/>
              </w:rPr>
            </w:pPr>
            <w:r>
              <w:rPr>
                <w:lang w:val="ru-RU"/>
              </w:rPr>
              <w:t>531565,53</w:t>
            </w:r>
          </w:p>
        </w:tc>
        <w:tc>
          <w:tcPr>
            <w:tcW w:w="1134" w:type="dxa"/>
            <w:vAlign w:val="center"/>
          </w:tcPr>
          <w:p w:rsidR="00AE61AE" w:rsidRPr="00066468" w:rsidRDefault="00C73DB8" w:rsidP="00066468">
            <w:pPr>
              <w:spacing w:line="229" w:lineRule="auto"/>
              <w:jc w:val="center"/>
              <w:rPr>
                <w:lang w:val="ru-RU"/>
              </w:rPr>
            </w:pPr>
            <w:r>
              <w:rPr>
                <w:lang w:val="ru-RU"/>
              </w:rPr>
              <w:t>858400,00</w:t>
            </w:r>
          </w:p>
        </w:tc>
        <w:tc>
          <w:tcPr>
            <w:tcW w:w="1094" w:type="dxa"/>
            <w:vAlign w:val="center"/>
          </w:tcPr>
          <w:p w:rsidR="00AE61AE" w:rsidRPr="00066468" w:rsidRDefault="00C73DB8" w:rsidP="00066468">
            <w:pPr>
              <w:spacing w:line="229" w:lineRule="auto"/>
              <w:ind w:right="-11"/>
              <w:jc w:val="center"/>
              <w:rPr>
                <w:lang w:val="ru-RU"/>
              </w:rPr>
            </w:pPr>
            <w:r>
              <w:rPr>
                <w:lang w:val="ru-RU"/>
              </w:rPr>
              <w:t>25200,00</w:t>
            </w:r>
          </w:p>
        </w:tc>
        <w:tc>
          <w:tcPr>
            <w:tcW w:w="1418" w:type="dxa"/>
            <w:vAlign w:val="center"/>
          </w:tcPr>
          <w:p w:rsidR="00AE61AE" w:rsidRPr="00066468" w:rsidRDefault="00493C73" w:rsidP="00066468">
            <w:pPr>
              <w:spacing w:line="229" w:lineRule="auto"/>
              <w:jc w:val="center"/>
              <w:rPr>
                <w:lang w:val="ru-RU"/>
              </w:rPr>
            </w:pPr>
            <w:r>
              <w:rPr>
                <w:lang w:val="ru-RU"/>
              </w:rPr>
              <w:t>853920,00</w:t>
            </w:r>
          </w:p>
        </w:tc>
        <w:tc>
          <w:tcPr>
            <w:tcW w:w="1417" w:type="dxa"/>
            <w:vAlign w:val="center"/>
          </w:tcPr>
          <w:p w:rsidR="00AE61AE" w:rsidRPr="00066468" w:rsidRDefault="00493C73" w:rsidP="00066468">
            <w:pPr>
              <w:spacing w:line="229" w:lineRule="auto"/>
              <w:jc w:val="center"/>
              <w:rPr>
                <w:bCs/>
                <w:lang w:val="ru-RU"/>
              </w:rPr>
            </w:pPr>
            <w:r>
              <w:rPr>
                <w:b/>
                <w:sz w:val="24"/>
                <w:szCs w:val="24"/>
                <w:lang w:val="uk-UA"/>
              </w:rPr>
              <w:t>861254,69</w:t>
            </w:r>
          </w:p>
        </w:tc>
        <w:tc>
          <w:tcPr>
            <w:tcW w:w="1599" w:type="dxa"/>
            <w:vAlign w:val="center"/>
          </w:tcPr>
          <w:p w:rsidR="00AE61AE" w:rsidRPr="00CC1BBC" w:rsidRDefault="00493C73" w:rsidP="00066468">
            <w:pPr>
              <w:spacing w:line="229" w:lineRule="auto"/>
              <w:ind w:right="100"/>
              <w:jc w:val="center"/>
              <w:rPr>
                <w:lang w:val="ru-RU"/>
              </w:rPr>
            </w:pPr>
            <w:r>
              <w:rPr>
                <w:lang w:val="ru-RU"/>
              </w:rPr>
              <w:t>3130340,22</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5"/>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CC1BBC" w:rsidRDefault="00493C73" w:rsidP="00066468">
            <w:pPr>
              <w:spacing w:line="229" w:lineRule="auto"/>
              <w:ind w:right="100"/>
              <w:jc w:val="center"/>
              <w:rPr>
                <w:bCs/>
                <w:lang w:val="ru-RU"/>
              </w:rPr>
            </w:pPr>
            <w:r>
              <w:rPr>
                <w:bCs/>
                <w:lang w:val="ru-RU"/>
              </w:rPr>
              <w:t>2608616,85</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5"/>
            <w:vAlign w:val="center"/>
          </w:tcPr>
          <w:p w:rsidR="00AE61AE" w:rsidRPr="00720ED9" w:rsidRDefault="00AE61AE" w:rsidP="00066468"/>
        </w:tc>
        <w:tc>
          <w:tcPr>
            <w:tcW w:w="1599" w:type="dxa"/>
            <w:vAlign w:val="center"/>
          </w:tcPr>
          <w:p w:rsidR="00AE61AE" w:rsidRPr="00CC1BBC" w:rsidRDefault="00493C73" w:rsidP="00066468">
            <w:pPr>
              <w:jc w:val="center"/>
              <w:rPr>
                <w:bCs/>
                <w:lang w:val="ru-RU"/>
              </w:rPr>
            </w:pPr>
            <w:r>
              <w:rPr>
                <w:bCs/>
                <w:lang w:val="ru-RU"/>
              </w:rPr>
              <w:t>521723,37</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5"/>
            <w:vAlign w:val="center"/>
          </w:tcPr>
          <w:p w:rsidR="00AE61AE" w:rsidRPr="00720ED9" w:rsidRDefault="00AE61AE" w:rsidP="00066468">
            <w:pPr>
              <w:spacing w:line="229" w:lineRule="auto"/>
              <w:ind w:right="100"/>
            </w:pPr>
          </w:p>
        </w:tc>
        <w:tc>
          <w:tcPr>
            <w:tcW w:w="1599" w:type="dxa"/>
            <w:vAlign w:val="center"/>
          </w:tcPr>
          <w:p w:rsidR="00AE61AE" w:rsidRPr="00720ED9" w:rsidRDefault="00493C73" w:rsidP="00066468">
            <w:pPr>
              <w:spacing w:line="229" w:lineRule="auto"/>
              <w:ind w:right="100"/>
              <w:jc w:val="center"/>
              <w:rPr>
                <w:b/>
                <w:bCs/>
              </w:rPr>
            </w:pPr>
            <w:r>
              <w:rPr>
                <w:lang w:val="ru-RU"/>
              </w:rPr>
              <w:t>3130340,22</w:t>
            </w:r>
          </w:p>
        </w:tc>
      </w:tr>
      <w:tr w:rsidR="00AE61AE" w:rsidRPr="00493C73" w:rsidTr="00066468">
        <w:trPr>
          <w:trHeight w:val="540"/>
        </w:trPr>
        <w:tc>
          <w:tcPr>
            <w:tcW w:w="10348" w:type="dxa"/>
            <w:gridSpan w:val="8"/>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493C73" w:rsidRPr="004231B5" w:rsidRDefault="00493C73" w:rsidP="00493C73">
      <w:pPr>
        <w:jc w:val="both"/>
        <w:rPr>
          <w:sz w:val="24"/>
          <w:szCs w:val="24"/>
          <w:lang w:val="uk-UA"/>
        </w:rPr>
      </w:pPr>
      <w:r>
        <w:rPr>
          <w:sz w:val="24"/>
          <w:szCs w:val="24"/>
          <w:lang w:val="uk-UA"/>
        </w:rPr>
        <w:t xml:space="preserve">     </w:t>
      </w:r>
      <w:r w:rsidRPr="004231B5">
        <w:rPr>
          <w:sz w:val="24"/>
          <w:szCs w:val="24"/>
          <w:lang w:val="uk-UA"/>
        </w:rPr>
        <w:t xml:space="preserve"> </w:t>
      </w:r>
      <w:r>
        <w:rPr>
          <w:sz w:val="24"/>
          <w:szCs w:val="24"/>
          <w:lang w:val="uk-UA"/>
        </w:rPr>
        <w:t xml:space="preserve">5)Вартість послуг </w:t>
      </w:r>
      <w:r w:rsidRPr="00F55CA8">
        <w:rPr>
          <w:sz w:val="24"/>
          <w:szCs w:val="24"/>
          <w:lang w:val="uk-UA"/>
        </w:rPr>
        <w:t xml:space="preserve"> </w:t>
      </w:r>
      <w:r>
        <w:rPr>
          <w:sz w:val="24"/>
          <w:szCs w:val="24"/>
          <w:lang w:val="uk-UA"/>
        </w:rPr>
        <w:t>з вирощування кукурудзи, перелік яких визначено у таблиці</w:t>
      </w:r>
      <w:r w:rsidRPr="00493C73">
        <w:rPr>
          <w:sz w:val="24"/>
          <w:szCs w:val="24"/>
          <w:lang w:val="ru-RU"/>
        </w:rPr>
        <w:t>:</w:t>
      </w: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206"/>
        <w:gridCol w:w="567"/>
        <w:gridCol w:w="1134"/>
        <w:gridCol w:w="1417"/>
        <w:gridCol w:w="1228"/>
      </w:tblGrid>
      <w:tr w:rsidR="00493C73" w:rsidRPr="004231B5" w:rsidTr="00437BA4">
        <w:trPr>
          <w:trHeight w:val="1276"/>
        </w:trPr>
        <w:tc>
          <w:tcPr>
            <w:tcW w:w="465" w:type="dxa"/>
            <w:tcBorders>
              <w:bottom w:val="nil"/>
            </w:tcBorders>
            <w:shd w:val="clear" w:color="auto" w:fill="auto"/>
            <w:vAlign w:val="center"/>
          </w:tcPr>
          <w:p w:rsidR="00493C73" w:rsidRPr="004231B5" w:rsidRDefault="00493C73" w:rsidP="00437BA4">
            <w:pPr>
              <w:spacing w:line="229" w:lineRule="auto"/>
              <w:ind w:right="100"/>
              <w:jc w:val="center"/>
              <w:rPr>
                <w:sz w:val="24"/>
                <w:szCs w:val="24"/>
              </w:rPr>
            </w:pPr>
            <w:r w:rsidRPr="004231B5">
              <w:rPr>
                <w:sz w:val="24"/>
                <w:szCs w:val="24"/>
              </w:rPr>
              <w:t>№ п/п</w:t>
            </w:r>
          </w:p>
        </w:tc>
        <w:tc>
          <w:tcPr>
            <w:tcW w:w="5206" w:type="dxa"/>
            <w:tcBorders>
              <w:bottom w:val="nil"/>
            </w:tcBorders>
            <w:shd w:val="clear" w:color="auto" w:fill="auto"/>
            <w:vAlign w:val="center"/>
          </w:tcPr>
          <w:p w:rsidR="00493C73" w:rsidRPr="004231B5" w:rsidRDefault="00493C73" w:rsidP="00437BA4">
            <w:pPr>
              <w:spacing w:line="229" w:lineRule="auto"/>
              <w:ind w:right="100"/>
              <w:jc w:val="center"/>
              <w:rPr>
                <w:sz w:val="24"/>
                <w:szCs w:val="24"/>
              </w:rPr>
            </w:pPr>
            <w:r w:rsidRPr="004231B5">
              <w:rPr>
                <w:b/>
                <w:sz w:val="24"/>
                <w:szCs w:val="24"/>
              </w:rPr>
              <w:t>Найменування робіт</w:t>
            </w:r>
          </w:p>
        </w:tc>
        <w:tc>
          <w:tcPr>
            <w:tcW w:w="567" w:type="dxa"/>
            <w:tcBorders>
              <w:bottom w:val="nil"/>
            </w:tcBorders>
            <w:shd w:val="clear" w:color="auto" w:fill="auto"/>
            <w:vAlign w:val="center"/>
          </w:tcPr>
          <w:p w:rsidR="00493C73" w:rsidRPr="004231B5" w:rsidRDefault="00493C73" w:rsidP="00437BA4">
            <w:pPr>
              <w:spacing w:line="228" w:lineRule="auto"/>
              <w:jc w:val="center"/>
              <w:rPr>
                <w:sz w:val="24"/>
                <w:szCs w:val="24"/>
              </w:rPr>
            </w:pPr>
            <w:r w:rsidRPr="004231B5">
              <w:rPr>
                <w:sz w:val="24"/>
                <w:szCs w:val="24"/>
              </w:rPr>
              <w:t>Од</w:t>
            </w:r>
          </w:p>
        </w:tc>
        <w:tc>
          <w:tcPr>
            <w:tcW w:w="1134" w:type="dxa"/>
            <w:tcBorders>
              <w:bottom w:val="nil"/>
            </w:tcBorders>
            <w:shd w:val="clear" w:color="auto" w:fill="auto"/>
            <w:vAlign w:val="center"/>
          </w:tcPr>
          <w:p w:rsidR="00493C73" w:rsidRPr="004231B5" w:rsidRDefault="00493C73" w:rsidP="00437BA4">
            <w:pPr>
              <w:spacing w:line="228" w:lineRule="auto"/>
              <w:jc w:val="center"/>
              <w:rPr>
                <w:sz w:val="24"/>
                <w:szCs w:val="24"/>
              </w:rPr>
            </w:pPr>
            <w:r w:rsidRPr="004231B5">
              <w:rPr>
                <w:sz w:val="24"/>
                <w:szCs w:val="24"/>
              </w:rPr>
              <w:t>кількість</w:t>
            </w:r>
          </w:p>
        </w:tc>
        <w:tc>
          <w:tcPr>
            <w:tcW w:w="1417" w:type="dxa"/>
            <w:tcBorders>
              <w:bottom w:val="nil"/>
            </w:tcBorders>
            <w:shd w:val="clear" w:color="auto" w:fill="auto"/>
            <w:vAlign w:val="center"/>
          </w:tcPr>
          <w:p w:rsidR="00493C73" w:rsidRPr="00493C73" w:rsidRDefault="00493C73" w:rsidP="00437BA4">
            <w:pPr>
              <w:spacing w:line="228" w:lineRule="auto"/>
              <w:jc w:val="center"/>
              <w:rPr>
                <w:sz w:val="24"/>
                <w:szCs w:val="24"/>
                <w:lang w:val="ru-RU"/>
              </w:rPr>
            </w:pPr>
            <w:proofErr w:type="gramStart"/>
            <w:r w:rsidRPr="00493C73">
              <w:rPr>
                <w:sz w:val="24"/>
                <w:szCs w:val="24"/>
                <w:lang w:val="ru-RU"/>
              </w:rPr>
              <w:t>Ц</w:t>
            </w:r>
            <w:proofErr w:type="gramEnd"/>
            <w:r w:rsidRPr="00493C73">
              <w:rPr>
                <w:sz w:val="24"/>
                <w:szCs w:val="24"/>
                <w:lang w:val="ru-RU"/>
              </w:rPr>
              <w:t>іна**</w:t>
            </w:r>
          </w:p>
          <w:p w:rsidR="00493C73" w:rsidRPr="00493C73" w:rsidRDefault="00493C73" w:rsidP="00437BA4">
            <w:pPr>
              <w:spacing w:line="228" w:lineRule="auto"/>
              <w:jc w:val="center"/>
              <w:rPr>
                <w:sz w:val="24"/>
                <w:szCs w:val="24"/>
                <w:lang w:val="ru-RU"/>
              </w:rPr>
            </w:pPr>
            <w:r w:rsidRPr="00493C73">
              <w:rPr>
                <w:sz w:val="24"/>
                <w:szCs w:val="24"/>
                <w:lang w:val="ru-RU"/>
              </w:rPr>
              <w:t>за одиницю,</w:t>
            </w:r>
          </w:p>
          <w:p w:rsidR="00493C73" w:rsidRPr="00493C73" w:rsidRDefault="00493C73" w:rsidP="00437BA4">
            <w:pPr>
              <w:spacing w:line="228" w:lineRule="auto"/>
              <w:jc w:val="center"/>
              <w:rPr>
                <w:sz w:val="24"/>
                <w:szCs w:val="24"/>
                <w:lang w:val="ru-RU"/>
              </w:rPr>
            </w:pPr>
            <w:r w:rsidRPr="00493C73">
              <w:rPr>
                <w:sz w:val="24"/>
                <w:szCs w:val="24"/>
                <w:lang w:val="ru-RU"/>
              </w:rPr>
              <w:t>грн. (з ПДВ)</w:t>
            </w:r>
          </w:p>
          <w:p w:rsidR="00493C73" w:rsidRPr="00493C73" w:rsidRDefault="00493C73" w:rsidP="00437BA4">
            <w:pPr>
              <w:spacing w:line="228" w:lineRule="auto"/>
              <w:jc w:val="center"/>
              <w:rPr>
                <w:sz w:val="24"/>
                <w:szCs w:val="24"/>
                <w:lang w:val="ru-RU"/>
              </w:rPr>
            </w:pPr>
          </w:p>
        </w:tc>
        <w:tc>
          <w:tcPr>
            <w:tcW w:w="1228" w:type="dxa"/>
            <w:tcBorders>
              <w:bottom w:val="nil"/>
            </w:tcBorders>
            <w:shd w:val="clear" w:color="auto" w:fill="auto"/>
            <w:vAlign w:val="center"/>
          </w:tcPr>
          <w:p w:rsidR="00493C73" w:rsidRPr="004231B5" w:rsidRDefault="00493C73" w:rsidP="00437BA4">
            <w:pPr>
              <w:spacing w:line="228" w:lineRule="auto"/>
              <w:jc w:val="center"/>
              <w:rPr>
                <w:sz w:val="24"/>
                <w:szCs w:val="24"/>
              </w:rPr>
            </w:pPr>
            <w:r w:rsidRPr="004231B5">
              <w:rPr>
                <w:sz w:val="24"/>
                <w:szCs w:val="24"/>
              </w:rPr>
              <w:t>Сума**, грн</w:t>
            </w:r>
          </w:p>
          <w:p w:rsidR="00493C73" w:rsidRPr="004231B5" w:rsidRDefault="00493C73" w:rsidP="00437BA4">
            <w:pPr>
              <w:spacing w:line="228" w:lineRule="auto"/>
              <w:jc w:val="center"/>
              <w:rPr>
                <w:sz w:val="24"/>
                <w:szCs w:val="24"/>
              </w:rPr>
            </w:pPr>
            <w:r w:rsidRPr="004231B5">
              <w:rPr>
                <w:sz w:val="24"/>
                <w:szCs w:val="24"/>
              </w:rPr>
              <w:t>(з ПДВ)</w:t>
            </w:r>
          </w:p>
          <w:p w:rsidR="00493C73" w:rsidRPr="004231B5" w:rsidRDefault="00493C73" w:rsidP="00437BA4">
            <w:pPr>
              <w:spacing w:line="228" w:lineRule="auto"/>
              <w:jc w:val="center"/>
              <w:rPr>
                <w:sz w:val="24"/>
                <w:szCs w:val="24"/>
              </w:rPr>
            </w:pPr>
          </w:p>
        </w:tc>
      </w:tr>
      <w:tr w:rsidR="00493C73" w:rsidRPr="004231B5" w:rsidTr="00437BA4">
        <w:trPr>
          <w:trHeight w:val="897"/>
        </w:trPr>
        <w:tc>
          <w:tcPr>
            <w:tcW w:w="465" w:type="dxa"/>
            <w:tcBorders>
              <w:bottom w:val="nil"/>
            </w:tcBorders>
            <w:shd w:val="clear" w:color="auto" w:fill="auto"/>
            <w:vAlign w:val="center"/>
          </w:tcPr>
          <w:p w:rsidR="00493C73" w:rsidRPr="004231B5" w:rsidRDefault="00493C73" w:rsidP="00437BA4">
            <w:pPr>
              <w:spacing w:line="229" w:lineRule="auto"/>
              <w:ind w:right="100"/>
              <w:jc w:val="center"/>
              <w:rPr>
                <w:sz w:val="24"/>
                <w:szCs w:val="24"/>
              </w:rPr>
            </w:pPr>
            <w:r w:rsidRPr="004231B5">
              <w:rPr>
                <w:sz w:val="24"/>
                <w:szCs w:val="24"/>
              </w:rPr>
              <w:t xml:space="preserve">1 </w:t>
            </w:r>
          </w:p>
        </w:tc>
        <w:tc>
          <w:tcPr>
            <w:tcW w:w="5206" w:type="dxa"/>
            <w:tcBorders>
              <w:bottom w:val="nil"/>
            </w:tcBorders>
            <w:shd w:val="clear" w:color="auto" w:fill="auto"/>
            <w:vAlign w:val="center"/>
          </w:tcPr>
          <w:p w:rsidR="00493C73" w:rsidRPr="004231B5" w:rsidRDefault="00493C73" w:rsidP="00437BA4">
            <w:pPr>
              <w:spacing w:line="229" w:lineRule="auto"/>
              <w:ind w:right="100"/>
              <w:rPr>
                <w:b/>
                <w:sz w:val="24"/>
                <w:szCs w:val="24"/>
              </w:rPr>
            </w:pPr>
            <w:r w:rsidRPr="004231B5">
              <w:rPr>
                <w:b/>
                <w:sz w:val="24"/>
                <w:szCs w:val="24"/>
              </w:rPr>
              <w:t>Оранка</w:t>
            </w:r>
          </w:p>
        </w:tc>
        <w:tc>
          <w:tcPr>
            <w:tcW w:w="567" w:type="dxa"/>
            <w:tcBorders>
              <w:bottom w:val="nil"/>
            </w:tcBorders>
            <w:shd w:val="clear" w:color="auto" w:fill="auto"/>
            <w:vAlign w:val="center"/>
          </w:tcPr>
          <w:p w:rsidR="00493C73" w:rsidRPr="004231B5" w:rsidRDefault="00493C73" w:rsidP="00437BA4">
            <w:pPr>
              <w:spacing w:line="229" w:lineRule="auto"/>
              <w:ind w:right="100"/>
              <w:jc w:val="center"/>
              <w:rPr>
                <w:sz w:val="24"/>
                <w:szCs w:val="24"/>
              </w:rPr>
            </w:pPr>
            <w:r w:rsidRPr="004231B5">
              <w:rPr>
                <w:sz w:val="24"/>
                <w:szCs w:val="24"/>
              </w:rPr>
              <w:t>га</w:t>
            </w:r>
          </w:p>
        </w:tc>
        <w:tc>
          <w:tcPr>
            <w:tcW w:w="1134" w:type="dxa"/>
            <w:tcBorders>
              <w:bottom w:val="nil"/>
            </w:tcBorders>
            <w:shd w:val="clear" w:color="auto" w:fill="auto"/>
            <w:vAlign w:val="center"/>
          </w:tcPr>
          <w:p w:rsidR="00493C73" w:rsidRPr="004231B5" w:rsidRDefault="00493C73" w:rsidP="00437BA4">
            <w:pPr>
              <w:spacing w:line="229" w:lineRule="auto"/>
              <w:ind w:right="100"/>
              <w:jc w:val="center"/>
              <w:rPr>
                <w:sz w:val="24"/>
                <w:szCs w:val="24"/>
              </w:rPr>
            </w:pPr>
            <w:r w:rsidRPr="004231B5">
              <w:rPr>
                <w:rFonts w:eastAsia="Calibri"/>
                <w:sz w:val="24"/>
                <w:szCs w:val="24"/>
                <w:lang w:val="uk-UA"/>
              </w:rPr>
              <w:t>160,1101</w:t>
            </w:r>
          </w:p>
        </w:tc>
        <w:tc>
          <w:tcPr>
            <w:tcW w:w="1417" w:type="dxa"/>
            <w:tcBorders>
              <w:bottom w:val="nil"/>
            </w:tcBorders>
            <w:shd w:val="clear" w:color="auto" w:fill="auto"/>
            <w:vAlign w:val="center"/>
          </w:tcPr>
          <w:p w:rsidR="00493C73" w:rsidRPr="004231B5" w:rsidRDefault="00493C73" w:rsidP="00437BA4">
            <w:pPr>
              <w:spacing w:line="229" w:lineRule="auto"/>
              <w:ind w:right="100"/>
              <w:jc w:val="center"/>
              <w:rPr>
                <w:sz w:val="24"/>
                <w:szCs w:val="24"/>
              </w:rPr>
            </w:pPr>
            <w:r>
              <w:rPr>
                <w:sz w:val="24"/>
                <w:szCs w:val="24"/>
              </w:rPr>
              <w:t>1</w:t>
            </w:r>
            <w:r>
              <w:rPr>
                <w:sz w:val="24"/>
                <w:szCs w:val="24"/>
                <w:lang w:val="uk-UA"/>
              </w:rPr>
              <w:t>7</w:t>
            </w:r>
            <w:r w:rsidRPr="004231B5">
              <w:rPr>
                <w:sz w:val="24"/>
                <w:szCs w:val="24"/>
              </w:rPr>
              <w:t>00,00</w:t>
            </w:r>
          </w:p>
        </w:tc>
        <w:tc>
          <w:tcPr>
            <w:tcW w:w="1228" w:type="dxa"/>
            <w:tcBorders>
              <w:bottom w:val="nil"/>
            </w:tcBorders>
            <w:shd w:val="clear" w:color="auto" w:fill="auto"/>
            <w:vAlign w:val="center"/>
          </w:tcPr>
          <w:p w:rsidR="00493C73" w:rsidRPr="005968D6" w:rsidRDefault="00493C73" w:rsidP="00437BA4">
            <w:pPr>
              <w:spacing w:line="229" w:lineRule="auto"/>
              <w:ind w:right="100"/>
              <w:jc w:val="center"/>
              <w:rPr>
                <w:sz w:val="24"/>
                <w:szCs w:val="24"/>
                <w:lang w:val="uk-UA"/>
              </w:rPr>
            </w:pPr>
            <w:r>
              <w:rPr>
                <w:sz w:val="24"/>
                <w:szCs w:val="24"/>
                <w:lang w:val="uk-UA"/>
              </w:rPr>
              <w:t>272187,17</w:t>
            </w:r>
          </w:p>
        </w:tc>
      </w:tr>
      <w:tr w:rsidR="00493C73" w:rsidRPr="004231B5" w:rsidTr="00437BA4">
        <w:trPr>
          <w:trHeight w:val="66"/>
        </w:trPr>
        <w:tc>
          <w:tcPr>
            <w:tcW w:w="465" w:type="dxa"/>
            <w:tcBorders>
              <w:top w:val="nil"/>
            </w:tcBorders>
            <w:shd w:val="clear" w:color="auto" w:fill="auto"/>
            <w:vAlign w:val="center"/>
          </w:tcPr>
          <w:p w:rsidR="00493C73" w:rsidRPr="004231B5" w:rsidRDefault="00493C73" w:rsidP="00437BA4">
            <w:pPr>
              <w:jc w:val="center"/>
              <w:rPr>
                <w:sz w:val="24"/>
                <w:szCs w:val="24"/>
              </w:rPr>
            </w:pPr>
          </w:p>
        </w:tc>
        <w:tc>
          <w:tcPr>
            <w:tcW w:w="5206" w:type="dxa"/>
            <w:tcBorders>
              <w:top w:val="nil"/>
            </w:tcBorders>
            <w:shd w:val="clear" w:color="auto" w:fill="auto"/>
            <w:vAlign w:val="center"/>
          </w:tcPr>
          <w:p w:rsidR="00493C73" w:rsidRPr="004231B5" w:rsidRDefault="00493C73" w:rsidP="00437BA4">
            <w:pPr>
              <w:adjustRightInd w:val="0"/>
              <w:rPr>
                <w:sz w:val="24"/>
                <w:szCs w:val="24"/>
              </w:rPr>
            </w:pPr>
          </w:p>
        </w:tc>
        <w:tc>
          <w:tcPr>
            <w:tcW w:w="567" w:type="dxa"/>
            <w:tcBorders>
              <w:top w:val="nil"/>
            </w:tcBorders>
            <w:shd w:val="clear" w:color="auto" w:fill="auto"/>
            <w:vAlign w:val="center"/>
          </w:tcPr>
          <w:p w:rsidR="00493C73" w:rsidRPr="004231B5" w:rsidRDefault="00493C73" w:rsidP="00437BA4">
            <w:pPr>
              <w:adjustRightInd w:val="0"/>
              <w:jc w:val="center"/>
              <w:rPr>
                <w:sz w:val="24"/>
                <w:szCs w:val="24"/>
              </w:rPr>
            </w:pPr>
          </w:p>
        </w:tc>
        <w:tc>
          <w:tcPr>
            <w:tcW w:w="1134" w:type="dxa"/>
            <w:tcBorders>
              <w:top w:val="nil"/>
            </w:tcBorders>
            <w:shd w:val="clear" w:color="auto" w:fill="auto"/>
            <w:vAlign w:val="center"/>
          </w:tcPr>
          <w:p w:rsidR="00493C73" w:rsidRPr="004231B5" w:rsidRDefault="00493C73" w:rsidP="00437BA4">
            <w:pPr>
              <w:adjustRightInd w:val="0"/>
              <w:jc w:val="center"/>
              <w:rPr>
                <w:sz w:val="24"/>
                <w:szCs w:val="24"/>
              </w:rPr>
            </w:pPr>
          </w:p>
        </w:tc>
        <w:tc>
          <w:tcPr>
            <w:tcW w:w="1417" w:type="dxa"/>
            <w:tcBorders>
              <w:top w:val="nil"/>
            </w:tcBorders>
            <w:shd w:val="clear" w:color="auto" w:fill="auto"/>
            <w:vAlign w:val="center"/>
          </w:tcPr>
          <w:p w:rsidR="00493C73" w:rsidRPr="004231B5" w:rsidRDefault="00493C73" w:rsidP="00437BA4">
            <w:pPr>
              <w:spacing w:line="229" w:lineRule="auto"/>
              <w:ind w:right="100"/>
              <w:jc w:val="center"/>
              <w:rPr>
                <w:sz w:val="24"/>
                <w:szCs w:val="24"/>
              </w:rPr>
            </w:pPr>
          </w:p>
        </w:tc>
        <w:tc>
          <w:tcPr>
            <w:tcW w:w="1228" w:type="dxa"/>
            <w:tcBorders>
              <w:top w:val="nil"/>
            </w:tcBorders>
            <w:shd w:val="clear" w:color="auto" w:fill="auto"/>
            <w:vAlign w:val="center"/>
          </w:tcPr>
          <w:p w:rsidR="00493C73" w:rsidRPr="004231B5" w:rsidRDefault="00493C73" w:rsidP="00437BA4">
            <w:pPr>
              <w:spacing w:line="229" w:lineRule="auto"/>
              <w:ind w:right="100"/>
              <w:jc w:val="center"/>
              <w:rPr>
                <w:sz w:val="24"/>
                <w:szCs w:val="24"/>
              </w:rPr>
            </w:pPr>
          </w:p>
        </w:tc>
      </w:tr>
      <w:tr w:rsidR="00493C73" w:rsidRPr="004231B5" w:rsidTr="00437BA4">
        <w:tc>
          <w:tcPr>
            <w:tcW w:w="465" w:type="dxa"/>
            <w:shd w:val="clear" w:color="auto" w:fill="auto"/>
            <w:vAlign w:val="center"/>
          </w:tcPr>
          <w:p w:rsidR="00493C73" w:rsidRPr="004231B5" w:rsidRDefault="00493C73" w:rsidP="00437BA4">
            <w:pPr>
              <w:jc w:val="center"/>
              <w:rPr>
                <w:sz w:val="24"/>
                <w:szCs w:val="24"/>
              </w:rPr>
            </w:pPr>
            <w:r w:rsidRPr="004231B5">
              <w:rPr>
                <w:sz w:val="24"/>
                <w:szCs w:val="24"/>
              </w:rPr>
              <w:t>2</w:t>
            </w:r>
          </w:p>
        </w:tc>
        <w:tc>
          <w:tcPr>
            <w:tcW w:w="5206" w:type="dxa"/>
            <w:shd w:val="clear" w:color="auto" w:fill="auto"/>
            <w:vAlign w:val="center"/>
          </w:tcPr>
          <w:p w:rsidR="00493C73" w:rsidRPr="004231B5" w:rsidRDefault="00493C73" w:rsidP="00437BA4">
            <w:pPr>
              <w:adjustRightInd w:val="0"/>
              <w:rPr>
                <w:sz w:val="24"/>
                <w:szCs w:val="24"/>
              </w:rPr>
            </w:pPr>
            <w:r w:rsidRPr="004231B5">
              <w:rPr>
                <w:sz w:val="24"/>
                <w:szCs w:val="24"/>
              </w:rPr>
              <w:t xml:space="preserve">Боронування </w:t>
            </w:r>
            <w:r w:rsidRPr="004231B5">
              <w:rPr>
                <w:b/>
                <w:sz w:val="24"/>
                <w:szCs w:val="24"/>
              </w:rPr>
              <w:t>(закриття вологи)</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adjustRightInd w:val="0"/>
              <w:rPr>
                <w:sz w:val="24"/>
                <w:szCs w:val="24"/>
              </w:rPr>
            </w:pPr>
            <w:r w:rsidRPr="004231B5">
              <w:rPr>
                <w:rFonts w:eastAsia="Calibri"/>
                <w:sz w:val="24"/>
                <w:szCs w:val="24"/>
                <w:lang w:val="uk-UA"/>
              </w:rPr>
              <w:t>160,1101</w:t>
            </w:r>
          </w:p>
        </w:tc>
        <w:tc>
          <w:tcPr>
            <w:tcW w:w="1417" w:type="dxa"/>
            <w:shd w:val="clear" w:color="auto" w:fill="auto"/>
            <w:vAlign w:val="center"/>
          </w:tcPr>
          <w:p w:rsidR="00493C73" w:rsidRPr="004231B5" w:rsidRDefault="00493C73" w:rsidP="00437BA4">
            <w:pPr>
              <w:spacing w:line="229" w:lineRule="auto"/>
              <w:ind w:right="100"/>
              <w:jc w:val="center"/>
              <w:rPr>
                <w:sz w:val="24"/>
                <w:szCs w:val="24"/>
              </w:rPr>
            </w:pPr>
            <w:r>
              <w:rPr>
                <w:sz w:val="24"/>
                <w:szCs w:val="24"/>
              </w:rPr>
              <w:t>2</w:t>
            </w:r>
            <w:r>
              <w:rPr>
                <w:sz w:val="24"/>
                <w:szCs w:val="24"/>
                <w:lang w:val="uk-UA"/>
              </w:rPr>
              <w:t>2</w:t>
            </w:r>
            <w:r w:rsidRPr="004231B5">
              <w:rPr>
                <w:sz w:val="24"/>
                <w:szCs w:val="24"/>
              </w:rPr>
              <w:t>0,00</w:t>
            </w:r>
          </w:p>
        </w:tc>
        <w:tc>
          <w:tcPr>
            <w:tcW w:w="1228" w:type="dxa"/>
            <w:shd w:val="clear" w:color="auto" w:fill="auto"/>
            <w:vAlign w:val="center"/>
          </w:tcPr>
          <w:p w:rsidR="00493C73" w:rsidRPr="005968D6" w:rsidRDefault="00493C73" w:rsidP="00437BA4">
            <w:pPr>
              <w:spacing w:line="229" w:lineRule="auto"/>
              <w:ind w:right="100"/>
              <w:jc w:val="center"/>
              <w:rPr>
                <w:sz w:val="24"/>
                <w:szCs w:val="24"/>
                <w:lang w:val="uk-UA"/>
              </w:rPr>
            </w:pPr>
            <w:r>
              <w:rPr>
                <w:sz w:val="24"/>
                <w:szCs w:val="24"/>
                <w:lang w:val="uk-UA"/>
              </w:rPr>
              <w:t>35224,22</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rPr>
            </w:pPr>
            <w:r w:rsidRPr="004231B5">
              <w:rPr>
                <w:sz w:val="24"/>
                <w:szCs w:val="24"/>
              </w:rPr>
              <w:t>3</w:t>
            </w:r>
          </w:p>
        </w:tc>
        <w:tc>
          <w:tcPr>
            <w:tcW w:w="5206" w:type="dxa"/>
            <w:shd w:val="clear" w:color="auto" w:fill="auto"/>
            <w:vAlign w:val="center"/>
          </w:tcPr>
          <w:p w:rsidR="00493C73" w:rsidRPr="004231B5" w:rsidRDefault="00493C73" w:rsidP="00437BA4">
            <w:pPr>
              <w:adjustRightInd w:val="0"/>
              <w:rPr>
                <w:sz w:val="24"/>
                <w:szCs w:val="24"/>
                <w:lang w:val="uk-UA"/>
              </w:rPr>
            </w:pPr>
            <w:r w:rsidRPr="00493C73">
              <w:rPr>
                <w:sz w:val="24"/>
                <w:szCs w:val="24"/>
                <w:lang w:val="ru-RU"/>
              </w:rPr>
              <w:t>Внесення добрив (Карбомід 150 кг на 1 га)</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12</w:t>
            </w:r>
            <w:r w:rsidRPr="004231B5">
              <w:rPr>
                <w:sz w:val="24"/>
                <w:szCs w:val="24"/>
                <w:lang w:val="uk-UA"/>
              </w:rPr>
              <w:t>0,00</w:t>
            </w:r>
          </w:p>
        </w:tc>
        <w:tc>
          <w:tcPr>
            <w:tcW w:w="1228"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19213,21</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lang w:val="uk-UA"/>
              </w:rPr>
            </w:pPr>
            <w:r w:rsidRPr="004231B5">
              <w:rPr>
                <w:sz w:val="24"/>
                <w:szCs w:val="24"/>
                <w:lang w:val="uk-UA"/>
              </w:rPr>
              <w:t>4</w:t>
            </w:r>
          </w:p>
        </w:tc>
        <w:tc>
          <w:tcPr>
            <w:tcW w:w="5206" w:type="dxa"/>
            <w:shd w:val="clear" w:color="auto" w:fill="auto"/>
            <w:vAlign w:val="center"/>
          </w:tcPr>
          <w:p w:rsidR="00493C73" w:rsidRPr="00493C73" w:rsidRDefault="00493C73" w:rsidP="00437BA4">
            <w:pPr>
              <w:adjustRightInd w:val="0"/>
              <w:rPr>
                <w:sz w:val="24"/>
                <w:szCs w:val="24"/>
                <w:lang w:val="ru-RU"/>
              </w:rPr>
            </w:pPr>
            <w:r w:rsidRPr="00493C73">
              <w:rPr>
                <w:sz w:val="24"/>
                <w:szCs w:val="24"/>
                <w:lang w:val="ru-RU"/>
              </w:rPr>
              <w:t xml:space="preserve">Передпосівна культивація </w:t>
            </w:r>
            <w:r w:rsidRPr="00493C73">
              <w:rPr>
                <w:b/>
                <w:sz w:val="24"/>
                <w:szCs w:val="24"/>
                <w:lang w:val="ru-RU"/>
              </w:rPr>
              <w:t xml:space="preserve">(на глибину </w:t>
            </w:r>
            <w:proofErr w:type="gramStart"/>
            <w:r w:rsidRPr="00493C73">
              <w:rPr>
                <w:b/>
                <w:sz w:val="24"/>
                <w:szCs w:val="24"/>
                <w:lang w:val="ru-RU"/>
              </w:rPr>
              <w:t>пос</w:t>
            </w:r>
            <w:proofErr w:type="gramEnd"/>
            <w:r w:rsidRPr="00493C73">
              <w:rPr>
                <w:b/>
                <w:sz w:val="24"/>
                <w:szCs w:val="24"/>
                <w:lang w:val="ru-RU"/>
              </w:rPr>
              <w:t>іву)</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21</w:t>
            </w:r>
            <w:r w:rsidRPr="004231B5">
              <w:rPr>
                <w:sz w:val="24"/>
                <w:szCs w:val="24"/>
                <w:lang w:val="uk-UA"/>
              </w:rPr>
              <w:t>0,00</w:t>
            </w:r>
          </w:p>
        </w:tc>
        <w:tc>
          <w:tcPr>
            <w:tcW w:w="1228" w:type="dxa"/>
            <w:shd w:val="clear" w:color="auto" w:fill="auto"/>
            <w:vAlign w:val="center"/>
          </w:tcPr>
          <w:p w:rsidR="00493C73" w:rsidRPr="005968D6" w:rsidRDefault="00493C73" w:rsidP="00437BA4">
            <w:pPr>
              <w:spacing w:line="229" w:lineRule="auto"/>
              <w:ind w:right="100"/>
              <w:jc w:val="center"/>
              <w:rPr>
                <w:sz w:val="24"/>
                <w:szCs w:val="24"/>
                <w:lang w:val="uk-UA"/>
              </w:rPr>
            </w:pPr>
            <w:r>
              <w:rPr>
                <w:sz w:val="24"/>
                <w:szCs w:val="24"/>
                <w:lang w:val="uk-UA"/>
              </w:rPr>
              <w:t>33623,12</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lang w:val="uk-UA"/>
              </w:rPr>
            </w:pPr>
            <w:r w:rsidRPr="004231B5">
              <w:rPr>
                <w:sz w:val="24"/>
                <w:szCs w:val="24"/>
                <w:lang w:val="uk-UA"/>
              </w:rPr>
              <w:t>5</w:t>
            </w:r>
          </w:p>
        </w:tc>
        <w:tc>
          <w:tcPr>
            <w:tcW w:w="5206" w:type="dxa"/>
            <w:shd w:val="clear" w:color="auto" w:fill="auto"/>
            <w:vAlign w:val="center"/>
          </w:tcPr>
          <w:p w:rsidR="00493C73" w:rsidRPr="004231B5" w:rsidRDefault="00493C73" w:rsidP="00437BA4">
            <w:pPr>
              <w:adjustRightInd w:val="0"/>
              <w:rPr>
                <w:sz w:val="24"/>
                <w:szCs w:val="24"/>
                <w:lang w:val="uk-UA"/>
              </w:rPr>
            </w:pPr>
            <w:proofErr w:type="gramStart"/>
            <w:r w:rsidRPr="00493C73">
              <w:rPr>
                <w:sz w:val="24"/>
                <w:szCs w:val="24"/>
                <w:lang w:val="ru-RU"/>
              </w:rPr>
              <w:t>Пос</w:t>
            </w:r>
            <w:proofErr w:type="gramEnd"/>
            <w:r w:rsidRPr="00493C73">
              <w:rPr>
                <w:sz w:val="24"/>
                <w:szCs w:val="24"/>
                <w:lang w:val="ru-RU"/>
              </w:rPr>
              <w:t xml:space="preserve">ів </w:t>
            </w:r>
            <w:r w:rsidRPr="004231B5">
              <w:rPr>
                <w:sz w:val="24"/>
                <w:szCs w:val="24"/>
                <w:lang w:val="uk-UA"/>
              </w:rPr>
              <w:t>кукурудзи</w:t>
            </w:r>
            <w:r w:rsidRPr="00493C73">
              <w:rPr>
                <w:sz w:val="24"/>
                <w:szCs w:val="24"/>
                <w:lang w:val="ru-RU"/>
              </w:rPr>
              <w:t xml:space="preserve"> </w:t>
            </w:r>
            <w:r w:rsidRPr="004231B5">
              <w:rPr>
                <w:sz w:val="24"/>
                <w:szCs w:val="24"/>
                <w:lang w:val="uk-UA"/>
              </w:rPr>
              <w:t>(насіння кукурудзи ДКС 4541 – 160,1101 посівних одиниць)</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32</w:t>
            </w:r>
            <w:r w:rsidRPr="004231B5">
              <w:rPr>
                <w:sz w:val="24"/>
                <w:szCs w:val="24"/>
                <w:lang w:val="uk-UA"/>
              </w:rPr>
              <w:t>0,00</w:t>
            </w:r>
          </w:p>
        </w:tc>
        <w:tc>
          <w:tcPr>
            <w:tcW w:w="1228"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51235,22</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lang w:val="uk-UA"/>
              </w:rPr>
            </w:pPr>
            <w:r w:rsidRPr="004231B5">
              <w:rPr>
                <w:sz w:val="24"/>
                <w:szCs w:val="24"/>
                <w:lang w:val="uk-UA"/>
              </w:rPr>
              <w:t>6</w:t>
            </w:r>
          </w:p>
        </w:tc>
        <w:tc>
          <w:tcPr>
            <w:tcW w:w="5206" w:type="dxa"/>
            <w:shd w:val="clear" w:color="auto" w:fill="auto"/>
            <w:vAlign w:val="center"/>
          </w:tcPr>
          <w:p w:rsidR="00493C73" w:rsidRPr="00493C73" w:rsidRDefault="00493C73" w:rsidP="00437BA4">
            <w:pPr>
              <w:adjustRightInd w:val="0"/>
              <w:rPr>
                <w:sz w:val="24"/>
                <w:szCs w:val="24"/>
                <w:lang w:val="ru-RU"/>
              </w:rPr>
            </w:pPr>
            <w:proofErr w:type="gramStart"/>
            <w:r w:rsidRPr="00493C73">
              <w:rPr>
                <w:sz w:val="24"/>
                <w:szCs w:val="24"/>
                <w:lang w:val="ru-RU"/>
              </w:rPr>
              <w:t xml:space="preserve">Внесення засобів захисту рослин (ЗЗР)  </w:t>
            </w:r>
            <w:r w:rsidRPr="00493C73">
              <w:rPr>
                <w:b/>
                <w:sz w:val="24"/>
                <w:szCs w:val="24"/>
                <w:lang w:val="ru-RU"/>
              </w:rPr>
              <w:t xml:space="preserve">(«Дисулам»(0,5 л/га.) </w:t>
            </w:r>
            <w:proofErr w:type="gramEnd"/>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12</w:t>
            </w:r>
            <w:r w:rsidRPr="004231B5">
              <w:rPr>
                <w:sz w:val="24"/>
                <w:szCs w:val="24"/>
                <w:lang w:val="uk-UA"/>
              </w:rPr>
              <w:t>0,00</w:t>
            </w:r>
          </w:p>
        </w:tc>
        <w:tc>
          <w:tcPr>
            <w:tcW w:w="1228" w:type="dxa"/>
            <w:shd w:val="clear" w:color="auto" w:fill="auto"/>
            <w:vAlign w:val="center"/>
          </w:tcPr>
          <w:p w:rsidR="00493C73" w:rsidRPr="004231B5" w:rsidRDefault="00493C73" w:rsidP="00437BA4">
            <w:pPr>
              <w:spacing w:line="229" w:lineRule="auto"/>
              <w:ind w:right="100"/>
              <w:jc w:val="center"/>
              <w:rPr>
                <w:sz w:val="24"/>
                <w:szCs w:val="24"/>
              </w:rPr>
            </w:pPr>
            <w:r>
              <w:rPr>
                <w:sz w:val="24"/>
                <w:szCs w:val="24"/>
                <w:lang w:val="uk-UA"/>
              </w:rPr>
              <w:t>19213,21</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rPr>
            </w:pPr>
            <w:r w:rsidRPr="004231B5">
              <w:rPr>
                <w:sz w:val="24"/>
                <w:szCs w:val="24"/>
              </w:rPr>
              <w:t>7</w:t>
            </w:r>
          </w:p>
        </w:tc>
        <w:tc>
          <w:tcPr>
            <w:tcW w:w="5206" w:type="dxa"/>
            <w:shd w:val="clear" w:color="auto" w:fill="auto"/>
            <w:vAlign w:val="center"/>
          </w:tcPr>
          <w:p w:rsidR="00493C73" w:rsidRPr="004231B5" w:rsidRDefault="00493C73" w:rsidP="00437BA4">
            <w:pPr>
              <w:adjustRightInd w:val="0"/>
              <w:rPr>
                <w:sz w:val="24"/>
                <w:szCs w:val="24"/>
              </w:rPr>
            </w:pPr>
            <w:r w:rsidRPr="004231B5">
              <w:rPr>
                <w:sz w:val="24"/>
                <w:szCs w:val="24"/>
                <w:lang w:val="uk-UA"/>
              </w:rPr>
              <w:t>М</w:t>
            </w:r>
            <w:r w:rsidRPr="004231B5">
              <w:rPr>
                <w:sz w:val="24"/>
                <w:szCs w:val="24"/>
              </w:rPr>
              <w:t>іжрядний обробіток всходів</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12</w:t>
            </w:r>
            <w:r w:rsidRPr="004231B5">
              <w:rPr>
                <w:sz w:val="24"/>
                <w:szCs w:val="24"/>
                <w:lang w:val="uk-UA"/>
              </w:rPr>
              <w:t>0,00</w:t>
            </w:r>
          </w:p>
        </w:tc>
        <w:tc>
          <w:tcPr>
            <w:tcW w:w="1228" w:type="dxa"/>
            <w:shd w:val="clear" w:color="auto" w:fill="auto"/>
            <w:vAlign w:val="center"/>
          </w:tcPr>
          <w:p w:rsidR="00493C73" w:rsidRPr="004231B5" w:rsidRDefault="00493C73" w:rsidP="00437BA4">
            <w:pPr>
              <w:spacing w:line="229" w:lineRule="auto"/>
              <w:ind w:right="100"/>
              <w:jc w:val="center"/>
              <w:rPr>
                <w:sz w:val="24"/>
                <w:szCs w:val="24"/>
              </w:rPr>
            </w:pPr>
            <w:r>
              <w:rPr>
                <w:sz w:val="24"/>
                <w:szCs w:val="24"/>
                <w:lang w:val="uk-UA"/>
              </w:rPr>
              <w:t>19213,21</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rPr>
            </w:pPr>
            <w:r w:rsidRPr="004231B5">
              <w:rPr>
                <w:sz w:val="24"/>
                <w:szCs w:val="24"/>
              </w:rPr>
              <w:t>8</w:t>
            </w:r>
          </w:p>
        </w:tc>
        <w:tc>
          <w:tcPr>
            <w:tcW w:w="5206" w:type="dxa"/>
            <w:shd w:val="clear" w:color="auto" w:fill="auto"/>
            <w:vAlign w:val="center"/>
          </w:tcPr>
          <w:p w:rsidR="00493C73" w:rsidRPr="004231B5" w:rsidRDefault="00493C73" w:rsidP="00437BA4">
            <w:pPr>
              <w:adjustRightInd w:val="0"/>
              <w:rPr>
                <w:sz w:val="24"/>
                <w:szCs w:val="24"/>
                <w:lang w:val="uk-UA"/>
              </w:rPr>
            </w:pPr>
            <w:r w:rsidRPr="00493C73">
              <w:rPr>
                <w:sz w:val="24"/>
                <w:szCs w:val="24"/>
                <w:lang w:val="ru-RU"/>
              </w:rPr>
              <w:t>Внесення добрив  («Цинк, органі</w:t>
            </w:r>
            <w:proofErr w:type="gramStart"/>
            <w:r w:rsidRPr="00493C73">
              <w:rPr>
                <w:sz w:val="24"/>
                <w:szCs w:val="24"/>
                <w:lang w:val="ru-RU"/>
              </w:rPr>
              <w:t>ко</w:t>
            </w:r>
            <w:proofErr w:type="gramEnd"/>
            <w:r w:rsidRPr="00493C73">
              <w:rPr>
                <w:sz w:val="24"/>
                <w:szCs w:val="24"/>
                <w:lang w:val="ru-RU"/>
              </w:rPr>
              <w:t xml:space="preserve"> мінеральне добриво» – 1 л/</w:t>
            </w:r>
            <w:r w:rsidRPr="004231B5">
              <w:rPr>
                <w:sz w:val="24"/>
                <w:szCs w:val="24"/>
                <w:lang w:val="uk-UA"/>
              </w:rPr>
              <w:t>га)</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12</w:t>
            </w:r>
            <w:r w:rsidRPr="004231B5">
              <w:rPr>
                <w:sz w:val="24"/>
                <w:szCs w:val="24"/>
                <w:lang w:val="uk-UA"/>
              </w:rPr>
              <w:t>0,00</w:t>
            </w:r>
          </w:p>
        </w:tc>
        <w:tc>
          <w:tcPr>
            <w:tcW w:w="1228" w:type="dxa"/>
            <w:shd w:val="clear" w:color="auto" w:fill="auto"/>
            <w:vAlign w:val="center"/>
          </w:tcPr>
          <w:p w:rsidR="00493C73" w:rsidRPr="004231B5" w:rsidRDefault="00493C73" w:rsidP="00437BA4">
            <w:pPr>
              <w:spacing w:line="229" w:lineRule="auto"/>
              <w:ind w:right="100"/>
              <w:jc w:val="center"/>
              <w:rPr>
                <w:sz w:val="24"/>
                <w:szCs w:val="24"/>
              </w:rPr>
            </w:pPr>
            <w:r>
              <w:rPr>
                <w:sz w:val="24"/>
                <w:szCs w:val="24"/>
                <w:lang w:val="uk-UA"/>
              </w:rPr>
              <w:t>19213,21</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lang w:val="uk-UA"/>
              </w:rPr>
            </w:pPr>
            <w:r w:rsidRPr="004231B5">
              <w:rPr>
                <w:sz w:val="24"/>
                <w:szCs w:val="24"/>
                <w:lang w:val="uk-UA"/>
              </w:rPr>
              <w:t>9</w:t>
            </w:r>
          </w:p>
        </w:tc>
        <w:tc>
          <w:tcPr>
            <w:tcW w:w="5206" w:type="dxa"/>
            <w:shd w:val="clear" w:color="auto" w:fill="auto"/>
            <w:vAlign w:val="center"/>
          </w:tcPr>
          <w:p w:rsidR="00493C73" w:rsidRPr="004231B5" w:rsidRDefault="00493C73" w:rsidP="00437BA4">
            <w:pPr>
              <w:adjustRightInd w:val="0"/>
              <w:rPr>
                <w:sz w:val="24"/>
                <w:szCs w:val="24"/>
              </w:rPr>
            </w:pPr>
            <w:r w:rsidRPr="004231B5">
              <w:rPr>
                <w:sz w:val="24"/>
                <w:szCs w:val="24"/>
              </w:rPr>
              <w:t xml:space="preserve">Збирання врожаю </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га</w:t>
            </w:r>
          </w:p>
        </w:tc>
        <w:tc>
          <w:tcPr>
            <w:tcW w:w="1134" w:type="dxa"/>
            <w:shd w:val="clear" w:color="auto" w:fill="auto"/>
          </w:tcPr>
          <w:p w:rsidR="00493C73" w:rsidRPr="004231B5" w:rsidRDefault="00493C73" w:rsidP="00437BA4">
            <w:pPr>
              <w:rPr>
                <w:sz w:val="24"/>
                <w:szCs w:val="24"/>
              </w:rPr>
            </w:pPr>
            <w:r w:rsidRPr="004231B5">
              <w:rPr>
                <w:rFonts w:eastAsia="Calibri"/>
                <w:sz w:val="24"/>
                <w:szCs w:val="24"/>
                <w:lang w:val="uk-UA"/>
              </w:rPr>
              <w:t>160,1101</w:t>
            </w:r>
            <w:r w:rsidRPr="004231B5">
              <w:rPr>
                <w:rFonts w:eastAsia="Calibri"/>
                <w:sz w:val="24"/>
                <w:szCs w:val="24"/>
              </w:rPr>
              <w:t xml:space="preserve"> </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12</w:t>
            </w:r>
            <w:r w:rsidRPr="004231B5">
              <w:rPr>
                <w:sz w:val="24"/>
                <w:szCs w:val="24"/>
                <w:lang w:val="uk-UA"/>
              </w:rPr>
              <w:t>00,00</w:t>
            </w:r>
          </w:p>
        </w:tc>
        <w:tc>
          <w:tcPr>
            <w:tcW w:w="1228"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192132,12</w:t>
            </w:r>
          </w:p>
        </w:tc>
      </w:tr>
      <w:tr w:rsidR="00493C73" w:rsidRPr="004231B5" w:rsidTr="00437BA4">
        <w:tc>
          <w:tcPr>
            <w:tcW w:w="465" w:type="dxa"/>
            <w:shd w:val="clear" w:color="auto" w:fill="auto"/>
            <w:vAlign w:val="center"/>
          </w:tcPr>
          <w:p w:rsidR="00493C73" w:rsidRPr="004231B5" w:rsidRDefault="00493C73" w:rsidP="00437BA4">
            <w:pPr>
              <w:jc w:val="center"/>
              <w:rPr>
                <w:sz w:val="24"/>
                <w:szCs w:val="24"/>
              </w:rPr>
            </w:pPr>
            <w:r w:rsidRPr="004231B5">
              <w:rPr>
                <w:sz w:val="24"/>
                <w:szCs w:val="24"/>
              </w:rPr>
              <w:t>10</w:t>
            </w:r>
          </w:p>
        </w:tc>
        <w:tc>
          <w:tcPr>
            <w:tcW w:w="5206" w:type="dxa"/>
            <w:shd w:val="clear" w:color="auto" w:fill="auto"/>
            <w:vAlign w:val="center"/>
          </w:tcPr>
          <w:p w:rsidR="00493C73" w:rsidRPr="00493C73" w:rsidRDefault="00493C73" w:rsidP="00437BA4">
            <w:pPr>
              <w:adjustRightInd w:val="0"/>
              <w:rPr>
                <w:sz w:val="24"/>
                <w:szCs w:val="24"/>
                <w:lang w:val="ru-RU"/>
              </w:rPr>
            </w:pPr>
            <w:r w:rsidRPr="00493C73">
              <w:rPr>
                <w:sz w:val="24"/>
                <w:szCs w:val="24"/>
                <w:lang w:val="ru-RU"/>
              </w:rPr>
              <w:t xml:space="preserve">Транспортування до </w:t>
            </w:r>
            <w:proofErr w:type="gramStart"/>
            <w:r w:rsidRPr="00493C73">
              <w:rPr>
                <w:sz w:val="24"/>
                <w:szCs w:val="24"/>
                <w:lang w:val="ru-RU"/>
              </w:rPr>
              <w:t>м</w:t>
            </w:r>
            <w:proofErr w:type="gramEnd"/>
            <w:r w:rsidRPr="00493C73">
              <w:rPr>
                <w:sz w:val="24"/>
                <w:szCs w:val="24"/>
                <w:lang w:val="ru-RU"/>
              </w:rPr>
              <w:t xml:space="preserve">ісця зберігання </w:t>
            </w:r>
            <w:r w:rsidRPr="00493C73">
              <w:rPr>
                <w:b/>
                <w:bCs/>
                <w:sz w:val="24"/>
                <w:szCs w:val="24"/>
                <w:lang w:val="ru-RU"/>
              </w:rPr>
              <w:t>(орієнтовна     відстань 50 км.)</w:t>
            </w:r>
          </w:p>
        </w:tc>
        <w:tc>
          <w:tcPr>
            <w:tcW w:w="567" w:type="dxa"/>
            <w:shd w:val="clear" w:color="auto" w:fill="auto"/>
            <w:vAlign w:val="center"/>
          </w:tcPr>
          <w:p w:rsidR="00493C73" w:rsidRPr="004231B5" w:rsidRDefault="00493C73" w:rsidP="00437BA4">
            <w:pPr>
              <w:adjustRightInd w:val="0"/>
              <w:jc w:val="center"/>
              <w:rPr>
                <w:sz w:val="24"/>
                <w:szCs w:val="24"/>
              </w:rPr>
            </w:pPr>
            <w:r w:rsidRPr="004231B5">
              <w:rPr>
                <w:sz w:val="24"/>
                <w:szCs w:val="24"/>
              </w:rPr>
              <w:t>т</w:t>
            </w:r>
          </w:p>
        </w:tc>
        <w:tc>
          <w:tcPr>
            <w:tcW w:w="1134" w:type="dxa"/>
            <w:shd w:val="clear" w:color="auto" w:fill="auto"/>
            <w:vAlign w:val="center"/>
          </w:tcPr>
          <w:p w:rsidR="00493C73" w:rsidRPr="004231B5" w:rsidRDefault="00493C73" w:rsidP="00437BA4">
            <w:pPr>
              <w:adjustRightInd w:val="0"/>
              <w:jc w:val="center"/>
              <w:rPr>
                <w:sz w:val="24"/>
                <w:szCs w:val="24"/>
                <w:lang w:val="uk-UA"/>
              </w:rPr>
            </w:pPr>
            <w:r w:rsidRPr="004231B5">
              <w:rPr>
                <w:sz w:val="24"/>
                <w:szCs w:val="24"/>
                <w:lang w:val="uk-UA"/>
              </w:rPr>
              <w:t>800</w:t>
            </w:r>
          </w:p>
        </w:tc>
        <w:tc>
          <w:tcPr>
            <w:tcW w:w="1417"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250</w:t>
            </w:r>
            <w:r w:rsidRPr="004231B5">
              <w:rPr>
                <w:sz w:val="24"/>
                <w:szCs w:val="24"/>
                <w:lang w:val="uk-UA"/>
              </w:rPr>
              <w:t>,00</w:t>
            </w:r>
          </w:p>
        </w:tc>
        <w:tc>
          <w:tcPr>
            <w:tcW w:w="1228" w:type="dxa"/>
            <w:shd w:val="clear" w:color="auto" w:fill="auto"/>
            <w:vAlign w:val="center"/>
          </w:tcPr>
          <w:p w:rsidR="00493C73" w:rsidRPr="004231B5" w:rsidRDefault="00493C73" w:rsidP="00437BA4">
            <w:pPr>
              <w:spacing w:line="229" w:lineRule="auto"/>
              <w:ind w:right="100"/>
              <w:jc w:val="center"/>
              <w:rPr>
                <w:sz w:val="24"/>
                <w:szCs w:val="24"/>
                <w:lang w:val="uk-UA"/>
              </w:rPr>
            </w:pPr>
            <w:r>
              <w:rPr>
                <w:sz w:val="24"/>
                <w:szCs w:val="24"/>
                <w:lang w:val="uk-UA"/>
              </w:rPr>
              <w:t>20</w:t>
            </w:r>
            <w:r w:rsidRPr="004231B5">
              <w:rPr>
                <w:sz w:val="24"/>
                <w:szCs w:val="24"/>
                <w:lang w:val="uk-UA"/>
              </w:rPr>
              <w:t>0000,00</w:t>
            </w:r>
          </w:p>
        </w:tc>
      </w:tr>
      <w:tr w:rsidR="00493C73" w:rsidRPr="004231B5" w:rsidTr="00437BA4">
        <w:tc>
          <w:tcPr>
            <w:tcW w:w="465" w:type="dxa"/>
            <w:shd w:val="clear" w:color="auto" w:fill="auto"/>
            <w:vAlign w:val="center"/>
          </w:tcPr>
          <w:p w:rsidR="00493C73" w:rsidRPr="004231B5" w:rsidRDefault="00493C73" w:rsidP="00437BA4">
            <w:pPr>
              <w:spacing w:line="229" w:lineRule="auto"/>
              <w:ind w:right="100"/>
              <w:jc w:val="center"/>
              <w:rPr>
                <w:sz w:val="24"/>
                <w:szCs w:val="24"/>
              </w:rPr>
            </w:pPr>
          </w:p>
        </w:tc>
        <w:tc>
          <w:tcPr>
            <w:tcW w:w="5206" w:type="dxa"/>
            <w:shd w:val="clear" w:color="auto" w:fill="auto"/>
            <w:vAlign w:val="center"/>
          </w:tcPr>
          <w:p w:rsidR="00493C73" w:rsidRPr="004231B5" w:rsidRDefault="00493C73" w:rsidP="00437BA4">
            <w:pPr>
              <w:rPr>
                <w:sz w:val="24"/>
                <w:szCs w:val="24"/>
              </w:rPr>
            </w:pPr>
            <w:r w:rsidRPr="004231B5">
              <w:rPr>
                <w:b/>
                <w:sz w:val="24"/>
                <w:szCs w:val="24"/>
              </w:rPr>
              <w:t>Всього без ПДВ, грн.</w:t>
            </w:r>
          </w:p>
        </w:tc>
        <w:tc>
          <w:tcPr>
            <w:tcW w:w="3118" w:type="dxa"/>
            <w:gridSpan w:val="3"/>
            <w:shd w:val="clear" w:color="auto" w:fill="auto"/>
            <w:vAlign w:val="center"/>
          </w:tcPr>
          <w:p w:rsidR="00493C73" w:rsidRPr="004231B5" w:rsidRDefault="00493C73" w:rsidP="00437BA4">
            <w:pPr>
              <w:spacing w:line="229" w:lineRule="auto"/>
              <w:ind w:right="100"/>
              <w:jc w:val="center"/>
              <w:rPr>
                <w:sz w:val="24"/>
                <w:szCs w:val="24"/>
              </w:rPr>
            </w:pPr>
          </w:p>
        </w:tc>
        <w:tc>
          <w:tcPr>
            <w:tcW w:w="1228" w:type="dxa"/>
            <w:shd w:val="clear" w:color="auto" w:fill="auto"/>
            <w:vAlign w:val="center"/>
          </w:tcPr>
          <w:p w:rsidR="00493C73" w:rsidRPr="004231B5" w:rsidRDefault="00493C73" w:rsidP="00437BA4">
            <w:pPr>
              <w:spacing w:line="229" w:lineRule="auto"/>
              <w:ind w:right="100"/>
              <w:jc w:val="center"/>
              <w:rPr>
                <w:b/>
                <w:sz w:val="24"/>
                <w:szCs w:val="24"/>
                <w:lang w:val="uk-UA"/>
              </w:rPr>
            </w:pPr>
            <w:r>
              <w:rPr>
                <w:b/>
                <w:sz w:val="24"/>
                <w:szCs w:val="24"/>
                <w:lang w:val="uk-UA"/>
              </w:rPr>
              <w:t>717712,24</w:t>
            </w:r>
          </w:p>
        </w:tc>
      </w:tr>
      <w:tr w:rsidR="00493C73" w:rsidRPr="004231B5" w:rsidTr="00437BA4">
        <w:tc>
          <w:tcPr>
            <w:tcW w:w="465" w:type="dxa"/>
            <w:shd w:val="clear" w:color="auto" w:fill="auto"/>
            <w:vAlign w:val="center"/>
          </w:tcPr>
          <w:p w:rsidR="00493C73" w:rsidRPr="004231B5" w:rsidRDefault="00493C73" w:rsidP="00437BA4">
            <w:pPr>
              <w:spacing w:line="229" w:lineRule="auto"/>
              <w:ind w:right="100"/>
              <w:jc w:val="center"/>
              <w:rPr>
                <w:sz w:val="24"/>
                <w:szCs w:val="24"/>
              </w:rPr>
            </w:pPr>
          </w:p>
        </w:tc>
        <w:tc>
          <w:tcPr>
            <w:tcW w:w="5206" w:type="dxa"/>
            <w:shd w:val="clear" w:color="auto" w:fill="auto"/>
            <w:vAlign w:val="center"/>
          </w:tcPr>
          <w:p w:rsidR="00493C73" w:rsidRPr="004231B5" w:rsidRDefault="00493C73" w:rsidP="00437BA4">
            <w:pPr>
              <w:rPr>
                <w:sz w:val="24"/>
                <w:szCs w:val="24"/>
              </w:rPr>
            </w:pPr>
            <w:r w:rsidRPr="004231B5">
              <w:rPr>
                <w:b/>
                <w:sz w:val="24"/>
                <w:szCs w:val="24"/>
              </w:rPr>
              <w:t>ПДВ **, грн.</w:t>
            </w:r>
          </w:p>
        </w:tc>
        <w:tc>
          <w:tcPr>
            <w:tcW w:w="3118" w:type="dxa"/>
            <w:gridSpan w:val="3"/>
            <w:shd w:val="clear" w:color="auto" w:fill="auto"/>
            <w:vAlign w:val="center"/>
          </w:tcPr>
          <w:p w:rsidR="00493C73" w:rsidRPr="004231B5" w:rsidRDefault="00493C73" w:rsidP="00437BA4">
            <w:pPr>
              <w:spacing w:line="229" w:lineRule="auto"/>
              <w:ind w:right="100"/>
              <w:jc w:val="center"/>
              <w:rPr>
                <w:sz w:val="24"/>
                <w:szCs w:val="24"/>
              </w:rPr>
            </w:pPr>
          </w:p>
        </w:tc>
        <w:tc>
          <w:tcPr>
            <w:tcW w:w="1228" w:type="dxa"/>
            <w:shd w:val="clear" w:color="auto" w:fill="auto"/>
            <w:vAlign w:val="center"/>
          </w:tcPr>
          <w:p w:rsidR="00493C73" w:rsidRPr="004231B5" w:rsidRDefault="00493C73" w:rsidP="00437BA4">
            <w:pPr>
              <w:spacing w:line="229" w:lineRule="auto"/>
              <w:ind w:right="100"/>
              <w:jc w:val="center"/>
              <w:rPr>
                <w:b/>
                <w:sz w:val="24"/>
                <w:szCs w:val="24"/>
                <w:lang w:val="uk-UA"/>
              </w:rPr>
            </w:pPr>
            <w:r>
              <w:rPr>
                <w:b/>
                <w:sz w:val="24"/>
                <w:szCs w:val="24"/>
                <w:lang w:val="uk-UA"/>
              </w:rPr>
              <w:t>143542,45</w:t>
            </w:r>
          </w:p>
        </w:tc>
      </w:tr>
      <w:tr w:rsidR="00493C73" w:rsidRPr="004231B5" w:rsidTr="00437BA4">
        <w:tc>
          <w:tcPr>
            <w:tcW w:w="465" w:type="dxa"/>
            <w:shd w:val="clear" w:color="auto" w:fill="auto"/>
            <w:vAlign w:val="center"/>
          </w:tcPr>
          <w:p w:rsidR="00493C73" w:rsidRPr="004231B5" w:rsidRDefault="00493C73" w:rsidP="00437BA4">
            <w:pPr>
              <w:spacing w:line="229" w:lineRule="auto"/>
              <w:ind w:right="100"/>
              <w:jc w:val="center"/>
              <w:rPr>
                <w:sz w:val="24"/>
                <w:szCs w:val="24"/>
              </w:rPr>
            </w:pPr>
          </w:p>
        </w:tc>
        <w:tc>
          <w:tcPr>
            <w:tcW w:w="5206" w:type="dxa"/>
            <w:shd w:val="clear" w:color="auto" w:fill="auto"/>
            <w:vAlign w:val="center"/>
          </w:tcPr>
          <w:p w:rsidR="00493C73" w:rsidRPr="004231B5" w:rsidRDefault="00493C73" w:rsidP="00437BA4">
            <w:pPr>
              <w:rPr>
                <w:sz w:val="24"/>
                <w:szCs w:val="24"/>
              </w:rPr>
            </w:pPr>
            <w:r w:rsidRPr="004231B5">
              <w:rPr>
                <w:b/>
                <w:sz w:val="24"/>
                <w:szCs w:val="24"/>
              </w:rPr>
              <w:t>Всього з ПДВ, грн</w:t>
            </w:r>
          </w:p>
        </w:tc>
        <w:tc>
          <w:tcPr>
            <w:tcW w:w="3118" w:type="dxa"/>
            <w:gridSpan w:val="3"/>
            <w:shd w:val="clear" w:color="auto" w:fill="auto"/>
            <w:vAlign w:val="center"/>
          </w:tcPr>
          <w:p w:rsidR="00493C73" w:rsidRPr="004231B5" w:rsidRDefault="00493C73" w:rsidP="00437BA4">
            <w:pPr>
              <w:spacing w:line="229" w:lineRule="auto"/>
              <w:ind w:right="100"/>
              <w:jc w:val="center"/>
              <w:rPr>
                <w:sz w:val="24"/>
                <w:szCs w:val="24"/>
              </w:rPr>
            </w:pPr>
          </w:p>
        </w:tc>
        <w:tc>
          <w:tcPr>
            <w:tcW w:w="1228" w:type="dxa"/>
            <w:shd w:val="clear" w:color="auto" w:fill="auto"/>
            <w:vAlign w:val="center"/>
          </w:tcPr>
          <w:p w:rsidR="00493C73" w:rsidRPr="004231B5" w:rsidRDefault="00493C73" w:rsidP="00437BA4">
            <w:pPr>
              <w:spacing w:line="229" w:lineRule="auto"/>
              <w:ind w:right="100"/>
              <w:jc w:val="center"/>
              <w:rPr>
                <w:b/>
                <w:sz w:val="24"/>
                <w:szCs w:val="24"/>
                <w:lang w:val="uk-UA"/>
              </w:rPr>
            </w:pPr>
            <w:r>
              <w:rPr>
                <w:b/>
                <w:sz w:val="24"/>
                <w:szCs w:val="24"/>
                <w:lang w:val="uk-UA"/>
              </w:rPr>
              <w:t>861254,69</w:t>
            </w:r>
          </w:p>
        </w:tc>
      </w:tr>
    </w:tbl>
    <w:p w:rsidR="00493C73" w:rsidRDefault="00493C73" w:rsidP="00493C73">
      <w:pPr>
        <w:rPr>
          <w:i/>
          <w:sz w:val="24"/>
          <w:szCs w:val="24"/>
          <w:lang w:val="uk-UA"/>
        </w:rPr>
      </w:pPr>
      <w:r w:rsidRPr="004231B5">
        <w:rPr>
          <w:sz w:val="24"/>
          <w:szCs w:val="24"/>
        </w:rPr>
        <w:t xml:space="preserve">  </w:t>
      </w:r>
    </w:p>
    <w:p w:rsidR="00AE61AE" w:rsidRPr="00D328DD" w:rsidRDefault="00AE61AE" w:rsidP="00AE61AE">
      <w:pPr>
        <w:rPr>
          <w:i/>
          <w:sz w:val="20"/>
          <w:szCs w:val="20"/>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Pr>
          <w:b/>
          <w:sz w:val="24"/>
          <w:szCs w:val="24"/>
          <w:lang w:val="ru-RU"/>
        </w:rPr>
        <w:t>Обсяги послуг та технічні вимоги</w:t>
      </w:r>
      <w:r w:rsidRPr="002D40BE">
        <w:rPr>
          <w:b/>
          <w:sz w:val="24"/>
          <w:szCs w:val="24"/>
          <w:lang w:val="ru-RU"/>
        </w:rPr>
        <w:t>:</w:t>
      </w:r>
    </w:p>
    <w:p w:rsidR="00AE61AE" w:rsidRPr="002D40B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w:t>
      </w:r>
      <w:r w:rsidRPr="002D40BE">
        <w:rPr>
          <w:b/>
          <w:sz w:val="24"/>
          <w:szCs w:val="24"/>
          <w:lang w:val="ru-RU"/>
        </w:rPr>
        <w:t xml:space="preserve"> </w:t>
      </w:r>
      <w:r w:rsidR="001A615F">
        <w:rPr>
          <w:b/>
          <w:sz w:val="24"/>
          <w:szCs w:val="24"/>
          <w:lang w:val="ru-RU"/>
        </w:rPr>
        <w:t>кукурудза</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9639" w:type="dxa"/>
        <w:tblInd w:w="10" w:type="dxa"/>
        <w:tblLayout w:type="fixed"/>
        <w:tblCellMar>
          <w:left w:w="0" w:type="dxa"/>
          <w:right w:w="0" w:type="dxa"/>
        </w:tblCellMar>
        <w:tblLook w:val="0000"/>
      </w:tblPr>
      <w:tblGrid>
        <w:gridCol w:w="442"/>
        <w:gridCol w:w="7213"/>
        <w:gridCol w:w="850"/>
        <w:gridCol w:w="1134"/>
      </w:tblGrid>
      <w:tr w:rsidR="00AE61AE" w:rsidRPr="002D40BE" w:rsidTr="00066468">
        <w:trPr>
          <w:trHeight w:val="248"/>
        </w:trPr>
        <w:tc>
          <w:tcPr>
            <w:tcW w:w="44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w:t>
            </w:r>
          </w:p>
        </w:tc>
        <w:tc>
          <w:tcPr>
            <w:tcW w:w="7213"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134"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Обсяг</w:t>
            </w:r>
          </w:p>
        </w:tc>
      </w:tr>
      <w:tr w:rsidR="00AE61AE" w:rsidRPr="002D40BE" w:rsidTr="00066468">
        <w:trPr>
          <w:trHeight w:val="522"/>
        </w:trPr>
        <w:tc>
          <w:tcPr>
            <w:tcW w:w="44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213"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2D40BE" w:rsidTr="00066468">
        <w:trPr>
          <w:trHeight w:val="116"/>
        </w:trPr>
        <w:tc>
          <w:tcPr>
            <w:tcW w:w="44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7213"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213" w:type="dxa"/>
            <w:tcBorders>
              <w:bottom w:val="single" w:sz="8" w:space="0" w:color="auto"/>
              <w:right w:val="single" w:sz="8" w:space="0" w:color="auto"/>
            </w:tcBorders>
            <w:shd w:val="clear" w:color="auto" w:fill="auto"/>
          </w:tcPr>
          <w:p w:rsidR="00AE61AE" w:rsidRPr="005102B3" w:rsidRDefault="00B76CED" w:rsidP="00066468">
            <w:pPr>
              <w:adjustRightInd w:val="0"/>
              <w:jc w:val="center"/>
              <w:rPr>
                <w:b/>
                <w:sz w:val="24"/>
                <w:szCs w:val="24"/>
                <w:lang w:val="ru-RU"/>
              </w:rPr>
            </w:pPr>
            <w:r>
              <w:rPr>
                <w:b/>
                <w:sz w:val="24"/>
                <w:szCs w:val="24"/>
                <w:lang w:val="ru-RU"/>
              </w:rPr>
              <w:t>КУКУРУДЗА</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sz w:val="24"/>
                <w:szCs w:val="24"/>
              </w:rPr>
            </w:pPr>
          </w:p>
        </w:tc>
        <w:tc>
          <w:tcPr>
            <w:tcW w:w="1134" w:type="dxa"/>
            <w:tcBorders>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r>
      <w:tr w:rsidR="00DA131B"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DA131B" w:rsidRPr="00386AB2" w:rsidRDefault="00DA131B" w:rsidP="00066468">
            <w:pPr>
              <w:jc w:val="center"/>
              <w:rPr>
                <w:sz w:val="20"/>
                <w:szCs w:val="20"/>
              </w:rPr>
            </w:pPr>
            <w:r>
              <w:t>1</w:t>
            </w:r>
          </w:p>
        </w:tc>
        <w:tc>
          <w:tcPr>
            <w:tcW w:w="7213" w:type="dxa"/>
            <w:tcBorders>
              <w:bottom w:val="single" w:sz="8" w:space="0" w:color="auto"/>
              <w:right w:val="single" w:sz="8" w:space="0" w:color="auto"/>
            </w:tcBorders>
            <w:shd w:val="clear" w:color="auto" w:fill="auto"/>
            <w:vAlign w:val="center"/>
          </w:tcPr>
          <w:p w:rsidR="00DA131B" w:rsidRPr="00B173E9" w:rsidRDefault="00DA131B" w:rsidP="00AC68B0">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DA131B" w:rsidRPr="005102B3" w:rsidRDefault="00DA131B" w:rsidP="00066468">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vAlign w:val="center"/>
          </w:tcPr>
          <w:p w:rsidR="00DA131B" w:rsidRPr="00B06656" w:rsidRDefault="00DA131B" w:rsidP="00527602">
            <w:pPr>
              <w:adjustRightInd w:val="0"/>
            </w:pPr>
            <w:r w:rsidRPr="00B06656">
              <w:rPr>
                <w:rFonts w:eastAsia="Calibri"/>
                <w:lang w:val="uk-UA"/>
              </w:rPr>
              <w:t>160,1101</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Pr="00386AB2" w:rsidRDefault="00BA15E4" w:rsidP="00066468">
            <w:pPr>
              <w:jc w:val="center"/>
              <w:rPr>
                <w:sz w:val="20"/>
                <w:szCs w:val="20"/>
              </w:rPr>
            </w:pPr>
            <w:r>
              <w:rPr>
                <w:sz w:val="20"/>
                <w:szCs w:val="20"/>
              </w:rPr>
              <w:t>2</w:t>
            </w:r>
          </w:p>
        </w:tc>
        <w:tc>
          <w:tcPr>
            <w:tcW w:w="7213" w:type="dxa"/>
            <w:tcBorders>
              <w:bottom w:val="single" w:sz="8" w:space="0" w:color="auto"/>
              <w:right w:val="single" w:sz="8" w:space="0" w:color="auto"/>
            </w:tcBorders>
            <w:shd w:val="clear" w:color="auto" w:fill="auto"/>
            <w:vAlign w:val="center"/>
          </w:tcPr>
          <w:p w:rsidR="00BA15E4" w:rsidRPr="00F52E95" w:rsidRDefault="00BA15E4" w:rsidP="00AC68B0">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Default="00BA15E4" w:rsidP="00066468">
            <w:pPr>
              <w:jc w:val="center"/>
              <w:rPr>
                <w:sz w:val="20"/>
                <w:szCs w:val="20"/>
              </w:rPr>
            </w:pPr>
            <w:r>
              <w:rPr>
                <w:sz w:val="20"/>
                <w:szCs w:val="20"/>
              </w:rPr>
              <w:t>3</w:t>
            </w:r>
          </w:p>
        </w:tc>
        <w:tc>
          <w:tcPr>
            <w:tcW w:w="7213" w:type="dxa"/>
            <w:tcBorders>
              <w:bottom w:val="single" w:sz="8" w:space="0" w:color="auto"/>
              <w:right w:val="single" w:sz="8" w:space="0" w:color="auto"/>
            </w:tcBorders>
            <w:shd w:val="clear" w:color="auto" w:fill="auto"/>
            <w:vAlign w:val="center"/>
          </w:tcPr>
          <w:p w:rsidR="00BA15E4" w:rsidRPr="009D06FE" w:rsidRDefault="00BA15E4" w:rsidP="00AC68B0">
            <w:pPr>
              <w:adjustRightInd w:val="0"/>
              <w:rPr>
                <w:lang w:val="uk-UA"/>
              </w:rPr>
            </w:pPr>
            <w:r>
              <w:rPr>
                <w:lang w:val="ru-RU"/>
              </w:rPr>
              <w:t>Внесення добрив (Карбомід 150 кг на 1 га)</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Default="00BA15E4" w:rsidP="00066468">
            <w:pPr>
              <w:jc w:val="center"/>
              <w:rPr>
                <w:sz w:val="20"/>
                <w:szCs w:val="20"/>
              </w:rPr>
            </w:pPr>
            <w:r>
              <w:rPr>
                <w:sz w:val="20"/>
                <w:szCs w:val="20"/>
              </w:rPr>
              <w:t>4</w:t>
            </w:r>
          </w:p>
        </w:tc>
        <w:tc>
          <w:tcPr>
            <w:tcW w:w="7213" w:type="dxa"/>
            <w:tcBorders>
              <w:bottom w:val="single" w:sz="8" w:space="0" w:color="auto"/>
              <w:right w:val="single" w:sz="8" w:space="0" w:color="auto"/>
            </w:tcBorders>
            <w:shd w:val="clear" w:color="auto" w:fill="auto"/>
            <w:vAlign w:val="center"/>
          </w:tcPr>
          <w:p w:rsidR="00BA15E4" w:rsidRPr="00AE61AE" w:rsidRDefault="00BA15E4" w:rsidP="00AC68B0">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Pr="00386AB2" w:rsidRDefault="00BA15E4" w:rsidP="00066468">
            <w:pPr>
              <w:jc w:val="center"/>
              <w:rPr>
                <w:sz w:val="20"/>
                <w:szCs w:val="20"/>
              </w:rPr>
            </w:pPr>
            <w:r>
              <w:rPr>
                <w:sz w:val="20"/>
                <w:szCs w:val="20"/>
              </w:rPr>
              <w:t>5</w:t>
            </w:r>
          </w:p>
        </w:tc>
        <w:tc>
          <w:tcPr>
            <w:tcW w:w="7213" w:type="dxa"/>
            <w:tcBorders>
              <w:bottom w:val="single" w:sz="8" w:space="0" w:color="auto"/>
              <w:right w:val="single" w:sz="8" w:space="0" w:color="auto"/>
            </w:tcBorders>
            <w:shd w:val="clear" w:color="auto" w:fill="auto"/>
            <w:vAlign w:val="center"/>
          </w:tcPr>
          <w:p w:rsidR="00BA15E4" w:rsidRPr="008443EE" w:rsidRDefault="00BA15E4" w:rsidP="00AC68B0">
            <w:pPr>
              <w:adjustRightInd w:val="0"/>
              <w:rPr>
                <w:lang w:val="uk-UA"/>
              </w:rPr>
            </w:pPr>
            <w:proofErr w:type="gramStart"/>
            <w:r w:rsidRPr="008443EE">
              <w:rPr>
                <w:lang w:val="ru-RU"/>
              </w:rPr>
              <w:t>Пос</w:t>
            </w:r>
            <w:proofErr w:type="gramEnd"/>
            <w:r w:rsidRPr="008443EE">
              <w:rPr>
                <w:lang w:val="ru-RU"/>
              </w:rPr>
              <w:t xml:space="preserve">ів </w:t>
            </w:r>
            <w:r>
              <w:rPr>
                <w:lang w:val="uk-UA"/>
              </w:rPr>
              <w:t>кукурудзи</w:t>
            </w:r>
            <w:r w:rsidRPr="008443EE">
              <w:rPr>
                <w:lang w:val="ru-RU"/>
              </w:rPr>
              <w:t xml:space="preserve"> </w:t>
            </w:r>
            <w:r>
              <w:rPr>
                <w:lang w:val="uk-UA"/>
              </w:rPr>
              <w:t>(насіння кукурудзи ДКС 4541 – 160,1101 посівних одиниць)</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Pr="00386AB2" w:rsidRDefault="00BA15E4" w:rsidP="00066468">
            <w:pPr>
              <w:jc w:val="center"/>
              <w:rPr>
                <w:sz w:val="20"/>
                <w:szCs w:val="20"/>
              </w:rPr>
            </w:pPr>
            <w:r>
              <w:rPr>
                <w:sz w:val="20"/>
                <w:szCs w:val="20"/>
              </w:rPr>
              <w:t>6</w:t>
            </w:r>
          </w:p>
        </w:tc>
        <w:tc>
          <w:tcPr>
            <w:tcW w:w="7213" w:type="dxa"/>
            <w:tcBorders>
              <w:bottom w:val="single" w:sz="8" w:space="0" w:color="auto"/>
              <w:right w:val="single" w:sz="8" w:space="0" w:color="auto"/>
            </w:tcBorders>
            <w:shd w:val="clear" w:color="auto" w:fill="auto"/>
            <w:vAlign w:val="center"/>
          </w:tcPr>
          <w:p w:rsidR="00BA15E4" w:rsidRPr="008443EE" w:rsidRDefault="00BA15E4" w:rsidP="00AC68B0">
            <w:pPr>
              <w:adjustRightInd w:val="0"/>
              <w:rPr>
                <w:lang w:val="ru-RU"/>
              </w:rPr>
            </w:pPr>
            <w:proofErr w:type="gramStart"/>
            <w:r w:rsidRPr="00AE61AE">
              <w:rPr>
                <w:lang w:val="ru-RU"/>
              </w:rPr>
              <w:t xml:space="preserve">Внесення </w:t>
            </w:r>
            <w:r>
              <w:rPr>
                <w:lang w:val="ru-RU"/>
              </w:rPr>
              <w:t>засобів захисту рослин (ЗЗР)</w:t>
            </w:r>
            <w:r w:rsidRPr="00AE61AE">
              <w:rPr>
                <w:lang w:val="ru-RU"/>
              </w:rPr>
              <w:t xml:space="preserve">  </w:t>
            </w:r>
            <w:r w:rsidRPr="00AE61AE">
              <w:rPr>
                <w:b/>
                <w:lang w:val="ru-RU"/>
              </w:rPr>
              <w:t>(«</w:t>
            </w:r>
            <w:r>
              <w:rPr>
                <w:b/>
                <w:lang w:val="ru-RU"/>
              </w:rPr>
              <w:t>Дисулам»(0</w:t>
            </w:r>
            <w:r w:rsidRPr="00AE61AE">
              <w:rPr>
                <w:b/>
                <w:lang w:val="ru-RU"/>
              </w:rPr>
              <w:t xml:space="preserve">,5 л/га.) </w:t>
            </w:r>
            <w:proofErr w:type="gramEnd"/>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Pr="00386AB2" w:rsidRDefault="00BA15E4" w:rsidP="00066468">
            <w:pPr>
              <w:jc w:val="center"/>
              <w:rPr>
                <w:sz w:val="20"/>
                <w:szCs w:val="20"/>
              </w:rPr>
            </w:pPr>
            <w:r>
              <w:rPr>
                <w:sz w:val="20"/>
                <w:szCs w:val="20"/>
              </w:rPr>
              <w:t>7</w:t>
            </w:r>
          </w:p>
        </w:tc>
        <w:tc>
          <w:tcPr>
            <w:tcW w:w="7213" w:type="dxa"/>
            <w:tcBorders>
              <w:bottom w:val="single" w:sz="8" w:space="0" w:color="auto"/>
              <w:right w:val="single" w:sz="8" w:space="0" w:color="auto"/>
            </w:tcBorders>
            <w:shd w:val="clear" w:color="auto" w:fill="auto"/>
            <w:vAlign w:val="center"/>
          </w:tcPr>
          <w:p w:rsidR="00BA15E4" w:rsidRPr="00F52E95" w:rsidRDefault="00BA15E4" w:rsidP="00AC68B0">
            <w:pPr>
              <w:adjustRightInd w:val="0"/>
            </w:pPr>
            <w:r>
              <w:rPr>
                <w:lang w:val="uk-UA"/>
              </w:rPr>
              <w:t>М</w:t>
            </w:r>
            <w:r w:rsidRPr="00F52E95">
              <w:t>іжрядний обробіток всходів</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Pr="00386AB2" w:rsidRDefault="00BA15E4" w:rsidP="00066468">
            <w:pPr>
              <w:jc w:val="center"/>
              <w:rPr>
                <w:sz w:val="20"/>
                <w:szCs w:val="20"/>
              </w:rPr>
            </w:pPr>
            <w:r>
              <w:rPr>
                <w:sz w:val="20"/>
                <w:szCs w:val="20"/>
              </w:rPr>
              <w:t>8</w:t>
            </w:r>
          </w:p>
        </w:tc>
        <w:tc>
          <w:tcPr>
            <w:tcW w:w="7213" w:type="dxa"/>
            <w:tcBorders>
              <w:bottom w:val="single" w:sz="8" w:space="0" w:color="auto"/>
              <w:right w:val="single" w:sz="8" w:space="0" w:color="auto"/>
            </w:tcBorders>
            <w:shd w:val="clear" w:color="auto" w:fill="auto"/>
            <w:vAlign w:val="center"/>
          </w:tcPr>
          <w:p w:rsidR="00BA15E4" w:rsidRPr="00B86042" w:rsidRDefault="00BA15E4" w:rsidP="00AC68B0">
            <w:pPr>
              <w:adjustRightInd w:val="0"/>
              <w:rPr>
                <w:lang w:val="uk-UA"/>
              </w:rPr>
            </w:pPr>
            <w:r w:rsidRPr="00213A7D">
              <w:rPr>
                <w:lang w:val="ru-RU"/>
              </w:rPr>
              <w:t xml:space="preserve">Внесення </w:t>
            </w:r>
            <w:r>
              <w:rPr>
                <w:lang w:val="ru-RU"/>
              </w:rPr>
              <w:t>добрив</w:t>
            </w:r>
            <w:r w:rsidRPr="00AE61AE">
              <w:rPr>
                <w:lang w:val="ru-RU"/>
              </w:rPr>
              <w:t xml:space="preserve">  </w:t>
            </w:r>
            <w:r>
              <w:rPr>
                <w:lang w:val="ru-RU"/>
              </w:rPr>
              <w:t>(«Цинк, органі</w:t>
            </w:r>
            <w:proofErr w:type="gramStart"/>
            <w:r>
              <w:rPr>
                <w:lang w:val="ru-RU"/>
              </w:rPr>
              <w:t>ко</w:t>
            </w:r>
            <w:proofErr w:type="gramEnd"/>
            <w:r>
              <w:rPr>
                <w:lang w:val="ru-RU"/>
              </w:rPr>
              <w:t xml:space="preserve"> мінеральне добриво» – 1 л</w:t>
            </w:r>
            <w:r w:rsidRPr="00B86042">
              <w:rPr>
                <w:lang w:val="ru-RU"/>
              </w:rPr>
              <w:t>/</w:t>
            </w:r>
            <w:r>
              <w:rPr>
                <w:lang w:val="uk-UA"/>
              </w:rPr>
              <w:t>га)</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Default="00BA15E4" w:rsidP="00066468">
            <w:pPr>
              <w:jc w:val="center"/>
              <w:rPr>
                <w:sz w:val="20"/>
                <w:szCs w:val="20"/>
              </w:rPr>
            </w:pPr>
            <w:r>
              <w:rPr>
                <w:sz w:val="20"/>
                <w:szCs w:val="20"/>
              </w:rPr>
              <w:t>9</w:t>
            </w:r>
          </w:p>
        </w:tc>
        <w:tc>
          <w:tcPr>
            <w:tcW w:w="7213" w:type="dxa"/>
            <w:tcBorders>
              <w:bottom w:val="single" w:sz="8" w:space="0" w:color="auto"/>
              <w:right w:val="single" w:sz="8" w:space="0" w:color="auto"/>
            </w:tcBorders>
            <w:shd w:val="clear" w:color="auto" w:fill="auto"/>
            <w:vAlign w:val="center"/>
          </w:tcPr>
          <w:p w:rsidR="00BA15E4" w:rsidRPr="00F52E95" w:rsidRDefault="00BA15E4" w:rsidP="00AC68B0">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BA15E4" w:rsidRPr="00B06656" w:rsidRDefault="00BA15E4" w:rsidP="00AC68B0">
            <w:r w:rsidRPr="00B06656">
              <w:rPr>
                <w:rFonts w:eastAsia="Calibri"/>
                <w:lang w:val="uk-UA"/>
              </w:rPr>
              <w:t>160,1101</w:t>
            </w:r>
            <w:r w:rsidRPr="00B06656">
              <w:rPr>
                <w:rFonts w:eastAsia="Calibri"/>
                <w:lang w:val="ru-RU"/>
              </w:rPr>
              <w:t xml:space="preserve"> </w:t>
            </w:r>
          </w:p>
        </w:tc>
      </w:tr>
      <w:tr w:rsidR="00BA15E4" w:rsidRPr="009E4312" w:rsidTr="00AC68B0">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BA15E4" w:rsidRPr="00386AB2" w:rsidRDefault="00BA15E4" w:rsidP="00066468">
            <w:pPr>
              <w:jc w:val="center"/>
              <w:rPr>
                <w:sz w:val="20"/>
                <w:szCs w:val="20"/>
              </w:rPr>
            </w:pPr>
            <w:r>
              <w:rPr>
                <w:sz w:val="20"/>
                <w:szCs w:val="20"/>
              </w:rPr>
              <w:t>10</w:t>
            </w:r>
          </w:p>
        </w:tc>
        <w:tc>
          <w:tcPr>
            <w:tcW w:w="7213" w:type="dxa"/>
            <w:tcBorders>
              <w:bottom w:val="single" w:sz="8" w:space="0" w:color="auto"/>
              <w:right w:val="single" w:sz="8" w:space="0" w:color="auto"/>
            </w:tcBorders>
            <w:shd w:val="clear" w:color="auto" w:fill="auto"/>
            <w:vAlign w:val="center"/>
          </w:tcPr>
          <w:p w:rsidR="00BA15E4" w:rsidRPr="00AE61AE" w:rsidRDefault="00BA15E4" w:rsidP="00AC68B0">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BA15E4" w:rsidRPr="005102B3" w:rsidRDefault="00BA15E4" w:rsidP="00AC68B0">
            <w:pPr>
              <w:adjustRightInd w:val="0"/>
              <w:jc w:val="center"/>
              <w:rPr>
                <w:sz w:val="24"/>
                <w:szCs w:val="24"/>
                <w:lang w:val="ru-RU"/>
              </w:rPr>
            </w:pPr>
            <w:r w:rsidRPr="00F52E95">
              <w:t>т</w:t>
            </w:r>
          </w:p>
        </w:tc>
        <w:tc>
          <w:tcPr>
            <w:tcW w:w="1134" w:type="dxa"/>
            <w:tcBorders>
              <w:bottom w:val="single" w:sz="8" w:space="0" w:color="auto"/>
              <w:right w:val="single" w:sz="8" w:space="0" w:color="auto"/>
            </w:tcBorders>
            <w:shd w:val="clear" w:color="auto" w:fill="auto"/>
            <w:vAlign w:val="center"/>
          </w:tcPr>
          <w:p w:rsidR="00BA15E4" w:rsidRPr="00B06656" w:rsidRDefault="00BA15E4" w:rsidP="00AC68B0">
            <w:pPr>
              <w:adjustRightInd w:val="0"/>
              <w:jc w:val="center"/>
              <w:rPr>
                <w:sz w:val="24"/>
                <w:szCs w:val="24"/>
                <w:lang w:val="uk-UA"/>
              </w:rPr>
            </w:pPr>
            <w:r>
              <w:rPr>
                <w:lang w:val="uk-UA"/>
              </w:rPr>
              <w:t>800</w:t>
            </w:r>
          </w:p>
        </w:tc>
      </w:tr>
    </w:tbl>
    <w:p w:rsidR="00AE61AE" w:rsidRDefault="00AE61AE" w:rsidP="00AE61AE">
      <w:pPr>
        <w:adjustRightInd w:val="0"/>
        <w:rPr>
          <w:b/>
          <w:sz w:val="24"/>
          <w:szCs w:val="24"/>
        </w:rPr>
      </w:pPr>
    </w:p>
    <w:tbl>
      <w:tblPr>
        <w:tblW w:w="10308" w:type="dxa"/>
        <w:tblLayout w:type="fixed"/>
        <w:tblLook w:val="0000"/>
      </w:tblPr>
      <w:tblGrid>
        <w:gridCol w:w="5361"/>
        <w:gridCol w:w="236"/>
        <w:gridCol w:w="4711"/>
      </w:tblGrid>
      <w:tr w:rsidR="00BB26E3" w:rsidRPr="00DA131B" w:rsidTr="00066468">
        <w:trPr>
          <w:trHeight w:val="289"/>
        </w:trPr>
        <w:tc>
          <w:tcPr>
            <w:tcW w:w="5361" w:type="dxa"/>
          </w:tcPr>
          <w:p w:rsidR="00BB26E3" w:rsidRPr="00AE61AE" w:rsidRDefault="00BB26E3" w:rsidP="00066468">
            <w:pPr>
              <w:rPr>
                <w:sz w:val="24"/>
                <w:szCs w:val="24"/>
                <w:lang w:val="ru-RU"/>
              </w:rPr>
            </w:pPr>
            <w:r w:rsidRPr="00AE61AE">
              <w:rPr>
                <w:sz w:val="24"/>
                <w:szCs w:val="24"/>
                <w:lang w:val="ru-RU"/>
              </w:rPr>
              <w:t>«Замовник»</w:t>
            </w:r>
          </w:p>
          <w:p w:rsidR="00BB26E3" w:rsidRPr="00AE61AE" w:rsidRDefault="00BB26E3" w:rsidP="00066468">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BB26E3" w:rsidRPr="00AE61AE" w:rsidRDefault="00BB26E3" w:rsidP="00066468">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BB26E3" w:rsidRPr="00AE61AE" w:rsidRDefault="00BB26E3" w:rsidP="00066468">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B26E3" w:rsidRPr="00AE61AE" w:rsidRDefault="00BB26E3" w:rsidP="0006646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BB26E3" w:rsidRPr="00AE61AE" w:rsidRDefault="00BB26E3" w:rsidP="00066468">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BB26E3" w:rsidRPr="00AE61AE" w:rsidRDefault="00BB26E3" w:rsidP="0006646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B26E3" w:rsidRPr="00AE61AE" w:rsidRDefault="00BB26E3"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B26E3" w:rsidRPr="00AE61AE" w:rsidRDefault="00BB26E3" w:rsidP="00066468">
            <w:pPr>
              <w:jc w:val="both"/>
              <w:rPr>
                <w:sz w:val="24"/>
                <w:szCs w:val="24"/>
                <w:lang w:val="ru-RU"/>
              </w:rPr>
            </w:pPr>
            <w:r w:rsidRPr="00AE61AE">
              <w:rPr>
                <w:sz w:val="24"/>
                <w:szCs w:val="24"/>
                <w:lang w:val="ru-RU"/>
              </w:rPr>
              <w:t>МФО 820172</w:t>
            </w:r>
          </w:p>
          <w:p w:rsidR="00BB26E3" w:rsidRPr="00AE61AE" w:rsidRDefault="00BB26E3" w:rsidP="00066468">
            <w:pPr>
              <w:jc w:val="both"/>
              <w:rPr>
                <w:sz w:val="24"/>
                <w:szCs w:val="24"/>
                <w:lang w:val="ru-RU"/>
              </w:rPr>
            </w:pPr>
            <w:r w:rsidRPr="00AE61AE">
              <w:rPr>
                <w:sz w:val="24"/>
                <w:szCs w:val="24"/>
                <w:lang w:val="ru-RU"/>
              </w:rPr>
              <w:t xml:space="preserve">Код ЄДРПОУ </w:t>
            </w:r>
            <w:r>
              <w:rPr>
                <w:sz w:val="24"/>
                <w:szCs w:val="24"/>
                <w:lang w:val="ru-RU"/>
              </w:rPr>
              <w:t>14316862</w:t>
            </w:r>
          </w:p>
          <w:p w:rsidR="00BB26E3" w:rsidRPr="00AE61AE" w:rsidRDefault="00BB26E3" w:rsidP="00066468">
            <w:pPr>
              <w:rPr>
                <w:sz w:val="24"/>
                <w:szCs w:val="24"/>
                <w:lang w:val="ru-RU"/>
              </w:rPr>
            </w:pPr>
            <w:r w:rsidRPr="00AE61AE">
              <w:rPr>
                <w:sz w:val="24"/>
                <w:szCs w:val="24"/>
                <w:lang w:val="ru-RU"/>
              </w:rPr>
              <w:t>Тел. (0</w:t>
            </w:r>
            <w:r>
              <w:rPr>
                <w:sz w:val="24"/>
                <w:szCs w:val="24"/>
                <w:lang w:val="ru-RU"/>
              </w:rPr>
              <w:t>4340) 2-39-40</w:t>
            </w:r>
          </w:p>
          <w:p w:rsidR="00BB26E3" w:rsidRPr="00AE61AE" w:rsidRDefault="00BB26E3" w:rsidP="00066468">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BB26E3" w:rsidRPr="00AE61AE" w:rsidRDefault="00BB26E3" w:rsidP="00066468">
            <w:pPr>
              <w:rPr>
                <w:sz w:val="24"/>
                <w:szCs w:val="24"/>
                <w:lang w:val="ru-RU"/>
              </w:rPr>
            </w:pPr>
          </w:p>
          <w:p w:rsidR="00DA131B" w:rsidRPr="005325B1" w:rsidRDefault="00BB26E3" w:rsidP="00DA131B">
            <w:pPr>
              <w:rPr>
                <w:sz w:val="24"/>
                <w:szCs w:val="24"/>
                <w:lang w:val="uk-UA"/>
              </w:rPr>
            </w:pPr>
            <w:r w:rsidRPr="0046714A">
              <w:rPr>
                <w:sz w:val="24"/>
                <w:szCs w:val="24"/>
                <w:lang w:val="ru-RU"/>
              </w:rPr>
              <w:t>_________________________</w:t>
            </w:r>
            <w:r>
              <w:rPr>
                <w:sz w:val="24"/>
                <w:szCs w:val="24"/>
                <w:lang w:val="ru-RU"/>
              </w:rPr>
              <w:t>Олег БРИЛЯНТ</w:t>
            </w:r>
            <w:r w:rsidR="00DA131B">
              <w:rPr>
                <w:sz w:val="24"/>
                <w:szCs w:val="24"/>
                <w:lang w:val="uk-UA"/>
              </w:rPr>
              <w:t xml:space="preserve"> М.П.                                                                                      </w:t>
            </w:r>
          </w:p>
          <w:p w:rsidR="00DA131B" w:rsidRPr="005325B1" w:rsidRDefault="00DA131B" w:rsidP="00DA131B">
            <w:pPr>
              <w:rPr>
                <w:sz w:val="24"/>
                <w:szCs w:val="24"/>
                <w:lang w:val="uk-UA"/>
              </w:rPr>
            </w:pPr>
          </w:p>
          <w:p w:rsidR="00BB26E3" w:rsidRPr="00DA131B" w:rsidRDefault="00BB26E3" w:rsidP="00066468">
            <w:pPr>
              <w:rPr>
                <w:i/>
                <w:sz w:val="24"/>
                <w:szCs w:val="24"/>
                <w:lang w:val="uk-UA"/>
              </w:rPr>
            </w:pPr>
          </w:p>
        </w:tc>
        <w:tc>
          <w:tcPr>
            <w:tcW w:w="236" w:type="dxa"/>
          </w:tcPr>
          <w:p w:rsidR="00BB26E3" w:rsidRPr="0046714A" w:rsidRDefault="00BB26E3" w:rsidP="00066468">
            <w:pPr>
              <w:rPr>
                <w:sz w:val="24"/>
                <w:szCs w:val="24"/>
                <w:lang w:val="ru-RU"/>
              </w:rPr>
            </w:pPr>
          </w:p>
        </w:tc>
        <w:tc>
          <w:tcPr>
            <w:tcW w:w="4711" w:type="dxa"/>
          </w:tcPr>
          <w:p w:rsidR="00BB26E3" w:rsidRPr="00DA131B" w:rsidRDefault="00BB26E3" w:rsidP="00066468">
            <w:pPr>
              <w:keepNext/>
              <w:outlineLvl w:val="1"/>
              <w:rPr>
                <w:noProof/>
                <w:snapToGrid w:val="0"/>
                <w:sz w:val="24"/>
                <w:szCs w:val="24"/>
                <w:lang w:val="ru-RU"/>
              </w:rPr>
            </w:pPr>
            <w:r w:rsidRPr="00DA131B">
              <w:rPr>
                <w:noProof/>
                <w:snapToGrid w:val="0"/>
                <w:sz w:val="24"/>
                <w:szCs w:val="24"/>
                <w:lang w:val="ru-RU"/>
              </w:rPr>
              <w:t>«Виконавець»</w:t>
            </w:r>
          </w:p>
          <w:p w:rsidR="00BB26E3" w:rsidRPr="00DA131B" w:rsidRDefault="00BB26E3" w:rsidP="00066468">
            <w:pPr>
              <w:keepNext/>
              <w:outlineLvl w:val="1"/>
              <w:rPr>
                <w:noProof/>
                <w:snapToGrid w:val="0"/>
                <w:sz w:val="24"/>
                <w:szCs w:val="24"/>
                <w:lang w:val="ru-RU"/>
              </w:rPr>
            </w:pPr>
          </w:p>
          <w:p w:rsidR="00BB26E3" w:rsidRPr="00DA131B" w:rsidRDefault="00BB26E3" w:rsidP="00066468">
            <w:pPr>
              <w:keepNext/>
              <w:outlineLvl w:val="1"/>
              <w:rPr>
                <w:noProof/>
                <w:snapToGrid w:val="0"/>
                <w:sz w:val="24"/>
                <w:szCs w:val="24"/>
                <w:lang w:val="ru-RU"/>
              </w:rPr>
            </w:pPr>
          </w:p>
          <w:p w:rsidR="00BB26E3" w:rsidRPr="00DA131B" w:rsidRDefault="00BB26E3" w:rsidP="00066468">
            <w:pPr>
              <w:keepNext/>
              <w:outlineLvl w:val="1"/>
              <w:rPr>
                <w:noProof/>
                <w:snapToGrid w:val="0"/>
                <w:sz w:val="24"/>
                <w:szCs w:val="24"/>
                <w:lang w:val="ru-RU"/>
              </w:rPr>
            </w:pPr>
          </w:p>
          <w:p w:rsidR="00BB26E3" w:rsidRPr="00DA131B" w:rsidRDefault="00BB26E3" w:rsidP="00066468">
            <w:pPr>
              <w:keepNext/>
              <w:outlineLvl w:val="1"/>
              <w:rPr>
                <w:noProof/>
                <w:snapToGrid w:val="0"/>
                <w:sz w:val="24"/>
                <w:szCs w:val="24"/>
                <w:lang w:val="ru-RU"/>
              </w:rPr>
            </w:pPr>
          </w:p>
          <w:p w:rsidR="00BB26E3" w:rsidRPr="00DA131B" w:rsidRDefault="00BB26E3" w:rsidP="00066468">
            <w:pPr>
              <w:keepNext/>
              <w:outlineLvl w:val="1"/>
              <w:rPr>
                <w:noProof/>
                <w:snapToGrid w:val="0"/>
                <w:sz w:val="24"/>
                <w:szCs w:val="24"/>
                <w:lang w:val="ru-RU"/>
              </w:rPr>
            </w:pPr>
          </w:p>
          <w:p w:rsidR="00BB26E3" w:rsidRDefault="00BB26E3" w:rsidP="00066468">
            <w:pPr>
              <w:keepNext/>
              <w:outlineLvl w:val="1"/>
              <w:rPr>
                <w:noProof/>
                <w:snapToGrid w:val="0"/>
                <w:sz w:val="24"/>
                <w:szCs w:val="24"/>
                <w:lang w:val="uk-UA"/>
              </w:rPr>
            </w:pPr>
          </w:p>
          <w:p w:rsidR="00BB26E3" w:rsidRDefault="00BB26E3" w:rsidP="00066468">
            <w:pPr>
              <w:keepNext/>
              <w:outlineLvl w:val="1"/>
              <w:rPr>
                <w:noProof/>
                <w:snapToGrid w:val="0"/>
                <w:sz w:val="24"/>
                <w:szCs w:val="24"/>
                <w:lang w:val="uk-UA"/>
              </w:rPr>
            </w:pPr>
          </w:p>
          <w:p w:rsidR="00BB26E3" w:rsidRDefault="00BB26E3" w:rsidP="00066468">
            <w:pPr>
              <w:keepNext/>
              <w:outlineLvl w:val="1"/>
              <w:rPr>
                <w:noProof/>
                <w:snapToGrid w:val="0"/>
                <w:sz w:val="24"/>
                <w:szCs w:val="24"/>
                <w:lang w:val="uk-UA"/>
              </w:rPr>
            </w:pPr>
          </w:p>
          <w:p w:rsidR="00BB26E3" w:rsidRDefault="00BB26E3" w:rsidP="00066468">
            <w:pPr>
              <w:keepNext/>
              <w:outlineLvl w:val="1"/>
              <w:rPr>
                <w:noProof/>
                <w:snapToGrid w:val="0"/>
                <w:sz w:val="24"/>
                <w:szCs w:val="24"/>
                <w:lang w:val="uk-UA"/>
              </w:rPr>
            </w:pPr>
          </w:p>
          <w:p w:rsidR="00BB26E3" w:rsidRDefault="00BB26E3" w:rsidP="00066468">
            <w:pPr>
              <w:keepNext/>
              <w:outlineLvl w:val="1"/>
              <w:rPr>
                <w:noProof/>
                <w:snapToGrid w:val="0"/>
                <w:sz w:val="24"/>
                <w:szCs w:val="24"/>
                <w:lang w:val="uk-UA"/>
              </w:rPr>
            </w:pPr>
          </w:p>
          <w:p w:rsidR="00BB26E3" w:rsidRDefault="00BB26E3" w:rsidP="00066468">
            <w:pPr>
              <w:keepNext/>
              <w:outlineLvl w:val="1"/>
              <w:rPr>
                <w:noProof/>
                <w:snapToGrid w:val="0"/>
                <w:sz w:val="24"/>
                <w:szCs w:val="24"/>
                <w:lang w:val="uk-UA"/>
              </w:rPr>
            </w:pPr>
            <w:r w:rsidRPr="00DA131B">
              <w:rPr>
                <w:noProof/>
                <w:snapToGrid w:val="0"/>
                <w:sz w:val="24"/>
                <w:szCs w:val="24"/>
                <w:lang w:val="ru-RU"/>
              </w:rPr>
              <w:t>Директор</w:t>
            </w:r>
          </w:p>
          <w:p w:rsidR="00BB26E3" w:rsidRPr="005325B1" w:rsidRDefault="00BB26E3" w:rsidP="00066468">
            <w:pPr>
              <w:keepNext/>
              <w:outlineLvl w:val="1"/>
              <w:rPr>
                <w:noProof/>
                <w:snapToGrid w:val="0"/>
                <w:sz w:val="24"/>
                <w:szCs w:val="24"/>
                <w:lang w:val="uk-UA"/>
              </w:rPr>
            </w:pPr>
          </w:p>
          <w:p w:rsidR="00DA131B" w:rsidRPr="005325B1" w:rsidRDefault="00BB26E3" w:rsidP="00DA131B">
            <w:pPr>
              <w:rPr>
                <w:sz w:val="24"/>
                <w:szCs w:val="24"/>
                <w:lang w:val="uk-UA"/>
              </w:rPr>
            </w:pPr>
            <w:r w:rsidRPr="00DA131B">
              <w:rPr>
                <w:bCs/>
                <w:noProof/>
                <w:sz w:val="24"/>
                <w:szCs w:val="24"/>
                <w:lang w:val="ru-RU"/>
              </w:rPr>
              <w:t>_______________________________</w:t>
            </w:r>
            <w:r w:rsidR="00DA131B">
              <w:rPr>
                <w:sz w:val="24"/>
                <w:szCs w:val="24"/>
                <w:lang w:val="uk-UA"/>
              </w:rPr>
              <w:t xml:space="preserve">                                                                                       М.П. </w:t>
            </w:r>
          </w:p>
          <w:p w:rsidR="00DA131B" w:rsidRPr="005325B1" w:rsidRDefault="00DA131B" w:rsidP="00DA131B">
            <w:pPr>
              <w:rPr>
                <w:sz w:val="24"/>
                <w:szCs w:val="24"/>
                <w:lang w:val="uk-UA"/>
              </w:rPr>
            </w:pPr>
          </w:p>
          <w:p w:rsidR="00BB26E3" w:rsidRPr="005325B1" w:rsidRDefault="00BB26E3" w:rsidP="00066468">
            <w:pPr>
              <w:rPr>
                <w:sz w:val="24"/>
                <w:szCs w:val="24"/>
                <w:vertAlign w:val="superscript"/>
                <w:lang w:val="uk-UA"/>
              </w:rPr>
            </w:pPr>
          </w:p>
        </w:tc>
      </w:tr>
      <w:tr w:rsidR="00BB26E3" w:rsidRPr="00DA131B" w:rsidTr="00066468">
        <w:trPr>
          <w:cantSplit/>
          <w:trHeight w:val="4332"/>
        </w:trPr>
        <w:tc>
          <w:tcPr>
            <w:tcW w:w="5361" w:type="dxa"/>
          </w:tcPr>
          <w:p w:rsidR="00BB26E3" w:rsidRPr="0046714A" w:rsidRDefault="00BB26E3" w:rsidP="00066468">
            <w:pPr>
              <w:rPr>
                <w:i/>
                <w:sz w:val="24"/>
                <w:szCs w:val="24"/>
                <w:lang w:val="ru-RU"/>
              </w:rPr>
            </w:pPr>
          </w:p>
        </w:tc>
        <w:tc>
          <w:tcPr>
            <w:tcW w:w="236" w:type="dxa"/>
          </w:tcPr>
          <w:p w:rsidR="00BB26E3" w:rsidRPr="0046714A" w:rsidRDefault="00BB26E3" w:rsidP="00066468">
            <w:pPr>
              <w:rPr>
                <w:sz w:val="24"/>
                <w:szCs w:val="24"/>
                <w:lang w:val="ru-RU"/>
              </w:rPr>
            </w:pPr>
          </w:p>
        </w:tc>
        <w:tc>
          <w:tcPr>
            <w:tcW w:w="4711" w:type="dxa"/>
          </w:tcPr>
          <w:p w:rsidR="00BB26E3" w:rsidRPr="005325B1" w:rsidRDefault="00BB26E3" w:rsidP="00066468">
            <w:pPr>
              <w:rPr>
                <w:sz w:val="24"/>
                <w:szCs w:val="24"/>
                <w:vertAlign w:val="superscript"/>
                <w:lang w:val="uk-UA"/>
              </w:rPr>
            </w:pP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rPr>
          <w:sz w:val="24"/>
          <w:szCs w:val="24"/>
          <w:lang w:val="ru-RU"/>
        </w:rPr>
      </w:pPr>
    </w:p>
    <w:p w:rsidR="00AE61AE" w:rsidRPr="00DA131B" w:rsidRDefault="00AE61AE" w:rsidP="00AE61AE">
      <w:pPr>
        <w:rPr>
          <w:sz w:val="24"/>
          <w:szCs w:val="24"/>
          <w:lang w:val="ru-RU"/>
        </w:rPr>
      </w:pPr>
    </w:p>
    <w:p w:rsidR="00B06656" w:rsidRDefault="00B06656" w:rsidP="00AE61AE">
      <w:pPr>
        <w:jc w:val="right"/>
        <w:rPr>
          <w:sz w:val="24"/>
          <w:szCs w:val="24"/>
          <w:lang w:val="ru-RU"/>
        </w:rPr>
      </w:pPr>
    </w:p>
    <w:p w:rsidR="00B06656" w:rsidRDefault="00B06656"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451FB0" w:rsidRDefault="00451FB0" w:rsidP="00AE61AE">
      <w:pPr>
        <w:jc w:val="right"/>
        <w:rPr>
          <w:sz w:val="24"/>
          <w:szCs w:val="24"/>
          <w:lang w:val="ru-RU"/>
        </w:rPr>
      </w:pPr>
    </w:p>
    <w:p w:rsidR="00451FB0" w:rsidRDefault="00451FB0"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lastRenderedPageBreak/>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sidR="00626617">
        <w:rPr>
          <w:rFonts w:eastAsia="Courier New"/>
          <w:b/>
          <w:sz w:val="24"/>
          <w:szCs w:val="24"/>
          <w:lang w:val="ru-RU" w:eastAsia="ru-RU"/>
        </w:rPr>
        <w:t>Крижо</w:t>
      </w:r>
      <w:r w:rsidR="004431FA">
        <w:rPr>
          <w:rFonts w:eastAsia="Courier New"/>
          <w:b/>
          <w:sz w:val="24"/>
          <w:szCs w:val="24"/>
          <w:lang w:val="ru-RU" w:eastAsia="ru-RU"/>
        </w:rPr>
        <w:t>п</w:t>
      </w:r>
      <w:r w:rsidR="004431FA">
        <w:rPr>
          <w:rFonts w:eastAsia="Courier New"/>
          <w:b/>
          <w:sz w:val="24"/>
          <w:szCs w:val="24"/>
          <w:lang w:val="uk-UA" w:eastAsia="ru-RU"/>
        </w:rPr>
        <w:t>і</w:t>
      </w:r>
      <w:r w:rsidR="00626617">
        <w:rPr>
          <w:rFonts w:eastAsia="Courier New"/>
          <w:b/>
          <w:sz w:val="24"/>
          <w:szCs w:val="24"/>
          <w:lang w:val="ru-RU" w:eastAsia="ru-RU"/>
        </w:rPr>
        <w:t>лський виправний центр (№ 113</w:t>
      </w:r>
      <w:r w:rsidRPr="00AE61AE">
        <w:rPr>
          <w:rFonts w:eastAsia="Courier New"/>
          <w:b/>
          <w:sz w:val="24"/>
          <w:szCs w:val="24"/>
          <w:lang w:val="ru-RU" w:eastAsia="ru-RU"/>
        </w:rPr>
        <w:t>)  ____________________________________________________________________________________________________________________________________________________________________</w:t>
      </w:r>
      <w:r w:rsidR="000872B6">
        <w:rPr>
          <w:rFonts w:eastAsia="Courier New"/>
          <w:b/>
          <w:sz w:val="24"/>
          <w:szCs w:val="24"/>
          <w:lang w:val="ru-RU" w:eastAsia="ru-RU"/>
        </w:rPr>
        <w:t>та</w:t>
      </w:r>
      <w:r w:rsidRPr="00AE61AE">
        <w:rPr>
          <w:rFonts w:eastAsia="Courier New"/>
          <w:b/>
          <w:sz w:val="24"/>
          <w:szCs w:val="24"/>
          <w:lang w:val="ru-RU" w:eastAsia="ru-RU"/>
        </w:rPr>
        <w:t xml:space="preserve">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0872B6"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Pr>
          <w:rFonts w:eastAsia="Courier New"/>
          <w:sz w:val="24"/>
          <w:szCs w:val="24"/>
          <w:lang w:val="ru-RU" w:eastAsia="ru-RU"/>
        </w:rPr>
        <w:t>П</w:t>
      </w:r>
      <w:proofErr w:type="gramEnd"/>
      <w:r>
        <w:rPr>
          <w:rFonts w:eastAsia="Courier New"/>
          <w:sz w:val="24"/>
          <w:szCs w:val="24"/>
          <w:lang w:val="ru-RU" w:eastAsia="ru-RU"/>
        </w:rPr>
        <w:t>ідрядник</w:t>
      </w:r>
      <w:r w:rsidR="00BB26E3">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AE61AE" w:rsidRDefault="00AE61AE" w:rsidP="00AE61AE">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B06656" w:rsidRPr="009050FD" w:rsidTr="00066468">
        <w:trPr>
          <w:trHeight w:val="289"/>
        </w:trPr>
        <w:tc>
          <w:tcPr>
            <w:tcW w:w="5361" w:type="dxa"/>
          </w:tcPr>
          <w:p w:rsidR="00B06656" w:rsidRPr="009050FD" w:rsidRDefault="00B06656" w:rsidP="00066468">
            <w:pPr>
              <w:jc w:val="center"/>
              <w:rPr>
                <w:b/>
                <w:bCs/>
                <w:sz w:val="24"/>
                <w:szCs w:val="24"/>
              </w:rPr>
            </w:pPr>
            <w:r w:rsidRPr="009050FD">
              <w:rPr>
                <w:b/>
                <w:bCs/>
                <w:sz w:val="24"/>
                <w:szCs w:val="24"/>
              </w:rPr>
              <w:t>Замовник:</w:t>
            </w:r>
          </w:p>
        </w:tc>
        <w:tc>
          <w:tcPr>
            <w:tcW w:w="236" w:type="dxa"/>
          </w:tcPr>
          <w:p w:rsidR="00B06656" w:rsidRPr="009050FD" w:rsidRDefault="00B06656" w:rsidP="00066468">
            <w:pPr>
              <w:jc w:val="center"/>
              <w:rPr>
                <w:b/>
                <w:bCs/>
                <w:sz w:val="24"/>
                <w:szCs w:val="24"/>
              </w:rPr>
            </w:pPr>
          </w:p>
        </w:tc>
        <w:tc>
          <w:tcPr>
            <w:tcW w:w="4711" w:type="dxa"/>
          </w:tcPr>
          <w:p w:rsidR="00B06656" w:rsidRPr="009050FD" w:rsidRDefault="00B06656" w:rsidP="00066468">
            <w:pPr>
              <w:jc w:val="center"/>
              <w:rPr>
                <w:b/>
                <w:bCs/>
                <w:sz w:val="24"/>
                <w:szCs w:val="24"/>
              </w:rPr>
            </w:pPr>
            <w:r>
              <w:rPr>
                <w:b/>
                <w:bCs/>
                <w:sz w:val="24"/>
                <w:szCs w:val="24"/>
              </w:rPr>
              <w:t xml:space="preserve">Підрядник </w:t>
            </w:r>
            <w:r w:rsidRPr="009050FD">
              <w:rPr>
                <w:b/>
                <w:bCs/>
                <w:sz w:val="24"/>
                <w:szCs w:val="24"/>
              </w:rPr>
              <w:t>:</w:t>
            </w:r>
          </w:p>
        </w:tc>
      </w:tr>
      <w:tr w:rsidR="00B06656" w:rsidRPr="009050FD" w:rsidTr="00066468">
        <w:trPr>
          <w:cantSplit/>
          <w:trHeight w:val="4332"/>
        </w:trPr>
        <w:tc>
          <w:tcPr>
            <w:tcW w:w="5361" w:type="dxa"/>
          </w:tcPr>
          <w:p w:rsidR="00B06656" w:rsidRPr="00AE61AE" w:rsidRDefault="00B06656" w:rsidP="00066468">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B06656" w:rsidRPr="00AE61AE" w:rsidRDefault="00B06656" w:rsidP="00066468">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B06656" w:rsidRPr="00AE61AE" w:rsidRDefault="00B06656" w:rsidP="00066468">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06656" w:rsidRPr="00AE61AE" w:rsidRDefault="00B06656" w:rsidP="0006646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B06656" w:rsidRPr="00AE61AE" w:rsidRDefault="00B06656" w:rsidP="00066468">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B06656" w:rsidRPr="00AE61AE" w:rsidRDefault="00B06656" w:rsidP="0006646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06656" w:rsidRPr="00AE61AE" w:rsidRDefault="00B06656"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06656" w:rsidRPr="00AE61AE" w:rsidRDefault="00B06656" w:rsidP="00066468">
            <w:pPr>
              <w:jc w:val="both"/>
              <w:rPr>
                <w:sz w:val="24"/>
                <w:szCs w:val="24"/>
                <w:lang w:val="ru-RU"/>
              </w:rPr>
            </w:pPr>
            <w:r w:rsidRPr="00AE61AE">
              <w:rPr>
                <w:sz w:val="24"/>
                <w:szCs w:val="24"/>
                <w:lang w:val="ru-RU"/>
              </w:rPr>
              <w:t>МФО 820172</w:t>
            </w:r>
          </w:p>
          <w:p w:rsidR="00B06656" w:rsidRPr="00AE61AE" w:rsidRDefault="00B06656" w:rsidP="00066468">
            <w:pPr>
              <w:jc w:val="both"/>
              <w:rPr>
                <w:sz w:val="24"/>
                <w:szCs w:val="24"/>
                <w:lang w:val="ru-RU"/>
              </w:rPr>
            </w:pPr>
            <w:r w:rsidRPr="00AE61AE">
              <w:rPr>
                <w:sz w:val="24"/>
                <w:szCs w:val="24"/>
                <w:lang w:val="ru-RU"/>
              </w:rPr>
              <w:t xml:space="preserve">Код ЄДРПОУ </w:t>
            </w:r>
            <w:r>
              <w:rPr>
                <w:sz w:val="24"/>
                <w:szCs w:val="24"/>
                <w:lang w:val="ru-RU"/>
              </w:rPr>
              <w:t>14316862</w:t>
            </w:r>
          </w:p>
          <w:p w:rsidR="00B06656" w:rsidRPr="00AE61AE" w:rsidRDefault="00B06656" w:rsidP="00066468">
            <w:pPr>
              <w:rPr>
                <w:sz w:val="24"/>
                <w:szCs w:val="24"/>
                <w:lang w:val="ru-RU"/>
              </w:rPr>
            </w:pPr>
            <w:r w:rsidRPr="00AE61AE">
              <w:rPr>
                <w:sz w:val="24"/>
                <w:szCs w:val="24"/>
                <w:lang w:val="ru-RU"/>
              </w:rPr>
              <w:t>Тел. (0</w:t>
            </w:r>
            <w:r>
              <w:rPr>
                <w:sz w:val="24"/>
                <w:szCs w:val="24"/>
                <w:lang w:val="ru-RU"/>
              </w:rPr>
              <w:t>4340) 2-39-40</w:t>
            </w:r>
          </w:p>
          <w:p w:rsidR="00B06656" w:rsidRPr="00AE61AE" w:rsidRDefault="00B06656" w:rsidP="00066468">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B06656" w:rsidRPr="00AE61AE" w:rsidRDefault="00B06656" w:rsidP="00066468">
            <w:pPr>
              <w:rPr>
                <w:sz w:val="24"/>
                <w:szCs w:val="24"/>
                <w:lang w:val="ru-RU"/>
              </w:rPr>
            </w:pPr>
          </w:p>
          <w:p w:rsidR="00B06656" w:rsidRPr="0046714A" w:rsidRDefault="00B06656" w:rsidP="00066468">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B06656" w:rsidRPr="0046714A" w:rsidRDefault="00B06656" w:rsidP="00066468">
            <w:pPr>
              <w:rPr>
                <w:sz w:val="24"/>
                <w:szCs w:val="24"/>
                <w:lang w:val="ru-RU"/>
              </w:rPr>
            </w:pPr>
          </w:p>
        </w:tc>
        <w:tc>
          <w:tcPr>
            <w:tcW w:w="4711" w:type="dxa"/>
          </w:tcPr>
          <w:p w:rsidR="00B06656" w:rsidRPr="009050FD" w:rsidRDefault="000872B6" w:rsidP="00066468">
            <w:pPr>
              <w:keepNext/>
              <w:outlineLvl w:val="1"/>
              <w:rPr>
                <w:noProof/>
                <w:snapToGrid w:val="0"/>
                <w:sz w:val="24"/>
                <w:szCs w:val="24"/>
              </w:rPr>
            </w:pPr>
            <w:r w:rsidRPr="009050FD">
              <w:rPr>
                <w:noProof/>
                <w:snapToGrid w:val="0"/>
                <w:sz w:val="24"/>
                <w:szCs w:val="24"/>
              </w:rPr>
              <w:t xml:space="preserve"> </w:t>
            </w:r>
          </w:p>
          <w:p w:rsidR="00B06656" w:rsidRPr="009050FD" w:rsidRDefault="00B06656" w:rsidP="00066468">
            <w:pPr>
              <w:keepNext/>
              <w:outlineLvl w:val="1"/>
              <w:rPr>
                <w:noProof/>
                <w:snapToGrid w:val="0"/>
                <w:sz w:val="24"/>
                <w:szCs w:val="24"/>
              </w:rPr>
            </w:pPr>
          </w:p>
          <w:p w:rsidR="00B06656" w:rsidRPr="009050FD" w:rsidRDefault="00B06656" w:rsidP="00066468">
            <w:pPr>
              <w:keepNext/>
              <w:outlineLvl w:val="1"/>
              <w:rPr>
                <w:noProof/>
                <w:snapToGrid w:val="0"/>
                <w:sz w:val="24"/>
                <w:szCs w:val="24"/>
              </w:rPr>
            </w:pPr>
          </w:p>
          <w:p w:rsidR="00B06656" w:rsidRPr="009050FD" w:rsidRDefault="00B06656" w:rsidP="00066468">
            <w:pPr>
              <w:keepNext/>
              <w:outlineLvl w:val="1"/>
              <w:rPr>
                <w:noProof/>
                <w:snapToGrid w:val="0"/>
                <w:sz w:val="24"/>
                <w:szCs w:val="24"/>
              </w:rPr>
            </w:pPr>
          </w:p>
          <w:p w:rsidR="00B06656" w:rsidRPr="009050FD" w:rsidRDefault="00B06656" w:rsidP="00066468">
            <w:pPr>
              <w:keepNext/>
              <w:outlineLvl w:val="1"/>
              <w:rPr>
                <w:noProof/>
                <w:snapToGrid w:val="0"/>
                <w:sz w:val="24"/>
                <w:szCs w:val="24"/>
              </w:rPr>
            </w:pPr>
          </w:p>
          <w:p w:rsidR="005325B1" w:rsidRDefault="005325B1" w:rsidP="00066468">
            <w:pPr>
              <w:keepNext/>
              <w:outlineLvl w:val="1"/>
              <w:rPr>
                <w:noProof/>
                <w:snapToGrid w:val="0"/>
                <w:sz w:val="24"/>
                <w:szCs w:val="24"/>
                <w:lang w:val="uk-UA"/>
              </w:rPr>
            </w:pPr>
          </w:p>
          <w:p w:rsidR="005325B1" w:rsidRDefault="005325B1" w:rsidP="00066468">
            <w:pPr>
              <w:keepNext/>
              <w:outlineLvl w:val="1"/>
              <w:rPr>
                <w:noProof/>
                <w:snapToGrid w:val="0"/>
                <w:sz w:val="24"/>
                <w:szCs w:val="24"/>
                <w:lang w:val="uk-UA"/>
              </w:rPr>
            </w:pPr>
          </w:p>
          <w:p w:rsidR="005325B1" w:rsidRDefault="005325B1" w:rsidP="00066468">
            <w:pPr>
              <w:keepNext/>
              <w:outlineLvl w:val="1"/>
              <w:rPr>
                <w:noProof/>
                <w:snapToGrid w:val="0"/>
                <w:sz w:val="24"/>
                <w:szCs w:val="24"/>
                <w:lang w:val="uk-UA"/>
              </w:rPr>
            </w:pPr>
          </w:p>
          <w:p w:rsidR="005325B1" w:rsidRDefault="005325B1" w:rsidP="00066468">
            <w:pPr>
              <w:keepNext/>
              <w:outlineLvl w:val="1"/>
              <w:rPr>
                <w:noProof/>
                <w:snapToGrid w:val="0"/>
                <w:sz w:val="24"/>
                <w:szCs w:val="24"/>
                <w:lang w:val="uk-UA"/>
              </w:rPr>
            </w:pPr>
          </w:p>
          <w:p w:rsidR="005325B1" w:rsidRDefault="005325B1" w:rsidP="00066468">
            <w:pPr>
              <w:keepNext/>
              <w:outlineLvl w:val="1"/>
              <w:rPr>
                <w:noProof/>
                <w:snapToGrid w:val="0"/>
                <w:sz w:val="24"/>
                <w:szCs w:val="24"/>
                <w:lang w:val="uk-UA"/>
              </w:rPr>
            </w:pPr>
          </w:p>
          <w:p w:rsidR="00B06656" w:rsidRDefault="00B06656" w:rsidP="00066468">
            <w:pPr>
              <w:keepNext/>
              <w:outlineLvl w:val="1"/>
              <w:rPr>
                <w:noProof/>
                <w:snapToGrid w:val="0"/>
                <w:sz w:val="24"/>
                <w:szCs w:val="24"/>
                <w:lang w:val="uk-UA"/>
              </w:rPr>
            </w:pPr>
            <w:r w:rsidRPr="009050FD">
              <w:rPr>
                <w:noProof/>
                <w:snapToGrid w:val="0"/>
                <w:sz w:val="24"/>
                <w:szCs w:val="24"/>
              </w:rPr>
              <w:t>Директор</w:t>
            </w:r>
          </w:p>
          <w:p w:rsidR="005325B1" w:rsidRPr="005325B1" w:rsidRDefault="005325B1" w:rsidP="00066468">
            <w:pPr>
              <w:keepNext/>
              <w:outlineLvl w:val="1"/>
              <w:rPr>
                <w:noProof/>
                <w:snapToGrid w:val="0"/>
                <w:sz w:val="24"/>
                <w:szCs w:val="24"/>
                <w:lang w:val="uk-UA"/>
              </w:rPr>
            </w:pPr>
          </w:p>
          <w:p w:rsidR="00B06656" w:rsidRPr="005325B1" w:rsidRDefault="00B06656" w:rsidP="005325B1">
            <w:pPr>
              <w:rPr>
                <w:sz w:val="24"/>
                <w:szCs w:val="24"/>
                <w:vertAlign w:val="superscript"/>
                <w:lang w:val="uk-UA"/>
              </w:rPr>
            </w:pPr>
            <w:r w:rsidRPr="009050FD">
              <w:rPr>
                <w:bCs/>
                <w:noProof/>
                <w:sz w:val="24"/>
                <w:szCs w:val="24"/>
              </w:rPr>
              <w:t>____</w:t>
            </w:r>
            <w:r w:rsidR="005325B1">
              <w:rPr>
                <w:bCs/>
                <w:noProof/>
                <w:sz w:val="24"/>
                <w:szCs w:val="24"/>
              </w:rPr>
              <w:t>________________ ______________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53"/>
      <w:headerReference w:type="default" r:id="rId54"/>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36" w:rsidRDefault="00565F36">
      <w:r>
        <w:separator/>
      </w:r>
    </w:p>
  </w:endnote>
  <w:endnote w:type="continuationSeparator" w:id="0">
    <w:p w:rsidR="00565F36" w:rsidRDefault="0056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4" w:rsidRDefault="00BF6D66">
    <w:pPr>
      <w:pStyle w:val="a3"/>
      <w:spacing w:line="14" w:lineRule="auto"/>
      <w:rPr>
        <w:sz w:val="20"/>
      </w:rPr>
    </w:pPr>
    <w:r w:rsidRPr="00BF6D66">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FC2844" w:rsidRDefault="00BF6D66">
                <w:pPr>
                  <w:spacing w:before="11"/>
                  <w:ind w:left="40"/>
                  <w:rPr>
                    <w:sz w:val="20"/>
                  </w:rPr>
                </w:pPr>
                <w:r>
                  <w:fldChar w:fldCharType="begin"/>
                </w:r>
                <w:r w:rsidR="00FC2844">
                  <w:rPr>
                    <w:sz w:val="20"/>
                  </w:rPr>
                  <w:instrText xml:space="preserve"> PAGE </w:instrText>
                </w:r>
                <w:r>
                  <w:fldChar w:fldCharType="separate"/>
                </w:r>
                <w:r w:rsidR="00493C73">
                  <w:rPr>
                    <w:noProof/>
                    <w:sz w:val="20"/>
                  </w:rPr>
                  <w:t>47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36" w:rsidRDefault="00565F36">
      <w:r>
        <w:separator/>
      </w:r>
    </w:p>
  </w:footnote>
  <w:footnote w:type="continuationSeparator" w:id="0">
    <w:p w:rsidR="00565F36" w:rsidRDefault="0056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4" w:rsidRDefault="00BF6D66" w:rsidP="00066468">
    <w:pPr>
      <w:pStyle w:val="ac"/>
      <w:framePr w:wrap="around" w:vAnchor="text" w:hAnchor="margin" w:xAlign="right" w:y="1"/>
      <w:rPr>
        <w:rStyle w:val="af5"/>
      </w:rPr>
    </w:pPr>
    <w:r>
      <w:rPr>
        <w:rStyle w:val="af5"/>
      </w:rPr>
      <w:fldChar w:fldCharType="begin"/>
    </w:r>
    <w:r w:rsidR="00FC2844">
      <w:rPr>
        <w:rStyle w:val="af5"/>
      </w:rPr>
      <w:instrText xml:space="preserve">PAGE  </w:instrText>
    </w:r>
    <w:r>
      <w:rPr>
        <w:rStyle w:val="af5"/>
      </w:rPr>
      <w:fldChar w:fldCharType="separate"/>
    </w:r>
    <w:r w:rsidR="00FC2844">
      <w:rPr>
        <w:rStyle w:val="af5"/>
        <w:noProof/>
      </w:rPr>
      <w:t>4</w:t>
    </w:r>
    <w:r>
      <w:rPr>
        <w:rStyle w:val="af5"/>
      </w:rPr>
      <w:fldChar w:fldCharType="end"/>
    </w:r>
  </w:p>
  <w:p w:rsidR="00FC2844" w:rsidRDefault="00FC2844" w:rsidP="00066468">
    <w:pPr>
      <w:pStyle w:val="ac"/>
      <w:ind w:right="360"/>
    </w:pPr>
  </w:p>
  <w:p w:rsidR="00FC2844" w:rsidRDefault="00FC28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4" w:rsidRDefault="00BF6D66" w:rsidP="00066468">
    <w:pPr>
      <w:pStyle w:val="ac"/>
      <w:framePr w:wrap="around" w:vAnchor="text" w:hAnchor="margin" w:xAlign="right" w:y="1"/>
      <w:rPr>
        <w:rStyle w:val="af5"/>
      </w:rPr>
    </w:pPr>
    <w:r>
      <w:rPr>
        <w:rStyle w:val="af5"/>
      </w:rPr>
      <w:fldChar w:fldCharType="begin"/>
    </w:r>
    <w:r w:rsidR="00FC2844">
      <w:rPr>
        <w:rStyle w:val="af5"/>
      </w:rPr>
      <w:instrText xml:space="preserve">PAGE  </w:instrText>
    </w:r>
    <w:r>
      <w:rPr>
        <w:rStyle w:val="af5"/>
      </w:rPr>
      <w:fldChar w:fldCharType="separate"/>
    </w:r>
    <w:r w:rsidR="00493C73">
      <w:rPr>
        <w:rStyle w:val="af5"/>
        <w:noProof/>
      </w:rPr>
      <w:t>47</w:t>
    </w:r>
    <w:r>
      <w:rPr>
        <w:rStyle w:val="af5"/>
      </w:rPr>
      <w:fldChar w:fldCharType="end"/>
    </w:r>
  </w:p>
  <w:p w:rsidR="00FC2844" w:rsidRDefault="00FC2844" w:rsidP="00066468">
    <w:pPr>
      <w:pStyle w:val="ac"/>
      <w:ind w:right="360"/>
    </w:pPr>
  </w:p>
  <w:p w:rsidR="00FC2844" w:rsidRDefault="00FC28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6">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7">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8">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7"/>
  </w:num>
  <w:num w:numId="3">
    <w:abstractNumId w:val="15"/>
  </w:num>
  <w:num w:numId="4">
    <w:abstractNumId w:val="16"/>
  </w:num>
  <w:num w:numId="5">
    <w:abstractNumId w:val="19"/>
  </w:num>
  <w:num w:numId="6">
    <w:abstractNumId w:val="14"/>
  </w:num>
  <w:num w:numId="7">
    <w:abstractNumId w:val="9"/>
  </w:num>
  <w:num w:numId="8">
    <w:abstractNumId w:val="1"/>
  </w:num>
  <w:num w:numId="9">
    <w:abstractNumId w:val="8"/>
  </w:num>
  <w:num w:numId="10">
    <w:abstractNumId w:val="10"/>
  </w:num>
  <w:num w:numId="11">
    <w:abstractNumId w:val="18"/>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90114"/>
    <o:shapelayout v:ext="edit">
      <o:idmap v:ext="edit" data="2"/>
    </o:shapelayout>
  </w:hdrShapeDefaults>
  <w:footnotePr>
    <w:footnote w:id="-1"/>
    <w:footnote w:id="0"/>
  </w:footnotePr>
  <w:endnotePr>
    <w:endnote w:id="-1"/>
    <w:endnote w:id="0"/>
  </w:endnotePr>
  <w:compat>
    <w:ulTrailSpace/>
  </w:compat>
  <w:rsids>
    <w:rsidRoot w:val="00F4115E"/>
    <w:rsid w:val="00015B20"/>
    <w:rsid w:val="000201EF"/>
    <w:rsid w:val="00022D05"/>
    <w:rsid w:val="00023BE8"/>
    <w:rsid w:val="00061F24"/>
    <w:rsid w:val="00066468"/>
    <w:rsid w:val="000714C4"/>
    <w:rsid w:val="00075F17"/>
    <w:rsid w:val="000809A5"/>
    <w:rsid w:val="000838A0"/>
    <w:rsid w:val="00084BE9"/>
    <w:rsid w:val="000865C8"/>
    <w:rsid w:val="000872B6"/>
    <w:rsid w:val="00090BE8"/>
    <w:rsid w:val="0009299B"/>
    <w:rsid w:val="000A16E6"/>
    <w:rsid w:val="000A23F5"/>
    <w:rsid w:val="000A2592"/>
    <w:rsid w:val="000A6AB9"/>
    <w:rsid w:val="000B7323"/>
    <w:rsid w:val="000C41CB"/>
    <w:rsid w:val="000C45CE"/>
    <w:rsid w:val="000D14EF"/>
    <w:rsid w:val="000E0775"/>
    <w:rsid w:val="000F2C1B"/>
    <w:rsid w:val="001120B0"/>
    <w:rsid w:val="00117D61"/>
    <w:rsid w:val="00132025"/>
    <w:rsid w:val="001470C2"/>
    <w:rsid w:val="0015109C"/>
    <w:rsid w:val="00164B65"/>
    <w:rsid w:val="00187AE9"/>
    <w:rsid w:val="00195DA7"/>
    <w:rsid w:val="001A615F"/>
    <w:rsid w:val="001A77AA"/>
    <w:rsid w:val="001B1A4B"/>
    <w:rsid w:val="001B1F36"/>
    <w:rsid w:val="001B3FDC"/>
    <w:rsid w:val="001C1D81"/>
    <w:rsid w:val="001C67B0"/>
    <w:rsid w:val="001D1894"/>
    <w:rsid w:val="001D2AEF"/>
    <w:rsid w:val="001E318F"/>
    <w:rsid w:val="001F2E92"/>
    <w:rsid w:val="001F5FC4"/>
    <w:rsid w:val="00201C11"/>
    <w:rsid w:val="00213A7D"/>
    <w:rsid w:val="00221384"/>
    <w:rsid w:val="00221732"/>
    <w:rsid w:val="00225A70"/>
    <w:rsid w:val="00227399"/>
    <w:rsid w:val="00231EF0"/>
    <w:rsid w:val="002346A1"/>
    <w:rsid w:val="00235F9F"/>
    <w:rsid w:val="00240286"/>
    <w:rsid w:val="002436CE"/>
    <w:rsid w:val="00252421"/>
    <w:rsid w:val="0026305D"/>
    <w:rsid w:val="00265F32"/>
    <w:rsid w:val="00276879"/>
    <w:rsid w:val="00287D7F"/>
    <w:rsid w:val="002A2E23"/>
    <w:rsid w:val="002A5A82"/>
    <w:rsid w:val="002B03D8"/>
    <w:rsid w:val="002B27B5"/>
    <w:rsid w:val="002B684B"/>
    <w:rsid w:val="002C1ED8"/>
    <w:rsid w:val="002C7E58"/>
    <w:rsid w:val="002D1BC8"/>
    <w:rsid w:val="002D20ED"/>
    <w:rsid w:val="002E16BB"/>
    <w:rsid w:val="002E79F2"/>
    <w:rsid w:val="002F0AA7"/>
    <w:rsid w:val="002F7D40"/>
    <w:rsid w:val="003003D3"/>
    <w:rsid w:val="00301D76"/>
    <w:rsid w:val="00307675"/>
    <w:rsid w:val="00307DEC"/>
    <w:rsid w:val="0031540A"/>
    <w:rsid w:val="00330D6E"/>
    <w:rsid w:val="00331DCA"/>
    <w:rsid w:val="0033326A"/>
    <w:rsid w:val="00333890"/>
    <w:rsid w:val="00334417"/>
    <w:rsid w:val="003369F1"/>
    <w:rsid w:val="0034477E"/>
    <w:rsid w:val="0034600C"/>
    <w:rsid w:val="003469B2"/>
    <w:rsid w:val="00371604"/>
    <w:rsid w:val="003742A5"/>
    <w:rsid w:val="00374543"/>
    <w:rsid w:val="00386248"/>
    <w:rsid w:val="00386C14"/>
    <w:rsid w:val="003D6D4B"/>
    <w:rsid w:val="003F15C9"/>
    <w:rsid w:val="00401623"/>
    <w:rsid w:val="00402573"/>
    <w:rsid w:val="0040359A"/>
    <w:rsid w:val="004229A3"/>
    <w:rsid w:val="00424646"/>
    <w:rsid w:val="004431FA"/>
    <w:rsid w:val="00451FB0"/>
    <w:rsid w:val="00457D54"/>
    <w:rsid w:val="00466641"/>
    <w:rsid w:val="004667F4"/>
    <w:rsid w:val="0046714A"/>
    <w:rsid w:val="00472D7C"/>
    <w:rsid w:val="004740C5"/>
    <w:rsid w:val="004742CF"/>
    <w:rsid w:val="00481452"/>
    <w:rsid w:val="00490FF1"/>
    <w:rsid w:val="004917D1"/>
    <w:rsid w:val="004932C0"/>
    <w:rsid w:val="00493C73"/>
    <w:rsid w:val="0049512F"/>
    <w:rsid w:val="00497164"/>
    <w:rsid w:val="004A1A52"/>
    <w:rsid w:val="004A339D"/>
    <w:rsid w:val="004A4761"/>
    <w:rsid w:val="004A696E"/>
    <w:rsid w:val="004B3B85"/>
    <w:rsid w:val="004C2FD3"/>
    <w:rsid w:val="004C304E"/>
    <w:rsid w:val="004C3D2B"/>
    <w:rsid w:val="004C449E"/>
    <w:rsid w:val="004D4B32"/>
    <w:rsid w:val="004D72CE"/>
    <w:rsid w:val="004D747F"/>
    <w:rsid w:val="004E56FF"/>
    <w:rsid w:val="004F35F8"/>
    <w:rsid w:val="004F494B"/>
    <w:rsid w:val="00511219"/>
    <w:rsid w:val="005137CF"/>
    <w:rsid w:val="00520EDF"/>
    <w:rsid w:val="00525E9D"/>
    <w:rsid w:val="005269BD"/>
    <w:rsid w:val="00527602"/>
    <w:rsid w:val="005325B1"/>
    <w:rsid w:val="0054055D"/>
    <w:rsid w:val="00543EF0"/>
    <w:rsid w:val="00551A76"/>
    <w:rsid w:val="00554E7E"/>
    <w:rsid w:val="00556A04"/>
    <w:rsid w:val="00565F36"/>
    <w:rsid w:val="00573B70"/>
    <w:rsid w:val="00583249"/>
    <w:rsid w:val="00591836"/>
    <w:rsid w:val="00591F35"/>
    <w:rsid w:val="005921EC"/>
    <w:rsid w:val="005B1E55"/>
    <w:rsid w:val="005B2920"/>
    <w:rsid w:val="005B48BC"/>
    <w:rsid w:val="005B7F47"/>
    <w:rsid w:val="005C39F9"/>
    <w:rsid w:val="005C4594"/>
    <w:rsid w:val="005D06E1"/>
    <w:rsid w:val="005D1496"/>
    <w:rsid w:val="005D2EFD"/>
    <w:rsid w:val="005D31FA"/>
    <w:rsid w:val="005D5759"/>
    <w:rsid w:val="005D6171"/>
    <w:rsid w:val="005E2806"/>
    <w:rsid w:val="005E2A44"/>
    <w:rsid w:val="005F39E3"/>
    <w:rsid w:val="005F4E84"/>
    <w:rsid w:val="00617CDD"/>
    <w:rsid w:val="00626617"/>
    <w:rsid w:val="00635E47"/>
    <w:rsid w:val="006422FC"/>
    <w:rsid w:val="00646370"/>
    <w:rsid w:val="0065086A"/>
    <w:rsid w:val="00654CD8"/>
    <w:rsid w:val="00656769"/>
    <w:rsid w:val="00663DF9"/>
    <w:rsid w:val="00664279"/>
    <w:rsid w:val="00665667"/>
    <w:rsid w:val="00672C8E"/>
    <w:rsid w:val="00674536"/>
    <w:rsid w:val="006758A0"/>
    <w:rsid w:val="00691E48"/>
    <w:rsid w:val="006937EE"/>
    <w:rsid w:val="0069509A"/>
    <w:rsid w:val="006A46D9"/>
    <w:rsid w:val="006A767C"/>
    <w:rsid w:val="006A79BC"/>
    <w:rsid w:val="006B2204"/>
    <w:rsid w:val="006C09EF"/>
    <w:rsid w:val="006C3827"/>
    <w:rsid w:val="006C4C81"/>
    <w:rsid w:val="006C7915"/>
    <w:rsid w:val="006C7B9A"/>
    <w:rsid w:val="006D3D42"/>
    <w:rsid w:val="006D57F8"/>
    <w:rsid w:val="006E5055"/>
    <w:rsid w:val="006E67F0"/>
    <w:rsid w:val="007112AE"/>
    <w:rsid w:val="00725565"/>
    <w:rsid w:val="00730716"/>
    <w:rsid w:val="00734344"/>
    <w:rsid w:val="007359B7"/>
    <w:rsid w:val="007371CD"/>
    <w:rsid w:val="007426CF"/>
    <w:rsid w:val="0074291D"/>
    <w:rsid w:val="00746A73"/>
    <w:rsid w:val="00746FFF"/>
    <w:rsid w:val="007513B2"/>
    <w:rsid w:val="00753004"/>
    <w:rsid w:val="00754F3C"/>
    <w:rsid w:val="00757263"/>
    <w:rsid w:val="00762C0D"/>
    <w:rsid w:val="0077498F"/>
    <w:rsid w:val="00781E51"/>
    <w:rsid w:val="007829C2"/>
    <w:rsid w:val="00792AB7"/>
    <w:rsid w:val="00794EA2"/>
    <w:rsid w:val="007A5079"/>
    <w:rsid w:val="007B4F7D"/>
    <w:rsid w:val="007B5857"/>
    <w:rsid w:val="007E020C"/>
    <w:rsid w:val="007E6DBD"/>
    <w:rsid w:val="00807800"/>
    <w:rsid w:val="0081434F"/>
    <w:rsid w:val="0081507C"/>
    <w:rsid w:val="008160F4"/>
    <w:rsid w:val="00823894"/>
    <w:rsid w:val="00824308"/>
    <w:rsid w:val="00827454"/>
    <w:rsid w:val="00833E6B"/>
    <w:rsid w:val="00834565"/>
    <w:rsid w:val="00837849"/>
    <w:rsid w:val="00843223"/>
    <w:rsid w:val="008443EE"/>
    <w:rsid w:val="008526E4"/>
    <w:rsid w:val="00854637"/>
    <w:rsid w:val="00865BA6"/>
    <w:rsid w:val="00865E1A"/>
    <w:rsid w:val="00867280"/>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D4C74"/>
    <w:rsid w:val="008E1866"/>
    <w:rsid w:val="008E6CE6"/>
    <w:rsid w:val="008E7DEA"/>
    <w:rsid w:val="008F7146"/>
    <w:rsid w:val="00913548"/>
    <w:rsid w:val="00914189"/>
    <w:rsid w:val="00935F89"/>
    <w:rsid w:val="00941534"/>
    <w:rsid w:val="00944777"/>
    <w:rsid w:val="00950F08"/>
    <w:rsid w:val="0095525D"/>
    <w:rsid w:val="00955684"/>
    <w:rsid w:val="00961B0B"/>
    <w:rsid w:val="00962B50"/>
    <w:rsid w:val="00964D26"/>
    <w:rsid w:val="00970F55"/>
    <w:rsid w:val="009774A5"/>
    <w:rsid w:val="0098584D"/>
    <w:rsid w:val="009A058F"/>
    <w:rsid w:val="009A0665"/>
    <w:rsid w:val="009C0220"/>
    <w:rsid w:val="009C2292"/>
    <w:rsid w:val="009C4C5C"/>
    <w:rsid w:val="009D06FE"/>
    <w:rsid w:val="009E534D"/>
    <w:rsid w:val="009E78F9"/>
    <w:rsid w:val="00A0696B"/>
    <w:rsid w:val="00A105BF"/>
    <w:rsid w:val="00A22C13"/>
    <w:rsid w:val="00A31966"/>
    <w:rsid w:val="00A4061B"/>
    <w:rsid w:val="00A5553D"/>
    <w:rsid w:val="00A73091"/>
    <w:rsid w:val="00A830DB"/>
    <w:rsid w:val="00A85421"/>
    <w:rsid w:val="00A864CE"/>
    <w:rsid w:val="00AA34FF"/>
    <w:rsid w:val="00AC68B0"/>
    <w:rsid w:val="00AC7A43"/>
    <w:rsid w:val="00AD4C7A"/>
    <w:rsid w:val="00AE3CD5"/>
    <w:rsid w:val="00AE61AE"/>
    <w:rsid w:val="00AE6A2B"/>
    <w:rsid w:val="00AF089C"/>
    <w:rsid w:val="00AF40A7"/>
    <w:rsid w:val="00AF6C36"/>
    <w:rsid w:val="00B031AF"/>
    <w:rsid w:val="00B0654E"/>
    <w:rsid w:val="00B06656"/>
    <w:rsid w:val="00B16337"/>
    <w:rsid w:val="00B16CD8"/>
    <w:rsid w:val="00B173E9"/>
    <w:rsid w:val="00B2212A"/>
    <w:rsid w:val="00B235EB"/>
    <w:rsid w:val="00B2381D"/>
    <w:rsid w:val="00B246C0"/>
    <w:rsid w:val="00B25A38"/>
    <w:rsid w:val="00B265F5"/>
    <w:rsid w:val="00B27F02"/>
    <w:rsid w:val="00B353DA"/>
    <w:rsid w:val="00B375AF"/>
    <w:rsid w:val="00B502BA"/>
    <w:rsid w:val="00B50BFF"/>
    <w:rsid w:val="00B73099"/>
    <w:rsid w:val="00B73FF5"/>
    <w:rsid w:val="00B76CED"/>
    <w:rsid w:val="00B82C55"/>
    <w:rsid w:val="00B86042"/>
    <w:rsid w:val="00B901F7"/>
    <w:rsid w:val="00B94B97"/>
    <w:rsid w:val="00B94E18"/>
    <w:rsid w:val="00BA15E4"/>
    <w:rsid w:val="00BB1CBB"/>
    <w:rsid w:val="00BB26E3"/>
    <w:rsid w:val="00BC26CE"/>
    <w:rsid w:val="00BC2A6F"/>
    <w:rsid w:val="00BC52DB"/>
    <w:rsid w:val="00BD36D9"/>
    <w:rsid w:val="00BD545B"/>
    <w:rsid w:val="00BE0346"/>
    <w:rsid w:val="00BF6D66"/>
    <w:rsid w:val="00BF7C9A"/>
    <w:rsid w:val="00C06E56"/>
    <w:rsid w:val="00C06F40"/>
    <w:rsid w:val="00C21496"/>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3DB8"/>
    <w:rsid w:val="00C779DF"/>
    <w:rsid w:val="00C84F21"/>
    <w:rsid w:val="00C92562"/>
    <w:rsid w:val="00C94D4B"/>
    <w:rsid w:val="00C97AE6"/>
    <w:rsid w:val="00CA1CB6"/>
    <w:rsid w:val="00CA47D5"/>
    <w:rsid w:val="00CB2553"/>
    <w:rsid w:val="00CB264C"/>
    <w:rsid w:val="00CB3641"/>
    <w:rsid w:val="00CB4B1A"/>
    <w:rsid w:val="00CC1BBC"/>
    <w:rsid w:val="00CC618F"/>
    <w:rsid w:val="00CD4A4A"/>
    <w:rsid w:val="00CF388F"/>
    <w:rsid w:val="00CF4ED0"/>
    <w:rsid w:val="00CF7889"/>
    <w:rsid w:val="00D0212B"/>
    <w:rsid w:val="00D122C7"/>
    <w:rsid w:val="00D160FA"/>
    <w:rsid w:val="00D2223D"/>
    <w:rsid w:val="00D36CF4"/>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78C"/>
    <w:rsid w:val="00DB28D0"/>
    <w:rsid w:val="00DD085A"/>
    <w:rsid w:val="00DD7F22"/>
    <w:rsid w:val="00DE5004"/>
    <w:rsid w:val="00DE5687"/>
    <w:rsid w:val="00DE5C57"/>
    <w:rsid w:val="00DE774E"/>
    <w:rsid w:val="00DE7C39"/>
    <w:rsid w:val="00DF3DCB"/>
    <w:rsid w:val="00DF5D17"/>
    <w:rsid w:val="00E000C9"/>
    <w:rsid w:val="00E01F11"/>
    <w:rsid w:val="00E07AF4"/>
    <w:rsid w:val="00E129A1"/>
    <w:rsid w:val="00E14806"/>
    <w:rsid w:val="00E21727"/>
    <w:rsid w:val="00E31020"/>
    <w:rsid w:val="00E37E82"/>
    <w:rsid w:val="00E41A08"/>
    <w:rsid w:val="00E46D23"/>
    <w:rsid w:val="00E473EC"/>
    <w:rsid w:val="00E503B7"/>
    <w:rsid w:val="00E50DF7"/>
    <w:rsid w:val="00E64FCB"/>
    <w:rsid w:val="00E7144C"/>
    <w:rsid w:val="00E742F1"/>
    <w:rsid w:val="00E80821"/>
    <w:rsid w:val="00E9358E"/>
    <w:rsid w:val="00EA77C0"/>
    <w:rsid w:val="00EC01B7"/>
    <w:rsid w:val="00EC40F8"/>
    <w:rsid w:val="00ED6B60"/>
    <w:rsid w:val="00ED7D74"/>
    <w:rsid w:val="00EE76AE"/>
    <w:rsid w:val="00EE7E02"/>
    <w:rsid w:val="00EF02C7"/>
    <w:rsid w:val="00F15895"/>
    <w:rsid w:val="00F22AD1"/>
    <w:rsid w:val="00F23769"/>
    <w:rsid w:val="00F2671F"/>
    <w:rsid w:val="00F26B25"/>
    <w:rsid w:val="00F31CB1"/>
    <w:rsid w:val="00F31E3E"/>
    <w:rsid w:val="00F4115E"/>
    <w:rsid w:val="00F43956"/>
    <w:rsid w:val="00F5000A"/>
    <w:rsid w:val="00F516B6"/>
    <w:rsid w:val="00F52EA0"/>
    <w:rsid w:val="00F544D9"/>
    <w:rsid w:val="00F61180"/>
    <w:rsid w:val="00F6190C"/>
    <w:rsid w:val="00F722A5"/>
    <w:rsid w:val="00F773F8"/>
    <w:rsid w:val="00F77B72"/>
    <w:rsid w:val="00F825BC"/>
    <w:rsid w:val="00F8293D"/>
    <w:rsid w:val="00F86001"/>
    <w:rsid w:val="00F87A12"/>
    <w:rsid w:val="00F91400"/>
    <w:rsid w:val="00FA76CB"/>
    <w:rsid w:val="00FB7F8D"/>
    <w:rsid w:val="00FC2844"/>
    <w:rsid w:val="00FD4B85"/>
    <w:rsid w:val="00FE0C7D"/>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1">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2">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3">
    <w:name w:val="Знак Знак Знак1"/>
    <w:basedOn w:val="a"/>
    <w:rsid w:val="00AE61AE"/>
    <w:pPr>
      <w:widowControl/>
      <w:autoSpaceDE/>
      <w:autoSpaceDN/>
    </w:pPr>
    <w:rPr>
      <w:rFonts w:ascii="Verdana" w:hAnsi="Verdana" w:cs="Verdana"/>
      <w:sz w:val="20"/>
      <w:szCs w:val="20"/>
      <w:lang w:bidi="ar-SA"/>
    </w:rPr>
  </w:style>
  <w:style w:type="paragraph" w:customStyle="1" w:styleId="14">
    <w:name w:val="Знак1"/>
    <w:basedOn w:val="a"/>
    <w:rsid w:val="00AE61AE"/>
    <w:pPr>
      <w:widowControl/>
      <w:autoSpaceDE/>
      <w:autoSpaceDN/>
    </w:pPr>
    <w:rPr>
      <w:rFonts w:ascii="Verdana" w:hAnsi="Verdana" w:cs="Verdana"/>
      <w:sz w:val="20"/>
      <w:szCs w:val="20"/>
      <w:lang w:bidi="ar-SA"/>
    </w:rPr>
  </w:style>
  <w:style w:type="paragraph" w:customStyle="1" w:styleId="15">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8">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9">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a">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b">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57-2023-%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mvs.gov.ua/ua/pages/Dovidka_pro_nesudimist___katalog_poslug.htm" TargetMode="External"/><Relationship Id="rId21" Type="http://schemas.openxmlformats.org/officeDocument/2006/relationships/hyperlink" Target="https://zakon.rada.gov.ua/laws/show/157-2023-%D0%BF" TargetMode="External"/><Relationship Id="rId34" Type="http://schemas.openxmlformats.org/officeDocument/2006/relationships/hyperlink" Target="https://zakon.rada.gov.ua/laws/show/922-19" TargetMode="External"/><Relationship Id="rId42" Type="http://schemas.openxmlformats.org/officeDocument/2006/relationships/hyperlink" Target="https://usr.minjust.gov.ua/ua/freesearch" TargetMode="External"/><Relationship Id="rId47" Type="http://schemas.openxmlformats.org/officeDocument/2006/relationships/hyperlink" Target="https://minjust.gov.ua/m/str_50640" TargetMode="External"/><Relationship Id="rId50" Type="http://schemas.openxmlformats.org/officeDocument/2006/relationships/hyperlink" Target="https://usr.minjust.gov.ua/ua/freesearc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57-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57-2023-%D0%BF" TargetMode="External"/><Relationship Id="rId38" Type="http://schemas.openxmlformats.org/officeDocument/2006/relationships/hyperlink" Target="http://mvs.gov.ua/ua/pages/Dovidka_pro_nesudimist___katalog_poslug.htm" TargetMode="External"/><Relationship Id="rId46"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1495-2022-%D0%BF" TargetMode="External"/><Relationship Id="rId20" Type="http://schemas.openxmlformats.org/officeDocument/2006/relationships/hyperlink" Target="https://zakon.rada.gov.ua/laws/show/157-2023-%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online.minjust.gov.ua/edr-searc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57-2023-%D0%BF" TargetMode="External"/><Relationship Id="rId32" Type="http://schemas.openxmlformats.org/officeDocument/2006/relationships/hyperlink" Target="https://zakon.rada.gov.ua/laws/show/157-2023-%D0%BF" TargetMode="External"/><Relationship Id="rId37" Type="http://schemas.openxmlformats.org/officeDocument/2006/relationships/hyperlink" Target="http://corrupt.informjust.ua/" TargetMode="External"/><Relationship Id="rId40" Type="http://schemas.openxmlformats.org/officeDocument/2006/relationships/hyperlink" Target="http://mvs.gov.ua/ua/pages/Dovidka_pro_nesudimist___katalog_poslug.htm" TargetMode="External"/><Relationship Id="rId45" Type="http://schemas.openxmlformats.org/officeDocument/2006/relationships/hyperlink" Target="https://online.minjust.gov.ua/edr-searc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corrupt.informjust.ua/" TargetMode="External"/><Relationship Id="rId49" Type="http://schemas.openxmlformats.org/officeDocument/2006/relationships/hyperlink" Target="https://online.minjust.gov.ua/edr-search/" TargetMode="External"/><Relationship Id="rId57"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482-2022-%D0%BF" TargetMode="External"/><Relationship Id="rId44" Type="http://schemas.openxmlformats.org/officeDocument/2006/relationships/hyperlink" Target="https://minjust.gov.ua/m/str_50640" TargetMode="External"/><Relationship Id="rId52"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495-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minjust.gov.ua/m/str_50640" TargetMode="External"/><Relationship Id="rId48" Type="http://schemas.openxmlformats.org/officeDocument/2006/relationships/hyperlink" Target="https://minjust.gov.ua/m/str_50640"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online.minjust.gov.ua/edr-searc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1C56-2C94-475C-842E-2C669096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50</Pages>
  <Words>15367</Words>
  <Characters>87596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195</cp:revision>
  <cp:lastPrinted>2023-02-03T09:38:00Z</cp:lastPrinted>
  <dcterms:created xsi:type="dcterms:W3CDTF">2020-12-07T20:54:00Z</dcterms:created>
  <dcterms:modified xsi:type="dcterms:W3CDTF">2023-03-03T11:58:00Z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