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2301A" w14:textId="1EFB89A3" w:rsidR="00295AB2" w:rsidRPr="008962CF" w:rsidRDefault="00295AB2" w:rsidP="00AF0C5C">
      <w:pPr>
        <w:spacing w:line="276" w:lineRule="auto"/>
        <w:jc w:val="right"/>
        <w:rPr>
          <w:lang w:val="uk-UA"/>
        </w:rPr>
      </w:pPr>
      <w:r w:rsidRPr="008962CF">
        <w:rPr>
          <w:b/>
          <w:bCs/>
          <w:lang w:val="uk-UA"/>
        </w:rPr>
        <w:t xml:space="preserve">                                                                                                             </w:t>
      </w:r>
      <w:r w:rsidRPr="008962CF">
        <w:rPr>
          <w:b/>
          <w:lang w:val="uk-UA"/>
        </w:rPr>
        <w:t xml:space="preserve">Додаток 2 </w:t>
      </w:r>
    </w:p>
    <w:p w14:paraId="1B2C3761" w14:textId="77777777" w:rsidR="00295AB2" w:rsidRPr="008962CF" w:rsidRDefault="00295AB2" w:rsidP="00AF0C5C">
      <w:pPr>
        <w:spacing w:line="276" w:lineRule="auto"/>
        <w:jc w:val="right"/>
        <w:rPr>
          <w:lang w:val="uk-UA"/>
        </w:rPr>
      </w:pPr>
      <w:r w:rsidRPr="008962CF">
        <w:rPr>
          <w:b/>
          <w:lang w:val="uk-UA"/>
        </w:rPr>
        <w:t>тендерної документації</w:t>
      </w:r>
    </w:p>
    <w:p w14:paraId="7C445EC8" w14:textId="643E0C68" w:rsidR="00DB6E39" w:rsidRPr="008962CF" w:rsidRDefault="00DB6E39" w:rsidP="00AF0C5C">
      <w:pPr>
        <w:spacing w:line="276" w:lineRule="auto"/>
        <w:jc w:val="center"/>
        <w:rPr>
          <w:rFonts w:ascii="Times New Roman" w:hAnsi="Times New Roman" w:cs="Times New Roman"/>
          <w:b/>
          <w:noProof/>
          <w:color w:val="000000"/>
          <w:lang w:val="uk-UA"/>
        </w:rPr>
      </w:pPr>
      <w:r w:rsidRPr="008962CF">
        <w:rPr>
          <w:rFonts w:ascii="Times New Roman" w:hAnsi="Times New Roman" w:cs="Times New Roman"/>
          <w:b/>
          <w:noProof/>
          <w:color w:val="000000"/>
          <w:lang w:val="uk-UA"/>
        </w:rPr>
        <w:t>Інформація про необхідні технічні, якісні та кількісні характеристики</w:t>
      </w:r>
    </w:p>
    <w:p w14:paraId="01033CF1" w14:textId="35F0CC0E" w:rsidR="008A67AC" w:rsidRDefault="00DB6E39" w:rsidP="00AF0C5C">
      <w:pPr>
        <w:pStyle w:val="1"/>
        <w:spacing w:before="0" w:beforeAutospacing="0" w:after="0" w:afterAutospacing="0" w:line="276" w:lineRule="auto"/>
        <w:jc w:val="both"/>
        <w:rPr>
          <w:rStyle w:val="af2"/>
          <w:b w:val="0"/>
          <w:i/>
          <w:color w:val="auto"/>
          <w:sz w:val="24"/>
          <w:szCs w:val="24"/>
          <w:u w:val="none"/>
          <w:lang w:val="ru-RU"/>
        </w:rPr>
      </w:pPr>
      <w:r w:rsidRPr="008962CF">
        <w:rPr>
          <w:noProof/>
          <w:sz w:val="24"/>
          <w:szCs w:val="24"/>
          <w:u w:val="single"/>
          <w:lang w:val="uk-UA"/>
        </w:rPr>
        <w:t>Предмет договору:</w:t>
      </w:r>
      <w:r w:rsidRPr="008962CF">
        <w:rPr>
          <w:noProof/>
          <w:sz w:val="24"/>
          <w:szCs w:val="24"/>
          <w:lang w:val="uk-UA"/>
        </w:rPr>
        <w:t xml:space="preserve"> </w:t>
      </w:r>
      <w:r w:rsidR="004B44B7" w:rsidRPr="004B44B7">
        <w:rPr>
          <w:b w:val="0"/>
          <w:i/>
          <w:sz w:val="24"/>
          <w:szCs w:val="24"/>
          <w:lang w:val="uk-UA"/>
        </w:rPr>
        <w:t>Послуги з проведення лабораторних досліджень</w:t>
      </w:r>
      <w:r w:rsidR="004B44B7" w:rsidRPr="004B44B7">
        <w:rPr>
          <w:rStyle w:val="ae"/>
          <w:b/>
          <w:i/>
          <w:color w:val="auto"/>
          <w:sz w:val="24"/>
          <w:szCs w:val="24"/>
          <w:lang w:val="uk-UA"/>
        </w:rPr>
        <w:t xml:space="preserve"> (</w:t>
      </w:r>
      <w:hyperlink r:id="rId5" w:history="1">
        <w:r w:rsidR="004B44B7" w:rsidRPr="004B44B7">
          <w:rPr>
            <w:rStyle w:val="af2"/>
            <w:b w:val="0"/>
            <w:i/>
            <w:color w:val="auto"/>
            <w:sz w:val="24"/>
            <w:szCs w:val="24"/>
            <w:u w:val="none"/>
            <w:lang w:val="ru-RU"/>
          </w:rPr>
          <w:t>ДК 021:2015 (</w:t>
        </w:r>
        <w:r w:rsidR="004B44B7" w:rsidRPr="004B44B7">
          <w:rPr>
            <w:rStyle w:val="af2"/>
            <w:b w:val="0"/>
            <w:i/>
            <w:color w:val="auto"/>
            <w:sz w:val="24"/>
            <w:szCs w:val="24"/>
            <w:u w:val="none"/>
          </w:rPr>
          <w:t>CPV</w:t>
        </w:r>
        <w:r w:rsidR="004B44B7" w:rsidRPr="004B44B7">
          <w:rPr>
            <w:rStyle w:val="af2"/>
            <w:b w:val="0"/>
            <w:i/>
            <w:color w:val="auto"/>
            <w:sz w:val="24"/>
            <w:szCs w:val="24"/>
            <w:u w:val="none"/>
            <w:lang w:val="ru-RU"/>
          </w:rPr>
          <w:t xml:space="preserve">) - 85140000-2 - </w:t>
        </w:r>
        <w:r w:rsidR="004B44B7" w:rsidRPr="004B44B7">
          <w:rPr>
            <w:rStyle w:val="af2"/>
            <w:b w:val="0"/>
            <w:i/>
            <w:color w:val="auto"/>
            <w:sz w:val="24"/>
            <w:szCs w:val="24"/>
            <w:u w:val="none"/>
            <w:lang w:val="uk-UA"/>
          </w:rPr>
          <w:t>П</w:t>
        </w:r>
        <w:proofErr w:type="spellStart"/>
        <w:r w:rsidR="004B44B7" w:rsidRPr="004B44B7">
          <w:rPr>
            <w:rStyle w:val="af2"/>
            <w:b w:val="0"/>
            <w:i/>
            <w:color w:val="auto"/>
            <w:sz w:val="24"/>
            <w:szCs w:val="24"/>
            <w:u w:val="none"/>
            <w:lang w:val="ru-RU"/>
          </w:rPr>
          <w:t>ослуги</w:t>
        </w:r>
        <w:proofErr w:type="spellEnd"/>
        <w:r w:rsidR="004B44B7" w:rsidRPr="004B44B7">
          <w:rPr>
            <w:rStyle w:val="af2"/>
            <w:b w:val="0"/>
            <w:i/>
            <w:color w:val="auto"/>
            <w:sz w:val="24"/>
            <w:szCs w:val="24"/>
            <w:u w:val="none"/>
            <w:lang w:val="ru-RU"/>
          </w:rPr>
          <w:t xml:space="preserve"> у </w:t>
        </w:r>
        <w:proofErr w:type="spellStart"/>
        <w:r w:rsidR="004B44B7" w:rsidRPr="004B44B7">
          <w:rPr>
            <w:rStyle w:val="af2"/>
            <w:b w:val="0"/>
            <w:i/>
            <w:color w:val="auto"/>
            <w:sz w:val="24"/>
            <w:szCs w:val="24"/>
            <w:u w:val="none"/>
            <w:lang w:val="ru-RU"/>
          </w:rPr>
          <w:t>сфері</w:t>
        </w:r>
        <w:proofErr w:type="spellEnd"/>
        <w:r w:rsidR="004B44B7" w:rsidRPr="004B44B7">
          <w:rPr>
            <w:rStyle w:val="af2"/>
            <w:b w:val="0"/>
            <w:i/>
            <w:color w:val="auto"/>
            <w:sz w:val="24"/>
            <w:szCs w:val="24"/>
            <w:u w:val="none"/>
            <w:lang w:val="ru-RU"/>
          </w:rPr>
          <w:t xml:space="preserve"> </w:t>
        </w:r>
        <w:proofErr w:type="spellStart"/>
        <w:r w:rsidR="004B44B7" w:rsidRPr="004B44B7">
          <w:rPr>
            <w:rStyle w:val="af2"/>
            <w:b w:val="0"/>
            <w:i/>
            <w:color w:val="auto"/>
            <w:sz w:val="24"/>
            <w:szCs w:val="24"/>
            <w:u w:val="none"/>
            <w:lang w:val="ru-RU"/>
          </w:rPr>
          <w:t>охорони</w:t>
        </w:r>
        <w:proofErr w:type="spellEnd"/>
        <w:r w:rsidR="004B44B7" w:rsidRPr="004B44B7">
          <w:rPr>
            <w:rStyle w:val="af2"/>
            <w:b w:val="0"/>
            <w:i/>
            <w:color w:val="auto"/>
            <w:sz w:val="24"/>
            <w:szCs w:val="24"/>
            <w:u w:val="none"/>
            <w:lang w:val="ru-RU"/>
          </w:rPr>
          <w:t xml:space="preserve"> </w:t>
        </w:r>
        <w:proofErr w:type="spellStart"/>
        <w:r w:rsidR="004B44B7" w:rsidRPr="004B44B7">
          <w:rPr>
            <w:rStyle w:val="af2"/>
            <w:b w:val="0"/>
            <w:i/>
            <w:color w:val="auto"/>
            <w:sz w:val="24"/>
            <w:szCs w:val="24"/>
            <w:u w:val="none"/>
            <w:lang w:val="ru-RU"/>
          </w:rPr>
          <w:t>здоров'я</w:t>
        </w:r>
        <w:proofErr w:type="spellEnd"/>
        <w:r w:rsidR="004B44B7" w:rsidRPr="004B44B7">
          <w:rPr>
            <w:rStyle w:val="af2"/>
            <w:b w:val="0"/>
            <w:i/>
            <w:color w:val="auto"/>
            <w:sz w:val="24"/>
            <w:szCs w:val="24"/>
            <w:u w:val="none"/>
            <w:lang w:val="ru-RU"/>
          </w:rPr>
          <w:t xml:space="preserve"> </w:t>
        </w:r>
        <w:proofErr w:type="spellStart"/>
        <w:r w:rsidR="004B44B7" w:rsidRPr="004B44B7">
          <w:rPr>
            <w:rStyle w:val="af2"/>
            <w:b w:val="0"/>
            <w:i/>
            <w:color w:val="auto"/>
            <w:sz w:val="24"/>
            <w:szCs w:val="24"/>
            <w:u w:val="none"/>
            <w:lang w:val="ru-RU"/>
          </w:rPr>
          <w:t>різні</w:t>
        </w:r>
        <w:proofErr w:type="spellEnd"/>
        <w:r w:rsidR="004B44B7" w:rsidRPr="004B44B7">
          <w:rPr>
            <w:rStyle w:val="af2"/>
            <w:b w:val="0"/>
            <w:i/>
            <w:color w:val="auto"/>
            <w:sz w:val="24"/>
            <w:szCs w:val="24"/>
            <w:u w:val="none"/>
            <w:lang w:val="ru-RU"/>
          </w:rPr>
          <w:t>)</w:t>
        </w:r>
      </w:hyperlink>
    </w:p>
    <w:p w14:paraId="2FED6CF7" w14:textId="45BBC157" w:rsidR="008A67AC" w:rsidRDefault="008A67AC" w:rsidP="007361B2">
      <w:pPr>
        <w:spacing w:line="276" w:lineRule="auto"/>
        <w:ind w:firstLine="567"/>
        <w:rPr>
          <w:b/>
          <w:sz w:val="12"/>
          <w:szCs w:val="12"/>
          <w:lang w:val="uk-UA"/>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6"/>
        <w:gridCol w:w="7824"/>
        <w:gridCol w:w="1276"/>
        <w:gridCol w:w="1134"/>
      </w:tblGrid>
      <w:tr w:rsidR="00290BA7" w:rsidRPr="000255ED" w14:paraId="38858297" w14:textId="77777777" w:rsidTr="001054F5">
        <w:trPr>
          <w:trHeight w:val="256"/>
          <w:jc w:val="center"/>
        </w:trPr>
        <w:tc>
          <w:tcPr>
            <w:tcW w:w="506" w:type="dxa"/>
            <w:shd w:val="clear" w:color="auto" w:fill="D8D8D8"/>
            <w:vAlign w:val="center"/>
          </w:tcPr>
          <w:p w14:paraId="15BB4757" w14:textId="77777777" w:rsidR="00290BA7" w:rsidRPr="000255ED" w:rsidRDefault="00290BA7" w:rsidP="001054F5">
            <w:pPr>
              <w:keepNext/>
              <w:tabs>
                <w:tab w:val="center" w:pos="6294"/>
                <w:tab w:val="center" w:pos="8038"/>
                <w:tab w:val="center" w:pos="9247"/>
              </w:tabs>
              <w:spacing w:line="276" w:lineRule="auto"/>
              <w:jc w:val="center"/>
              <w:rPr>
                <w:rStyle w:val="Hyperlink2"/>
                <w:rFonts w:ascii="Times New Roman" w:hAnsi="Times New Roman" w:cs="Times New Roman"/>
                <w:b/>
                <w:bCs/>
                <w:lang w:val="uk-UA"/>
              </w:rPr>
            </w:pPr>
            <w:r w:rsidRPr="000255ED">
              <w:rPr>
                <w:rStyle w:val="Hyperlink2"/>
                <w:rFonts w:ascii="Times New Roman" w:hAnsi="Times New Roman" w:cs="Times New Roman"/>
                <w:b/>
                <w:bCs/>
                <w:lang w:val="uk-UA"/>
              </w:rPr>
              <w:t>№</w:t>
            </w:r>
          </w:p>
          <w:p w14:paraId="4CAC9DF6" w14:textId="77777777" w:rsidR="00290BA7" w:rsidRPr="000255ED" w:rsidRDefault="00290BA7" w:rsidP="001054F5">
            <w:pPr>
              <w:keepNext/>
              <w:tabs>
                <w:tab w:val="center" w:pos="6294"/>
                <w:tab w:val="center" w:pos="8038"/>
                <w:tab w:val="center" w:pos="9247"/>
              </w:tabs>
              <w:spacing w:line="276" w:lineRule="auto"/>
              <w:jc w:val="center"/>
              <w:rPr>
                <w:rStyle w:val="Hyperlink2"/>
                <w:rFonts w:ascii="Times New Roman" w:hAnsi="Times New Roman" w:cs="Times New Roman"/>
                <w:b/>
                <w:bCs/>
                <w:lang w:val="uk-UA"/>
              </w:rPr>
            </w:pPr>
            <w:r w:rsidRPr="000255ED">
              <w:rPr>
                <w:rStyle w:val="Hyperlink2"/>
                <w:rFonts w:ascii="Times New Roman" w:hAnsi="Times New Roman" w:cs="Times New Roman"/>
                <w:b/>
                <w:bCs/>
                <w:lang w:val="uk-UA"/>
              </w:rPr>
              <w:t>п/п</w:t>
            </w:r>
          </w:p>
        </w:tc>
        <w:tc>
          <w:tcPr>
            <w:tcW w:w="7824" w:type="dxa"/>
            <w:shd w:val="clear" w:color="auto" w:fill="D8D8D8"/>
            <w:vAlign w:val="center"/>
          </w:tcPr>
          <w:p w14:paraId="1534B98A" w14:textId="77777777" w:rsidR="00290BA7" w:rsidRPr="000255ED" w:rsidRDefault="00290BA7" w:rsidP="001054F5">
            <w:pPr>
              <w:spacing w:line="276" w:lineRule="auto"/>
              <w:jc w:val="center"/>
              <w:rPr>
                <w:rStyle w:val="Hyperlink2"/>
                <w:rFonts w:ascii="Times New Roman" w:hAnsi="Times New Roman" w:cs="Times New Roman"/>
                <w:b/>
                <w:bCs/>
                <w:lang w:val="uk-UA"/>
              </w:rPr>
            </w:pPr>
            <w:r w:rsidRPr="000255ED">
              <w:rPr>
                <w:rStyle w:val="Hyperlink2"/>
                <w:rFonts w:ascii="Times New Roman" w:hAnsi="Times New Roman" w:cs="Times New Roman"/>
                <w:b/>
                <w:bCs/>
                <w:lang w:val="uk-UA"/>
              </w:rPr>
              <w:t>Найменування</w:t>
            </w:r>
          </w:p>
        </w:tc>
        <w:tc>
          <w:tcPr>
            <w:tcW w:w="1276" w:type="dxa"/>
            <w:shd w:val="clear" w:color="auto" w:fill="D8D8D8"/>
            <w:vAlign w:val="center"/>
          </w:tcPr>
          <w:p w14:paraId="22BEAE70" w14:textId="77777777" w:rsidR="00290BA7" w:rsidRPr="000255ED" w:rsidRDefault="00290BA7" w:rsidP="001054F5">
            <w:pPr>
              <w:spacing w:line="276" w:lineRule="auto"/>
              <w:jc w:val="center"/>
              <w:rPr>
                <w:rStyle w:val="Hyperlink2"/>
                <w:rFonts w:ascii="Times New Roman" w:hAnsi="Times New Roman" w:cs="Times New Roman"/>
                <w:b/>
                <w:bCs/>
                <w:lang w:val="uk-UA"/>
              </w:rPr>
            </w:pPr>
            <w:r w:rsidRPr="000255ED">
              <w:rPr>
                <w:rStyle w:val="Hyperlink2"/>
                <w:rFonts w:ascii="Times New Roman" w:hAnsi="Times New Roman" w:cs="Times New Roman"/>
                <w:b/>
                <w:bCs/>
                <w:lang w:val="uk-UA"/>
              </w:rPr>
              <w:t xml:space="preserve">Од. </w:t>
            </w:r>
            <w:proofErr w:type="spellStart"/>
            <w:r w:rsidRPr="000255ED">
              <w:rPr>
                <w:rStyle w:val="Hyperlink2"/>
                <w:rFonts w:ascii="Times New Roman" w:hAnsi="Times New Roman" w:cs="Times New Roman"/>
                <w:b/>
                <w:bCs/>
                <w:lang w:val="uk-UA"/>
              </w:rPr>
              <w:t>вим</w:t>
            </w:r>
            <w:proofErr w:type="spellEnd"/>
            <w:r w:rsidRPr="000255ED">
              <w:rPr>
                <w:rStyle w:val="Hyperlink2"/>
                <w:rFonts w:ascii="Times New Roman" w:hAnsi="Times New Roman" w:cs="Times New Roman"/>
                <w:b/>
                <w:bCs/>
                <w:lang w:val="uk-UA"/>
              </w:rPr>
              <w:t>.</w:t>
            </w:r>
          </w:p>
        </w:tc>
        <w:tc>
          <w:tcPr>
            <w:tcW w:w="1134" w:type="dxa"/>
            <w:shd w:val="clear" w:color="auto" w:fill="D8D8D8"/>
            <w:vAlign w:val="center"/>
          </w:tcPr>
          <w:p w14:paraId="0836C739" w14:textId="77777777" w:rsidR="00290BA7" w:rsidRPr="000255ED" w:rsidRDefault="00290BA7" w:rsidP="001054F5">
            <w:pPr>
              <w:spacing w:line="276" w:lineRule="auto"/>
              <w:jc w:val="center"/>
              <w:rPr>
                <w:rStyle w:val="Hyperlink2"/>
                <w:rFonts w:ascii="Times New Roman" w:hAnsi="Times New Roman" w:cs="Times New Roman"/>
                <w:b/>
                <w:bCs/>
                <w:lang w:val="uk-UA"/>
              </w:rPr>
            </w:pPr>
            <w:r w:rsidRPr="000255ED">
              <w:rPr>
                <w:rStyle w:val="Hyperlink2"/>
                <w:rFonts w:ascii="Times New Roman" w:hAnsi="Times New Roman" w:cs="Times New Roman"/>
                <w:b/>
                <w:bCs/>
                <w:lang w:val="uk-UA"/>
              </w:rPr>
              <w:t>Кількість</w:t>
            </w:r>
          </w:p>
        </w:tc>
      </w:tr>
      <w:tr w:rsidR="00290BA7" w:rsidRPr="000255ED" w14:paraId="79CBE3A3" w14:textId="77777777" w:rsidTr="0058356E">
        <w:trPr>
          <w:trHeight w:val="340"/>
          <w:jc w:val="center"/>
        </w:trPr>
        <w:tc>
          <w:tcPr>
            <w:tcW w:w="506" w:type="dxa"/>
            <w:shd w:val="clear" w:color="auto" w:fill="auto"/>
            <w:vAlign w:val="center"/>
          </w:tcPr>
          <w:p w14:paraId="74EFAD20"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1</w:t>
            </w:r>
          </w:p>
        </w:tc>
        <w:tc>
          <w:tcPr>
            <w:tcW w:w="7824" w:type="dxa"/>
            <w:shd w:val="clear" w:color="auto" w:fill="auto"/>
            <w:vAlign w:val="center"/>
          </w:tcPr>
          <w:p w14:paraId="29D18F66" w14:textId="77777777" w:rsidR="00290BA7" w:rsidRPr="000255ED" w:rsidRDefault="00290BA7" w:rsidP="001054F5">
            <w:pPr>
              <w:snapToGrid w:val="0"/>
              <w:spacing w:line="276" w:lineRule="auto"/>
              <w:rPr>
                <w:rFonts w:ascii="Times New Roman" w:hAnsi="Times New Roman" w:cs="Times New Roman"/>
                <w:color w:val="000000"/>
                <w:lang w:val="uk-UA"/>
              </w:rPr>
            </w:pPr>
            <w:r w:rsidRPr="000255ED">
              <w:rPr>
                <w:rFonts w:ascii="Times New Roman" w:hAnsi="Times New Roman" w:cs="Times New Roman"/>
                <w:lang w:val="uk-UA"/>
              </w:rPr>
              <w:t>Біохімічний аналіз крові (Білкові фракції)</w:t>
            </w:r>
          </w:p>
        </w:tc>
        <w:tc>
          <w:tcPr>
            <w:tcW w:w="1276" w:type="dxa"/>
            <w:shd w:val="clear" w:color="auto" w:fill="auto"/>
            <w:vAlign w:val="center"/>
          </w:tcPr>
          <w:p w14:paraId="67770FBF" w14:textId="77777777" w:rsidR="00290BA7" w:rsidRPr="000255ED" w:rsidRDefault="00290BA7" w:rsidP="0058356E">
            <w:pPr>
              <w:spacing w:line="276" w:lineRule="auto"/>
              <w:jc w:val="center"/>
              <w:rPr>
                <w:rFonts w:ascii="Times New Roman" w:hAnsi="Times New Roman" w:cs="Times New Roman"/>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5DA40E77"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3189E0FA" w14:textId="77777777" w:rsidTr="0058356E">
        <w:trPr>
          <w:trHeight w:val="227"/>
          <w:jc w:val="center"/>
        </w:trPr>
        <w:tc>
          <w:tcPr>
            <w:tcW w:w="506" w:type="dxa"/>
            <w:shd w:val="clear" w:color="auto" w:fill="auto"/>
            <w:vAlign w:val="center"/>
          </w:tcPr>
          <w:p w14:paraId="1DE8E073"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2</w:t>
            </w:r>
          </w:p>
        </w:tc>
        <w:tc>
          <w:tcPr>
            <w:tcW w:w="7824" w:type="dxa"/>
            <w:shd w:val="clear" w:color="auto" w:fill="auto"/>
            <w:vAlign w:val="center"/>
          </w:tcPr>
          <w:p w14:paraId="09F7558D" w14:textId="73BFF05C" w:rsidR="00290BA7" w:rsidRPr="000255ED" w:rsidRDefault="00290BA7" w:rsidP="003F68D5">
            <w:pPr>
              <w:snapToGrid w:val="0"/>
              <w:spacing w:line="276" w:lineRule="auto"/>
              <w:rPr>
                <w:rFonts w:ascii="Times New Roman" w:hAnsi="Times New Roman" w:cs="Times New Roman"/>
                <w:color w:val="000000"/>
                <w:lang w:val="uk-UA"/>
              </w:rPr>
            </w:pPr>
            <w:r w:rsidRPr="000255ED">
              <w:rPr>
                <w:rFonts w:ascii="Times New Roman" w:hAnsi="Times New Roman" w:cs="Times New Roman"/>
                <w:lang w:val="uk-UA"/>
              </w:rPr>
              <w:t>Біохімічний аналіз крові (Сечова кислота</w:t>
            </w:r>
            <w:r w:rsidRPr="000255ED">
              <w:rPr>
                <w:rFonts w:ascii="Times New Roman" w:hAnsi="Times New Roman" w:cs="Times New Roman"/>
                <w:color w:val="000000"/>
                <w:lang w:val="uk-UA"/>
              </w:rPr>
              <w:t>)</w:t>
            </w:r>
          </w:p>
        </w:tc>
        <w:tc>
          <w:tcPr>
            <w:tcW w:w="1276" w:type="dxa"/>
            <w:shd w:val="clear" w:color="auto" w:fill="auto"/>
            <w:vAlign w:val="center"/>
          </w:tcPr>
          <w:p w14:paraId="7099B76B" w14:textId="77777777" w:rsidR="00290BA7" w:rsidRPr="000255ED" w:rsidRDefault="00290BA7" w:rsidP="0058356E">
            <w:pPr>
              <w:spacing w:line="276" w:lineRule="auto"/>
              <w:jc w:val="center"/>
              <w:rPr>
                <w:rFonts w:ascii="Times New Roman" w:hAnsi="Times New Roman" w:cs="Times New Roman"/>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541E82B9"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10ED1E4E" w14:textId="77777777" w:rsidTr="0058356E">
        <w:trPr>
          <w:trHeight w:val="307"/>
          <w:jc w:val="center"/>
        </w:trPr>
        <w:tc>
          <w:tcPr>
            <w:tcW w:w="506" w:type="dxa"/>
            <w:shd w:val="clear" w:color="auto" w:fill="auto"/>
            <w:vAlign w:val="center"/>
          </w:tcPr>
          <w:p w14:paraId="1188B4A2"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3</w:t>
            </w:r>
          </w:p>
        </w:tc>
        <w:tc>
          <w:tcPr>
            <w:tcW w:w="7824" w:type="dxa"/>
            <w:shd w:val="clear" w:color="auto" w:fill="auto"/>
            <w:vAlign w:val="center"/>
          </w:tcPr>
          <w:p w14:paraId="44866E36" w14:textId="77777777" w:rsidR="00290BA7" w:rsidRPr="000255ED" w:rsidRDefault="00290BA7" w:rsidP="001054F5">
            <w:pPr>
              <w:snapToGrid w:val="0"/>
              <w:spacing w:line="276" w:lineRule="auto"/>
              <w:rPr>
                <w:rFonts w:ascii="Times New Roman" w:hAnsi="Times New Roman" w:cs="Times New Roman"/>
                <w:lang w:val="uk-UA"/>
              </w:rPr>
            </w:pPr>
            <w:r w:rsidRPr="000255ED">
              <w:rPr>
                <w:rFonts w:ascii="Times New Roman" w:hAnsi="Times New Roman" w:cs="Times New Roman"/>
                <w:lang w:val="uk-UA"/>
              </w:rPr>
              <w:t>Біохімічний аналіз крові (</w:t>
            </w:r>
            <w:proofErr w:type="spellStart"/>
            <w:r w:rsidRPr="000255ED">
              <w:rPr>
                <w:rFonts w:ascii="Times New Roman" w:hAnsi="Times New Roman" w:cs="Times New Roman"/>
                <w:color w:val="000000"/>
                <w:lang w:val="uk-UA"/>
              </w:rPr>
              <w:t>Антистрептолізин</w:t>
            </w:r>
            <w:proofErr w:type="spellEnd"/>
            <w:r w:rsidRPr="000255ED">
              <w:rPr>
                <w:rFonts w:ascii="Times New Roman" w:hAnsi="Times New Roman" w:cs="Times New Roman"/>
                <w:color w:val="000000"/>
                <w:lang w:val="uk-UA"/>
              </w:rPr>
              <w:t>-О)</w:t>
            </w:r>
          </w:p>
        </w:tc>
        <w:tc>
          <w:tcPr>
            <w:tcW w:w="1276" w:type="dxa"/>
            <w:shd w:val="clear" w:color="auto" w:fill="auto"/>
            <w:vAlign w:val="center"/>
          </w:tcPr>
          <w:p w14:paraId="743EF2C4"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2DF451A6"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40F1F157" w14:textId="77777777" w:rsidTr="0058356E">
        <w:trPr>
          <w:trHeight w:val="307"/>
          <w:jc w:val="center"/>
        </w:trPr>
        <w:tc>
          <w:tcPr>
            <w:tcW w:w="506" w:type="dxa"/>
            <w:shd w:val="clear" w:color="auto" w:fill="auto"/>
            <w:vAlign w:val="center"/>
          </w:tcPr>
          <w:p w14:paraId="73B0575F"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4</w:t>
            </w:r>
          </w:p>
        </w:tc>
        <w:tc>
          <w:tcPr>
            <w:tcW w:w="7824" w:type="dxa"/>
            <w:shd w:val="clear" w:color="auto" w:fill="auto"/>
            <w:vAlign w:val="center"/>
          </w:tcPr>
          <w:p w14:paraId="4F14CAD3" w14:textId="77777777" w:rsidR="00290BA7" w:rsidRPr="000255ED" w:rsidRDefault="00290BA7" w:rsidP="001054F5">
            <w:pPr>
              <w:snapToGrid w:val="0"/>
              <w:spacing w:line="276" w:lineRule="auto"/>
              <w:rPr>
                <w:rFonts w:ascii="Times New Roman" w:hAnsi="Times New Roman" w:cs="Times New Roman"/>
                <w:lang w:val="uk-UA"/>
              </w:rPr>
            </w:pPr>
            <w:r w:rsidRPr="000255ED">
              <w:rPr>
                <w:rFonts w:ascii="Times New Roman" w:hAnsi="Times New Roman" w:cs="Times New Roman"/>
                <w:color w:val="000000"/>
                <w:lang w:val="uk-UA"/>
              </w:rPr>
              <w:t>D-</w:t>
            </w:r>
            <w:proofErr w:type="spellStart"/>
            <w:r w:rsidRPr="000255ED">
              <w:rPr>
                <w:rFonts w:ascii="Times New Roman" w:hAnsi="Times New Roman" w:cs="Times New Roman"/>
                <w:color w:val="000000"/>
                <w:lang w:val="uk-UA"/>
              </w:rPr>
              <w:t>димер</w:t>
            </w:r>
            <w:proofErr w:type="spellEnd"/>
            <w:r w:rsidRPr="000255ED">
              <w:rPr>
                <w:rFonts w:ascii="Times New Roman" w:hAnsi="Times New Roman" w:cs="Times New Roman"/>
                <w:color w:val="000000"/>
                <w:lang w:val="uk-UA"/>
              </w:rPr>
              <w:t xml:space="preserve"> </w:t>
            </w:r>
          </w:p>
        </w:tc>
        <w:tc>
          <w:tcPr>
            <w:tcW w:w="1276" w:type="dxa"/>
            <w:shd w:val="clear" w:color="auto" w:fill="auto"/>
            <w:vAlign w:val="center"/>
          </w:tcPr>
          <w:p w14:paraId="6BB5EF78" w14:textId="77777777" w:rsidR="00290BA7" w:rsidRPr="000255ED" w:rsidRDefault="00290BA7" w:rsidP="0058356E">
            <w:pPr>
              <w:spacing w:line="276" w:lineRule="auto"/>
              <w:jc w:val="center"/>
              <w:rPr>
                <w:rFonts w:ascii="Times New Roman" w:hAnsi="Times New Roman" w:cs="Times New Roman"/>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3DB0C13C"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6539A406" w14:textId="77777777" w:rsidTr="0058356E">
        <w:trPr>
          <w:trHeight w:val="227"/>
          <w:jc w:val="center"/>
        </w:trPr>
        <w:tc>
          <w:tcPr>
            <w:tcW w:w="506" w:type="dxa"/>
            <w:shd w:val="clear" w:color="auto" w:fill="auto"/>
            <w:vAlign w:val="center"/>
          </w:tcPr>
          <w:p w14:paraId="1CC46894"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5</w:t>
            </w:r>
          </w:p>
        </w:tc>
        <w:tc>
          <w:tcPr>
            <w:tcW w:w="7824" w:type="dxa"/>
            <w:shd w:val="clear" w:color="auto" w:fill="auto"/>
            <w:vAlign w:val="center"/>
          </w:tcPr>
          <w:p w14:paraId="35ECC4AB" w14:textId="77777777" w:rsidR="00290BA7" w:rsidRPr="000255ED" w:rsidRDefault="00290BA7" w:rsidP="001054F5">
            <w:pPr>
              <w:snapToGrid w:val="0"/>
              <w:spacing w:line="276" w:lineRule="auto"/>
              <w:ind w:right="137"/>
              <w:rPr>
                <w:rFonts w:ascii="Times New Roman" w:hAnsi="Times New Roman" w:cs="Times New Roman"/>
                <w:lang w:val="uk-UA"/>
              </w:rPr>
            </w:pPr>
            <w:proofErr w:type="spellStart"/>
            <w:r w:rsidRPr="000255ED">
              <w:rPr>
                <w:rFonts w:ascii="Times New Roman" w:hAnsi="Times New Roman" w:cs="Times New Roman"/>
                <w:color w:val="000000"/>
                <w:lang w:val="uk-UA"/>
              </w:rPr>
              <w:t>Вовчаковий</w:t>
            </w:r>
            <w:proofErr w:type="spellEnd"/>
            <w:r w:rsidRPr="000255ED">
              <w:rPr>
                <w:rFonts w:ascii="Times New Roman" w:hAnsi="Times New Roman" w:cs="Times New Roman"/>
                <w:color w:val="000000"/>
                <w:lang w:val="uk-UA"/>
              </w:rPr>
              <w:t xml:space="preserve"> антикоагулянт</w:t>
            </w:r>
          </w:p>
        </w:tc>
        <w:tc>
          <w:tcPr>
            <w:tcW w:w="1276" w:type="dxa"/>
            <w:shd w:val="clear" w:color="auto" w:fill="auto"/>
            <w:vAlign w:val="center"/>
          </w:tcPr>
          <w:p w14:paraId="574191DC"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0985988A"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340C0E6C" w14:textId="77777777" w:rsidTr="0058356E">
        <w:trPr>
          <w:trHeight w:val="227"/>
          <w:jc w:val="center"/>
        </w:trPr>
        <w:tc>
          <w:tcPr>
            <w:tcW w:w="506" w:type="dxa"/>
            <w:shd w:val="clear" w:color="auto" w:fill="auto"/>
            <w:vAlign w:val="center"/>
          </w:tcPr>
          <w:p w14:paraId="6F56555D"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6</w:t>
            </w:r>
          </w:p>
        </w:tc>
        <w:tc>
          <w:tcPr>
            <w:tcW w:w="7824" w:type="dxa"/>
            <w:shd w:val="clear" w:color="auto" w:fill="auto"/>
            <w:vAlign w:val="center"/>
          </w:tcPr>
          <w:p w14:paraId="5E15D329" w14:textId="77777777" w:rsidR="00290BA7" w:rsidRPr="000255ED" w:rsidRDefault="00290BA7" w:rsidP="001054F5">
            <w:pPr>
              <w:snapToGrid w:val="0"/>
              <w:spacing w:line="276" w:lineRule="auto"/>
              <w:ind w:right="137"/>
              <w:rPr>
                <w:rFonts w:ascii="Times New Roman" w:hAnsi="Times New Roman" w:cs="Times New Roman"/>
                <w:lang w:val="uk-UA"/>
              </w:rPr>
            </w:pPr>
            <w:r w:rsidRPr="000255ED">
              <w:rPr>
                <w:rFonts w:ascii="Times New Roman" w:hAnsi="Times New Roman" w:cs="Times New Roman"/>
                <w:color w:val="000000"/>
                <w:lang w:val="uk-UA"/>
              </w:rPr>
              <w:t xml:space="preserve">ПАП-тест </w:t>
            </w:r>
            <w:r w:rsidRPr="000255ED">
              <w:rPr>
                <w:rFonts w:ascii="Times New Roman" w:hAnsi="Times New Roman" w:cs="Times New Roman"/>
                <w:b/>
                <w:bCs/>
                <w:i/>
                <w:iCs/>
                <w:color w:val="000000"/>
                <w:lang w:val="uk-UA"/>
              </w:rPr>
              <w:t xml:space="preserve">на основі рідинної цитології (за системою </w:t>
            </w:r>
            <w:proofErr w:type="spellStart"/>
            <w:r w:rsidRPr="000255ED">
              <w:rPr>
                <w:rFonts w:ascii="Times New Roman" w:hAnsi="Times New Roman" w:cs="Times New Roman"/>
                <w:b/>
                <w:bCs/>
                <w:i/>
                <w:iCs/>
                <w:color w:val="000000"/>
                <w:lang w:val="uk-UA"/>
              </w:rPr>
              <w:t>Betesda</w:t>
            </w:r>
            <w:proofErr w:type="spellEnd"/>
            <w:r w:rsidRPr="000255ED">
              <w:rPr>
                <w:rFonts w:ascii="Times New Roman" w:hAnsi="Times New Roman" w:cs="Times New Roman"/>
                <w:b/>
                <w:bCs/>
                <w:i/>
                <w:iCs/>
                <w:color w:val="000000"/>
                <w:lang w:val="uk-UA"/>
              </w:rPr>
              <w:t xml:space="preserve"> 2014)</w:t>
            </w:r>
          </w:p>
        </w:tc>
        <w:tc>
          <w:tcPr>
            <w:tcW w:w="1276" w:type="dxa"/>
            <w:shd w:val="clear" w:color="auto" w:fill="auto"/>
            <w:vAlign w:val="center"/>
          </w:tcPr>
          <w:p w14:paraId="0652A7D6"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2BFD6B59"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600</w:t>
            </w:r>
          </w:p>
        </w:tc>
      </w:tr>
      <w:tr w:rsidR="00290BA7" w:rsidRPr="000255ED" w14:paraId="0F99736B" w14:textId="77777777" w:rsidTr="0058356E">
        <w:trPr>
          <w:trHeight w:val="150"/>
          <w:jc w:val="center"/>
        </w:trPr>
        <w:tc>
          <w:tcPr>
            <w:tcW w:w="506" w:type="dxa"/>
            <w:shd w:val="clear" w:color="auto" w:fill="auto"/>
            <w:vAlign w:val="center"/>
          </w:tcPr>
          <w:p w14:paraId="4D921DF3"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7</w:t>
            </w:r>
          </w:p>
        </w:tc>
        <w:tc>
          <w:tcPr>
            <w:tcW w:w="7824" w:type="dxa"/>
            <w:shd w:val="clear" w:color="auto" w:fill="auto"/>
            <w:vAlign w:val="center"/>
          </w:tcPr>
          <w:p w14:paraId="7993CF83" w14:textId="1C4040EF" w:rsidR="00290BA7" w:rsidRPr="000255ED" w:rsidRDefault="003F68D5" w:rsidP="001054F5">
            <w:pPr>
              <w:snapToGrid w:val="0"/>
              <w:spacing w:line="276" w:lineRule="auto"/>
              <w:ind w:right="137"/>
              <w:rPr>
                <w:rFonts w:ascii="Times New Roman" w:hAnsi="Times New Roman" w:cs="Times New Roman"/>
                <w:lang w:val="uk-UA"/>
              </w:rPr>
            </w:pPr>
            <w:proofErr w:type="spellStart"/>
            <w:r>
              <w:rPr>
                <w:rFonts w:ascii="Times New Roman" w:hAnsi="Times New Roman" w:cs="Times New Roman"/>
                <w:lang w:val="uk-UA"/>
              </w:rPr>
              <w:t>Герпес</w:t>
            </w:r>
            <w:proofErr w:type="spellEnd"/>
            <w:r>
              <w:rPr>
                <w:rFonts w:ascii="Times New Roman" w:hAnsi="Times New Roman" w:cs="Times New Roman"/>
                <w:lang w:val="uk-UA"/>
              </w:rPr>
              <w:t xml:space="preserve"> 1,2 типи</w:t>
            </w:r>
          </w:p>
        </w:tc>
        <w:tc>
          <w:tcPr>
            <w:tcW w:w="1276" w:type="dxa"/>
            <w:shd w:val="clear" w:color="auto" w:fill="auto"/>
            <w:vAlign w:val="center"/>
          </w:tcPr>
          <w:p w14:paraId="368CC56F"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517EFC14"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0C444E22" w14:textId="77777777" w:rsidTr="0058356E">
        <w:trPr>
          <w:trHeight w:val="269"/>
          <w:jc w:val="center"/>
        </w:trPr>
        <w:tc>
          <w:tcPr>
            <w:tcW w:w="506" w:type="dxa"/>
            <w:shd w:val="clear" w:color="auto" w:fill="auto"/>
            <w:vAlign w:val="center"/>
          </w:tcPr>
          <w:p w14:paraId="0CED95C8"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8</w:t>
            </w:r>
          </w:p>
        </w:tc>
        <w:tc>
          <w:tcPr>
            <w:tcW w:w="7824" w:type="dxa"/>
            <w:shd w:val="clear" w:color="auto" w:fill="auto"/>
            <w:vAlign w:val="center"/>
          </w:tcPr>
          <w:p w14:paraId="1197DF31" w14:textId="77777777" w:rsidR="00290BA7" w:rsidRPr="000255ED" w:rsidRDefault="00290BA7" w:rsidP="001054F5">
            <w:pPr>
              <w:snapToGrid w:val="0"/>
              <w:spacing w:line="276" w:lineRule="auto"/>
              <w:ind w:right="137"/>
              <w:rPr>
                <w:rFonts w:ascii="Times New Roman" w:hAnsi="Times New Roman" w:cs="Times New Roman"/>
                <w:b/>
                <w:lang w:val="uk-UA"/>
              </w:rPr>
            </w:pPr>
            <w:proofErr w:type="spellStart"/>
            <w:r w:rsidRPr="000255ED">
              <w:rPr>
                <w:rFonts w:ascii="Times New Roman" w:hAnsi="Times New Roman" w:cs="Times New Roman"/>
                <w:lang w:val="uk-UA"/>
              </w:rPr>
              <w:t>Цитомегаловірус</w:t>
            </w:r>
            <w:proofErr w:type="spellEnd"/>
            <w:r w:rsidRPr="000255ED">
              <w:rPr>
                <w:rFonts w:ascii="Times New Roman" w:hAnsi="Times New Roman" w:cs="Times New Roman"/>
                <w:lang w:val="uk-UA"/>
              </w:rPr>
              <w:t xml:space="preserve"> (CMV), </w:t>
            </w:r>
            <w:proofErr w:type="spellStart"/>
            <w:r w:rsidRPr="000255ED">
              <w:rPr>
                <w:rFonts w:ascii="Times New Roman" w:hAnsi="Times New Roman" w:cs="Times New Roman"/>
                <w:lang w:val="uk-UA"/>
              </w:rPr>
              <w:t>зішкріб</w:t>
            </w:r>
            <w:proofErr w:type="spellEnd"/>
            <w:r w:rsidRPr="000255ED">
              <w:rPr>
                <w:rFonts w:ascii="Times New Roman" w:hAnsi="Times New Roman" w:cs="Times New Roman"/>
                <w:lang w:val="uk-UA"/>
              </w:rPr>
              <w:t xml:space="preserve">, сеча, </w:t>
            </w:r>
            <w:proofErr w:type="spellStart"/>
            <w:r w:rsidRPr="000255ED">
              <w:rPr>
                <w:rFonts w:ascii="Times New Roman" w:hAnsi="Times New Roman" w:cs="Times New Roman"/>
                <w:lang w:val="uk-UA"/>
              </w:rPr>
              <w:t>біоптат</w:t>
            </w:r>
            <w:proofErr w:type="spellEnd"/>
            <w:r w:rsidRPr="000255ED">
              <w:rPr>
                <w:rFonts w:ascii="Times New Roman" w:hAnsi="Times New Roman" w:cs="Times New Roman"/>
                <w:lang w:val="uk-UA"/>
              </w:rPr>
              <w:t>, змив, ПЛР</w:t>
            </w:r>
          </w:p>
        </w:tc>
        <w:tc>
          <w:tcPr>
            <w:tcW w:w="1276" w:type="dxa"/>
            <w:shd w:val="clear" w:color="auto" w:fill="auto"/>
            <w:vAlign w:val="center"/>
          </w:tcPr>
          <w:p w14:paraId="0A5A23DC"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3F1E6638"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71DDCC15" w14:textId="77777777" w:rsidTr="0058356E">
        <w:trPr>
          <w:trHeight w:val="231"/>
          <w:jc w:val="center"/>
        </w:trPr>
        <w:tc>
          <w:tcPr>
            <w:tcW w:w="506" w:type="dxa"/>
            <w:shd w:val="clear" w:color="auto" w:fill="auto"/>
            <w:vAlign w:val="center"/>
          </w:tcPr>
          <w:p w14:paraId="33763562"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9</w:t>
            </w:r>
          </w:p>
        </w:tc>
        <w:tc>
          <w:tcPr>
            <w:tcW w:w="7824" w:type="dxa"/>
            <w:shd w:val="clear" w:color="auto" w:fill="auto"/>
            <w:vAlign w:val="center"/>
          </w:tcPr>
          <w:p w14:paraId="58EAD1EF" w14:textId="77777777" w:rsidR="00290BA7" w:rsidRPr="000255ED" w:rsidRDefault="00290BA7" w:rsidP="001054F5">
            <w:pPr>
              <w:snapToGrid w:val="0"/>
              <w:spacing w:line="276" w:lineRule="auto"/>
              <w:ind w:right="137"/>
              <w:rPr>
                <w:rFonts w:ascii="Times New Roman" w:hAnsi="Times New Roman" w:cs="Times New Roman"/>
                <w:lang w:val="uk-UA"/>
              </w:rPr>
            </w:pPr>
            <w:proofErr w:type="spellStart"/>
            <w:r w:rsidRPr="000255ED">
              <w:rPr>
                <w:rFonts w:ascii="Times New Roman" w:hAnsi="Times New Roman" w:cs="Times New Roman"/>
                <w:lang w:val="uk-UA"/>
              </w:rPr>
              <w:t>Цитомегаловірус</w:t>
            </w:r>
            <w:proofErr w:type="spellEnd"/>
            <w:r w:rsidRPr="000255ED">
              <w:rPr>
                <w:rFonts w:ascii="Times New Roman" w:hAnsi="Times New Roman" w:cs="Times New Roman"/>
                <w:lang w:val="uk-UA"/>
              </w:rPr>
              <w:t xml:space="preserve"> (CMV), плазма крові, слина, ПЛР</w:t>
            </w:r>
          </w:p>
        </w:tc>
        <w:tc>
          <w:tcPr>
            <w:tcW w:w="1276" w:type="dxa"/>
            <w:shd w:val="clear" w:color="auto" w:fill="auto"/>
            <w:vAlign w:val="center"/>
          </w:tcPr>
          <w:p w14:paraId="438495CA"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507349AA"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0C62818E" w14:textId="77777777" w:rsidTr="0058356E">
        <w:trPr>
          <w:trHeight w:val="338"/>
          <w:jc w:val="center"/>
        </w:trPr>
        <w:tc>
          <w:tcPr>
            <w:tcW w:w="506" w:type="dxa"/>
            <w:shd w:val="clear" w:color="auto" w:fill="auto"/>
            <w:vAlign w:val="center"/>
          </w:tcPr>
          <w:p w14:paraId="64EB2CD9"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10</w:t>
            </w:r>
          </w:p>
        </w:tc>
        <w:tc>
          <w:tcPr>
            <w:tcW w:w="7824" w:type="dxa"/>
            <w:shd w:val="clear" w:color="auto" w:fill="auto"/>
            <w:vAlign w:val="center"/>
          </w:tcPr>
          <w:p w14:paraId="2D247E57" w14:textId="77777777" w:rsidR="00290BA7" w:rsidRPr="000255ED" w:rsidRDefault="00290BA7" w:rsidP="001054F5">
            <w:pPr>
              <w:snapToGrid w:val="0"/>
              <w:spacing w:line="276" w:lineRule="auto"/>
              <w:ind w:right="137"/>
              <w:rPr>
                <w:rFonts w:ascii="Times New Roman" w:hAnsi="Times New Roman" w:cs="Times New Roman"/>
                <w:lang w:val="uk-UA"/>
              </w:rPr>
            </w:pPr>
            <w:proofErr w:type="spellStart"/>
            <w:r w:rsidRPr="000255ED">
              <w:rPr>
                <w:rFonts w:ascii="Times New Roman" w:hAnsi="Times New Roman" w:cs="Times New Roman"/>
                <w:lang w:val="uk-UA"/>
              </w:rPr>
              <w:t>Цитомегаловірус</w:t>
            </w:r>
            <w:proofErr w:type="spellEnd"/>
            <w:r w:rsidRPr="000255ED">
              <w:rPr>
                <w:rFonts w:ascii="Times New Roman" w:hAnsi="Times New Roman" w:cs="Times New Roman"/>
                <w:lang w:val="uk-UA"/>
              </w:rPr>
              <w:t xml:space="preserve"> (CMV), плазма крові, слина, ПЛР,  </w:t>
            </w:r>
            <w:proofErr w:type="spellStart"/>
            <w:r w:rsidRPr="000255ED">
              <w:rPr>
                <w:rFonts w:ascii="Times New Roman" w:hAnsi="Times New Roman" w:cs="Times New Roman"/>
                <w:lang w:val="uk-UA"/>
              </w:rPr>
              <w:t>кільк</w:t>
            </w:r>
            <w:proofErr w:type="spellEnd"/>
            <w:r w:rsidRPr="000255ED">
              <w:rPr>
                <w:rFonts w:ascii="Times New Roman" w:hAnsi="Times New Roman" w:cs="Times New Roman"/>
                <w:lang w:val="uk-UA"/>
              </w:rPr>
              <w:t>.</w:t>
            </w:r>
          </w:p>
        </w:tc>
        <w:tc>
          <w:tcPr>
            <w:tcW w:w="1276" w:type="dxa"/>
            <w:shd w:val="clear" w:color="auto" w:fill="auto"/>
            <w:vAlign w:val="center"/>
          </w:tcPr>
          <w:p w14:paraId="6C0F8C98"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2B919DE1"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6D567544" w14:textId="77777777" w:rsidTr="0058356E">
        <w:trPr>
          <w:trHeight w:val="324"/>
          <w:jc w:val="center"/>
        </w:trPr>
        <w:tc>
          <w:tcPr>
            <w:tcW w:w="506" w:type="dxa"/>
            <w:shd w:val="clear" w:color="auto" w:fill="auto"/>
            <w:vAlign w:val="center"/>
          </w:tcPr>
          <w:p w14:paraId="3A10DCA2"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11</w:t>
            </w:r>
          </w:p>
        </w:tc>
        <w:tc>
          <w:tcPr>
            <w:tcW w:w="7824" w:type="dxa"/>
            <w:shd w:val="clear" w:color="auto" w:fill="auto"/>
            <w:vAlign w:val="center"/>
          </w:tcPr>
          <w:p w14:paraId="33ED0799" w14:textId="77777777" w:rsidR="00290BA7" w:rsidRPr="000255ED" w:rsidRDefault="00290BA7" w:rsidP="001054F5">
            <w:pPr>
              <w:snapToGrid w:val="0"/>
              <w:spacing w:line="276" w:lineRule="auto"/>
              <w:ind w:right="137"/>
              <w:rPr>
                <w:rFonts w:ascii="Times New Roman" w:hAnsi="Times New Roman" w:cs="Times New Roman"/>
                <w:lang w:val="uk-UA"/>
              </w:rPr>
            </w:pPr>
            <w:r w:rsidRPr="000255ED">
              <w:rPr>
                <w:rFonts w:ascii="Times New Roman" w:hAnsi="Times New Roman" w:cs="Times New Roman"/>
                <w:lang w:val="uk-UA"/>
              </w:rPr>
              <w:t>Токсоплазма, сеча, плазма крові,  ПЛР</w:t>
            </w:r>
          </w:p>
        </w:tc>
        <w:tc>
          <w:tcPr>
            <w:tcW w:w="1276" w:type="dxa"/>
            <w:shd w:val="clear" w:color="auto" w:fill="auto"/>
            <w:vAlign w:val="center"/>
          </w:tcPr>
          <w:p w14:paraId="27493CC5"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3FAD1048"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7BFD5DB0" w14:textId="77777777" w:rsidTr="0058356E">
        <w:trPr>
          <w:trHeight w:val="272"/>
          <w:jc w:val="center"/>
        </w:trPr>
        <w:tc>
          <w:tcPr>
            <w:tcW w:w="506" w:type="dxa"/>
            <w:shd w:val="clear" w:color="auto" w:fill="auto"/>
            <w:vAlign w:val="center"/>
          </w:tcPr>
          <w:p w14:paraId="28DDAD1D"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12</w:t>
            </w:r>
          </w:p>
        </w:tc>
        <w:tc>
          <w:tcPr>
            <w:tcW w:w="7824" w:type="dxa"/>
            <w:shd w:val="clear" w:color="auto" w:fill="auto"/>
            <w:vAlign w:val="center"/>
          </w:tcPr>
          <w:p w14:paraId="5B46EB4E" w14:textId="77777777" w:rsidR="00290BA7" w:rsidRPr="000255ED" w:rsidRDefault="00290BA7" w:rsidP="001054F5">
            <w:pPr>
              <w:snapToGrid w:val="0"/>
              <w:spacing w:line="276" w:lineRule="auto"/>
              <w:ind w:right="137"/>
              <w:rPr>
                <w:rFonts w:ascii="Times New Roman" w:hAnsi="Times New Roman" w:cs="Times New Roman"/>
                <w:lang w:val="uk-UA"/>
              </w:rPr>
            </w:pPr>
            <w:r w:rsidRPr="000255ED">
              <w:rPr>
                <w:rFonts w:ascii="Times New Roman" w:hAnsi="Times New Roman" w:cs="Times New Roman"/>
                <w:lang w:val="uk-UA"/>
              </w:rPr>
              <w:t xml:space="preserve">Мікоплазма, </w:t>
            </w:r>
            <w:proofErr w:type="spellStart"/>
            <w:r w:rsidRPr="000255ED">
              <w:rPr>
                <w:rFonts w:ascii="Times New Roman" w:hAnsi="Times New Roman" w:cs="Times New Roman"/>
                <w:lang w:val="uk-UA"/>
              </w:rPr>
              <w:t>зішкріб</w:t>
            </w:r>
            <w:proofErr w:type="spellEnd"/>
            <w:r w:rsidRPr="000255ED">
              <w:rPr>
                <w:rFonts w:ascii="Times New Roman" w:hAnsi="Times New Roman" w:cs="Times New Roman"/>
                <w:lang w:val="uk-UA"/>
              </w:rPr>
              <w:t>, сеча та ін., ПЛР</w:t>
            </w:r>
          </w:p>
        </w:tc>
        <w:tc>
          <w:tcPr>
            <w:tcW w:w="1276" w:type="dxa"/>
            <w:shd w:val="clear" w:color="auto" w:fill="auto"/>
            <w:vAlign w:val="center"/>
          </w:tcPr>
          <w:p w14:paraId="4ABDEAE6"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72E9520B"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23AE0A9C" w14:textId="77777777" w:rsidTr="0058356E">
        <w:trPr>
          <w:trHeight w:val="249"/>
          <w:jc w:val="center"/>
        </w:trPr>
        <w:tc>
          <w:tcPr>
            <w:tcW w:w="506" w:type="dxa"/>
            <w:shd w:val="clear" w:color="auto" w:fill="auto"/>
            <w:vAlign w:val="center"/>
          </w:tcPr>
          <w:p w14:paraId="42002625"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13</w:t>
            </w:r>
          </w:p>
        </w:tc>
        <w:tc>
          <w:tcPr>
            <w:tcW w:w="7824" w:type="dxa"/>
            <w:shd w:val="clear" w:color="auto" w:fill="auto"/>
            <w:vAlign w:val="center"/>
          </w:tcPr>
          <w:p w14:paraId="1AC42100" w14:textId="41386A3A" w:rsidR="00290BA7" w:rsidRPr="000255ED" w:rsidRDefault="003F68D5" w:rsidP="001054F5">
            <w:pPr>
              <w:snapToGrid w:val="0"/>
              <w:spacing w:line="276" w:lineRule="auto"/>
              <w:ind w:right="137"/>
              <w:rPr>
                <w:rFonts w:ascii="Times New Roman" w:hAnsi="Times New Roman" w:cs="Times New Roman"/>
                <w:b/>
                <w:bCs/>
                <w:lang w:val="uk-UA"/>
              </w:rPr>
            </w:pPr>
            <w:proofErr w:type="spellStart"/>
            <w:r>
              <w:rPr>
                <w:rFonts w:ascii="Times New Roman" w:hAnsi="Times New Roman" w:cs="Times New Roman"/>
                <w:lang w:val="uk-UA"/>
              </w:rPr>
              <w:t>Хламідія</w:t>
            </w:r>
            <w:proofErr w:type="spellEnd"/>
            <w:r>
              <w:rPr>
                <w:rFonts w:ascii="Times New Roman" w:hAnsi="Times New Roman" w:cs="Times New Roman"/>
                <w:lang w:val="uk-UA"/>
              </w:rPr>
              <w:t xml:space="preserve">, антитіла </w:t>
            </w:r>
            <w:proofErr w:type="spellStart"/>
            <w:r>
              <w:rPr>
                <w:rFonts w:ascii="Times New Roman" w:hAnsi="Times New Roman" w:cs="Times New Roman"/>
                <w:lang w:val="uk-UA"/>
              </w:rPr>
              <w:t>IgG</w:t>
            </w:r>
            <w:proofErr w:type="spellEnd"/>
          </w:p>
        </w:tc>
        <w:tc>
          <w:tcPr>
            <w:tcW w:w="1276" w:type="dxa"/>
            <w:shd w:val="clear" w:color="auto" w:fill="auto"/>
            <w:vAlign w:val="center"/>
          </w:tcPr>
          <w:p w14:paraId="7132C262"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43580B15"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6A9700F1" w14:textId="77777777" w:rsidTr="0058356E">
        <w:trPr>
          <w:trHeight w:val="140"/>
          <w:jc w:val="center"/>
        </w:trPr>
        <w:tc>
          <w:tcPr>
            <w:tcW w:w="506" w:type="dxa"/>
            <w:shd w:val="clear" w:color="auto" w:fill="auto"/>
            <w:vAlign w:val="center"/>
          </w:tcPr>
          <w:p w14:paraId="66D9BE50"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14</w:t>
            </w:r>
          </w:p>
        </w:tc>
        <w:tc>
          <w:tcPr>
            <w:tcW w:w="7824" w:type="dxa"/>
            <w:shd w:val="clear" w:color="auto" w:fill="auto"/>
            <w:vAlign w:val="center"/>
          </w:tcPr>
          <w:p w14:paraId="4A66F361" w14:textId="16681FA5" w:rsidR="00290BA7" w:rsidRPr="000255ED" w:rsidRDefault="003F68D5" w:rsidP="001054F5">
            <w:pPr>
              <w:snapToGrid w:val="0"/>
              <w:spacing w:line="276" w:lineRule="auto"/>
              <w:ind w:right="137"/>
              <w:rPr>
                <w:rFonts w:ascii="Times New Roman" w:hAnsi="Times New Roman" w:cs="Times New Roman"/>
                <w:lang w:val="uk-UA"/>
              </w:rPr>
            </w:pPr>
            <w:proofErr w:type="spellStart"/>
            <w:r>
              <w:rPr>
                <w:rFonts w:ascii="Times New Roman" w:hAnsi="Times New Roman" w:cs="Times New Roman"/>
                <w:lang w:val="uk-UA"/>
              </w:rPr>
              <w:t>Хламідія</w:t>
            </w:r>
            <w:proofErr w:type="spellEnd"/>
            <w:r>
              <w:rPr>
                <w:rFonts w:ascii="Times New Roman" w:hAnsi="Times New Roman" w:cs="Times New Roman"/>
                <w:lang w:val="uk-UA"/>
              </w:rPr>
              <w:t xml:space="preserve">, антитіла </w:t>
            </w:r>
            <w:proofErr w:type="spellStart"/>
            <w:r>
              <w:rPr>
                <w:rFonts w:ascii="Times New Roman" w:hAnsi="Times New Roman" w:cs="Times New Roman"/>
                <w:lang w:val="uk-UA"/>
              </w:rPr>
              <w:t>IgМ</w:t>
            </w:r>
            <w:proofErr w:type="spellEnd"/>
          </w:p>
        </w:tc>
        <w:tc>
          <w:tcPr>
            <w:tcW w:w="1276" w:type="dxa"/>
            <w:shd w:val="clear" w:color="auto" w:fill="auto"/>
            <w:vAlign w:val="center"/>
          </w:tcPr>
          <w:p w14:paraId="6A93B4CA"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3F8BA072"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554DC4EC" w14:textId="77777777" w:rsidTr="0058356E">
        <w:trPr>
          <w:trHeight w:val="232"/>
          <w:jc w:val="center"/>
        </w:trPr>
        <w:tc>
          <w:tcPr>
            <w:tcW w:w="506" w:type="dxa"/>
            <w:shd w:val="clear" w:color="auto" w:fill="auto"/>
            <w:vAlign w:val="center"/>
          </w:tcPr>
          <w:p w14:paraId="3E0BFAFD"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15</w:t>
            </w:r>
          </w:p>
        </w:tc>
        <w:tc>
          <w:tcPr>
            <w:tcW w:w="7824" w:type="dxa"/>
            <w:shd w:val="clear" w:color="auto" w:fill="auto"/>
            <w:vAlign w:val="center"/>
          </w:tcPr>
          <w:p w14:paraId="6CA882CA" w14:textId="1F7DD3EA" w:rsidR="00290BA7" w:rsidRPr="000255ED" w:rsidRDefault="00290BA7" w:rsidP="001054F5">
            <w:pPr>
              <w:snapToGrid w:val="0"/>
              <w:spacing w:line="276" w:lineRule="auto"/>
              <w:ind w:right="137"/>
              <w:rPr>
                <w:rFonts w:ascii="Times New Roman" w:hAnsi="Times New Roman" w:cs="Times New Roman"/>
                <w:lang w:val="uk-UA"/>
              </w:rPr>
            </w:pPr>
            <w:proofErr w:type="spellStart"/>
            <w:r w:rsidRPr="000255ED">
              <w:rPr>
                <w:rFonts w:ascii="Times New Roman" w:hAnsi="Times New Roman" w:cs="Times New Roman"/>
                <w:lang w:val="uk-UA"/>
              </w:rPr>
              <w:t>Хла</w:t>
            </w:r>
            <w:r w:rsidR="003F68D5">
              <w:rPr>
                <w:rFonts w:ascii="Times New Roman" w:hAnsi="Times New Roman" w:cs="Times New Roman"/>
                <w:lang w:val="uk-UA"/>
              </w:rPr>
              <w:t>мідія</w:t>
            </w:r>
            <w:proofErr w:type="spellEnd"/>
            <w:r w:rsidR="003F68D5">
              <w:rPr>
                <w:rFonts w:ascii="Times New Roman" w:hAnsi="Times New Roman" w:cs="Times New Roman"/>
                <w:lang w:val="uk-UA"/>
              </w:rPr>
              <w:t xml:space="preserve">, </w:t>
            </w:r>
            <w:proofErr w:type="spellStart"/>
            <w:r w:rsidR="003F68D5">
              <w:rPr>
                <w:rFonts w:ascii="Times New Roman" w:hAnsi="Times New Roman" w:cs="Times New Roman"/>
                <w:lang w:val="uk-UA"/>
              </w:rPr>
              <w:t>зішкріб</w:t>
            </w:r>
            <w:proofErr w:type="spellEnd"/>
            <w:r w:rsidR="003F68D5">
              <w:rPr>
                <w:rFonts w:ascii="Times New Roman" w:hAnsi="Times New Roman" w:cs="Times New Roman"/>
                <w:lang w:val="uk-UA"/>
              </w:rPr>
              <w:t>, сеча, змив, ПЛР</w:t>
            </w:r>
          </w:p>
        </w:tc>
        <w:tc>
          <w:tcPr>
            <w:tcW w:w="1276" w:type="dxa"/>
            <w:shd w:val="clear" w:color="auto" w:fill="auto"/>
            <w:vAlign w:val="center"/>
          </w:tcPr>
          <w:p w14:paraId="17AE7925"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1B6A3A5D"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3970977B" w14:textId="77777777" w:rsidTr="0058356E">
        <w:trPr>
          <w:trHeight w:val="338"/>
          <w:jc w:val="center"/>
        </w:trPr>
        <w:tc>
          <w:tcPr>
            <w:tcW w:w="506" w:type="dxa"/>
            <w:shd w:val="clear" w:color="auto" w:fill="auto"/>
            <w:vAlign w:val="center"/>
          </w:tcPr>
          <w:p w14:paraId="238861FC" w14:textId="77777777" w:rsidR="00290BA7" w:rsidRPr="00773A9D" w:rsidRDefault="00290BA7" w:rsidP="001054F5">
            <w:pPr>
              <w:spacing w:line="276" w:lineRule="auto"/>
              <w:jc w:val="center"/>
              <w:rPr>
                <w:rStyle w:val="Hyperlink2"/>
                <w:rFonts w:ascii="Times New Roman" w:hAnsi="Times New Roman" w:cs="Times New Roman"/>
                <w:bCs/>
                <w:lang w:val="uk-UA"/>
              </w:rPr>
            </w:pPr>
            <w:r w:rsidRPr="00773A9D">
              <w:rPr>
                <w:rStyle w:val="Hyperlink2"/>
                <w:rFonts w:ascii="Times New Roman" w:hAnsi="Times New Roman" w:cs="Times New Roman"/>
                <w:bCs/>
                <w:lang w:val="uk-UA"/>
              </w:rPr>
              <w:t>16</w:t>
            </w:r>
          </w:p>
        </w:tc>
        <w:tc>
          <w:tcPr>
            <w:tcW w:w="7824" w:type="dxa"/>
            <w:shd w:val="clear" w:color="auto" w:fill="auto"/>
            <w:vAlign w:val="center"/>
          </w:tcPr>
          <w:p w14:paraId="4223C8A1" w14:textId="77777777" w:rsidR="00290BA7" w:rsidRPr="00773A9D" w:rsidRDefault="00290BA7" w:rsidP="001054F5">
            <w:pPr>
              <w:snapToGrid w:val="0"/>
              <w:spacing w:line="276" w:lineRule="auto"/>
              <w:ind w:left="58" w:right="137"/>
              <w:rPr>
                <w:rFonts w:ascii="Times New Roman" w:hAnsi="Times New Roman" w:cs="Times New Roman"/>
                <w:lang w:val="uk-UA"/>
              </w:rPr>
            </w:pPr>
            <w:proofErr w:type="spellStart"/>
            <w:r w:rsidRPr="00773A9D">
              <w:rPr>
                <w:rFonts w:ascii="Times New Roman" w:hAnsi="Times New Roman" w:cs="Times New Roman"/>
                <w:lang w:val="uk-UA"/>
              </w:rPr>
              <w:t>Уреаплазма</w:t>
            </w:r>
            <w:proofErr w:type="spellEnd"/>
            <w:r w:rsidRPr="00773A9D">
              <w:rPr>
                <w:rFonts w:ascii="Times New Roman" w:hAnsi="Times New Roman" w:cs="Times New Roman"/>
                <w:lang w:val="uk-UA"/>
              </w:rPr>
              <w:t xml:space="preserve">, </w:t>
            </w:r>
            <w:proofErr w:type="spellStart"/>
            <w:r w:rsidRPr="00773A9D">
              <w:rPr>
                <w:rFonts w:ascii="Times New Roman" w:hAnsi="Times New Roman" w:cs="Times New Roman"/>
                <w:lang w:val="uk-UA"/>
              </w:rPr>
              <w:t>зішкріб</w:t>
            </w:r>
            <w:proofErr w:type="spellEnd"/>
            <w:r w:rsidRPr="00773A9D">
              <w:rPr>
                <w:rFonts w:ascii="Times New Roman" w:hAnsi="Times New Roman" w:cs="Times New Roman"/>
                <w:lang w:val="uk-UA"/>
              </w:rPr>
              <w:t>, сеча та ін., ПЛР</w:t>
            </w:r>
          </w:p>
        </w:tc>
        <w:tc>
          <w:tcPr>
            <w:tcW w:w="1276" w:type="dxa"/>
            <w:shd w:val="clear" w:color="auto" w:fill="auto"/>
            <w:vAlign w:val="center"/>
          </w:tcPr>
          <w:p w14:paraId="71D49849" w14:textId="77777777" w:rsidR="00290BA7" w:rsidRPr="00773A9D" w:rsidRDefault="00290BA7" w:rsidP="0058356E">
            <w:pPr>
              <w:spacing w:line="276" w:lineRule="auto"/>
              <w:jc w:val="center"/>
              <w:rPr>
                <w:rFonts w:ascii="Times New Roman" w:hAnsi="Times New Roman" w:cs="Times New Roman"/>
                <w:color w:val="000000"/>
                <w:lang w:val="uk-UA"/>
              </w:rPr>
            </w:pPr>
            <w:r w:rsidRPr="00773A9D">
              <w:rPr>
                <w:rFonts w:ascii="Times New Roman" w:hAnsi="Times New Roman" w:cs="Times New Roman"/>
                <w:color w:val="000000"/>
                <w:lang w:val="uk-UA"/>
              </w:rPr>
              <w:t>послуга</w:t>
            </w:r>
          </w:p>
        </w:tc>
        <w:tc>
          <w:tcPr>
            <w:tcW w:w="1134" w:type="dxa"/>
            <w:shd w:val="clear" w:color="auto" w:fill="auto"/>
            <w:vAlign w:val="center"/>
          </w:tcPr>
          <w:p w14:paraId="03E31385" w14:textId="77777777" w:rsidR="00290BA7" w:rsidRPr="00773A9D" w:rsidRDefault="00290BA7" w:rsidP="0058356E">
            <w:pPr>
              <w:spacing w:line="276" w:lineRule="auto"/>
              <w:jc w:val="center"/>
              <w:rPr>
                <w:rFonts w:ascii="Times New Roman" w:hAnsi="Times New Roman" w:cs="Times New Roman"/>
                <w:color w:val="000000"/>
                <w:lang w:val="uk-UA"/>
              </w:rPr>
            </w:pPr>
            <w:r w:rsidRPr="00773A9D">
              <w:rPr>
                <w:rFonts w:ascii="Times New Roman" w:hAnsi="Times New Roman" w:cs="Times New Roman"/>
                <w:color w:val="000000"/>
                <w:lang w:val="uk-UA"/>
              </w:rPr>
              <w:t>10</w:t>
            </w:r>
          </w:p>
        </w:tc>
      </w:tr>
      <w:tr w:rsidR="00290BA7" w:rsidRPr="000255ED" w14:paraId="2244E69A" w14:textId="77777777" w:rsidTr="0058356E">
        <w:trPr>
          <w:trHeight w:val="227"/>
          <w:jc w:val="center"/>
        </w:trPr>
        <w:tc>
          <w:tcPr>
            <w:tcW w:w="506" w:type="dxa"/>
            <w:shd w:val="clear" w:color="auto" w:fill="auto"/>
            <w:vAlign w:val="center"/>
          </w:tcPr>
          <w:p w14:paraId="2F700C12"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17</w:t>
            </w:r>
          </w:p>
        </w:tc>
        <w:tc>
          <w:tcPr>
            <w:tcW w:w="7824" w:type="dxa"/>
            <w:shd w:val="clear" w:color="auto" w:fill="auto"/>
            <w:vAlign w:val="center"/>
          </w:tcPr>
          <w:p w14:paraId="788BE5D4" w14:textId="77777777" w:rsidR="00290BA7" w:rsidRPr="000255ED" w:rsidRDefault="00290BA7" w:rsidP="001054F5">
            <w:pPr>
              <w:snapToGrid w:val="0"/>
              <w:spacing w:line="276" w:lineRule="auto"/>
              <w:ind w:left="58" w:right="137"/>
              <w:rPr>
                <w:rFonts w:ascii="Times New Roman" w:hAnsi="Times New Roman" w:cs="Times New Roman"/>
                <w:lang w:val="uk-UA"/>
              </w:rPr>
            </w:pPr>
            <w:r w:rsidRPr="000255ED">
              <w:rPr>
                <w:rFonts w:ascii="Times New Roman" w:hAnsi="Times New Roman" w:cs="Times New Roman"/>
                <w:b/>
                <w:bCs/>
                <w:lang w:val="uk-UA"/>
              </w:rPr>
              <w:t xml:space="preserve">Квант-15 ВПЛ </w:t>
            </w:r>
            <w:r w:rsidRPr="000255ED">
              <w:rPr>
                <w:rFonts w:ascii="Times New Roman" w:hAnsi="Times New Roman" w:cs="Times New Roman"/>
                <w:lang w:val="uk-UA"/>
              </w:rPr>
              <w:t xml:space="preserve">(HPV 6,11), (HPV 16,31,33,35,52,58), (HPV 18,39,45,59), HPV 56, HPV 51, HPV 68) </w:t>
            </w:r>
          </w:p>
        </w:tc>
        <w:tc>
          <w:tcPr>
            <w:tcW w:w="1276" w:type="dxa"/>
            <w:shd w:val="clear" w:color="auto" w:fill="auto"/>
            <w:vAlign w:val="center"/>
          </w:tcPr>
          <w:p w14:paraId="29FCE74F"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66428DC0"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300</w:t>
            </w:r>
          </w:p>
        </w:tc>
      </w:tr>
      <w:tr w:rsidR="00290BA7" w:rsidRPr="000255ED" w14:paraId="167C3C4E" w14:textId="77777777" w:rsidTr="0058356E">
        <w:trPr>
          <w:trHeight w:val="227"/>
          <w:jc w:val="center"/>
        </w:trPr>
        <w:tc>
          <w:tcPr>
            <w:tcW w:w="506" w:type="dxa"/>
            <w:shd w:val="clear" w:color="auto" w:fill="auto"/>
            <w:vAlign w:val="center"/>
          </w:tcPr>
          <w:p w14:paraId="484F7258"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18</w:t>
            </w:r>
          </w:p>
        </w:tc>
        <w:tc>
          <w:tcPr>
            <w:tcW w:w="7824" w:type="dxa"/>
            <w:shd w:val="clear" w:color="auto" w:fill="auto"/>
            <w:vAlign w:val="center"/>
          </w:tcPr>
          <w:p w14:paraId="2AE26FFD" w14:textId="77777777" w:rsidR="00290BA7" w:rsidRPr="000255ED" w:rsidRDefault="00290BA7" w:rsidP="001054F5">
            <w:pPr>
              <w:snapToGrid w:val="0"/>
              <w:spacing w:line="276" w:lineRule="auto"/>
              <w:ind w:left="58" w:right="137"/>
              <w:rPr>
                <w:rFonts w:ascii="Times New Roman" w:hAnsi="Times New Roman" w:cs="Times New Roman"/>
                <w:lang w:val="uk-UA"/>
              </w:rPr>
            </w:pPr>
            <w:r w:rsidRPr="000255ED">
              <w:rPr>
                <w:rFonts w:ascii="Times New Roman" w:hAnsi="Times New Roman" w:cs="Times New Roman"/>
                <w:lang w:val="uk-UA"/>
              </w:rPr>
              <w:t>Туберкульоз, мокротиння, сеча, ПЛР</w:t>
            </w:r>
          </w:p>
        </w:tc>
        <w:tc>
          <w:tcPr>
            <w:tcW w:w="1276" w:type="dxa"/>
            <w:shd w:val="clear" w:color="auto" w:fill="auto"/>
            <w:vAlign w:val="center"/>
          </w:tcPr>
          <w:p w14:paraId="4BEF0477"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2B8B34FB"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71A179FE" w14:textId="77777777" w:rsidTr="0058356E">
        <w:trPr>
          <w:trHeight w:val="227"/>
          <w:jc w:val="center"/>
        </w:trPr>
        <w:tc>
          <w:tcPr>
            <w:tcW w:w="506" w:type="dxa"/>
            <w:shd w:val="clear" w:color="auto" w:fill="auto"/>
            <w:vAlign w:val="center"/>
          </w:tcPr>
          <w:p w14:paraId="37223BE0"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19</w:t>
            </w:r>
          </w:p>
        </w:tc>
        <w:tc>
          <w:tcPr>
            <w:tcW w:w="7824" w:type="dxa"/>
            <w:shd w:val="clear" w:color="auto" w:fill="auto"/>
            <w:vAlign w:val="center"/>
          </w:tcPr>
          <w:p w14:paraId="375FDB6A" w14:textId="77777777" w:rsidR="00290BA7" w:rsidRPr="000255ED" w:rsidRDefault="00290BA7" w:rsidP="001054F5">
            <w:pPr>
              <w:snapToGrid w:val="0"/>
              <w:spacing w:line="276" w:lineRule="auto"/>
              <w:ind w:left="58" w:right="137"/>
              <w:rPr>
                <w:rFonts w:ascii="Times New Roman" w:hAnsi="Times New Roman" w:cs="Times New Roman"/>
                <w:b/>
                <w:lang w:val="uk-UA"/>
              </w:rPr>
            </w:pPr>
            <w:r w:rsidRPr="000255ED">
              <w:rPr>
                <w:rFonts w:ascii="Times New Roman" w:hAnsi="Times New Roman" w:cs="Times New Roman"/>
                <w:color w:val="000000"/>
                <w:lang w:val="uk-UA"/>
              </w:rPr>
              <w:t>Антитіла до ВІЛ</w:t>
            </w:r>
          </w:p>
        </w:tc>
        <w:tc>
          <w:tcPr>
            <w:tcW w:w="1276" w:type="dxa"/>
            <w:shd w:val="clear" w:color="auto" w:fill="auto"/>
            <w:vAlign w:val="center"/>
          </w:tcPr>
          <w:p w14:paraId="73713F95"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5AA11B4F"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75C508AF" w14:textId="77777777" w:rsidTr="0058356E">
        <w:trPr>
          <w:trHeight w:val="227"/>
          <w:jc w:val="center"/>
        </w:trPr>
        <w:tc>
          <w:tcPr>
            <w:tcW w:w="506" w:type="dxa"/>
            <w:shd w:val="clear" w:color="auto" w:fill="auto"/>
            <w:vAlign w:val="center"/>
          </w:tcPr>
          <w:p w14:paraId="5AD1EC60"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20</w:t>
            </w:r>
          </w:p>
        </w:tc>
        <w:tc>
          <w:tcPr>
            <w:tcW w:w="7824" w:type="dxa"/>
            <w:shd w:val="clear" w:color="auto" w:fill="auto"/>
            <w:vAlign w:val="center"/>
          </w:tcPr>
          <w:p w14:paraId="4265F651" w14:textId="77777777" w:rsidR="00290BA7" w:rsidRPr="000255ED" w:rsidRDefault="00290BA7" w:rsidP="001054F5">
            <w:pPr>
              <w:snapToGrid w:val="0"/>
              <w:spacing w:line="276" w:lineRule="auto"/>
              <w:ind w:left="58" w:right="137"/>
              <w:rPr>
                <w:rFonts w:ascii="Times New Roman" w:hAnsi="Times New Roman" w:cs="Times New Roman"/>
                <w:lang w:val="uk-UA"/>
              </w:rPr>
            </w:pPr>
            <w:r w:rsidRPr="000255ED">
              <w:rPr>
                <w:rFonts w:ascii="Times New Roman" w:hAnsi="Times New Roman" w:cs="Times New Roman"/>
                <w:color w:val="000000"/>
                <w:lang w:val="uk-UA"/>
              </w:rPr>
              <w:t>Естрадіол</w:t>
            </w:r>
          </w:p>
        </w:tc>
        <w:tc>
          <w:tcPr>
            <w:tcW w:w="1276" w:type="dxa"/>
            <w:shd w:val="clear" w:color="auto" w:fill="auto"/>
            <w:vAlign w:val="center"/>
          </w:tcPr>
          <w:p w14:paraId="5CA75A4A"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1B3FB30F"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52552E30" w14:textId="77777777" w:rsidTr="0058356E">
        <w:trPr>
          <w:trHeight w:val="227"/>
          <w:jc w:val="center"/>
        </w:trPr>
        <w:tc>
          <w:tcPr>
            <w:tcW w:w="506" w:type="dxa"/>
            <w:shd w:val="clear" w:color="auto" w:fill="auto"/>
            <w:vAlign w:val="center"/>
          </w:tcPr>
          <w:p w14:paraId="22EB114B"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21</w:t>
            </w:r>
          </w:p>
        </w:tc>
        <w:tc>
          <w:tcPr>
            <w:tcW w:w="7824" w:type="dxa"/>
            <w:shd w:val="clear" w:color="auto" w:fill="auto"/>
            <w:vAlign w:val="center"/>
          </w:tcPr>
          <w:p w14:paraId="2F033D7E" w14:textId="77777777" w:rsidR="00290BA7" w:rsidRPr="000255ED" w:rsidRDefault="00290BA7" w:rsidP="001054F5">
            <w:pPr>
              <w:snapToGrid w:val="0"/>
              <w:spacing w:line="276" w:lineRule="auto"/>
              <w:ind w:left="58" w:right="137"/>
              <w:rPr>
                <w:rFonts w:ascii="Times New Roman" w:hAnsi="Times New Roman" w:cs="Times New Roman"/>
                <w:b/>
                <w:lang w:val="uk-UA"/>
              </w:rPr>
            </w:pPr>
            <w:proofErr w:type="spellStart"/>
            <w:r w:rsidRPr="000255ED">
              <w:rPr>
                <w:rFonts w:ascii="Times New Roman" w:hAnsi="Times New Roman" w:cs="Times New Roman"/>
                <w:color w:val="000000"/>
                <w:lang w:val="uk-UA"/>
              </w:rPr>
              <w:t>Прогестерон</w:t>
            </w:r>
            <w:proofErr w:type="spellEnd"/>
          </w:p>
        </w:tc>
        <w:tc>
          <w:tcPr>
            <w:tcW w:w="1276" w:type="dxa"/>
            <w:shd w:val="clear" w:color="auto" w:fill="auto"/>
            <w:vAlign w:val="center"/>
          </w:tcPr>
          <w:p w14:paraId="2A5ADD0C"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7ADED9C4"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3642280E" w14:textId="77777777" w:rsidTr="0058356E">
        <w:trPr>
          <w:trHeight w:val="227"/>
          <w:jc w:val="center"/>
        </w:trPr>
        <w:tc>
          <w:tcPr>
            <w:tcW w:w="506" w:type="dxa"/>
            <w:shd w:val="clear" w:color="auto" w:fill="auto"/>
            <w:vAlign w:val="center"/>
          </w:tcPr>
          <w:p w14:paraId="28D9B630"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22</w:t>
            </w:r>
          </w:p>
        </w:tc>
        <w:tc>
          <w:tcPr>
            <w:tcW w:w="7824" w:type="dxa"/>
            <w:shd w:val="clear" w:color="auto" w:fill="auto"/>
            <w:vAlign w:val="center"/>
          </w:tcPr>
          <w:p w14:paraId="432F259B" w14:textId="77777777" w:rsidR="00290BA7" w:rsidRPr="000255ED" w:rsidRDefault="00290BA7" w:rsidP="001054F5">
            <w:pPr>
              <w:snapToGrid w:val="0"/>
              <w:spacing w:line="276" w:lineRule="auto"/>
              <w:ind w:left="58" w:right="137"/>
              <w:rPr>
                <w:rFonts w:ascii="Times New Roman" w:hAnsi="Times New Roman" w:cs="Times New Roman"/>
                <w:b/>
                <w:lang w:val="uk-UA"/>
              </w:rPr>
            </w:pPr>
            <w:r w:rsidRPr="000255ED">
              <w:rPr>
                <w:rFonts w:ascii="Times New Roman" w:hAnsi="Times New Roman" w:cs="Times New Roman"/>
                <w:color w:val="000000"/>
                <w:lang w:val="uk-UA"/>
              </w:rPr>
              <w:t>Пролактин</w:t>
            </w:r>
          </w:p>
        </w:tc>
        <w:tc>
          <w:tcPr>
            <w:tcW w:w="1276" w:type="dxa"/>
            <w:shd w:val="clear" w:color="auto" w:fill="auto"/>
            <w:vAlign w:val="center"/>
          </w:tcPr>
          <w:p w14:paraId="02C280CE"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7AD41BF9"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3553CC23" w14:textId="77777777" w:rsidTr="0058356E">
        <w:trPr>
          <w:trHeight w:val="227"/>
          <w:jc w:val="center"/>
        </w:trPr>
        <w:tc>
          <w:tcPr>
            <w:tcW w:w="506" w:type="dxa"/>
            <w:shd w:val="clear" w:color="auto" w:fill="auto"/>
            <w:vAlign w:val="center"/>
          </w:tcPr>
          <w:p w14:paraId="23077096"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23</w:t>
            </w:r>
          </w:p>
        </w:tc>
        <w:tc>
          <w:tcPr>
            <w:tcW w:w="7824" w:type="dxa"/>
            <w:shd w:val="clear" w:color="auto" w:fill="auto"/>
            <w:vAlign w:val="center"/>
          </w:tcPr>
          <w:p w14:paraId="6F76F99D" w14:textId="77777777" w:rsidR="00290BA7" w:rsidRPr="000255ED" w:rsidRDefault="00290BA7" w:rsidP="001054F5">
            <w:pPr>
              <w:snapToGrid w:val="0"/>
              <w:spacing w:line="276" w:lineRule="auto"/>
              <w:ind w:left="58" w:right="137"/>
              <w:rPr>
                <w:rFonts w:ascii="Times New Roman" w:hAnsi="Times New Roman" w:cs="Times New Roman"/>
                <w:b/>
                <w:lang w:val="uk-UA"/>
              </w:rPr>
            </w:pPr>
            <w:r w:rsidRPr="000255ED">
              <w:rPr>
                <w:rFonts w:ascii="Times New Roman" w:hAnsi="Times New Roman" w:cs="Times New Roman"/>
                <w:color w:val="000000"/>
                <w:lang w:val="uk-UA"/>
              </w:rPr>
              <w:t>Тестостерон загальний</w:t>
            </w:r>
          </w:p>
        </w:tc>
        <w:tc>
          <w:tcPr>
            <w:tcW w:w="1276" w:type="dxa"/>
            <w:shd w:val="clear" w:color="auto" w:fill="auto"/>
            <w:vAlign w:val="center"/>
          </w:tcPr>
          <w:p w14:paraId="4252F50B"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038F8E54"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1F4998F3" w14:textId="77777777" w:rsidTr="0058356E">
        <w:trPr>
          <w:trHeight w:val="227"/>
          <w:jc w:val="center"/>
        </w:trPr>
        <w:tc>
          <w:tcPr>
            <w:tcW w:w="506" w:type="dxa"/>
            <w:shd w:val="clear" w:color="auto" w:fill="auto"/>
            <w:vAlign w:val="center"/>
          </w:tcPr>
          <w:p w14:paraId="6ACB2737"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24</w:t>
            </w:r>
          </w:p>
        </w:tc>
        <w:tc>
          <w:tcPr>
            <w:tcW w:w="7824" w:type="dxa"/>
            <w:shd w:val="clear" w:color="auto" w:fill="auto"/>
            <w:vAlign w:val="center"/>
          </w:tcPr>
          <w:p w14:paraId="0EAC5448" w14:textId="77777777" w:rsidR="00290BA7" w:rsidRPr="000255ED" w:rsidRDefault="00290BA7" w:rsidP="001054F5">
            <w:pPr>
              <w:snapToGrid w:val="0"/>
              <w:spacing w:line="276" w:lineRule="auto"/>
              <w:ind w:left="58" w:right="137"/>
              <w:rPr>
                <w:rFonts w:ascii="Times New Roman" w:hAnsi="Times New Roman" w:cs="Times New Roman"/>
                <w:b/>
                <w:lang w:val="uk-UA"/>
              </w:rPr>
            </w:pPr>
            <w:r w:rsidRPr="000255ED">
              <w:rPr>
                <w:rFonts w:ascii="Times New Roman" w:hAnsi="Times New Roman" w:cs="Times New Roman"/>
                <w:color w:val="000000"/>
                <w:lang w:val="uk-UA"/>
              </w:rPr>
              <w:t>Тестостерон вільний</w:t>
            </w:r>
          </w:p>
        </w:tc>
        <w:tc>
          <w:tcPr>
            <w:tcW w:w="1276" w:type="dxa"/>
            <w:shd w:val="clear" w:color="auto" w:fill="auto"/>
            <w:vAlign w:val="center"/>
          </w:tcPr>
          <w:p w14:paraId="042A05D5"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5B2E6E48"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56512163" w14:textId="77777777" w:rsidTr="0058356E">
        <w:trPr>
          <w:trHeight w:val="227"/>
          <w:jc w:val="center"/>
        </w:trPr>
        <w:tc>
          <w:tcPr>
            <w:tcW w:w="506" w:type="dxa"/>
            <w:shd w:val="clear" w:color="auto" w:fill="auto"/>
            <w:vAlign w:val="center"/>
          </w:tcPr>
          <w:p w14:paraId="657D5F1E"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25</w:t>
            </w:r>
          </w:p>
        </w:tc>
        <w:tc>
          <w:tcPr>
            <w:tcW w:w="7824" w:type="dxa"/>
            <w:shd w:val="clear" w:color="auto" w:fill="auto"/>
            <w:vAlign w:val="center"/>
          </w:tcPr>
          <w:p w14:paraId="15B6EE9F" w14:textId="77777777" w:rsidR="00290BA7" w:rsidRPr="000255ED" w:rsidRDefault="00290BA7" w:rsidP="001054F5">
            <w:pPr>
              <w:snapToGrid w:val="0"/>
              <w:spacing w:line="276" w:lineRule="auto"/>
              <w:ind w:left="58" w:right="137"/>
              <w:rPr>
                <w:rFonts w:ascii="Times New Roman" w:hAnsi="Times New Roman" w:cs="Times New Roman"/>
                <w:lang w:val="uk-UA"/>
              </w:rPr>
            </w:pPr>
            <w:r w:rsidRPr="000255ED">
              <w:rPr>
                <w:rFonts w:ascii="Times New Roman" w:hAnsi="Times New Roman" w:cs="Times New Roman"/>
                <w:lang w:val="uk-UA"/>
              </w:rPr>
              <w:t>ФСГ</w:t>
            </w:r>
          </w:p>
        </w:tc>
        <w:tc>
          <w:tcPr>
            <w:tcW w:w="1276" w:type="dxa"/>
            <w:shd w:val="clear" w:color="auto" w:fill="auto"/>
            <w:vAlign w:val="center"/>
          </w:tcPr>
          <w:p w14:paraId="25ED12BE"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12F4D9B8"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24516F8E" w14:textId="77777777" w:rsidTr="0058356E">
        <w:trPr>
          <w:trHeight w:val="227"/>
          <w:jc w:val="center"/>
        </w:trPr>
        <w:tc>
          <w:tcPr>
            <w:tcW w:w="506" w:type="dxa"/>
            <w:shd w:val="clear" w:color="auto" w:fill="auto"/>
            <w:vAlign w:val="center"/>
          </w:tcPr>
          <w:p w14:paraId="017ABFFD"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26</w:t>
            </w:r>
          </w:p>
        </w:tc>
        <w:tc>
          <w:tcPr>
            <w:tcW w:w="7824" w:type="dxa"/>
            <w:shd w:val="clear" w:color="auto" w:fill="auto"/>
            <w:vAlign w:val="center"/>
          </w:tcPr>
          <w:p w14:paraId="5D240B66" w14:textId="77777777" w:rsidR="00290BA7" w:rsidRPr="000255ED" w:rsidRDefault="00290BA7" w:rsidP="001054F5">
            <w:pPr>
              <w:snapToGrid w:val="0"/>
              <w:spacing w:line="276" w:lineRule="auto"/>
              <w:ind w:left="58" w:right="137"/>
              <w:rPr>
                <w:rFonts w:ascii="Times New Roman" w:hAnsi="Times New Roman" w:cs="Times New Roman"/>
                <w:b/>
                <w:lang w:val="uk-UA"/>
              </w:rPr>
            </w:pPr>
            <w:proofErr w:type="spellStart"/>
            <w:r w:rsidRPr="000255ED">
              <w:rPr>
                <w:rFonts w:ascii="Times New Roman" w:hAnsi="Times New Roman" w:cs="Times New Roman"/>
                <w:color w:val="000000"/>
                <w:lang w:val="uk-UA"/>
              </w:rPr>
              <w:t>Хоріонічний</w:t>
            </w:r>
            <w:proofErr w:type="spellEnd"/>
            <w:r w:rsidRPr="000255ED">
              <w:rPr>
                <w:rFonts w:ascii="Times New Roman" w:hAnsi="Times New Roman" w:cs="Times New Roman"/>
                <w:color w:val="000000"/>
                <w:lang w:val="uk-UA"/>
              </w:rPr>
              <w:t xml:space="preserve"> </w:t>
            </w:r>
            <w:proofErr w:type="spellStart"/>
            <w:r w:rsidRPr="000255ED">
              <w:rPr>
                <w:rFonts w:ascii="Times New Roman" w:hAnsi="Times New Roman" w:cs="Times New Roman"/>
                <w:color w:val="000000"/>
                <w:lang w:val="uk-UA"/>
              </w:rPr>
              <w:t>гонадотропін</w:t>
            </w:r>
            <w:proofErr w:type="spellEnd"/>
            <w:r w:rsidRPr="000255ED">
              <w:rPr>
                <w:rFonts w:ascii="Times New Roman" w:hAnsi="Times New Roman" w:cs="Times New Roman"/>
                <w:color w:val="000000"/>
                <w:lang w:val="uk-UA"/>
              </w:rPr>
              <w:t xml:space="preserve">, </w:t>
            </w:r>
            <w:r w:rsidRPr="000255ED">
              <w:rPr>
                <w:rFonts w:ascii="Times New Roman" w:hAnsi="Times New Roman" w:cs="Times New Roman"/>
                <w:b/>
                <w:bCs/>
                <w:color w:val="000000"/>
                <w:lang w:val="uk-UA"/>
              </w:rPr>
              <w:t>β-ХГЛ загальний</w:t>
            </w:r>
          </w:p>
        </w:tc>
        <w:tc>
          <w:tcPr>
            <w:tcW w:w="1276" w:type="dxa"/>
            <w:shd w:val="clear" w:color="auto" w:fill="auto"/>
            <w:vAlign w:val="center"/>
          </w:tcPr>
          <w:p w14:paraId="4AD634A0"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16ADCB00"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0E2F3679" w14:textId="77777777" w:rsidTr="0058356E">
        <w:trPr>
          <w:trHeight w:val="227"/>
          <w:jc w:val="center"/>
        </w:trPr>
        <w:tc>
          <w:tcPr>
            <w:tcW w:w="506" w:type="dxa"/>
            <w:shd w:val="clear" w:color="auto" w:fill="auto"/>
            <w:vAlign w:val="center"/>
          </w:tcPr>
          <w:p w14:paraId="63316909"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27</w:t>
            </w:r>
          </w:p>
        </w:tc>
        <w:tc>
          <w:tcPr>
            <w:tcW w:w="7824" w:type="dxa"/>
            <w:shd w:val="clear" w:color="auto" w:fill="auto"/>
            <w:vAlign w:val="center"/>
          </w:tcPr>
          <w:p w14:paraId="79975EED" w14:textId="77777777" w:rsidR="00290BA7" w:rsidRPr="000255ED" w:rsidRDefault="00290BA7" w:rsidP="001054F5">
            <w:pPr>
              <w:snapToGrid w:val="0"/>
              <w:spacing w:line="276" w:lineRule="auto"/>
              <w:ind w:left="58" w:right="137"/>
              <w:rPr>
                <w:rFonts w:ascii="Times New Roman" w:hAnsi="Times New Roman" w:cs="Times New Roman"/>
                <w:b/>
                <w:lang w:val="uk-UA"/>
              </w:rPr>
            </w:pPr>
            <w:proofErr w:type="spellStart"/>
            <w:r w:rsidRPr="000255ED">
              <w:rPr>
                <w:rFonts w:ascii="Times New Roman" w:hAnsi="Times New Roman" w:cs="Times New Roman"/>
                <w:lang w:val="uk-UA"/>
              </w:rPr>
              <w:t>Альфафетопротеїн</w:t>
            </w:r>
            <w:proofErr w:type="spellEnd"/>
          </w:p>
        </w:tc>
        <w:tc>
          <w:tcPr>
            <w:tcW w:w="1276" w:type="dxa"/>
            <w:shd w:val="clear" w:color="auto" w:fill="auto"/>
            <w:vAlign w:val="center"/>
          </w:tcPr>
          <w:p w14:paraId="3F219013"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05A10AFD"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300</w:t>
            </w:r>
          </w:p>
        </w:tc>
      </w:tr>
      <w:tr w:rsidR="00290BA7" w:rsidRPr="000255ED" w14:paraId="42673DCA" w14:textId="77777777" w:rsidTr="0058356E">
        <w:trPr>
          <w:trHeight w:val="227"/>
          <w:jc w:val="center"/>
        </w:trPr>
        <w:tc>
          <w:tcPr>
            <w:tcW w:w="506" w:type="dxa"/>
            <w:shd w:val="clear" w:color="auto" w:fill="auto"/>
            <w:vAlign w:val="center"/>
          </w:tcPr>
          <w:p w14:paraId="44497A07"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28</w:t>
            </w:r>
          </w:p>
        </w:tc>
        <w:tc>
          <w:tcPr>
            <w:tcW w:w="7824" w:type="dxa"/>
            <w:shd w:val="clear" w:color="auto" w:fill="auto"/>
            <w:vAlign w:val="center"/>
          </w:tcPr>
          <w:p w14:paraId="51DB2F9D" w14:textId="77777777" w:rsidR="00290BA7" w:rsidRPr="000255ED" w:rsidRDefault="00290BA7" w:rsidP="001054F5">
            <w:pPr>
              <w:snapToGrid w:val="0"/>
              <w:spacing w:line="276" w:lineRule="auto"/>
              <w:ind w:left="58" w:right="137"/>
              <w:rPr>
                <w:rFonts w:ascii="Times New Roman" w:hAnsi="Times New Roman" w:cs="Times New Roman"/>
                <w:b/>
                <w:bCs/>
                <w:lang w:val="uk-UA"/>
              </w:rPr>
            </w:pPr>
            <w:r w:rsidRPr="000255ED">
              <w:rPr>
                <w:rFonts w:ascii="Times New Roman" w:hAnsi="Times New Roman" w:cs="Times New Roman"/>
                <w:color w:val="000000"/>
                <w:lang w:val="uk-UA"/>
              </w:rPr>
              <w:t>Плацентарний фактор росту</w:t>
            </w:r>
          </w:p>
        </w:tc>
        <w:tc>
          <w:tcPr>
            <w:tcW w:w="1276" w:type="dxa"/>
            <w:shd w:val="clear" w:color="auto" w:fill="auto"/>
            <w:vAlign w:val="center"/>
          </w:tcPr>
          <w:p w14:paraId="60BE8867"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0883C69E"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300</w:t>
            </w:r>
          </w:p>
        </w:tc>
      </w:tr>
      <w:tr w:rsidR="00290BA7" w:rsidRPr="000255ED" w14:paraId="3618E3B6" w14:textId="77777777" w:rsidTr="0058356E">
        <w:trPr>
          <w:trHeight w:val="227"/>
          <w:jc w:val="center"/>
        </w:trPr>
        <w:tc>
          <w:tcPr>
            <w:tcW w:w="506" w:type="dxa"/>
            <w:shd w:val="clear" w:color="auto" w:fill="auto"/>
            <w:vAlign w:val="center"/>
          </w:tcPr>
          <w:p w14:paraId="0DBA5689"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29</w:t>
            </w:r>
          </w:p>
        </w:tc>
        <w:tc>
          <w:tcPr>
            <w:tcW w:w="7824" w:type="dxa"/>
            <w:shd w:val="clear" w:color="auto" w:fill="auto"/>
            <w:vAlign w:val="center"/>
          </w:tcPr>
          <w:p w14:paraId="40968BAE" w14:textId="77777777" w:rsidR="00290BA7" w:rsidRPr="000255ED" w:rsidRDefault="00290BA7" w:rsidP="001054F5">
            <w:pPr>
              <w:snapToGrid w:val="0"/>
              <w:spacing w:line="276" w:lineRule="auto"/>
              <w:ind w:left="58" w:right="137"/>
              <w:rPr>
                <w:rFonts w:ascii="Times New Roman" w:hAnsi="Times New Roman" w:cs="Times New Roman"/>
                <w:lang w:val="uk-UA"/>
              </w:rPr>
            </w:pPr>
            <w:r w:rsidRPr="000255ED">
              <w:rPr>
                <w:rFonts w:ascii="Times New Roman" w:hAnsi="Times New Roman" w:cs="Times New Roman"/>
                <w:b/>
                <w:bCs/>
                <w:lang w:val="uk-UA"/>
              </w:rPr>
              <w:t xml:space="preserve">Біохімічний пренатальний скринінг І триместру </w:t>
            </w:r>
            <w:proofErr w:type="spellStart"/>
            <w:r w:rsidRPr="000255ED">
              <w:rPr>
                <w:rFonts w:ascii="Times New Roman" w:hAnsi="Times New Roman" w:cs="Times New Roman"/>
                <w:b/>
                <w:bCs/>
                <w:lang w:val="uk-UA"/>
              </w:rPr>
              <w:t>Astraya</w:t>
            </w:r>
            <w:proofErr w:type="spellEnd"/>
            <w:r w:rsidRPr="000255ED">
              <w:rPr>
                <w:rFonts w:ascii="Times New Roman" w:hAnsi="Times New Roman" w:cs="Times New Roman"/>
                <w:b/>
                <w:bCs/>
                <w:lang w:val="uk-UA"/>
              </w:rPr>
              <w:t xml:space="preserve">: </w:t>
            </w:r>
            <w:r w:rsidRPr="000255ED">
              <w:rPr>
                <w:rFonts w:ascii="Times New Roman" w:hAnsi="Times New Roman" w:cs="Times New Roman"/>
                <w:lang w:val="uk-UA"/>
              </w:rPr>
              <w:t xml:space="preserve">PAPP + β - ХГЛ вільний </w:t>
            </w:r>
          </w:p>
        </w:tc>
        <w:tc>
          <w:tcPr>
            <w:tcW w:w="1276" w:type="dxa"/>
            <w:shd w:val="clear" w:color="auto" w:fill="auto"/>
            <w:vAlign w:val="center"/>
          </w:tcPr>
          <w:p w14:paraId="6A7957BE"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4C280371"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500</w:t>
            </w:r>
          </w:p>
        </w:tc>
      </w:tr>
      <w:tr w:rsidR="00290BA7" w:rsidRPr="000255ED" w14:paraId="3425FF50" w14:textId="77777777" w:rsidTr="0058356E">
        <w:trPr>
          <w:trHeight w:val="227"/>
          <w:jc w:val="center"/>
        </w:trPr>
        <w:tc>
          <w:tcPr>
            <w:tcW w:w="506" w:type="dxa"/>
            <w:shd w:val="clear" w:color="auto" w:fill="auto"/>
            <w:vAlign w:val="center"/>
          </w:tcPr>
          <w:p w14:paraId="73E498E7"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30</w:t>
            </w:r>
          </w:p>
        </w:tc>
        <w:tc>
          <w:tcPr>
            <w:tcW w:w="7824" w:type="dxa"/>
            <w:shd w:val="clear" w:color="auto" w:fill="auto"/>
            <w:vAlign w:val="center"/>
          </w:tcPr>
          <w:p w14:paraId="23CAC351" w14:textId="77777777" w:rsidR="00290BA7" w:rsidRPr="000255ED" w:rsidRDefault="00290BA7" w:rsidP="001054F5">
            <w:pPr>
              <w:snapToGrid w:val="0"/>
              <w:spacing w:line="276" w:lineRule="auto"/>
              <w:ind w:left="58" w:right="137"/>
              <w:rPr>
                <w:rFonts w:ascii="Times New Roman" w:hAnsi="Times New Roman" w:cs="Times New Roman"/>
                <w:lang w:val="uk-UA"/>
              </w:rPr>
            </w:pPr>
            <w:r w:rsidRPr="000255ED">
              <w:rPr>
                <w:rFonts w:ascii="Times New Roman" w:hAnsi="Times New Roman" w:cs="Times New Roman"/>
                <w:color w:val="000000"/>
                <w:lang w:val="uk-UA"/>
              </w:rPr>
              <w:t>Залізо</w:t>
            </w:r>
          </w:p>
        </w:tc>
        <w:tc>
          <w:tcPr>
            <w:tcW w:w="1276" w:type="dxa"/>
            <w:shd w:val="clear" w:color="auto" w:fill="auto"/>
            <w:vAlign w:val="center"/>
          </w:tcPr>
          <w:p w14:paraId="34B3B565"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6D42BBA8"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6A981E08" w14:textId="77777777" w:rsidTr="0058356E">
        <w:trPr>
          <w:trHeight w:val="227"/>
          <w:jc w:val="center"/>
        </w:trPr>
        <w:tc>
          <w:tcPr>
            <w:tcW w:w="506" w:type="dxa"/>
            <w:shd w:val="clear" w:color="auto" w:fill="auto"/>
            <w:vAlign w:val="center"/>
          </w:tcPr>
          <w:p w14:paraId="30C06D77"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31</w:t>
            </w:r>
          </w:p>
        </w:tc>
        <w:tc>
          <w:tcPr>
            <w:tcW w:w="7824" w:type="dxa"/>
            <w:shd w:val="clear" w:color="auto" w:fill="auto"/>
            <w:vAlign w:val="center"/>
          </w:tcPr>
          <w:p w14:paraId="61343A0E" w14:textId="77777777" w:rsidR="00290BA7" w:rsidRPr="000255ED" w:rsidRDefault="00290BA7" w:rsidP="001054F5">
            <w:pPr>
              <w:snapToGrid w:val="0"/>
              <w:spacing w:line="276" w:lineRule="auto"/>
              <w:ind w:left="58" w:right="137"/>
              <w:rPr>
                <w:rFonts w:ascii="Times New Roman" w:hAnsi="Times New Roman" w:cs="Times New Roman"/>
                <w:color w:val="000000"/>
                <w:lang w:val="uk-UA"/>
              </w:rPr>
            </w:pPr>
            <w:proofErr w:type="spellStart"/>
            <w:r w:rsidRPr="000255ED">
              <w:rPr>
                <w:rFonts w:ascii="Times New Roman" w:hAnsi="Times New Roman" w:cs="Times New Roman"/>
                <w:color w:val="000000"/>
                <w:lang w:val="uk-UA"/>
              </w:rPr>
              <w:t>Трансферин</w:t>
            </w:r>
            <w:proofErr w:type="spellEnd"/>
          </w:p>
        </w:tc>
        <w:tc>
          <w:tcPr>
            <w:tcW w:w="1276" w:type="dxa"/>
            <w:shd w:val="clear" w:color="auto" w:fill="auto"/>
            <w:vAlign w:val="center"/>
          </w:tcPr>
          <w:p w14:paraId="2BA42465"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53151374"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1D272B4B" w14:textId="77777777" w:rsidTr="0058356E">
        <w:trPr>
          <w:trHeight w:val="227"/>
          <w:jc w:val="center"/>
        </w:trPr>
        <w:tc>
          <w:tcPr>
            <w:tcW w:w="506" w:type="dxa"/>
            <w:shd w:val="clear" w:color="auto" w:fill="auto"/>
            <w:vAlign w:val="center"/>
          </w:tcPr>
          <w:p w14:paraId="68C51164"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32</w:t>
            </w:r>
          </w:p>
        </w:tc>
        <w:tc>
          <w:tcPr>
            <w:tcW w:w="7824" w:type="dxa"/>
            <w:shd w:val="clear" w:color="auto" w:fill="auto"/>
            <w:vAlign w:val="center"/>
          </w:tcPr>
          <w:p w14:paraId="6B390629" w14:textId="77777777" w:rsidR="00290BA7" w:rsidRPr="000255ED" w:rsidRDefault="00290BA7" w:rsidP="001054F5">
            <w:pPr>
              <w:snapToGrid w:val="0"/>
              <w:spacing w:line="276" w:lineRule="auto"/>
              <w:ind w:left="58" w:right="137"/>
              <w:rPr>
                <w:rFonts w:ascii="Times New Roman" w:hAnsi="Times New Roman" w:cs="Times New Roman"/>
                <w:color w:val="000000"/>
                <w:lang w:val="uk-UA"/>
              </w:rPr>
            </w:pPr>
            <w:proofErr w:type="spellStart"/>
            <w:r w:rsidRPr="000255ED">
              <w:rPr>
                <w:rFonts w:ascii="Times New Roman" w:hAnsi="Times New Roman" w:cs="Times New Roman"/>
                <w:color w:val="000000"/>
                <w:lang w:val="uk-UA"/>
              </w:rPr>
              <w:t>Феритин</w:t>
            </w:r>
            <w:proofErr w:type="spellEnd"/>
          </w:p>
        </w:tc>
        <w:tc>
          <w:tcPr>
            <w:tcW w:w="1276" w:type="dxa"/>
            <w:shd w:val="clear" w:color="auto" w:fill="auto"/>
            <w:vAlign w:val="center"/>
          </w:tcPr>
          <w:p w14:paraId="05AE5520"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0C04546A"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600</w:t>
            </w:r>
          </w:p>
        </w:tc>
      </w:tr>
      <w:tr w:rsidR="00290BA7" w:rsidRPr="000255ED" w14:paraId="0EA4EAFD" w14:textId="77777777" w:rsidTr="0058356E">
        <w:trPr>
          <w:trHeight w:val="227"/>
          <w:jc w:val="center"/>
        </w:trPr>
        <w:tc>
          <w:tcPr>
            <w:tcW w:w="506" w:type="dxa"/>
            <w:shd w:val="clear" w:color="auto" w:fill="auto"/>
            <w:vAlign w:val="center"/>
          </w:tcPr>
          <w:p w14:paraId="02B4AC59"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33</w:t>
            </w:r>
          </w:p>
        </w:tc>
        <w:tc>
          <w:tcPr>
            <w:tcW w:w="7824" w:type="dxa"/>
            <w:shd w:val="clear" w:color="auto" w:fill="auto"/>
            <w:vAlign w:val="center"/>
          </w:tcPr>
          <w:p w14:paraId="68448C79" w14:textId="77777777" w:rsidR="00290BA7" w:rsidRPr="000255ED" w:rsidRDefault="00290BA7" w:rsidP="001054F5">
            <w:pPr>
              <w:snapToGrid w:val="0"/>
              <w:spacing w:line="276" w:lineRule="auto"/>
              <w:ind w:left="58" w:right="137"/>
              <w:rPr>
                <w:rFonts w:ascii="Times New Roman" w:hAnsi="Times New Roman" w:cs="Times New Roman"/>
                <w:lang w:val="uk-UA"/>
              </w:rPr>
            </w:pPr>
            <w:r w:rsidRPr="000255ED">
              <w:rPr>
                <w:rFonts w:ascii="Times New Roman" w:hAnsi="Times New Roman" w:cs="Times New Roman"/>
                <w:color w:val="000000"/>
                <w:lang w:val="uk-UA"/>
              </w:rPr>
              <w:t xml:space="preserve">Антитіла до </w:t>
            </w:r>
            <w:proofErr w:type="spellStart"/>
            <w:r w:rsidRPr="000255ED">
              <w:rPr>
                <w:rFonts w:ascii="Times New Roman" w:hAnsi="Times New Roman" w:cs="Times New Roman"/>
                <w:color w:val="000000"/>
                <w:lang w:val="uk-UA"/>
              </w:rPr>
              <w:t>тиреопероксидази</w:t>
            </w:r>
            <w:proofErr w:type="spellEnd"/>
          </w:p>
        </w:tc>
        <w:tc>
          <w:tcPr>
            <w:tcW w:w="1276" w:type="dxa"/>
            <w:shd w:val="clear" w:color="auto" w:fill="auto"/>
            <w:vAlign w:val="center"/>
          </w:tcPr>
          <w:p w14:paraId="28CDFC5D"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015756AD"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30</w:t>
            </w:r>
          </w:p>
        </w:tc>
      </w:tr>
      <w:tr w:rsidR="00290BA7" w:rsidRPr="000255ED" w14:paraId="7D4DC935" w14:textId="77777777" w:rsidTr="0058356E">
        <w:trPr>
          <w:trHeight w:val="286"/>
          <w:jc w:val="center"/>
        </w:trPr>
        <w:tc>
          <w:tcPr>
            <w:tcW w:w="506" w:type="dxa"/>
            <w:shd w:val="clear" w:color="auto" w:fill="auto"/>
            <w:vAlign w:val="center"/>
          </w:tcPr>
          <w:p w14:paraId="67D7B1F8"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34</w:t>
            </w:r>
          </w:p>
        </w:tc>
        <w:tc>
          <w:tcPr>
            <w:tcW w:w="7824" w:type="dxa"/>
            <w:shd w:val="clear" w:color="auto" w:fill="auto"/>
            <w:vAlign w:val="center"/>
          </w:tcPr>
          <w:p w14:paraId="58D35610" w14:textId="77777777" w:rsidR="00290BA7" w:rsidRPr="000255ED" w:rsidRDefault="00290BA7" w:rsidP="001054F5">
            <w:pPr>
              <w:snapToGrid w:val="0"/>
              <w:spacing w:line="276" w:lineRule="auto"/>
              <w:ind w:right="137"/>
              <w:rPr>
                <w:rFonts w:ascii="Times New Roman" w:hAnsi="Times New Roman" w:cs="Times New Roman"/>
                <w:color w:val="000000"/>
                <w:lang w:val="uk-UA"/>
              </w:rPr>
            </w:pPr>
            <w:proofErr w:type="spellStart"/>
            <w:r w:rsidRPr="000255ED">
              <w:rPr>
                <w:rFonts w:ascii="Times New Roman" w:hAnsi="Times New Roman" w:cs="Times New Roman"/>
                <w:color w:val="000000"/>
                <w:lang w:val="uk-UA"/>
              </w:rPr>
              <w:t>Тиреоглобулін</w:t>
            </w:r>
            <w:proofErr w:type="spellEnd"/>
          </w:p>
        </w:tc>
        <w:tc>
          <w:tcPr>
            <w:tcW w:w="1276" w:type="dxa"/>
            <w:shd w:val="clear" w:color="auto" w:fill="auto"/>
            <w:vAlign w:val="center"/>
          </w:tcPr>
          <w:p w14:paraId="3E99999A"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25A6711A"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30</w:t>
            </w:r>
          </w:p>
        </w:tc>
      </w:tr>
      <w:tr w:rsidR="00290BA7" w:rsidRPr="000255ED" w14:paraId="4DF149A0" w14:textId="77777777" w:rsidTr="0058356E">
        <w:trPr>
          <w:trHeight w:val="286"/>
          <w:jc w:val="center"/>
        </w:trPr>
        <w:tc>
          <w:tcPr>
            <w:tcW w:w="506" w:type="dxa"/>
            <w:shd w:val="clear" w:color="auto" w:fill="auto"/>
            <w:vAlign w:val="center"/>
          </w:tcPr>
          <w:p w14:paraId="2C2D037F"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35</w:t>
            </w:r>
          </w:p>
        </w:tc>
        <w:tc>
          <w:tcPr>
            <w:tcW w:w="7824" w:type="dxa"/>
            <w:shd w:val="clear" w:color="auto" w:fill="auto"/>
            <w:vAlign w:val="center"/>
          </w:tcPr>
          <w:p w14:paraId="55EBE1BF" w14:textId="77777777" w:rsidR="00290BA7" w:rsidRPr="000255ED" w:rsidRDefault="00290BA7" w:rsidP="001054F5">
            <w:pPr>
              <w:snapToGrid w:val="0"/>
              <w:spacing w:line="276" w:lineRule="auto"/>
              <w:ind w:right="137"/>
              <w:rPr>
                <w:rFonts w:ascii="Times New Roman" w:hAnsi="Times New Roman" w:cs="Times New Roman"/>
                <w:color w:val="000000"/>
                <w:lang w:val="uk-UA"/>
              </w:rPr>
            </w:pPr>
            <w:proofErr w:type="spellStart"/>
            <w:r w:rsidRPr="000255ED">
              <w:rPr>
                <w:rFonts w:ascii="Times New Roman" w:hAnsi="Times New Roman" w:cs="Times New Roman"/>
                <w:color w:val="000000"/>
                <w:lang w:val="uk-UA"/>
              </w:rPr>
              <w:t>Тиреотропний</w:t>
            </w:r>
            <w:proofErr w:type="spellEnd"/>
            <w:r w:rsidRPr="000255ED">
              <w:rPr>
                <w:rFonts w:ascii="Times New Roman" w:hAnsi="Times New Roman" w:cs="Times New Roman"/>
                <w:color w:val="000000"/>
                <w:lang w:val="uk-UA"/>
              </w:rPr>
              <w:t xml:space="preserve"> гормон</w:t>
            </w:r>
          </w:p>
        </w:tc>
        <w:tc>
          <w:tcPr>
            <w:tcW w:w="1276" w:type="dxa"/>
            <w:shd w:val="clear" w:color="auto" w:fill="auto"/>
            <w:vAlign w:val="center"/>
          </w:tcPr>
          <w:p w14:paraId="55404895"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1E2D610F"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30</w:t>
            </w:r>
          </w:p>
        </w:tc>
      </w:tr>
      <w:tr w:rsidR="00290BA7" w:rsidRPr="000255ED" w14:paraId="65F10452" w14:textId="77777777" w:rsidTr="0058356E">
        <w:trPr>
          <w:trHeight w:val="286"/>
          <w:jc w:val="center"/>
        </w:trPr>
        <w:tc>
          <w:tcPr>
            <w:tcW w:w="506" w:type="dxa"/>
            <w:shd w:val="clear" w:color="auto" w:fill="auto"/>
            <w:vAlign w:val="center"/>
          </w:tcPr>
          <w:p w14:paraId="3CA25C69"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36</w:t>
            </w:r>
          </w:p>
        </w:tc>
        <w:tc>
          <w:tcPr>
            <w:tcW w:w="7824" w:type="dxa"/>
            <w:shd w:val="clear" w:color="auto" w:fill="auto"/>
            <w:vAlign w:val="center"/>
          </w:tcPr>
          <w:p w14:paraId="3BC00774" w14:textId="77777777" w:rsidR="00290BA7" w:rsidRPr="000255ED" w:rsidRDefault="00290BA7" w:rsidP="001054F5">
            <w:pPr>
              <w:snapToGrid w:val="0"/>
              <w:spacing w:line="276" w:lineRule="auto"/>
              <w:ind w:right="137"/>
              <w:rPr>
                <w:rFonts w:ascii="Times New Roman" w:hAnsi="Times New Roman" w:cs="Times New Roman"/>
                <w:color w:val="000000"/>
                <w:lang w:val="uk-UA"/>
              </w:rPr>
            </w:pPr>
            <w:r w:rsidRPr="000255ED">
              <w:rPr>
                <w:rFonts w:ascii="Times New Roman" w:hAnsi="Times New Roman" w:cs="Times New Roman"/>
                <w:color w:val="000000"/>
                <w:lang w:val="uk-UA"/>
              </w:rPr>
              <w:t>Тироксин вільний</w:t>
            </w:r>
          </w:p>
        </w:tc>
        <w:tc>
          <w:tcPr>
            <w:tcW w:w="1276" w:type="dxa"/>
            <w:shd w:val="clear" w:color="auto" w:fill="auto"/>
            <w:vAlign w:val="center"/>
          </w:tcPr>
          <w:p w14:paraId="50EAC8C7"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5A2559C0"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30</w:t>
            </w:r>
          </w:p>
        </w:tc>
      </w:tr>
      <w:tr w:rsidR="00290BA7" w:rsidRPr="000255ED" w14:paraId="2A922B3A" w14:textId="77777777" w:rsidTr="0058356E">
        <w:trPr>
          <w:trHeight w:val="286"/>
          <w:jc w:val="center"/>
        </w:trPr>
        <w:tc>
          <w:tcPr>
            <w:tcW w:w="506" w:type="dxa"/>
            <w:shd w:val="clear" w:color="auto" w:fill="auto"/>
            <w:vAlign w:val="center"/>
          </w:tcPr>
          <w:p w14:paraId="6A3FBB5E"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37</w:t>
            </w:r>
          </w:p>
        </w:tc>
        <w:tc>
          <w:tcPr>
            <w:tcW w:w="7824" w:type="dxa"/>
            <w:shd w:val="clear" w:color="auto" w:fill="auto"/>
            <w:vAlign w:val="center"/>
          </w:tcPr>
          <w:p w14:paraId="2A03EF79" w14:textId="77777777" w:rsidR="00290BA7" w:rsidRPr="000255ED" w:rsidRDefault="00290BA7" w:rsidP="001054F5">
            <w:pPr>
              <w:snapToGrid w:val="0"/>
              <w:spacing w:line="276" w:lineRule="auto"/>
              <w:ind w:right="137"/>
              <w:rPr>
                <w:rFonts w:ascii="Times New Roman" w:hAnsi="Times New Roman" w:cs="Times New Roman"/>
                <w:color w:val="000000"/>
                <w:lang w:val="uk-UA"/>
              </w:rPr>
            </w:pPr>
            <w:r w:rsidRPr="000255ED">
              <w:rPr>
                <w:rFonts w:ascii="Times New Roman" w:hAnsi="Times New Roman" w:cs="Times New Roman"/>
                <w:color w:val="000000"/>
                <w:lang w:val="uk-UA"/>
              </w:rPr>
              <w:t>Тироксин загальний</w:t>
            </w:r>
          </w:p>
        </w:tc>
        <w:tc>
          <w:tcPr>
            <w:tcW w:w="1276" w:type="dxa"/>
            <w:shd w:val="clear" w:color="auto" w:fill="auto"/>
            <w:vAlign w:val="center"/>
          </w:tcPr>
          <w:p w14:paraId="7406C521"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42C56A77"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30</w:t>
            </w:r>
          </w:p>
        </w:tc>
      </w:tr>
      <w:tr w:rsidR="00290BA7" w:rsidRPr="000255ED" w14:paraId="7FD037F6" w14:textId="77777777" w:rsidTr="0058356E">
        <w:trPr>
          <w:trHeight w:val="286"/>
          <w:jc w:val="center"/>
        </w:trPr>
        <w:tc>
          <w:tcPr>
            <w:tcW w:w="506" w:type="dxa"/>
            <w:shd w:val="clear" w:color="auto" w:fill="auto"/>
            <w:vAlign w:val="center"/>
          </w:tcPr>
          <w:p w14:paraId="44911B4C"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lastRenderedPageBreak/>
              <w:t>38</w:t>
            </w:r>
          </w:p>
        </w:tc>
        <w:tc>
          <w:tcPr>
            <w:tcW w:w="7824" w:type="dxa"/>
            <w:shd w:val="clear" w:color="auto" w:fill="auto"/>
            <w:vAlign w:val="center"/>
          </w:tcPr>
          <w:p w14:paraId="0DD11A8A" w14:textId="77777777" w:rsidR="00290BA7" w:rsidRPr="000255ED" w:rsidRDefault="00290BA7" w:rsidP="001054F5">
            <w:pPr>
              <w:snapToGrid w:val="0"/>
              <w:spacing w:line="276" w:lineRule="auto"/>
              <w:ind w:right="137"/>
              <w:rPr>
                <w:rFonts w:ascii="Times New Roman" w:hAnsi="Times New Roman" w:cs="Times New Roman"/>
                <w:color w:val="000000"/>
                <w:lang w:val="uk-UA"/>
              </w:rPr>
            </w:pPr>
            <w:proofErr w:type="spellStart"/>
            <w:r w:rsidRPr="000255ED">
              <w:rPr>
                <w:rFonts w:ascii="Times New Roman" w:hAnsi="Times New Roman" w:cs="Times New Roman"/>
                <w:color w:val="000000"/>
                <w:lang w:val="uk-UA"/>
              </w:rPr>
              <w:t>Трийодтиронін</w:t>
            </w:r>
            <w:proofErr w:type="spellEnd"/>
            <w:r w:rsidRPr="000255ED">
              <w:rPr>
                <w:rFonts w:ascii="Times New Roman" w:hAnsi="Times New Roman" w:cs="Times New Roman"/>
                <w:color w:val="000000"/>
                <w:lang w:val="uk-UA"/>
              </w:rPr>
              <w:t xml:space="preserve"> вільний</w:t>
            </w:r>
          </w:p>
        </w:tc>
        <w:tc>
          <w:tcPr>
            <w:tcW w:w="1276" w:type="dxa"/>
            <w:shd w:val="clear" w:color="auto" w:fill="auto"/>
            <w:vAlign w:val="center"/>
          </w:tcPr>
          <w:p w14:paraId="29F3D123"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09AAFD9D"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30</w:t>
            </w:r>
          </w:p>
        </w:tc>
      </w:tr>
      <w:tr w:rsidR="00290BA7" w:rsidRPr="000255ED" w14:paraId="17CB284D" w14:textId="77777777" w:rsidTr="0058356E">
        <w:trPr>
          <w:trHeight w:val="286"/>
          <w:jc w:val="center"/>
        </w:trPr>
        <w:tc>
          <w:tcPr>
            <w:tcW w:w="506" w:type="dxa"/>
            <w:shd w:val="clear" w:color="auto" w:fill="auto"/>
            <w:vAlign w:val="center"/>
          </w:tcPr>
          <w:p w14:paraId="71FFE6F4"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39</w:t>
            </w:r>
          </w:p>
        </w:tc>
        <w:tc>
          <w:tcPr>
            <w:tcW w:w="7824" w:type="dxa"/>
            <w:shd w:val="clear" w:color="auto" w:fill="auto"/>
            <w:vAlign w:val="center"/>
          </w:tcPr>
          <w:p w14:paraId="014C11F6" w14:textId="77777777" w:rsidR="00290BA7" w:rsidRPr="000255ED" w:rsidRDefault="00290BA7" w:rsidP="001054F5">
            <w:pPr>
              <w:snapToGrid w:val="0"/>
              <w:spacing w:line="276" w:lineRule="auto"/>
              <w:ind w:right="137"/>
              <w:rPr>
                <w:rFonts w:ascii="Times New Roman" w:hAnsi="Times New Roman" w:cs="Times New Roman"/>
                <w:lang w:val="uk-UA"/>
              </w:rPr>
            </w:pPr>
            <w:proofErr w:type="spellStart"/>
            <w:r w:rsidRPr="000255ED">
              <w:rPr>
                <w:rFonts w:ascii="Times New Roman" w:hAnsi="Times New Roman" w:cs="Times New Roman"/>
                <w:color w:val="000000"/>
                <w:lang w:val="uk-UA"/>
              </w:rPr>
              <w:t>Гомоцистеїн</w:t>
            </w:r>
            <w:proofErr w:type="spellEnd"/>
          </w:p>
        </w:tc>
        <w:tc>
          <w:tcPr>
            <w:tcW w:w="1276" w:type="dxa"/>
            <w:shd w:val="clear" w:color="auto" w:fill="auto"/>
            <w:vAlign w:val="center"/>
          </w:tcPr>
          <w:p w14:paraId="5E59AC75"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3139F726"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30</w:t>
            </w:r>
          </w:p>
        </w:tc>
      </w:tr>
      <w:tr w:rsidR="00290BA7" w:rsidRPr="000255ED" w14:paraId="0BCBAEA7" w14:textId="77777777" w:rsidTr="0058356E">
        <w:trPr>
          <w:trHeight w:val="225"/>
          <w:jc w:val="center"/>
        </w:trPr>
        <w:tc>
          <w:tcPr>
            <w:tcW w:w="506" w:type="dxa"/>
            <w:shd w:val="clear" w:color="auto" w:fill="auto"/>
            <w:vAlign w:val="center"/>
          </w:tcPr>
          <w:p w14:paraId="67D5CDFD"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40</w:t>
            </w:r>
          </w:p>
        </w:tc>
        <w:tc>
          <w:tcPr>
            <w:tcW w:w="7824" w:type="dxa"/>
            <w:shd w:val="clear" w:color="auto" w:fill="auto"/>
            <w:vAlign w:val="center"/>
          </w:tcPr>
          <w:p w14:paraId="104C4FB6" w14:textId="77777777" w:rsidR="00290BA7" w:rsidRPr="000255ED" w:rsidRDefault="00290BA7" w:rsidP="001054F5">
            <w:pPr>
              <w:snapToGrid w:val="0"/>
              <w:spacing w:line="276" w:lineRule="auto"/>
              <w:ind w:right="137"/>
              <w:rPr>
                <w:rFonts w:ascii="Times New Roman" w:hAnsi="Times New Roman" w:cs="Times New Roman"/>
                <w:b/>
                <w:lang w:val="uk-UA"/>
              </w:rPr>
            </w:pPr>
            <w:r w:rsidRPr="000255ED">
              <w:rPr>
                <w:rFonts w:ascii="Times New Roman" w:hAnsi="Times New Roman" w:cs="Times New Roman"/>
                <w:color w:val="000000"/>
                <w:lang w:val="uk-UA"/>
              </w:rPr>
              <w:t>КФК загальна</w:t>
            </w:r>
          </w:p>
        </w:tc>
        <w:tc>
          <w:tcPr>
            <w:tcW w:w="1276" w:type="dxa"/>
            <w:shd w:val="clear" w:color="auto" w:fill="auto"/>
            <w:vAlign w:val="center"/>
          </w:tcPr>
          <w:p w14:paraId="5A9AA2B3"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7960A5F5"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7A6EEB64" w14:textId="77777777" w:rsidTr="0058356E">
        <w:trPr>
          <w:trHeight w:val="351"/>
          <w:jc w:val="center"/>
        </w:trPr>
        <w:tc>
          <w:tcPr>
            <w:tcW w:w="506" w:type="dxa"/>
            <w:shd w:val="clear" w:color="auto" w:fill="auto"/>
            <w:vAlign w:val="center"/>
          </w:tcPr>
          <w:p w14:paraId="1FF7FFE2"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41</w:t>
            </w:r>
          </w:p>
        </w:tc>
        <w:tc>
          <w:tcPr>
            <w:tcW w:w="7824" w:type="dxa"/>
            <w:shd w:val="clear" w:color="auto" w:fill="auto"/>
            <w:vAlign w:val="center"/>
          </w:tcPr>
          <w:p w14:paraId="082031F5" w14:textId="77777777" w:rsidR="00290BA7" w:rsidRPr="000255ED" w:rsidRDefault="00290BA7" w:rsidP="001054F5">
            <w:pPr>
              <w:snapToGrid w:val="0"/>
              <w:spacing w:line="276" w:lineRule="auto"/>
              <w:ind w:right="137"/>
              <w:rPr>
                <w:rFonts w:ascii="Times New Roman" w:hAnsi="Times New Roman" w:cs="Times New Roman"/>
                <w:color w:val="000000"/>
                <w:lang w:val="uk-UA"/>
              </w:rPr>
            </w:pPr>
            <w:r w:rsidRPr="000255ED">
              <w:rPr>
                <w:rFonts w:ascii="Times New Roman" w:hAnsi="Times New Roman" w:cs="Times New Roman"/>
                <w:color w:val="000000"/>
                <w:lang w:val="uk-UA"/>
              </w:rPr>
              <w:t xml:space="preserve">КФК МВ </w:t>
            </w:r>
          </w:p>
        </w:tc>
        <w:tc>
          <w:tcPr>
            <w:tcW w:w="1276" w:type="dxa"/>
            <w:shd w:val="clear" w:color="auto" w:fill="auto"/>
            <w:vAlign w:val="center"/>
          </w:tcPr>
          <w:p w14:paraId="562947F6"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08BA9EE8"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156F0A53" w14:textId="77777777" w:rsidTr="0058356E">
        <w:trPr>
          <w:trHeight w:val="314"/>
          <w:jc w:val="center"/>
        </w:trPr>
        <w:tc>
          <w:tcPr>
            <w:tcW w:w="506" w:type="dxa"/>
            <w:shd w:val="clear" w:color="auto" w:fill="auto"/>
            <w:vAlign w:val="center"/>
          </w:tcPr>
          <w:p w14:paraId="0C49559D"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42</w:t>
            </w:r>
          </w:p>
        </w:tc>
        <w:tc>
          <w:tcPr>
            <w:tcW w:w="7824" w:type="dxa"/>
            <w:shd w:val="clear" w:color="auto" w:fill="auto"/>
            <w:vAlign w:val="center"/>
          </w:tcPr>
          <w:p w14:paraId="74662C4B" w14:textId="77777777" w:rsidR="00290BA7" w:rsidRPr="000255ED" w:rsidRDefault="00290BA7" w:rsidP="001054F5">
            <w:pPr>
              <w:snapToGrid w:val="0"/>
              <w:spacing w:line="276" w:lineRule="auto"/>
              <w:ind w:right="137"/>
              <w:rPr>
                <w:rFonts w:ascii="Times New Roman" w:hAnsi="Times New Roman" w:cs="Times New Roman"/>
                <w:color w:val="000000"/>
                <w:lang w:val="uk-UA"/>
              </w:rPr>
            </w:pPr>
            <w:proofErr w:type="spellStart"/>
            <w:r w:rsidRPr="000255ED">
              <w:rPr>
                <w:rFonts w:ascii="Times New Roman" w:hAnsi="Times New Roman" w:cs="Times New Roman"/>
                <w:color w:val="000000"/>
                <w:lang w:val="uk-UA"/>
              </w:rPr>
              <w:t>Тропонін</w:t>
            </w:r>
            <w:proofErr w:type="spellEnd"/>
            <w:r w:rsidRPr="000255ED">
              <w:rPr>
                <w:rFonts w:ascii="Times New Roman" w:hAnsi="Times New Roman" w:cs="Times New Roman"/>
                <w:color w:val="000000"/>
                <w:lang w:val="uk-UA"/>
              </w:rPr>
              <w:t xml:space="preserve"> I</w:t>
            </w:r>
          </w:p>
        </w:tc>
        <w:tc>
          <w:tcPr>
            <w:tcW w:w="1276" w:type="dxa"/>
            <w:shd w:val="clear" w:color="auto" w:fill="auto"/>
            <w:vAlign w:val="center"/>
          </w:tcPr>
          <w:p w14:paraId="0EBE254C"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2FA98564"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7E790CC7" w14:textId="77777777" w:rsidTr="0058356E">
        <w:trPr>
          <w:trHeight w:val="303"/>
          <w:jc w:val="center"/>
        </w:trPr>
        <w:tc>
          <w:tcPr>
            <w:tcW w:w="506" w:type="dxa"/>
            <w:shd w:val="clear" w:color="auto" w:fill="auto"/>
            <w:vAlign w:val="center"/>
          </w:tcPr>
          <w:p w14:paraId="5FEBC015"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43</w:t>
            </w:r>
          </w:p>
        </w:tc>
        <w:tc>
          <w:tcPr>
            <w:tcW w:w="7824" w:type="dxa"/>
            <w:shd w:val="clear" w:color="auto" w:fill="auto"/>
            <w:vAlign w:val="center"/>
          </w:tcPr>
          <w:p w14:paraId="7234CCBA" w14:textId="77777777" w:rsidR="00290BA7" w:rsidRPr="000255ED" w:rsidRDefault="00290BA7" w:rsidP="001054F5">
            <w:pPr>
              <w:snapToGrid w:val="0"/>
              <w:spacing w:line="276" w:lineRule="auto"/>
              <w:ind w:right="137"/>
              <w:rPr>
                <w:rFonts w:ascii="Times New Roman" w:hAnsi="Times New Roman" w:cs="Times New Roman"/>
                <w:lang w:val="uk-UA"/>
              </w:rPr>
            </w:pPr>
            <w:r w:rsidRPr="000255ED">
              <w:rPr>
                <w:rFonts w:ascii="Times New Roman" w:hAnsi="Times New Roman" w:cs="Times New Roman"/>
                <w:color w:val="000000"/>
                <w:lang w:val="uk-UA"/>
              </w:rPr>
              <w:t>17-ОН-оксипрогестерон</w:t>
            </w:r>
          </w:p>
        </w:tc>
        <w:tc>
          <w:tcPr>
            <w:tcW w:w="1276" w:type="dxa"/>
            <w:shd w:val="clear" w:color="auto" w:fill="auto"/>
            <w:vAlign w:val="center"/>
          </w:tcPr>
          <w:p w14:paraId="6E9EF95F"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63D1B0D0"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7DD0B463" w14:textId="77777777" w:rsidTr="0058356E">
        <w:trPr>
          <w:trHeight w:val="262"/>
          <w:jc w:val="center"/>
        </w:trPr>
        <w:tc>
          <w:tcPr>
            <w:tcW w:w="506" w:type="dxa"/>
            <w:shd w:val="clear" w:color="auto" w:fill="auto"/>
            <w:vAlign w:val="center"/>
          </w:tcPr>
          <w:p w14:paraId="04EC19BE"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44</w:t>
            </w:r>
          </w:p>
        </w:tc>
        <w:tc>
          <w:tcPr>
            <w:tcW w:w="7824" w:type="dxa"/>
            <w:shd w:val="clear" w:color="auto" w:fill="auto"/>
            <w:vAlign w:val="center"/>
          </w:tcPr>
          <w:p w14:paraId="70A453C7" w14:textId="77777777" w:rsidR="00290BA7" w:rsidRPr="000255ED" w:rsidRDefault="00290BA7" w:rsidP="001054F5">
            <w:pPr>
              <w:snapToGrid w:val="0"/>
              <w:spacing w:line="276" w:lineRule="auto"/>
              <w:ind w:right="137"/>
              <w:rPr>
                <w:rFonts w:ascii="Times New Roman" w:hAnsi="Times New Roman" w:cs="Times New Roman"/>
                <w:b/>
                <w:lang w:val="uk-UA"/>
              </w:rPr>
            </w:pPr>
            <w:proofErr w:type="spellStart"/>
            <w:r w:rsidRPr="000255ED">
              <w:rPr>
                <w:rFonts w:ascii="Times New Roman" w:hAnsi="Times New Roman" w:cs="Times New Roman"/>
                <w:color w:val="000000"/>
                <w:lang w:val="uk-UA"/>
              </w:rPr>
              <w:t>Дегідроепіандростерон</w:t>
            </w:r>
            <w:proofErr w:type="spellEnd"/>
          </w:p>
        </w:tc>
        <w:tc>
          <w:tcPr>
            <w:tcW w:w="1276" w:type="dxa"/>
            <w:shd w:val="clear" w:color="auto" w:fill="auto"/>
            <w:vAlign w:val="center"/>
          </w:tcPr>
          <w:p w14:paraId="6B2EFD9D"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04C467D9"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1FCF6038" w14:textId="77777777" w:rsidTr="0058356E">
        <w:trPr>
          <w:trHeight w:val="313"/>
          <w:jc w:val="center"/>
        </w:trPr>
        <w:tc>
          <w:tcPr>
            <w:tcW w:w="506" w:type="dxa"/>
            <w:shd w:val="clear" w:color="auto" w:fill="auto"/>
            <w:vAlign w:val="center"/>
          </w:tcPr>
          <w:p w14:paraId="4AA541E2"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45</w:t>
            </w:r>
          </w:p>
        </w:tc>
        <w:tc>
          <w:tcPr>
            <w:tcW w:w="7824" w:type="dxa"/>
            <w:shd w:val="clear" w:color="auto" w:fill="auto"/>
            <w:vAlign w:val="center"/>
          </w:tcPr>
          <w:p w14:paraId="40DD681F" w14:textId="77777777" w:rsidR="00290BA7" w:rsidRPr="000255ED" w:rsidRDefault="00290BA7" w:rsidP="001054F5">
            <w:pPr>
              <w:snapToGrid w:val="0"/>
              <w:spacing w:line="276" w:lineRule="auto"/>
              <w:ind w:right="137"/>
              <w:rPr>
                <w:rFonts w:ascii="Times New Roman" w:hAnsi="Times New Roman" w:cs="Times New Roman"/>
                <w:color w:val="000000"/>
                <w:lang w:val="uk-UA"/>
              </w:rPr>
            </w:pPr>
            <w:proofErr w:type="spellStart"/>
            <w:r w:rsidRPr="000255ED">
              <w:rPr>
                <w:rFonts w:ascii="Times New Roman" w:hAnsi="Times New Roman" w:cs="Times New Roman"/>
                <w:color w:val="000000"/>
                <w:lang w:val="uk-UA"/>
              </w:rPr>
              <w:t>Кортизол</w:t>
            </w:r>
            <w:proofErr w:type="spellEnd"/>
            <w:r w:rsidRPr="000255ED">
              <w:rPr>
                <w:rFonts w:ascii="Times New Roman" w:hAnsi="Times New Roman" w:cs="Times New Roman"/>
                <w:color w:val="000000"/>
                <w:lang w:val="uk-UA"/>
              </w:rPr>
              <w:t xml:space="preserve"> </w:t>
            </w:r>
          </w:p>
        </w:tc>
        <w:tc>
          <w:tcPr>
            <w:tcW w:w="1276" w:type="dxa"/>
            <w:shd w:val="clear" w:color="auto" w:fill="auto"/>
            <w:vAlign w:val="center"/>
          </w:tcPr>
          <w:p w14:paraId="08F0521E"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068B0F1C"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69242804" w14:textId="77777777" w:rsidTr="0058356E">
        <w:trPr>
          <w:trHeight w:val="227"/>
          <w:jc w:val="center"/>
        </w:trPr>
        <w:tc>
          <w:tcPr>
            <w:tcW w:w="506" w:type="dxa"/>
            <w:shd w:val="clear" w:color="auto" w:fill="auto"/>
            <w:vAlign w:val="center"/>
          </w:tcPr>
          <w:p w14:paraId="71AAFCE9"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46</w:t>
            </w:r>
          </w:p>
        </w:tc>
        <w:tc>
          <w:tcPr>
            <w:tcW w:w="7824" w:type="dxa"/>
            <w:shd w:val="clear" w:color="auto" w:fill="auto"/>
            <w:vAlign w:val="center"/>
          </w:tcPr>
          <w:p w14:paraId="47B57C2B" w14:textId="77777777" w:rsidR="00290BA7" w:rsidRPr="000255ED" w:rsidRDefault="00290BA7" w:rsidP="001054F5">
            <w:pPr>
              <w:snapToGrid w:val="0"/>
              <w:spacing w:line="276" w:lineRule="auto"/>
              <w:ind w:left="58" w:right="137"/>
              <w:rPr>
                <w:rFonts w:ascii="Times New Roman" w:hAnsi="Times New Roman" w:cs="Times New Roman"/>
                <w:lang w:val="uk-UA"/>
              </w:rPr>
            </w:pPr>
            <w:r w:rsidRPr="000255ED">
              <w:rPr>
                <w:rFonts w:ascii="Times New Roman" w:hAnsi="Times New Roman" w:cs="Times New Roman"/>
                <w:lang w:val="uk-UA"/>
              </w:rPr>
              <w:t xml:space="preserve">Вітамін D </w:t>
            </w:r>
          </w:p>
        </w:tc>
        <w:tc>
          <w:tcPr>
            <w:tcW w:w="1276" w:type="dxa"/>
            <w:shd w:val="clear" w:color="auto" w:fill="auto"/>
            <w:vAlign w:val="center"/>
          </w:tcPr>
          <w:p w14:paraId="18694B79"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1A81303C"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600</w:t>
            </w:r>
          </w:p>
        </w:tc>
      </w:tr>
      <w:tr w:rsidR="00290BA7" w:rsidRPr="000255ED" w14:paraId="13C5B078" w14:textId="77777777" w:rsidTr="0058356E">
        <w:trPr>
          <w:trHeight w:val="227"/>
          <w:jc w:val="center"/>
        </w:trPr>
        <w:tc>
          <w:tcPr>
            <w:tcW w:w="506" w:type="dxa"/>
            <w:shd w:val="clear" w:color="auto" w:fill="auto"/>
            <w:vAlign w:val="center"/>
          </w:tcPr>
          <w:p w14:paraId="2B200077"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47</w:t>
            </w:r>
          </w:p>
        </w:tc>
        <w:tc>
          <w:tcPr>
            <w:tcW w:w="7824" w:type="dxa"/>
            <w:shd w:val="clear" w:color="auto" w:fill="auto"/>
            <w:vAlign w:val="center"/>
          </w:tcPr>
          <w:p w14:paraId="05BE9500" w14:textId="77777777" w:rsidR="00290BA7" w:rsidRPr="000255ED" w:rsidRDefault="00290BA7" w:rsidP="001054F5">
            <w:pPr>
              <w:snapToGrid w:val="0"/>
              <w:spacing w:line="276" w:lineRule="auto"/>
              <w:ind w:left="58" w:right="137"/>
              <w:rPr>
                <w:rFonts w:ascii="Times New Roman" w:hAnsi="Times New Roman" w:cs="Times New Roman"/>
                <w:lang w:val="uk-UA"/>
              </w:rPr>
            </w:pPr>
            <w:proofErr w:type="spellStart"/>
            <w:r w:rsidRPr="000255ED">
              <w:rPr>
                <w:rFonts w:ascii="Times New Roman" w:hAnsi="Times New Roman" w:cs="Times New Roman"/>
                <w:color w:val="000000"/>
                <w:lang w:val="uk-UA"/>
              </w:rPr>
              <w:t>Прокальцитонін</w:t>
            </w:r>
            <w:proofErr w:type="spellEnd"/>
          </w:p>
        </w:tc>
        <w:tc>
          <w:tcPr>
            <w:tcW w:w="1276" w:type="dxa"/>
            <w:shd w:val="clear" w:color="auto" w:fill="auto"/>
            <w:vAlign w:val="center"/>
          </w:tcPr>
          <w:p w14:paraId="7B66C437"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30825A0F"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240DF002" w14:textId="77777777" w:rsidTr="0058356E">
        <w:trPr>
          <w:trHeight w:val="227"/>
          <w:jc w:val="center"/>
        </w:trPr>
        <w:tc>
          <w:tcPr>
            <w:tcW w:w="506" w:type="dxa"/>
            <w:shd w:val="clear" w:color="auto" w:fill="auto"/>
            <w:vAlign w:val="center"/>
          </w:tcPr>
          <w:p w14:paraId="220F95DB"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48</w:t>
            </w:r>
          </w:p>
        </w:tc>
        <w:tc>
          <w:tcPr>
            <w:tcW w:w="7824" w:type="dxa"/>
            <w:shd w:val="clear" w:color="auto" w:fill="auto"/>
            <w:vAlign w:val="center"/>
          </w:tcPr>
          <w:p w14:paraId="4AF4B71E" w14:textId="77777777" w:rsidR="00290BA7" w:rsidRPr="000255ED" w:rsidRDefault="00290BA7" w:rsidP="001054F5">
            <w:pPr>
              <w:snapToGrid w:val="0"/>
              <w:spacing w:line="276" w:lineRule="auto"/>
              <w:ind w:left="58" w:right="137"/>
              <w:rPr>
                <w:rFonts w:ascii="Times New Roman" w:hAnsi="Times New Roman" w:cs="Times New Roman"/>
                <w:lang w:val="uk-UA"/>
              </w:rPr>
            </w:pPr>
            <w:proofErr w:type="spellStart"/>
            <w:r w:rsidRPr="000255ED">
              <w:rPr>
                <w:rFonts w:ascii="Times New Roman" w:hAnsi="Times New Roman" w:cs="Times New Roman"/>
                <w:color w:val="000000"/>
                <w:lang w:val="uk-UA"/>
              </w:rPr>
              <w:t>Онкомаркер</w:t>
            </w:r>
            <w:proofErr w:type="spellEnd"/>
            <w:r w:rsidRPr="000255ED">
              <w:rPr>
                <w:rFonts w:ascii="Times New Roman" w:hAnsi="Times New Roman" w:cs="Times New Roman"/>
                <w:color w:val="000000"/>
                <w:lang w:val="uk-UA"/>
              </w:rPr>
              <w:t xml:space="preserve"> молочної залози (СА 15</w:t>
            </w:r>
            <w:r w:rsidRPr="000255ED">
              <w:rPr>
                <w:rFonts w:ascii="Times New Roman" w:hAnsi="Times New Roman" w:cs="Times New Roman"/>
                <w:b/>
                <w:bCs/>
                <w:color w:val="000000"/>
                <w:lang w:val="uk-UA"/>
              </w:rPr>
              <w:t>-</w:t>
            </w:r>
            <w:r w:rsidRPr="000255ED">
              <w:rPr>
                <w:rFonts w:ascii="Times New Roman" w:hAnsi="Times New Roman" w:cs="Times New Roman"/>
                <w:color w:val="000000"/>
                <w:lang w:val="uk-UA"/>
              </w:rPr>
              <w:t>3)</w:t>
            </w:r>
          </w:p>
        </w:tc>
        <w:tc>
          <w:tcPr>
            <w:tcW w:w="1276" w:type="dxa"/>
            <w:shd w:val="clear" w:color="auto" w:fill="auto"/>
            <w:vAlign w:val="center"/>
          </w:tcPr>
          <w:p w14:paraId="2921DB75"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12ECDE04"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00DC71FE" w14:textId="77777777" w:rsidTr="0058356E">
        <w:trPr>
          <w:trHeight w:val="838"/>
          <w:jc w:val="center"/>
        </w:trPr>
        <w:tc>
          <w:tcPr>
            <w:tcW w:w="506" w:type="dxa"/>
            <w:shd w:val="clear" w:color="auto" w:fill="auto"/>
            <w:vAlign w:val="center"/>
          </w:tcPr>
          <w:p w14:paraId="45BD4B2D"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49</w:t>
            </w:r>
          </w:p>
        </w:tc>
        <w:tc>
          <w:tcPr>
            <w:tcW w:w="7824" w:type="dxa"/>
            <w:shd w:val="clear" w:color="auto" w:fill="auto"/>
            <w:vAlign w:val="center"/>
          </w:tcPr>
          <w:p w14:paraId="09F9DE02" w14:textId="77777777" w:rsidR="00290BA7" w:rsidRPr="000255ED" w:rsidRDefault="00290BA7" w:rsidP="001054F5">
            <w:pPr>
              <w:snapToGrid w:val="0"/>
              <w:spacing w:line="276" w:lineRule="auto"/>
              <w:ind w:right="137"/>
              <w:rPr>
                <w:rFonts w:ascii="Times New Roman" w:hAnsi="Times New Roman" w:cs="Times New Roman"/>
                <w:lang w:val="uk-UA"/>
              </w:rPr>
            </w:pPr>
            <w:proofErr w:type="spellStart"/>
            <w:r w:rsidRPr="000255ED">
              <w:rPr>
                <w:rFonts w:ascii="Times New Roman" w:hAnsi="Times New Roman" w:cs="Times New Roman"/>
                <w:bCs/>
                <w:color w:val="000000"/>
                <w:lang w:val="uk-UA"/>
              </w:rPr>
              <w:t>Аутоімунна</w:t>
            </w:r>
            <w:proofErr w:type="spellEnd"/>
            <w:r w:rsidRPr="000255ED">
              <w:rPr>
                <w:rFonts w:ascii="Times New Roman" w:hAnsi="Times New Roman" w:cs="Times New Roman"/>
                <w:bCs/>
                <w:color w:val="000000"/>
                <w:lang w:val="uk-UA"/>
              </w:rPr>
              <w:t xml:space="preserve"> панель STD-X </w:t>
            </w:r>
            <w:r w:rsidRPr="000255ED">
              <w:rPr>
                <w:rFonts w:ascii="Times New Roman" w:hAnsi="Times New Roman" w:cs="Times New Roman"/>
                <w:color w:val="000000"/>
                <w:lang w:val="uk-UA"/>
              </w:rPr>
              <w:t>(</w:t>
            </w:r>
            <w:proofErr w:type="spellStart"/>
            <w:r w:rsidRPr="000255ED">
              <w:rPr>
                <w:rFonts w:ascii="Times New Roman" w:hAnsi="Times New Roman" w:cs="Times New Roman"/>
                <w:color w:val="000000"/>
                <w:lang w:val="uk-UA"/>
              </w:rPr>
              <w:t>Ro</w:t>
            </w:r>
            <w:proofErr w:type="spellEnd"/>
            <w:r w:rsidRPr="000255ED">
              <w:rPr>
                <w:rFonts w:ascii="Times New Roman" w:hAnsi="Times New Roman" w:cs="Times New Roman"/>
                <w:color w:val="000000"/>
                <w:lang w:val="uk-UA"/>
              </w:rPr>
              <w:t xml:space="preserve">/SS-A 52, </w:t>
            </w:r>
            <w:proofErr w:type="spellStart"/>
            <w:r w:rsidRPr="000255ED">
              <w:rPr>
                <w:rFonts w:ascii="Times New Roman" w:hAnsi="Times New Roman" w:cs="Times New Roman"/>
                <w:color w:val="000000"/>
                <w:lang w:val="uk-UA"/>
              </w:rPr>
              <w:t>La</w:t>
            </w:r>
            <w:proofErr w:type="spellEnd"/>
            <w:r w:rsidRPr="000255ED">
              <w:rPr>
                <w:rFonts w:ascii="Times New Roman" w:hAnsi="Times New Roman" w:cs="Times New Roman"/>
                <w:color w:val="000000"/>
                <w:lang w:val="uk-UA"/>
              </w:rPr>
              <w:t>/</w:t>
            </w:r>
            <w:proofErr w:type="spellStart"/>
            <w:r w:rsidRPr="000255ED">
              <w:rPr>
                <w:rFonts w:ascii="Times New Roman" w:hAnsi="Times New Roman" w:cs="Times New Roman"/>
                <w:color w:val="000000"/>
                <w:lang w:val="uk-UA"/>
              </w:rPr>
              <w:t>ss</w:t>
            </w:r>
            <w:proofErr w:type="spellEnd"/>
            <w:r w:rsidRPr="000255ED">
              <w:rPr>
                <w:rFonts w:ascii="Times New Roman" w:hAnsi="Times New Roman" w:cs="Times New Roman"/>
                <w:color w:val="000000"/>
                <w:lang w:val="uk-UA"/>
              </w:rPr>
              <w:t xml:space="preserve">-B, CENP-B, Scl-70, </w:t>
            </w:r>
            <w:proofErr w:type="spellStart"/>
            <w:r w:rsidRPr="000255ED">
              <w:rPr>
                <w:rFonts w:ascii="Times New Roman" w:hAnsi="Times New Roman" w:cs="Times New Roman"/>
                <w:color w:val="000000"/>
                <w:lang w:val="uk-UA"/>
              </w:rPr>
              <w:t>dsDNA</w:t>
            </w:r>
            <w:proofErr w:type="spellEnd"/>
            <w:r w:rsidRPr="000255ED">
              <w:rPr>
                <w:rFonts w:ascii="Times New Roman" w:hAnsi="Times New Roman" w:cs="Times New Roman"/>
                <w:color w:val="000000"/>
                <w:lang w:val="uk-UA"/>
              </w:rPr>
              <w:t>, Jo-1, MPO, PR3, AMA M2, LC 1, LKM 1, PM/</w:t>
            </w:r>
            <w:proofErr w:type="spellStart"/>
            <w:r w:rsidRPr="000255ED">
              <w:rPr>
                <w:rFonts w:ascii="Times New Roman" w:hAnsi="Times New Roman" w:cs="Times New Roman"/>
                <w:color w:val="000000"/>
                <w:lang w:val="uk-UA"/>
              </w:rPr>
              <w:t>Scl</w:t>
            </w:r>
            <w:proofErr w:type="spellEnd"/>
            <w:r w:rsidRPr="000255ED">
              <w:rPr>
                <w:rFonts w:ascii="Times New Roman" w:hAnsi="Times New Roman" w:cs="Times New Roman"/>
                <w:color w:val="000000"/>
                <w:lang w:val="uk-UA"/>
              </w:rPr>
              <w:t xml:space="preserve"> 100, SRP 54, </w:t>
            </w:r>
            <w:proofErr w:type="spellStart"/>
            <w:r w:rsidRPr="000255ED">
              <w:rPr>
                <w:rFonts w:ascii="Times New Roman" w:hAnsi="Times New Roman" w:cs="Times New Roman"/>
                <w:color w:val="000000"/>
                <w:lang w:val="uk-UA"/>
              </w:rPr>
              <w:t>Sp</w:t>
            </w:r>
            <w:proofErr w:type="spellEnd"/>
            <w:r w:rsidRPr="000255ED">
              <w:rPr>
                <w:rFonts w:ascii="Times New Roman" w:hAnsi="Times New Roman" w:cs="Times New Roman"/>
                <w:color w:val="000000"/>
                <w:lang w:val="uk-UA"/>
              </w:rPr>
              <w:t xml:space="preserve"> 100 </w:t>
            </w:r>
            <w:proofErr w:type="spellStart"/>
            <w:r w:rsidRPr="000255ED">
              <w:rPr>
                <w:rFonts w:ascii="Times New Roman" w:hAnsi="Times New Roman" w:cs="Times New Roman"/>
                <w:color w:val="000000"/>
                <w:lang w:val="uk-UA"/>
              </w:rPr>
              <w:t>gp</w:t>
            </w:r>
            <w:proofErr w:type="spellEnd"/>
            <w:r w:rsidRPr="000255ED">
              <w:rPr>
                <w:rFonts w:ascii="Times New Roman" w:hAnsi="Times New Roman" w:cs="Times New Roman"/>
                <w:color w:val="000000"/>
                <w:lang w:val="uk-UA"/>
              </w:rPr>
              <w:t xml:space="preserve"> 210, </w:t>
            </w:r>
            <w:proofErr w:type="spellStart"/>
            <w:r w:rsidRPr="000255ED">
              <w:rPr>
                <w:rFonts w:ascii="Times New Roman" w:hAnsi="Times New Roman" w:cs="Times New Roman"/>
                <w:color w:val="000000"/>
                <w:lang w:val="uk-UA"/>
              </w:rPr>
              <w:t>Ku</w:t>
            </w:r>
            <w:proofErr w:type="spellEnd"/>
            <w:r w:rsidRPr="000255ED">
              <w:rPr>
                <w:rFonts w:ascii="Times New Roman" w:hAnsi="Times New Roman" w:cs="Times New Roman"/>
                <w:color w:val="000000"/>
                <w:lang w:val="uk-UA"/>
              </w:rPr>
              <w:t xml:space="preserve">, </w:t>
            </w:r>
            <w:proofErr w:type="spellStart"/>
            <w:r w:rsidRPr="000255ED">
              <w:rPr>
                <w:rFonts w:ascii="Times New Roman" w:hAnsi="Times New Roman" w:cs="Times New Roman"/>
                <w:color w:val="000000"/>
                <w:lang w:val="uk-UA"/>
              </w:rPr>
              <w:t>Sm</w:t>
            </w:r>
            <w:proofErr w:type="spellEnd"/>
            <w:r w:rsidRPr="000255ED">
              <w:rPr>
                <w:rFonts w:ascii="Times New Roman" w:hAnsi="Times New Roman" w:cs="Times New Roman"/>
                <w:color w:val="000000"/>
                <w:lang w:val="uk-UA"/>
              </w:rPr>
              <w:t xml:space="preserve"> U1-sn RNP) </w:t>
            </w:r>
          </w:p>
        </w:tc>
        <w:tc>
          <w:tcPr>
            <w:tcW w:w="1276" w:type="dxa"/>
            <w:shd w:val="clear" w:color="auto" w:fill="auto"/>
            <w:vAlign w:val="center"/>
          </w:tcPr>
          <w:p w14:paraId="51C6B257"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4EB4959C"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5</w:t>
            </w:r>
          </w:p>
        </w:tc>
      </w:tr>
      <w:tr w:rsidR="00290BA7" w:rsidRPr="000255ED" w14:paraId="69A857A5" w14:textId="77777777" w:rsidTr="0058356E">
        <w:trPr>
          <w:trHeight w:val="342"/>
          <w:jc w:val="center"/>
        </w:trPr>
        <w:tc>
          <w:tcPr>
            <w:tcW w:w="506" w:type="dxa"/>
            <w:shd w:val="clear" w:color="auto" w:fill="auto"/>
            <w:vAlign w:val="center"/>
          </w:tcPr>
          <w:p w14:paraId="240DDB77"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50</w:t>
            </w:r>
          </w:p>
        </w:tc>
        <w:tc>
          <w:tcPr>
            <w:tcW w:w="7824" w:type="dxa"/>
            <w:shd w:val="clear" w:color="auto" w:fill="auto"/>
            <w:vAlign w:val="center"/>
          </w:tcPr>
          <w:p w14:paraId="42A934EE" w14:textId="77777777" w:rsidR="00290BA7" w:rsidRPr="000255ED" w:rsidRDefault="00290BA7" w:rsidP="001054F5">
            <w:pPr>
              <w:snapToGrid w:val="0"/>
              <w:spacing w:line="276" w:lineRule="auto"/>
              <w:ind w:right="137"/>
              <w:rPr>
                <w:rFonts w:ascii="Times New Roman" w:hAnsi="Times New Roman" w:cs="Times New Roman"/>
                <w:b/>
                <w:bCs/>
                <w:color w:val="000000"/>
                <w:lang w:val="uk-UA"/>
              </w:rPr>
            </w:pPr>
            <w:proofErr w:type="spellStart"/>
            <w:r w:rsidRPr="000255ED">
              <w:rPr>
                <w:rFonts w:ascii="Times New Roman" w:hAnsi="Times New Roman" w:cs="Times New Roman"/>
                <w:lang w:val="uk-UA"/>
              </w:rPr>
              <w:t>Імунограма</w:t>
            </w:r>
            <w:proofErr w:type="spellEnd"/>
            <w:r w:rsidRPr="000255ED">
              <w:rPr>
                <w:rFonts w:ascii="Times New Roman" w:hAnsi="Times New Roman" w:cs="Times New Roman"/>
                <w:lang w:val="uk-UA"/>
              </w:rPr>
              <w:t xml:space="preserve"> : CD3, CD4, CD8, CD16, CD22, CD4/CD8, </w:t>
            </w:r>
            <w:proofErr w:type="spellStart"/>
            <w:r w:rsidRPr="000255ED">
              <w:rPr>
                <w:rFonts w:ascii="Times New Roman" w:hAnsi="Times New Roman" w:cs="Times New Roman"/>
                <w:lang w:val="uk-UA"/>
              </w:rPr>
              <w:t>IgA</w:t>
            </w:r>
            <w:proofErr w:type="spellEnd"/>
            <w:r w:rsidRPr="000255ED">
              <w:rPr>
                <w:rFonts w:ascii="Times New Roman" w:hAnsi="Times New Roman" w:cs="Times New Roman"/>
                <w:lang w:val="uk-UA"/>
              </w:rPr>
              <w:t xml:space="preserve">, </w:t>
            </w:r>
            <w:proofErr w:type="spellStart"/>
            <w:r w:rsidRPr="000255ED">
              <w:rPr>
                <w:rFonts w:ascii="Times New Roman" w:hAnsi="Times New Roman" w:cs="Times New Roman"/>
                <w:lang w:val="uk-UA"/>
              </w:rPr>
              <w:t>IgG</w:t>
            </w:r>
            <w:proofErr w:type="spellEnd"/>
            <w:r w:rsidRPr="000255ED">
              <w:rPr>
                <w:rFonts w:ascii="Times New Roman" w:hAnsi="Times New Roman" w:cs="Times New Roman"/>
                <w:lang w:val="uk-UA"/>
              </w:rPr>
              <w:t xml:space="preserve">, </w:t>
            </w:r>
            <w:proofErr w:type="spellStart"/>
            <w:r w:rsidRPr="000255ED">
              <w:rPr>
                <w:rFonts w:ascii="Times New Roman" w:hAnsi="Times New Roman" w:cs="Times New Roman"/>
                <w:lang w:val="uk-UA"/>
              </w:rPr>
              <w:t>IgM</w:t>
            </w:r>
            <w:proofErr w:type="spellEnd"/>
            <w:r w:rsidRPr="000255ED">
              <w:rPr>
                <w:rFonts w:ascii="Times New Roman" w:hAnsi="Times New Roman" w:cs="Times New Roman"/>
                <w:lang w:val="uk-UA"/>
              </w:rPr>
              <w:t xml:space="preserve"> </w:t>
            </w:r>
          </w:p>
        </w:tc>
        <w:tc>
          <w:tcPr>
            <w:tcW w:w="1276" w:type="dxa"/>
            <w:shd w:val="clear" w:color="auto" w:fill="auto"/>
            <w:vAlign w:val="center"/>
          </w:tcPr>
          <w:p w14:paraId="7060657D"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3D225875"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10</w:t>
            </w:r>
          </w:p>
        </w:tc>
      </w:tr>
      <w:tr w:rsidR="00290BA7" w:rsidRPr="000255ED" w14:paraId="504539BB" w14:textId="77777777" w:rsidTr="0058356E">
        <w:trPr>
          <w:trHeight w:val="282"/>
          <w:jc w:val="center"/>
        </w:trPr>
        <w:tc>
          <w:tcPr>
            <w:tcW w:w="506" w:type="dxa"/>
            <w:shd w:val="clear" w:color="auto" w:fill="auto"/>
          </w:tcPr>
          <w:p w14:paraId="7A37384B"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51</w:t>
            </w:r>
          </w:p>
        </w:tc>
        <w:tc>
          <w:tcPr>
            <w:tcW w:w="7824" w:type="dxa"/>
            <w:shd w:val="clear" w:color="auto" w:fill="auto"/>
          </w:tcPr>
          <w:p w14:paraId="33778FE8" w14:textId="77777777" w:rsidR="00290BA7" w:rsidRPr="000255ED" w:rsidRDefault="00290BA7" w:rsidP="001054F5">
            <w:pPr>
              <w:snapToGrid w:val="0"/>
              <w:spacing w:line="276" w:lineRule="auto"/>
              <w:rPr>
                <w:rFonts w:ascii="Times New Roman" w:hAnsi="Times New Roman" w:cs="Times New Roman"/>
                <w:b/>
                <w:lang w:val="uk-UA"/>
              </w:rPr>
            </w:pPr>
            <w:r w:rsidRPr="000255ED">
              <w:rPr>
                <w:rFonts w:ascii="Times New Roman" w:hAnsi="Times New Roman" w:cs="Times New Roman"/>
                <w:b/>
                <w:lang w:val="uk-UA"/>
              </w:rPr>
              <w:t xml:space="preserve"> </w:t>
            </w:r>
            <w:r w:rsidRPr="000255ED">
              <w:rPr>
                <w:rFonts w:ascii="Times New Roman" w:hAnsi="Times New Roman" w:cs="Times New Roman"/>
                <w:color w:val="000000"/>
                <w:lang w:val="uk-UA"/>
              </w:rPr>
              <w:t>Генетика метаболізму</w:t>
            </w:r>
          </w:p>
        </w:tc>
        <w:tc>
          <w:tcPr>
            <w:tcW w:w="1276" w:type="dxa"/>
            <w:shd w:val="clear" w:color="auto" w:fill="auto"/>
            <w:vAlign w:val="center"/>
          </w:tcPr>
          <w:p w14:paraId="0CD87819"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67840F20"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80</w:t>
            </w:r>
          </w:p>
        </w:tc>
      </w:tr>
      <w:tr w:rsidR="00290BA7" w:rsidRPr="000255ED" w14:paraId="548909A2" w14:textId="77777777" w:rsidTr="0058356E">
        <w:trPr>
          <w:trHeight w:val="262"/>
          <w:jc w:val="center"/>
        </w:trPr>
        <w:tc>
          <w:tcPr>
            <w:tcW w:w="506" w:type="dxa"/>
            <w:shd w:val="clear" w:color="auto" w:fill="auto"/>
            <w:vAlign w:val="center"/>
          </w:tcPr>
          <w:p w14:paraId="0AC4A57C"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52</w:t>
            </w:r>
          </w:p>
        </w:tc>
        <w:tc>
          <w:tcPr>
            <w:tcW w:w="7824" w:type="dxa"/>
            <w:shd w:val="clear" w:color="auto" w:fill="auto"/>
            <w:vAlign w:val="center"/>
          </w:tcPr>
          <w:p w14:paraId="350D44C3" w14:textId="77777777" w:rsidR="00290BA7" w:rsidRPr="000255ED" w:rsidRDefault="00290BA7" w:rsidP="001054F5">
            <w:pPr>
              <w:snapToGrid w:val="0"/>
              <w:spacing w:line="276" w:lineRule="auto"/>
              <w:ind w:right="137"/>
              <w:rPr>
                <w:rFonts w:ascii="Times New Roman" w:hAnsi="Times New Roman" w:cs="Times New Roman"/>
                <w:b/>
                <w:lang w:val="uk-UA"/>
              </w:rPr>
            </w:pPr>
            <w:r w:rsidRPr="000255ED">
              <w:rPr>
                <w:rFonts w:ascii="Times New Roman" w:hAnsi="Times New Roman" w:cs="Times New Roman"/>
                <w:color w:val="000000"/>
                <w:lang w:val="uk-UA"/>
              </w:rPr>
              <w:t xml:space="preserve"> </w:t>
            </w:r>
            <w:proofErr w:type="spellStart"/>
            <w:r w:rsidRPr="000255ED">
              <w:rPr>
                <w:rFonts w:ascii="Times New Roman" w:hAnsi="Times New Roman" w:cs="Times New Roman"/>
                <w:color w:val="000000"/>
                <w:lang w:val="uk-UA"/>
              </w:rPr>
              <w:t>Кардіогенетика</w:t>
            </w:r>
            <w:proofErr w:type="spellEnd"/>
            <w:r w:rsidRPr="000255ED">
              <w:rPr>
                <w:rFonts w:ascii="Times New Roman" w:hAnsi="Times New Roman" w:cs="Times New Roman"/>
                <w:color w:val="000000"/>
                <w:lang w:val="uk-UA"/>
              </w:rPr>
              <w:t xml:space="preserve"> </w:t>
            </w:r>
            <w:proofErr w:type="spellStart"/>
            <w:r w:rsidRPr="000255ED">
              <w:rPr>
                <w:rFonts w:ascii="Times New Roman" w:hAnsi="Times New Roman" w:cs="Times New Roman"/>
                <w:color w:val="000000"/>
                <w:lang w:val="uk-UA"/>
              </w:rPr>
              <w:t>тромбофілія</w:t>
            </w:r>
            <w:proofErr w:type="spellEnd"/>
            <w:r w:rsidRPr="000255ED">
              <w:rPr>
                <w:rFonts w:ascii="Times New Roman" w:hAnsi="Times New Roman" w:cs="Times New Roman"/>
                <w:color w:val="000000"/>
                <w:lang w:val="uk-UA"/>
              </w:rPr>
              <w:t xml:space="preserve"> </w:t>
            </w:r>
          </w:p>
        </w:tc>
        <w:tc>
          <w:tcPr>
            <w:tcW w:w="1276" w:type="dxa"/>
            <w:shd w:val="clear" w:color="auto" w:fill="auto"/>
            <w:vAlign w:val="center"/>
          </w:tcPr>
          <w:p w14:paraId="5913C7F4"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66EAB0AF"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80</w:t>
            </w:r>
          </w:p>
        </w:tc>
      </w:tr>
      <w:tr w:rsidR="00290BA7" w:rsidRPr="000255ED" w14:paraId="73E9A75F" w14:textId="77777777" w:rsidTr="0058356E">
        <w:trPr>
          <w:trHeight w:val="227"/>
          <w:jc w:val="center"/>
        </w:trPr>
        <w:tc>
          <w:tcPr>
            <w:tcW w:w="506" w:type="dxa"/>
            <w:shd w:val="clear" w:color="auto" w:fill="auto"/>
            <w:vAlign w:val="center"/>
          </w:tcPr>
          <w:p w14:paraId="28436073"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53</w:t>
            </w:r>
          </w:p>
        </w:tc>
        <w:tc>
          <w:tcPr>
            <w:tcW w:w="7824" w:type="dxa"/>
            <w:shd w:val="clear" w:color="auto" w:fill="auto"/>
            <w:vAlign w:val="center"/>
          </w:tcPr>
          <w:p w14:paraId="3BD7D207" w14:textId="77777777" w:rsidR="00290BA7" w:rsidRPr="000255ED" w:rsidRDefault="00290BA7" w:rsidP="001054F5">
            <w:pPr>
              <w:snapToGrid w:val="0"/>
              <w:spacing w:line="276" w:lineRule="auto"/>
              <w:ind w:left="58" w:right="137"/>
              <w:rPr>
                <w:rFonts w:ascii="Times New Roman" w:hAnsi="Times New Roman" w:cs="Times New Roman"/>
                <w:lang w:val="uk-UA"/>
              </w:rPr>
            </w:pPr>
            <w:r w:rsidRPr="000255ED">
              <w:rPr>
                <w:rFonts w:ascii="Times New Roman" w:hAnsi="Times New Roman" w:cs="Times New Roman"/>
                <w:color w:val="000000"/>
                <w:lang w:val="uk-UA"/>
              </w:rPr>
              <w:t>Діагностика хронічного ендометриту</w:t>
            </w:r>
          </w:p>
        </w:tc>
        <w:tc>
          <w:tcPr>
            <w:tcW w:w="1276" w:type="dxa"/>
            <w:shd w:val="clear" w:color="auto" w:fill="auto"/>
            <w:vAlign w:val="center"/>
          </w:tcPr>
          <w:p w14:paraId="61A11D80"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7CF591DC"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20</w:t>
            </w:r>
          </w:p>
        </w:tc>
      </w:tr>
      <w:tr w:rsidR="00290BA7" w:rsidRPr="000255ED" w14:paraId="23965266" w14:textId="77777777" w:rsidTr="0058356E">
        <w:trPr>
          <w:trHeight w:val="227"/>
          <w:jc w:val="center"/>
        </w:trPr>
        <w:tc>
          <w:tcPr>
            <w:tcW w:w="506" w:type="dxa"/>
            <w:shd w:val="clear" w:color="auto" w:fill="auto"/>
            <w:vAlign w:val="center"/>
          </w:tcPr>
          <w:p w14:paraId="65C6CA7D"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54</w:t>
            </w:r>
          </w:p>
        </w:tc>
        <w:tc>
          <w:tcPr>
            <w:tcW w:w="7824" w:type="dxa"/>
            <w:shd w:val="clear" w:color="auto" w:fill="auto"/>
            <w:vAlign w:val="center"/>
          </w:tcPr>
          <w:p w14:paraId="16531BAB" w14:textId="77777777" w:rsidR="00290BA7" w:rsidRPr="000255ED" w:rsidRDefault="00290BA7" w:rsidP="001054F5">
            <w:pPr>
              <w:snapToGrid w:val="0"/>
              <w:spacing w:line="276" w:lineRule="auto"/>
              <w:ind w:left="58" w:right="137"/>
              <w:rPr>
                <w:rFonts w:ascii="Times New Roman" w:hAnsi="Times New Roman" w:cs="Times New Roman"/>
                <w:bCs/>
                <w:color w:val="000000"/>
                <w:lang w:val="uk-UA"/>
              </w:rPr>
            </w:pPr>
            <w:r w:rsidRPr="000255ED">
              <w:rPr>
                <w:rFonts w:ascii="Times New Roman" w:hAnsi="Times New Roman" w:cs="Times New Roman"/>
                <w:color w:val="000000"/>
                <w:lang w:val="uk-UA"/>
              </w:rPr>
              <w:t xml:space="preserve">Бак дослідження </w:t>
            </w:r>
            <w:proofErr w:type="spellStart"/>
            <w:r w:rsidRPr="000255ED">
              <w:rPr>
                <w:rFonts w:ascii="Times New Roman" w:hAnsi="Times New Roman" w:cs="Times New Roman"/>
                <w:color w:val="000000"/>
                <w:lang w:val="uk-UA"/>
              </w:rPr>
              <w:t>урогенітальних</w:t>
            </w:r>
            <w:proofErr w:type="spellEnd"/>
            <w:r w:rsidRPr="000255ED">
              <w:rPr>
                <w:rFonts w:ascii="Times New Roman" w:hAnsi="Times New Roman" w:cs="Times New Roman"/>
                <w:color w:val="000000"/>
                <w:lang w:val="uk-UA"/>
              </w:rPr>
              <w:t xml:space="preserve"> виділень</w:t>
            </w:r>
          </w:p>
        </w:tc>
        <w:tc>
          <w:tcPr>
            <w:tcW w:w="1276" w:type="dxa"/>
            <w:shd w:val="clear" w:color="auto" w:fill="auto"/>
            <w:vAlign w:val="center"/>
          </w:tcPr>
          <w:p w14:paraId="0D592513"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2FEFF4FD"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300</w:t>
            </w:r>
          </w:p>
        </w:tc>
      </w:tr>
      <w:tr w:rsidR="00290BA7" w:rsidRPr="000255ED" w14:paraId="6E72856B" w14:textId="77777777" w:rsidTr="0058356E">
        <w:trPr>
          <w:trHeight w:val="227"/>
          <w:jc w:val="center"/>
        </w:trPr>
        <w:tc>
          <w:tcPr>
            <w:tcW w:w="506" w:type="dxa"/>
            <w:shd w:val="clear" w:color="auto" w:fill="auto"/>
            <w:vAlign w:val="center"/>
          </w:tcPr>
          <w:p w14:paraId="58E3C747"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55</w:t>
            </w:r>
          </w:p>
        </w:tc>
        <w:tc>
          <w:tcPr>
            <w:tcW w:w="7824" w:type="dxa"/>
            <w:shd w:val="clear" w:color="auto" w:fill="auto"/>
            <w:vAlign w:val="center"/>
          </w:tcPr>
          <w:p w14:paraId="3560DFC9" w14:textId="77777777" w:rsidR="00290BA7" w:rsidRPr="000255ED" w:rsidRDefault="00290BA7" w:rsidP="001054F5">
            <w:pPr>
              <w:snapToGrid w:val="0"/>
              <w:spacing w:line="276" w:lineRule="auto"/>
              <w:ind w:left="58" w:right="137"/>
              <w:rPr>
                <w:rFonts w:ascii="Times New Roman" w:hAnsi="Times New Roman" w:cs="Times New Roman"/>
                <w:bCs/>
                <w:color w:val="000000"/>
                <w:lang w:val="uk-UA"/>
              </w:rPr>
            </w:pPr>
            <w:r w:rsidRPr="000255ED">
              <w:rPr>
                <w:rFonts w:ascii="Times New Roman" w:hAnsi="Times New Roman" w:cs="Times New Roman"/>
                <w:color w:val="000000"/>
                <w:lang w:val="uk-UA"/>
              </w:rPr>
              <w:t>Бак дослідження:(сеча, виділення з рани, кон'юнктива ока, слизова зіву)</w:t>
            </w:r>
          </w:p>
        </w:tc>
        <w:tc>
          <w:tcPr>
            <w:tcW w:w="1276" w:type="dxa"/>
            <w:shd w:val="clear" w:color="auto" w:fill="auto"/>
            <w:vAlign w:val="center"/>
          </w:tcPr>
          <w:p w14:paraId="6075F88F"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28CD7E49"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300</w:t>
            </w:r>
          </w:p>
        </w:tc>
      </w:tr>
      <w:tr w:rsidR="00290BA7" w:rsidRPr="000255ED" w14:paraId="6FA501D5" w14:textId="77777777" w:rsidTr="0058356E">
        <w:trPr>
          <w:trHeight w:val="227"/>
          <w:jc w:val="center"/>
        </w:trPr>
        <w:tc>
          <w:tcPr>
            <w:tcW w:w="506" w:type="dxa"/>
            <w:shd w:val="clear" w:color="auto" w:fill="auto"/>
            <w:vAlign w:val="center"/>
          </w:tcPr>
          <w:p w14:paraId="3A753DFA"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56</w:t>
            </w:r>
          </w:p>
        </w:tc>
        <w:tc>
          <w:tcPr>
            <w:tcW w:w="7824" w:type="dxa"/>
            <w:shd w:val="clear" w:color="auto" w:fill="auto"/>
            <w:vAlign w:val="center"/>
          </w:tcPr>
          <w:p w14:paraId="3ED76D12" w14:textId="7ED7C5FD" w:rsidR="00290BA7" w:rsidRPr="000255ED" w:rsidRDefault="00290BA7" w:rsidP="002F7683">
            <w:pPr>
              <w:snapToGrid w:val="0"/>
              <w:spacing w:line="276" w:lineRule="auto"/>
              <w:ind w:left="58" w:right="137"/>
              <w:rPr>
                <w:rFonts w:ascii="Times New Roman" w:hAnsi="Times New Roman" w:cs="Times New Roman"/>
                <w:bCs/>
                <w:color w:val="000000"/>
                <w:lang w:val="uk-UA"/>
              </w:rPr>
            </w:pPr>
            <w:r w:rsidRPr="000255ED">
              <w:rPr>
                <w:rFonts w:ascii="Times New Roman" w:hAnsi="Times New Roman" w:cs="Times New Roman"/>
                <w:color w:val="000000"/>
                <w:lang w:val="uk-UA"/>
              </w:rPr>
              <w:t>Бак дослідження на стрептокок групи В</w:t>
            </w:r>
          </w:p>
        </w:tc>
        <w:tc>
          <w:tcPr>
            <w:tcW w:w="1276" w:type="dxa"/>
            <w:shd w:val="clear" w:color="auto" w:fill="auto"/>
            <w:vAlign w:val="center"/>
          </w:tcPr>
          <w:p w14:paraId="69802FCA"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75B659EE"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400</w:t>
            </w:r>
          </w:p>
        </w:tc>
      </w:tr>
      <w:tr w:rsidR="00290BA7" w:rsidRPr="000255ED" w14:paraId="0B4B61F5" w14:textId="77777777" w:rsidTr="0058356E">
        <w:trPr>
          <w:trHeight w:val="227"/>
          <w:jc w:val="center"/>
        </w:trPr>
        <w:tc>
          <w:tcPr>
            <w:tcW w:w="506" w:type="dxa"/>
            <w:shd w:val="clear" w:color="auto" w:fill="auto"/>
            <w:vAlign w:val="center"/>
          </w:tcPr>
          <w:p w14:paraId="28444AAE"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57</w:t>
            </w:r>
          </w:p>
        </w:tc>
        <w:tc>
          <w:tcPr>
            <w:tcW w:w="7824" w:type="dxa"/>
            <w:shd w:val="clear" w:color="auto" w:fill="auto"/>
            <w:vAlign w:val="center"/>
          </w:tcPr>
          <w:p w14:paraId="5EF1CA41" w14:textId="77777777" w:rsidR="00290BA7" w:rsidRPr="000255ED" w:rsidRDefault="00290BA7" w:rsidP="001054F5">
            <w:pPr>
              <w:snapToGrid w:val="0"/>
              <w:spacing w:line="276" w:lineRule="auto"/>
              <w:ind w:left="58" w:right="137"/>
              <w:rPr>
                <w:rFonts w:ascii="Times New Roman" w:hAnsi="Times New Roman" w:cs="Times New Roman"/>
                <w:lang w:val="uk-UA"/>
              </w:rPr>
            </w:pPr>
            <w:r w:rsidRPr="000255ED">
              <w:rPr>
                <w:rFonts w:ascii="Times New Roman" w:hAnsi="Times New Roman" w:cs="Times New Roman"/>
                <w:bCs/>
                <w:color w:val="000000"/>
                <w:lang w:val="uk-UA"/>
              </w:rPr>
              <w:t>Індекс ROMA</w:t>
            </w:r>
          </w:p>
        </w:tc>
        <w:tc>
          <w:tcPr>
            <w:tcW w:w="1276" w:type="dxa"/>
            <w:shd w:val="clear" w:color="auto" w:fill="auto"/>
            <w:vAlign w:val="center"/>
          </w:tcPr>
          <w:p w14:paraId="7CE8FFAB"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11A53E15"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130</w:t>
            </w:r>
          </w:p>
        </w:tc>
      </w:tr>
      <w:tr w:rsidR="00290BA7" w:rsidRPr="000255ED" w14:paraId="6A82C371" w14:textId="77777777" w:rsidTr="0058356E">
        <w:trPr>
          <w:trHeight w:val="227"/>
          <w:jc w:val="center"/>
        </w:trPr>
        <w:tc>
          <w:tcPr>
            <w:tcW w:w="506" w:type="dxa"/>
            <w:shd w:val="clear" w:color="auto" w:fill="auto"/>
            <w:vAlign w:val="center"/>
          </w:tcPr>
          <w:p w14:paraId="65F99B90"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58</w:t>
            </w:r>
          </w:p>
        </w:tc>
        <w:tc>
          <w:tcPr>
            <w:tcW w:w="7824" w:type="dxa"/>
            <w:shd w:val="clear" w:color="auto" w:fill="auto"/>
            <w:vAlign w:val="center"/>
          </w:tcPr>
          <w:p w14:paraId="33D1DFEB" w14:textId="77777777" w:rsidR="00290BA7" w:rsidRPr="000255ED" w:rsidRDefault="00290BA7" w:rsidP="001054F5">
            <w:pPr>
              <w:snapToGrid w:val="0"/>
              <w:spacing w:line="276" w:lineRule="auto"/>
              <w:ind w:left="58" w:right="137"/>
              <w:rPr>
                <w:rFonts w:ascii="Times New Roman" w:hAnsi="Times New Roman" w:cs="Times New Roman"/>
                <w:lang w:val="uk-UA"/>
              </w:rPr>
            </w:pPr>
            <w:r w:rsidRPr="000255ED">
              <w:rPr>
                <w:rFonts w:ascii="Times New Roman" w:hAnsi="Times New Roman" w:cs="Times New Roman"/>
                <w:lang w:val="uk-UA"/>
              </w:rPr>
              <w:t xml:space="preserve">Загальний </w:t>
            </w:r>
            <w:proofErr w:type="spellStart"/>
            <w:r w:rsidRPr="000255ED">
              <w:rPr>
                <w:rFonts w:ascii="Times New Roman" w:hAnsi="Times New Roman" w:cs="Times New Roman"/>
                <w:lang w:val="uk-UA"/>
              </w:rPr>
              <w:t>IgE</w:t>
            </w:r>
            <w:proofErr w:type="spellEnd"/>
          </w:p>
        </w:tc>
        <w:tc>
          <w:tcPr>
            <w:tcW w:w="1276" w:type="dxa"/>
            <w:shd w:val="clear" w:color="auto" w:fill="auto"/>
            <w:vAlign w:val="center"/>
          </w:tcPr>
          <w:p w14:paraId="158816D6"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20E0C8C4"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5</w:t>
            </w:r>
          </w:p>
        </w:tc>
      </w:tr>
      <w:tr w:rsidR="00290BA7" w:rsidRPr="000255ED" w14:paraId="207B2425" w14:textId="77777777" w:rsidTr="0058356E">
        <w:trPr>
          <w:trHeight w:val="227"/>
          <w:jc w:val="center"/>
        </w:trPr>
        <w:tc>
          <w:tcPr>
            <w:tcW w:w="506" w:type="dxa"/>
            <w:shd w:val="clear" w:color="auto" w:fill="auto"/>
            <w:vAlign w:val="center"/>
          </w:tcPr>
          <w:p w14:paraId="3590C7C1"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59</w:t>
            </w:r>
          </w:p>
        </w:tc>
        <w:tc>
          <w:tcPr>
            <w:tcW w:w="7824" w:type="dxa"/>
            <w:shd w:val="clear" w:color="auto" w:fill="auto"/>
            <w:vAlign w:val="center"/>
          </w:tcPr>
          <w:p w14:paraId="0E4BFAB4" w14:textId="77777777" w:rsidR="00290BA7" w:rsidRPr="000255ED" w:rsidRDefault="00290BA7" w:rsidP="001054F5">
            <w:pPr>
              <w:snapToGrid w:val="0"/>
              <w:spacing w:line="276" w:lineRule="auto"/>
              <w:ind w:left="58" w:right="137"/>
              <w:rPr>
                <w:rFonts w:ascii="Times New Roman" w:hAnsi="Times New Roman" w:cs="Times New Roman"/>
                <w:lang w:val="uk-UA"/>
              </w:rPr>
            </w:pPr>
            <w:r w:rsidRPr="000255ED">
              <w:rPr>
                <w:rFonts w:ascii="Times New Roman" w:hAnsi="Times New Roman" w:cs="Times New Roman"/>
                <w:bCs/>
                <w:color w:val="000000"/>
                <w:lang w:val="uk-UA"/>
              </w:rPr>
              <w:t xml:space="preserve">TORCH-інфекції </w:t>
            </w:r>
            <w:proofErr w:type="spellStart"/>
            <w:r w:rsidRPr="000255ED">
              <w:rPr>
                <w:rFonts w:ascii="Times New Roman" w:hAnsi="Times New Roman" w:cs="Times New Roman"/>
                <w:bCs/>
                <w:color w:val="000000"/>
                <w:lang w:val="uk-UA"/>
              </w:rPr>
              <w:t>IgM</w:t>
            </w:r>
            <w:proofErr w:type="spellEnd"/>
            <w:r w:rsidRPr="000255ED">
              <w:rPr>
                <w:rFonts w:ascii="Times New Roman" w:hAnsi="Times New Roman" w:cs="Times New Roman"/>
                <w:bCs/>
                <w:color w:val="000000"/>
                <w:lang w:val="uk-UA"/>
              </w:rPr>
              <w:t>: (</w:t>
            </w:r>
            <w:proofErr w:type="spellStart"/>
            <w:r w:rsidRPr="000255ED">
              <w:rPr>
                <w:rFonts w:ascii="Times New Roman" w:hAnsi="Times New Roman" w:cs="Times New Roman"/>
                <w:color w:val="000000"/>
                <w:lang w:val="uk-UA"/>
              </w:rPr>
              <w:t>Хламідія</w:t>
            </w:r>
            <w:proofErr w:type="spellEnd"/>
            <w:r w:rsidRPr="000255ED">
              <w:rPr>
                <w:rFonts w:ascii="Times New Roman" w:hAnsi="Times New Roman" w:cs="Times New Roman"/>
                <w:color w:val="000000"/>
                <w:lang w:val="uk-UA"/>
              </w:rPr>
              <w:t xml:space="preserve">, Токсоплазма; </w:t>
            </w:r>
            <w:proofErr w:type="spellStart"/>
            <w:r w:rsidRPr="000255ED">
              <w:rPr>
                <w:rFonts w:ascii="Times New Roman" w:hAnsi="Times New Roman" w:cs="Times New Roman"/>
                <w:color w:val="000000"/>
                <w:lang w:val="uk-UA"/>
              </w:rPr>
              <w:t>Цитомегаловірус</w:t>
            </w:r>
            <w:proofErr w:type="spellEnd"/>
            <w:r w:rsidRPr="000255ED">
              <w:rPr>
                <w:rFonts w:ascii="Times New Roman" w:hAnsi="Times New Roman" w:cs="Times New Roman"/>
                <w:color w:val="000000"/>
                <w:lang w:val="uk-UA"/>
              </w:rPr>
              <w:t xml:space="preserve">; </w:t>
            </w:r>
            <w:proofErr w:type="spellStart"/>
            <w:r w:rsidRPr="000255ED">
              <w:rPr>
                <w:rFonts w:ascii="Times New Roman" w:hAnsi="Times New Roman" w:cs="Times New Roman"/>
                <w:color w:val="000000"/>
                <w:lang w:val="uk-UA"/>
              </w:rPr>
              <w:t>Герпес</w:t>
            </w:r>
            <w:proofErr w:type="spellEnd"/>
            <w:r w:rsidRPr="000255ED">
              <w:rPr>
                <w:rFonts w:ascii="Times New Roman" w:hAnsi="Times New Roman" w:cs="Times New Roman"/>
                <w:color w:val="000000"/>
                <w:lang w:val="uk-UA"/>
              </w:rPr>
              <w:t xml:space="preserve"> 1,2 тип; </w:t>
            </w:r>
            <w:proofErr w:type="spellStart"/>
            <w:r w:rsidRPr="000255ED">
              <w:rPr>
                <w:rFonts w:ascii="Times New Roman" w:hAnsi="Times New Roman" w:cs="Times New Roman"/>
                <w:color w:val="000000"/>
                <w:lang w:val="uk-UA"/>
              </w:rPr>
              <w:t>Епштейна-Барр</w:t>
            </w:r>
            <w:proofErr w:type="spellEnd"/>
            <w:r w:rsidRPr="000255ED">
              <w:rPr>
                <w:rFonts w:ascii="Times New Roman" w:hAnsi="Times New Roman" w:cs="Times New Roman"/>
                <w:color w:val="000000"/>
                <w:lang w:val="uk-UA"/>
              </w:rPr>
              <w:t xml:space="preserve"> до </w:t>
            </w:r>
            <w:proofErr w:type="spellStart"/>
            <w:r w:rsidRPr="000255ED">
              <w:rPr>
                <w:rFonts w:ascii="Times New Roman" w:hAnsi="Times New Roman" w:cs="Times New Roman"/>
                <w:color w:val="000000"/>
                <w:lang w:val="uk-UA"/>
              </w:rPr>
              <w:t>капсидного</w:t>
            </w:r>
            <w:proofErr w:type="spellEnd"/>
            <w:r w:rsidRPr="000255ED">
              <w:rPr>
                <w:rFonts w:ascii="Times New Roman" w:hAnsi="Times New Roman" w:cs="Times New Roman"/>
                <w:color w:val="000000"/>
                <w:lang w:val="uk-UA"/>
              </w:rPr>
              <w:t xml:space="preserve"> антигену).</w:t>
            </w:r>
          </w:p>
        </w:tc>
        <w:tc>
          <w:tcPr>
            <w:tcW w:w="1276" w:type="dxa"/>
            <w:shd w:val="clear" w:color="auto" w:fill="auto"/>
            <w:vAlign w:val="center"/>
          </w:tcPr>
          <w:p w14:paraId="13DD78BA"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326D26ED"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300</w:t>
            </w:r>
          </w:p>
        </w:tc>
      </w:tr>
      <w:tr w:rsidR="00290BA7" w:rsidRPr="000255ED" w14:paraId="473CB3EC" w14:textId="77777777" w:rsidTr="0058356E">
        <w:trPr>
          <w:trHeight w:val="227"/>
          <w:jc w:val="center"/>
        </w:trPr>
        <w:tc>
          <w:tcPr>
            <w:tcW w:w="506" w:type="dxa"/>
            <w:shd w:val="clear" w:color="auto" w:fill="auto"/>
            <w:vAlign w:val="center"/>
          </w:tcPr>
          <w:p w14:paraId="2F267550"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60</w:t>
            </w:r>
          </w:p>
        </w:tc>
        <w:tc>
          <w:tcPr>
            <w:tcW w:w="7824" w:type="dxa"/>
            <w:shd w:val="clear" w:color="auto" w:fill="auto"/>
            <w:vAlign w:val="center"/>
          </w:tcPr>
          <w:p w14:paraId="716F37AE" w14:textId="77777777" w:rsidR="00290BA7" w:rsidRPr="000255ED" w:rsidRDefault="00290BA7" w:rsidP="001054F5">
            <w:pPr>
              <w:snapToGrid w:val="0"/>
              <w:spacing w:line="276" w:lineRule="auto"/>
              <w:ind w:left="58" w:right="137"/>
              <w:rPr>
                <w:rFonts w:ascii="Times New Roman" w:hAnsi="Times New Roman" w:cs="Times New Roman"/>
                <w:lang w:val="uk-UA"/>
              </w:rPr>
            </w:pPr>
            <w:r w:rsidRPr="000255ED">
              <w:rPr>
                <w:rFonts w:ascii="Times New Roman" w:hAnsi="Times New Roman" w:cs="Times New Roman"/>
                <w:bCs/>
                <w:color w:val="000000"/>
                <w:lang w:val="uk-UA"/>
              </w:rPr>
              <w:t xml:space="preserve">TORCH-інфекції </w:t>
            </w:r>
            <w:proofErr w:type="spellStart"/>
            <w:r w:rsidRPr="000255ED">
              <w:rPr>
                <w:rFonts w:ascii="Times New Roman" w:hAnsi="Times New Roman" w:cs="Times New Roman"/>
                <w:bCs/>
                <w:color w:val="000000"/>
                <w:lang w:val="uk-UA"/>
              </w:rPr>
              <w:t>IgG</w:t>
            </w:r>
            <w:proofErr w:type="spellEnd"/>
            <w:r w:rsidRPr="000255ED">
              <w:rPr>
                <w:rFonts w:ascii="Times New Roman" w:hAnsi="Times New Roman" w:cs="Times New Roman"/>
                <w:bCs/>
                <w:color w:val="000000"/>
                <w:lang w:val="uk-UA"/>
              </w:rPr>
              <w:t>:</w:t>
            </w:r>
            <w:r w:rsidRPr="000255ED">
              <w:rPr>
                <w:rFonts w:ascii="Times New Roman" w:hAnsi="Times New Roman" w:cs="Times New Roman"/>
                <w:color w:val="000000"/>
                <w:lang w:val="uk-UA"/>
              </w:rPr>
              <w:t xml:space="preserve"> </w:t>
            </w:r>
            <w:proofErr w:type="spellStart"/>
            <w:r w:rsidRPr="000255ED">
              <w:rPr>
                <w:rFonts w:ascii="Times New Roman" w:hAnsi="Times New Roman" w:cs="Times New Roman"/>
                <w:color w:val="000000"/>
                <w:lang w:val="uk-UA"/>
              </w:rPr>
              <w:t>Хламідія</w:t>
            </w:r>
            <w:proofErr w:type="spellEnd"/>
            <w:r w:rsidRPr="000255ED">
              <w:rPr>
                <w:rFonts w:ascii="Times New Roman" w:hAnsi="Times New Roman" w:cs="Times New Roman"/>
                <w:color w:val="000000"/>
                <w:lang w:val="uk-UA"/>
              </w:rPr>
              <w:t xml:space="preserve">; Токсоплазма; </w:t>
            </w:r>
            <w:proofErr w:type="spellStart"/>
            <w:r w:rsidRPr="000255ED">
              <w:rPr>
                <w:rFonts w:ascii="Times New Roman" w:hAnsi="Times New Roman" w:cs="Times New Roman"/>
                <w:color w:val="000000"/>
                <w:lang w:val="uk-UA"/>
              </w:rPr>
              <w:t>Цитомегаловірус</w:t>
            </w:r>
            <w:proofErr w:type="spellEnd"/>
            <w:r w:rsidRPr="000255ED">
              <w:rPr>
                <w:rFonts w:ascii="Times New Roman" w:hAnsi="Times New Roman" w:cs="Times New Roman"/>
                <w:color w:val="000000"/>
                <w:lang w:val="uk-UA"/>
              </w:rPr>
              <w:t xml:space="preserve">; </w:t>
            </w:r>
            <w:proofErr w:type="spellStart"/>
            <w:r w:rsidRPr="000255ED">
              <w:rPr>
                <w:rFonts w:ascii="Times New Roman" w:hAnsi="Times New Roman" w:cs="Times New Roman"/>
                <w:color w:val="000000"/>
                <w:lang w:val="uk-UA"/>
              </w:rPr>
              <w:t>Герпес</w:t>
            </w:r>
            <w:proofErr w:type="spellEnd"/>
            <w:r w:rsidRPr="000255ED">
              <w:rPr>
                <w:rFonts w:ascii="Times New Roman" w:hAnsi="Times New Roman" w:cs="Times New Roman"/>
                <w:color w:val="000000"/>
                <w:lang w:val="uk-UA"/>
              </w:rPr>
              <w:t xml:space="preserve"> 1,2 тип; </w:t>
            </w:r>
            <w:proofErr w:type="spellStart"/>
            <w:r w:rsidRPr="000255ED">
              <w:rPr>
                <w:rFonts w:ascii="Times New Roman" w:hAnsi="Times New Roman" w:cs="Times New Roman"/>
                <w:color w:val="000000"/>
                <w:lang w:val="uk-UA"/>
              </w:rPr>
              <w:t>Епштейна-Барр</w:t>
            </w:r>
            <w:proofErr w:type="spellEnd"/>
            <w:r w:rsidRPr="000255ED">
              <w:rPr>
                <w:rFonts w:ascii="Times New Roman" w:hAnsi="Times New Roman" w:cs="Times New Roman"/>
                <w:color w:val="000000"/>
                <w:lang w:val="uk-UA"/>
              </w:rPr>
              <w:t xml:space="preserve"> вірус до ядерного антигену</w:t>
            </w:r>
          </w:p>
        </w:tc>
        <w:tc>
          <w:tcPr>
            <w:tcW w:w="1276" w:type="dxa"/>
            <w:shd w:val="clear" w:color="auto" w:fill="auto"/>
            <w:vAlign w:val="center"/>
          </w:tcPr>
          <w:p w14:paraId="52B80233"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78393F42"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300</w:t>
            </w:r>
          </w:p>
        </w:tc>
      </w:tr>
      <w:tr w:rsidR="00290BA7" w:rsidRPr="000255ED" w14:paraId="3D525A07" w14:textId="77777777" w:rsidTr="0058356E">
        <w:trPr>
          <w:trHeight w:val="227"/>
          <w:jc w:val="center"/>
        </w:trPr>
        <w:tc>
          <w:tcPr>
            <w:tcW w:w="506" w:type="dxa"/>
            <w:shd w:val="clear" w:color="auto" w:fill="auto"/>
            <w:vAlign w:val="center"/>
          </w:tcPr>
          <w:p w14:paraId="7ECF42C4"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61</w:t>
            </w:r>
          </w:p>
        </w:tc>
        <w:tc>
          <w:tcPr>
            <w:tcW w:w="7824" w:type="dxa"/>
            <w:shd w:val="clear" w:color="auto" w:fill="auto"/>
            <w:vAlign w:val="center"/>
          </w:tcPr>
          <w:p w14:paraId="704157D4" w14:textId="77777777" w:rsidR="00290BA7" w:rsidRPr="000255ED" w:rsidRDefault="00290BA7" w:rsidP="001054F5">
            <w:pPr>
              <w:snapToGrid w:val="0"/>
              <w:spacing w:line="276" w:lineRule="auto"/>
              <w:ind w:left="58" w:right="137"/>
              <w:rPr>
                <w:rFonts w:ascii="Times New Roman" w:hAnsi="Times New Roman" w:cs="Times New Roman"/>
                <w:spacing w:val="-2"/>
                <w:lang w:val="uk-UA"/>
              </w:rPr>
            </w:pPr>
            <w:proofErr w:type="spellStart"/>
            <w:r w:rsidRPr="000255ED">
              <w:rPr>
                <w:rFonts w:ascii="Times New Roman" w:hAnsi="Times New Roman" w:cs="Times New Roman"/>
                <w:bCs/>
                <w:color w:val="000000"/>
                <w:spacing w:val="-2"/>
                <w:lang w:val="uk-UA"/>
              </w:rPr>
              <w:t>Урогенітальний</w:t>
            </w:r>
            <w:proofErr w:type="spellEnd"/>
            <w:r w:rsidRPr="000255ED">
              <w:rPr>
                <w:rFonts w:ascii="Times New Roman" w:hAnsi="Times New Roman" w:cs="Times New Roman"/>
                <w:bCs/>
                <w:color w:val="000000"/>
                <w:spacing w:val="-2"/>
                <w:lang w:val="uk-UA"/>
              </w:rPr>
              <w:t xml:space="preserve"> скринінг ПЛР</w:t>
            </w:r>
            <w:r w:rsidRPr="000255ED">
              <w:rPr>
                <w:rFonts w:ascii="Times New Roman" w:hAnsi="Times New Roman" w:cs="Times New Roman"/>
                <w:color w:val="000000"/>
                <w:spacing w:val="-2"/>
                <w:lang w:val="uk-UA"/>
              </w:rPr>
              <w:t>: (</w:t>
            </w:r>
            <w:proofErr w:type="spellStart"/>
            <w:r w:rsidRPr="000255ED">
              <w:rPr>
                <w:rFonts w:ascii="Times New Roman" w:hAnsi="Times New Roman" w:cs="Times New Roman"/>
                <w:color w:val="000000"/>
                <w:spacing w:val="-2"/>
                <w:lang w:val="uk-UA"/>
              </w:rPr>
              <w:t>Хламідія</w:t>
            </w:r>
            <w:proofErr w:type="spellEnd"/>
            <w:r w:rsidRPr="000255ED">
              <w:rPr>
                <w:rFonts w:ascii="Times New Roman" w:hAnsi="Times New Roman" w:cs="Times New Roman"/>
                <w:color w:val="000000"/>
                <w:spacing w:val="-2"/>
                <w:lang w:val="uk-UA"/>
              </w:rPr>
              <w:t>; Мікоплазма (</w:t>
            </w:r>
            <w:proofErr w:type="spellStart"/>
            <w:r w:rsidRPr="000255ED">
              <w:rPr>
                <w:rFonts w:ascii="Times New Roman" w:hAnsi="Times New Roman" w:cs="Times New Roman"/>
                <w:color w:val="000000"/>
                <w:spacing w:val="-2"/>
                <w:lang w:val="uk-UA"/>
              </w:rPr>
              <w:t>Mycoplasma</w:t>
            </w:r>
            <w:proofErr w:type="spellEnd"/>
            <w:r w:rsidRPr="000255ED">
              <w:rPr>
                <w:rFonts w:ascii="Times New Roman" w:hAnsi="Times New Roman" w:cs="Times New Roman"/>
                <w:color w:val="000000"/>
                <w:spacing w:val="-2"/>
                <w:lang w:val="uk-UA"/>
              </w:rPr>
              <w:t xml:space="preserve"> </w:t>
            </w:r>
            <w:proofErr w:type="spellStart"/>
            <w:r w:rsidRPr="000255ED">
              <w:rPr>
                <w:rFonts w:ascii="Times New Roman" w:hAnsi="Times New Roman" w:cs="Times New Roman"/>
                <w:color w:val="000000"/>
                <w:spacing w:val="-2"/>
                <w:lang w:val="uk-UA"/>
              </w:rPr>
              <w:t>hominis</w:t>
            </w:r>
            <w:proofErr w:type="spellEnd"/>
            <w:r w:rsidRPr="000255ED">
              <w:rPr>
                <w:rFonts w:ascii="Times New Roman" w:hAnsi="Times New Roman" w:cs="Times New Roman"/>
                <w:color w:val="000000"/>
                <w:spacing w:val="-2"/>
                <w:lang w:val="uk-UA"/>
              </w:rPr>
              <w:t>); Мікоплазма (</w:t>
            </w:r>
            <w:proofErr w:type="spellStart"/>
            <w:r w:rsidRPr="000255ED">
              <w:rPr>
                <w:rFonts w:ascii="Times New Roman" w:hAnsi="Times New Roman" w:cs="Times New Roman"/>
                <w:color w:val="000000"/>
                <w:spacing w:val="-2"/>
                <w:lang w:val="uk-UA"/>
              </w:rPr>
              <w:t>Mycoplasma</w:t>
            </w:r>
            <w:proofErr w:type="spellEnd"/>
            <w:r w:rsidRPr="000255ED">
              <w:rPr>
                <w:rFonts w:ascii="Times New Roman" w:hAnsi="Times New Roman" w:cs="Times New Roman"/>
                <w:color w:val="000000"/>
                <w:spacing w:val="-2"/>
                <w:lang w:val="uk-UA"/>
              </w:rPr>
              <w:t xml:space="preserve"> </w:t>
            </w:r>
            <w:proofErr w:type="spellStart"/>
            <w:r w:rsidRPr="000255ED">
              <w:rPr>
                <w:rFonts w:ascii="Times New Roman" w:hAnsi="Times New Roman" w:cs="Times New Roman"/>
                <w:color w:val="000000"/>
                <w:spacing w:val="-2"/>
                <w:lang w:val="uk-UA"/>
              </w:rPr>
              <w:t>genitalium</w:t>
            </w:r>
            <w:proofErr w:type="spellEnd"/>
            <w:r w:rsidRPr="000255ED">
              <w:rPr>
                <w:rFonts w:ascii="Times New Roman" w:hAnsi="Times New Roman" w:cs="Times New Roman"/>
                <w:color w:val="000000"/>
                <w:spacing w:val="-2"/>
                <w:lang w:val="uk-UA"/>
              </w:rPr>
              <w:t xml:space="preserve">); </w:t>
            </w:r>
            <w:proofErr w:type="spellStart"/>
            <w:r w:rsidRPr="000255ED">
              <w:rPr>
                <w:rFonts w:ascii="Times New Roman" w:hAnsi="Times New Roman" w:cs="Times New Roman"/>
                <w:color w:val="000000"/>
                <w:spacing w:val="-2"/>
                <w:lang w:val="uk-UA"/>
              </w:rPr>
              <w:t>Уреаплазма</w:t>
            </w:r>
            <w:proofErr w:type="spellEnd"/>
            <w:r w:rsidRPr="000255ED">
              <w:rPr>
                <w:rFonts w:ascii="Times New Roman" w:hAnsi="Times New Roman" w:cs="Times New Roman"/>
                <w:color w:val="000000"/>
                <w:spacing w:val="-2"/>
                <w:lang w:val="uk-UA"/>
              </w:rPr>
              <w:t xml:space="preserve"> (</w:t>
            </w:r>
            <w:proofErr w:type="spellStart"/>
            <w:r w:rsidRPr="000255ED">
              <w:rPr>
                <w:rFonts w:ascii="Times New Roman" w:hAnsi="Times New Roman" w:cs="Times New Roman"/>
                <w:color w:val="000000"/>
                <w:spacing w:val="-2"/>
                <w:lang w:val="uk-UA"/>
              </w:rPr>
              <w:t>Ureaplasma</w:t>
            </w:r>
            <w:proofErr w:type="spellEnd"/>
            <w:r w:rsidRPr="000255ED">
              <w:rPr>
                <w:rFonts w:ascii="Times New Roman" w:hAnsi="Times New Roman" w:cs="Times New Roman"/>
                <w:color w:val="000000"/>
                <w:spacing w:val="-2"/>
                <w:lang w:val="uk-UA"/>
              </w:rPr>
              <w:t xml:space="preserve"> </w:t>
            </w:r>
            <w:proofErr w:type="spellStart"/>
            <w:r w:rsidRPr="000255ED">
              <w:rPr>
                <w:rFonts w:ascii="Times New Roman" w:hAnsi="Times New Roman" w:cs="Times New Roman"/>
                <w:color w:val="000000"/>
                <w:spacing w:val="-2"/>
                <w:lang w:val="uk-UA"/>
              </w:rPr>
              <w:t>urealiticum</w:t>
            </w:r>
            <w:proofErr w:type="spellEnd"/>
            <w:r w:rsidRPr="000255ED">
              <w:rPr>
                <w:rFonts w:ascii="Times New Roman" w:hAnsi="Times New Roman" w:cs="Times New Roman"/>
                <w:color w:val="000000"/>
                <w:spacing w:val="-2"/>
                <w:lang w:val="uk-UA"/>
              </w:rPr>
              <w:t xml:space="preserve">); </w:t>
            </w:r>
            <w:proofErr w:type="spellStart"/>
            <w:r w:rsidRPr="000255ED">
              <w:rPr>
                <w:rFonts w:ascii="Times New Roman" w:hAnsi="Times New Roman" w:cs="Times New Roman"/>
                <w:color w:val="000000"/>
                <w:spacing w:val="-2"/>
                <w:lang w:val="uk-UA"/>
              </w:rPr>
              <w:t>Уреаплазма</w:t>
            </w:r>
            <w:proofErr w:type="spellEnd"/>
            <w:r w:rsidRPr="000255ED">
              <w:rPr>
                <w:rFonts w:ascii="Times New Roman" w:hAnsi="Times New Roman" w:cs="Times New Roman"/>
                <w:color w:val="000000"/>
                <w:spacing w:val="-2"/>
                <w:lang w:val="uk-UA"/>
              </w:rPr>
              <w:t xml:space="preserve"> (</w:t>
            </w:r>
            <w:proofErr w:type="spellStart"/>
            <w:r w:rsidRPr="000255ED">
              <w:rPr>
                <w:rFonts w:ascii="Times New Roman" w:hAnsi="Times New Roman" w:cs="Times New Roman"/>
                <w:color w:val="000000"/>
                <w:spacing w:val="-2"/>
                <w:lang w:val="uk-UA"/>
              </w:rPr>
              <w:t>Ureaplasma</w:t>
            </w:r>
            <w:proofErr w:type="spellEnd"/>
            <w:r w:rsidRPr="000255ED">
              <w:rPr>
                <w:rFonts w:ascii="Times New Roman" w:hAnsi="Times New Roman" w:cs="Times New Roman"/>
                <w:color w:val="000000"/>
                <w:spacing w:val="-2"/>
                <w:lang w:val="uk-UA"/>
              </w:rPr>
              <w:t xml:space="preserve"> </w:t>
            </w:r>
            <w:proofErr w:type="spellStart"/>
            <w:r w:rsidRPr="000255ED">
              <w:rPr>
                <w:rFonts w:ascii="Times New Roman" w:hAnsi="Times New Roman" w:cs="Times New Roman"/>
                <w:color w:val="000000"/>
                <w:spacing w:val="-2"/>
                <w:lang w:val="uk-UA"/>
              </w:rPr>
              <w:t>parvum</w:t>
            </w:r>
            <w:proofErr w:type="spellEnd"/>
            <w:r w:rsidRPr="000255ED">
              <w:rPr>
                <w:rFonts w:ascii="Times New Roman" w:hAnsi="Times New Roman" w:cs="Times New Roman"/>
                <w:color w:val="000000"/>
                <w:spacing w:val="-2"/>
                <w:lang w:val="uk-UA"/>
              </w:rPr>
              <w:t>)</w:t>
            </w:r>
            <w:bookmarkStart w:id="0" w:name="_GoBack"/>
            <w:bookmarkEnd w:id="0"/>
          </w:p>
        </w:tc>
        <w:tc>
          <w:tcPr>
            <w:tcW w:w="1276" w:type="dxa"/>
            <w:shd w:val="clear" w:color="auto" w:fill="auto"/>
            <w:vAlign w:val="center"/>
          </w:tcPr>
          <w:p w14:paraId="15D35F52"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68FC97A4"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250</w:t>
            </w:r>
          </w:p>
        </w:tc>
      </w:tr>
      <w:tr w:rsidR="00290BA7" w:rsidRPr="000255ED" w14:paraId="6950FF13" w14:textId="77777777" w:rsidTr="0058356E">
        <w:trPr>
          <w:trHeight w:val="227"/>
          <w:jc w:val="center"/>
        </w:trPr>
        <w:tc>
          <w:tcPr>
            <w:tcW w:w="506" w:type="dxa"/>
            <w:shd w:val="clear" w:color="auto" w:fill="auto"/>
            <w:vAlign w:val="center"/>
          </w:tcPr>
          <w:p w14:paraId="1B548427"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62</w:t>
            </w:r>
          </w:p>
        </w:tc>
        <w:tc>
          <w:tcPr>
            <w:tcW w:w="7824" w:type="dxa"/>
            <w:shd w:val="clear" w:color="auto" w:fill="auto"/>
            <w:vAlign w:val="center"/>
          </w:tcPr>
          <w:p w14:paraId="145E9C32" w14:textId="77777777" w:rsidR="00290BA7" w:rsidRPr="000255ED" w:rsidRDefault="00290BA7" w:rsidP="001054F5">
            <w:pPr>
              <w:snapToGrid w:val="0"/>
              <w:spacing w:line="276" w:lineRule="auto"/>
              <w:ind w:left="58" w:right="137"/>
              <w:rPr>
                <w:rFonts w:ascii="Times New Roman" w:hAnsi="Times New Roman" w:cs="Times New Roman"/>
                <w:lang w:val="uk-UA"/>
              </w:rPr>
            </w:pPr>
            <w:proofErr w:type="spellStart"/>
            <w:r w:rsidRPr="000255ED">
              <w:rPr>
                <w:rFonts w:ascii="Times New Roman" w:hAnsi="Times New Roman" w:cs="Times New Roman"/>
                <w:bCs/>
                <w:lang w:val="uk-UA"/>
              </w:rPr>
              <w:t>Тиреоїдна</w:t>
            </w:r>
            <w:proofErr w:type="spellEnd"/>
            <w:r w:rsidRPr="000255ED">
              <w:rPr>
                <w:rFonts w:ascii="Times New Roman" w:hAnsi="Times New Roman" w:cs="Times New Roman"/>
                <w:bCs/>
                <w:lang w:val="uk-UA"/>
              </w:rPr>
              <w:t xml:space="preserve"> панель:</w:t>
            </w:r>
            <w:r w:rsidRPr="000255ED">
              <w:rPr>
                <w:rFonts w:ascii="Times New Roman" w:hAnsi="Times New Roman" w:cs="Times New Roman"/>
                <w:lang w:val="uk-UA"/>
              </w:rPr>
              <w:t xml:space="preserve"> (</w:t>
            </w:r>
            <w:proofErr w:type="spellStart"/>
            <w:r w:rsidRPr="000255ED">
              <w:rPr>
                <w:rFonts w:ascii="Times New Roman" w:hAnsi="Times New Roman" w:cs="Times New Roman"/>
                <w:lang w:val="uk-UA"/>
              </w:rPr>
              <w:t>Тиреотропний</w:t>
            </w:r>
            <w:proofErr w:type="spellEnd"/>
            <w:r w:rsidRPr="000255ED">
              <w:rPr>
                <w:rFonts w:ascii="Times New Roman" w:hAnsi="Times New Roman" w:cs="Times New Roman"/>
                <w:lang w:val="uk-UA"/>
              </w:rPr>
              <w:t xml:space="preserve"> гормон; Тироксин вільний; Антитіла до </w:t>
            </w:r>
            <w:proofErr w:type="spellStart"/>
            <w:r w:rsidRPr="000255ED">
              <w:rPr>
                <w:rFonts w:ascii="Times New Roman" w:hAnsi="Times New Roman" w:cs="Times New Roman"/>
                <w:lang w:val="uk-UA"/>
              </w:rPr>
              <w:t>тиреопероксидази</w:t>
            </w:r>
            <w:proofErr w:type="spellEnd"/>
            <w:r w:rsidRPr="000255ED">
              <w:rPr>
                <w:rFonts w:ascii="Times New Roman" w:hAnsi="Times New Roman" w:cs="Times New Roman"/>
                <w:lang w:val="uk-UA"/>
              </w:rPr>
              <w:t xml:space="preserve">) </w:t>
            </w:r>
          </w:p>
        </w:tc>
        <w:tc>
          <w:tcPr>
            <w:tcW w:w="1276" w:type="dxa"/>
            <w:shd w:val="clear" w:color="auto" w:fill="auto"/>
            <w:vAlign w:val="center"/>
          </w:tcPr>
          <w:p w14:paraId="0C9ADD58"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2C2A2EC5"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600</w:t>
            </w:r>
          </w:p>
        </w:tc>
      </w:tr>
      <w:tr w:rsidR="00290BA7" w:rsidRPr="000255ED" w14:paraId="16CB443F" w14:textId="77777777" w:rsidTr="0058356E">
        <w:trPr>
          <w:trHeight w:val="227"/>
          <w:jc w:val="center"/>
        </w:trPr>
        <w:tc>
          <w:tcPr>
            <w:tcW w:w="506" w:type="dxa"/>
            <w:shd w:val="clear" w:color="auto" w:fill="auto"/>
            <w:vAlign w:val="center"/>
          </w:tcPr>
          <w:p w14:paraId="63566EFE"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63</w:t>
            </w:r>
          </w:p>
        </w:tc>
        <w:tc>
          <w:tcPr>
            <w:tcW w:w="7824" w:type="dxa"/>
            <w:shd w:val="clear" w:color="auto" w:fill="auto"/>
            <w:vAlign w:val="center"/>
          </w:tcPr>
          <w:p w14:paraId="05ECE01E" w14:textId="77777777" w:rsidR="00290BA7" w:rsidRPr="000255ED" w:rsidRDefault="00290BA7" w:rsidP="001054F5">
            <w:pPr>
              <w:snapToGrid w:val="0"/>
              <w:spacing w:line="276" w:lineRule="auto"/>
              <w:ind w:left="58" w:right="137"/>
              <w:rPr>
                <w:rFonts w:ascii="Times New Roman" w:hAnsi="Times New Roman" w:cs="Times New Roman"/>
                <w:lang w:val="uk-UA"/>
              </w:rPr>
            </w:pPr>
            <w:r w:rsidRPr="000255ED">
              <w:rPr>
                <w:rFonts w:ascii="Times New Roman" w:hAnsi="Times New Roman" w:cs="Times New Roman"/>
                <w:bCs/>
                <w:lang w:val="uk-UA"/>
              </w:rPr>
              <w:t xml:space="preserve">Контроль 1 фази МЦ і </w:t>
            </w:r>
            <w:proofErr w:type="spellStart"/>
            <w:r w:rsidRPr="000255ED">
              <w:rPr>
                <w:rFonts w:ascii="Times New Roman" w:hAnsi="Times New Roman" w:cs="Times New Roman"/>
                <w:bCs/>
                <w:lang w:val="uk-UA"/>
              </w:rPr>
              <w:t>преовуляторного</w:t>
            </w:r>
            <w:proofErr w:type="spellEnd"/>
            <w:r w:rsidRPr="000255ED">
              <w:rPr>
                <w:rFonts w:ascii="Times New Roman" w:hAnsi="Times New Roman" w:cs="Times New Roman"/>
                <w:bCs/>
                <w:lang w:val="uk-UA"/>
              </w:rPr>
              <w:t xml:space="preserve"> періоду: (</w:t>
            </w:r>
            <w:proofErr w:type="spellStart"/>
            <w:r w:rsidRPr="000255ED">
              <w:rPr>
                <w:rFonts w:ascii="Times New Roman" w:hAnsi="Times New Roman" w:cs="Times New Roman"/>
                <w:lang w:val="uk-UA"/>
              </w:rPr>
              <w:t>Лютеїнізуючий</w:t>
            </w:r>
            <w:proofErr w:type="spellEnd"/>
            <w:r w:rsidRPr="000255ED">
              <w:rPr>
                <w:rFonts w:ascii="Times New Roman" w:hAnsi="Times New Roman" w:cs="Times New Roman"/>
                <w:lang w:val="uk-UA"/>
              </w:rPr>
              <w:t xml:space="preserve"> гормон; Пролактин; </w:t>
            </w:r>
            <w:proofErr w:type="spellStart"/>
            <w:r w:rsidRPr="000255ED">
              <w:rPr>
                <w:rFonts w:ascii="Times New Roman" w:hAnsi="Times New Roman" w:cs="Times New Roman"/>
                <w:lang w:val="uk-UA"/>
              </w:rPr>
              <w:t>Фолікулостимулюючий</w:t>
            </w:r>
            <w:proofErr w:type="spellEnd"/>
            <w:r w:rsidRPr="000255ED">
              <w:rPr>
                <w:rFonts w:ascii="Times New Roman" w:hAnsi="Times New Roman" w:cs="Times New Roman"/>
                <w:lang w:val="uk-UA"/>
              </w:rPr>
              <w:t xml:space="preserve"> гормон; Естрадіол)</w:t>
            </w:r>
          </w:p>
        </w:tc>
        <w:tc>
          <w:tcPr>
            <w:tcW w:w="1276" w:type="dxa"/>
            <w:shd w:val="clear" w:color="auto" w:fill="auto"/>
            <w:vAlign w:val="center"/>
          </w:tcPr>
          <w:p w14:paraId="6B5E8A34"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24E8ECA5"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120</w:t>
            </w:r>
          </w:p>
        </w:tc>
      </w:tr>
      <w:tr w:rsidR="00290BA7" w:rsidRPr="000255ED" w14:paraId="3A9D3150" w14:textId="77777777" w:rsidTr="0058356E">
        <w:trPr>
          <w:trHeight w:val="227"/>
          <w:jc w:val="center"/>
        </w:trPr>
        <w:tc>
          <w:tcPr>
            <w:tcW w:w="506" w:type="dxa"/>
            <w:shd w:val="clear" w:color="auto" w:fill="auto"/>
            <w:vAlign w:val="center"/>
          </w:tcPr>
          <w:p w14:paraId="0F05D13F"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64</w:t>
            </w:r>
          </w:p>
        </w:tc>
        <w:tc>
          <w:tcPr>
            <w:tcW w:w="7824" w:type="dxa"/>
            <w:shd w:val="clear" w:color="auto" w:fill="auto"/>
            <w:vAlign w:val="center"/>
          </w:tcPr>
          <w:p w14:paraId="6D3925BE" w14:textId="77777777" w:rsidR="00290BA7" w:rsidRPr="000255ED" w:rsidRDefault="00290BA7" w:rsidP="001054F5">
            <w:pPr>
              <w:snapToGrid w:val="0"/>
              <w:spacing w:line="276" w:lineRule="auto"/>
              <w:ind w:left="58" w:right="137"/>
              <w:rPr>
                <w:rFonts w:ascii="Times New Roman" w:hAnsi="Times New Roman" w:cs="Times New Roman"/>
                <w:lang w:val="uk-UA"/>
              </w:rPr>
            </w:pPr>
            <w:r w:rsidRPr="000255ED">
              <w:rPr>
                <w:rFonts w:ascii="Times New Roman" w:hAnsi="Times New Roman" w:cs="Times New Roman"/>
                <w:bCs/>
                <w:color w:val="000000"/>
                <w:lang w:val="uk-UA"/>
              </w:rPr>
              <w:t>Діабет:</w:t>
            </w:r>
            <w:r w:rsidRPr="000255ED">
              <w:rPr>
                <w:rFonts w:ascii="Times New Roman" w:hAnsi="Times New Roman" w:cs="Times New Roman"/>
                <w:color w:val="000000"/>
                <w:lang w:val="uk-UA"/>
              </w:rPr>
              <w:t xml:space="preserve"> (Індекс HOMA-IR; Інсулін; Глюкоза в крові; </w:t>
            </w:r>
            <w:proofErr w:type="spellStart"/>
            <w:r w:rsidRPr="000255ED">
              <w:rPr>
                <w:rFonts w:ascii="Times New Roman" w:hAnsi="Times New Roman" w:cs="Times New Roman"/>
                <w:color w:val="000000"/>
                <w:lang w:val="uk-UA"/>
              </w:rPr>
              <w:t>Глікозильований</w:t>
            </w:r>
            <w:proofErr w:type="spellEnd"/>
            <w:r w:rsidRPr="000255ED">
              <w:rPr>
                <w:rFonts w:ascii="Times New Roman" w:hAnsi="Times New Roman" w:cs="Times New Roman"/>
                <w:color w:val="000000"/>
                <w:lang w:val="uk-UA"/>
              </w:rPr>
              <w:t xml:space="preserve"> гемоглобін; С-пептид)</w:t>
            </w:r>
          </w:p>
        </w:tc>
        <w:tc>
          <w:tcPr>
            <w:tcW w:w="1276" w:type="dxa"/>
            <w:shd w:val="clear" w:color="auto" w:fill="auto"/>
            <w:vAlign w:val="center"/>
          </w:tcPr>
          <w:p w14:paraId="4469CB48"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29A85A4E"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20</w:t>
            </w:r>
          </w:p>
        </w:tc>
      </w:tr>
      <w:tr w:rsidR="00290BA7" w:rsidRPr="000255ED" w14:paraId="6AC7D13B" w14:textId="77777777" w:rsidTr="0058356E">
        <w:trPr>
          <w:trHeight w:val="227"/>
          <w:jc w:val="center"/>
        </w:trPr>
        <w:tc>
          <w:tcPr>
            <w:tcW w:w="506" w:type="dxa"/>
            <w:shd w:val="clear" w:color="auto" w:fill="auto"/>
            <w:vAlign w:val="center"/>
          </w:tcPr>
          <w:p w14:paraId="3B798EC6" w14:textId="77777777" w:rsidR="00290BA7" w:rsidRPr="000255ED" w:rsidRDefault="00290BA7" w:rsidP="001054F5">
            <w:pPr>
              <w:spacing w:line="276" w:lineRule="auto"/>
              <w:jc w:val="center"/>
              <w:rPr>
                <w:rStyle w:val="Hyperlink2"/>
                <w:rFonts w:ascii="Times New Roman" w:hAnsi="Times New Roman" w:cs="Times New Roman"/>
                <w:bCs/>
                <w:lang w:val="uk-UA"/>
              </w:rPr>
            </w:pPr>
            <w:r w:rsidRPr="000255ED">
              <w:rPr>
                <w:rStyle w:val="Hyperlink2"/>
                <w:rFonts w:ascii="Times New Roman" w:hAnsi="Times New Roman" w:cs="Times New Roman"/>
                <w:bCs/>
                <w:lang w:val="uk-UA"/>
              </w:rPr>
              <w:t>65</w:t>
            </w:r>
          </w:p>
        </w:tc>
        <w:tc>
          <w:tcPr>
            <w:tcW w:w="7824" w:type="dxa"/>
            <w:shd w:val="clear" w:color="auto" w:fill="auto"/>
            <w:vAlign w:val="center"/>
          </w:tcPr>
          <w:p w14:paraId="41670B0F" w14:textId="77777777" w:rsidR="00290BA7" w:rsidRPr="000255ED" w:rsidRDefault="00290BA7" w:rsidP="001054F5">
            <w:pPr>
              <w:snapToGrid w:val="0"/>
              <w:spacing w:line="276" w:lineRule="auto"/>
              <w:ind w:left="58" w:right="137"/>
              <w:rPr>
                <w:rFonts w:ascii="Times New Roman" w:hAnsi="Times New Roman" w:cs="Times New Roman"/>
                <w:lang w:val="uk-UA"/>
              </w:rPr>
            </w:pPr>
            <w:proofErr w:type="spellStart"/>
            <w:r w:rsidRPr="000255ED">
              <w:rPr>
                <w:rFonts w:ascii="Times New Roman" w:hAnsi="Times New Roman" w:cs="Times New Roman"/>
                <w:bCs/>
                <w:color w:val="000000"/>
                <w:lang w:val="uk-UA"/>
              </w:rPr>
              <w:t>Антифосфоліпідний</w:t>
            </w:r>
            <w:proofErr w:type="spellEnd"/>
            <w:r w:rsidRPr="000255ED">
              <w:rPr>
                <w:rFonts w:ascii="Times New Roman" w:hAnsi="Times New Roman" w:cs="Times New Roman"/>
                <w:bCs/>
                <w:color w:val="000000"/>
                <w:lang w:val="uk-UA"/>
              </w:rPr>
              <w:t xml:space="preserve"> синдром:</w:t>
            </w:r>
            <w:r w:rsidRPr="000255ED">
              <w:rPr>
                <w:rFonts w:ascii="Times New Roman" w:hAnsi="Times New Roman" w:cs="Times New Roman"/>
                <w:color w:val="000000"/>
                <w:lang w:val="uk-UA"/>
              </w:rPr>
              <w:t xml:space="preserve"> (</w:t>
            </w:r>
            <w:proofErr w:type="spellStart"/>
            <w:r w:rsidRPr="000255ED">
              <w:rPr>
                <w:rFonts w:ascii="Times New Roman" w:hAnsi="Times New Roman" w:cs="Times New Roman"/>
                <w:color w:val="000000"/>
                <w:lang w:val="uk-UA"/>
              </w:rPr>
              <w:t>Вовчаковий</w:t>
            </w:r>
            <w:proofErr w:type="spellEnd"/>
            <w:r w:rsidRPr="000255ED">
              <w:rPr>
                <w:rFonts w:ascii="Times New Roman" w:hAnsi="Times New Roman" w:cs="Times New Roman"/>
                <w:color w:val="000000"/>
                <w:lang w:val="uk-UA"/>
              </w:rPr>
              <w:t xml:space="preserve"> антикоагулянт; </w:t>
            </w:r>
            <w:proofErr w:type="spellStart"/>
            <w:r w:rsidRPr="000255ED">
              <w:rPr>
                <w:rFonts w:ascii="Times New Roman" w:hAnsi="Times New Roman" w:cs="Times New Roman"/>
                <w:color w:val="000000"/>
                <w:lang w:val="uk-UA"/>
              </w:rPr>
              <w:t>Антифосфоліпідні</w:t>
            </w:r>
            <w:proofErr w:type="spellEnd"/>
            <w:r w:rsidRPr="000255ED">
              <w:rPr>
                <w:rFonts w:ascii="Times New Roman" w:hAnsi="Times New Roman" w:cs="Times New Roman"/>
                <w:color w:val="000000"/>
                <w:lang w:val="uk-UA"/>
              </w:rPr>
              <w:t xml:space="preserve"> антитіла </w:t>
            </w:r>
            <w:proofErr w:type="spellStart"/>
            <w:r w:rsidRPr="000255ED">
              <w:rPr>
                <w:rFonts w:ascii="Times New Roman" w:hAnsi="Times New Roman" w:cs="Times New Roman"/>
                <w:color w:val="000000"/>
                <w:lang w:val="uk-UA"/>
              </w:rPr>
              <w:t>IgG</w:t>
            </w:r>
            <w:proofErr w:type="spellEnd"/>
            <w:r w:rsidRPr="000255ED">
              <w:rPr>
                <w:rFonts w:ascii="Times New Roman" w:hAnsi="Times New Roman" w:cs="Times New Roman"/>
                <w:color w:val="000000"/>
                <w:lang w:val="uk-UA"/>
              </w:rPr>
              <w:t xml:space="preserve">; </w:t>
            </w:r>
            <w:proofErr w:type="spellStart"/>
            <w:r w:rsidRPr="000255ED">
              <w:rPr>
                <w:rFonts w:ascii="Times New Roman" w:hAnsi="Times New Roman" w:cs="Times New Roman"/>
                <w:color w:val="000000"/>
                <w:lang w:val="uk-UA"/>
              </w:rPr>
              <w:t>Антифосфоліпідні</w:t>
            </w:r>
            <w:proofErr w:type="spellEnd"/>
            <w:r w:rsidRPr="000255ED">
              <w:rPr>
                <w:rFonts w:ascii="Times New Roman" w:hAnsi="Times New Roman" w:cs="Times New Roman"/>
                <w:color w:val="000000"/>
                <w:lang w:val="uk-UA"/>
              </w:rPr>
              <w:t xml:space="preserve"> антитіла </w:t>
            </w:r>
            <w:proofErr w:type="spellStart"/>
            <w:r w:rsidRPr="000255ED">
              <w:rPr>
                <w:rFonts w:ascii="Times New Roman" w:hAnsi="Times New Roman" w:cs="Times New Roman"/>
                <w:color w:val="000000"/>
                <w:lang w:val="uk-UA"/>
              </w:rPr>
              <w:t>IgM</w:t>
            </w:r>
            <w:proofErr w:type="spellEnd"/>
            <w:r w:rsidRPr="000255ED">
              <w:rPr>
                <w:rFonts w:ascii="Times New Roman" w:hAnsi="Times New Roman" w:cs="Times New Roman"/>
                <w:color w:val="000000"/>
                <w:lang w:val="uk-UA"/>
              </w:rPr>
              <w:t>)</w:t>
            </w:r>
          </w:p>
        </w:tc>
        <w:tc>
          <w:tcPr>
            <w:tcW w:w="1276" w:type="dxa"/>
            <w:shd w:val="clear" w:color="auto" w:fill="auto"/>
            <w:vAlign w:val="center"/>
          </w:tcPr>
          <w:p w14:paraId="29202314"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послуга</w:t>
            </w:r>
          </w:p>
        </w:tc>
        <w:tc>
          <w:tcPr>
            <w:tcW w:w="1134" w:type="dxa"/>
            <w:shd w:val="clear" w:color="auto" w:fill="auto"/>
            <w:vAlign w:val="center"/>
          </w:tcPr>
          <w:p w14:paraId="50EE8DEE" w14:textId="77777777" w:rsidR="00290BA7" w:rsidRPr="000255ED" w:rsidRDefault="00290BA7" w:rsidP="0058356E">
            <w:pPr>
              <w:spacing w:line="276" w:lineRule="auto"/>
              <w:jc w:val="center"/>
              <w:rPr>
                <w:rFonts w:ascii="Times New Roman" w:hAnsi="Times New Roman" w:cs="Times New Roman"/>
                <w:color w:val="000000"/>
                <w:lang w:val="uk-UA"/>
              </w:rPr>
            </w:pPr>
            <w:r w:rsidRPr="000255ED">
              <w:rPr>
                <w:rFonts w:ascii="Times New Roman" w:hAnsi="Times New Roman" w:cs="Times New Roman"/>
                <w:color w:val="000000"/>
                <w:lang w:val="uk-UA"/>
              </w:rPr>
              <w:t>120</w:t>
            </w:r>
          </w:p>
        </w:tc>
      </w:tr>
    </w:tbl>
    <w:p w14:paraId="4EF4FE0C" w14:textId="1806C784" w:rsidR="00290BA7" w:rsidRDefault="00290BA7" w:rsidP="007361B2">
      <w:pPr>
        <w:spacing w:line="276" w:lineRule="auto"/>
        <w:ind w:firstLine="567"/>
        <w:rPr>
          <w:b/>
          <w:sz w:val="12"/>
          <w:szCs w:val="12"/>
          <w:lang w:val="uk-UA"/>
        </w:rPr>
      </w:pPr>
    </w:p>
    <w:p w14:paraId="5720E047" w14:textId="77777777" w:rsidR="00290BA7" w:rsidRDefault="00290BA7" w:rsidP="007361B2">
      <w:pPr>
        <w:spacing w:line="276" w:lineRule="auto"/>
        <w:ind w:firstLine="567"/>
        <w:rPr>
          <w:b/>
          <w:sz w:val="12"/>
          <w:szCs w:val="12"/>
          <w:lang w:val="uk-UA"/>
        </w:rPr>
      </w:pPr>
    </w:p>
    <w:p w14:paraId="575246DE" w14:textId="63CA45F8" w:rsidR="00A64D6D" w:rsidRPr="003A5D07" w:rsidRDefault="00A64D6D" w:rsidP="007361B2">
      <w:pPr>
        <w:spacing w:line="276" w:lineRule="auto"/>
        <w:jc w:val="both"/>
        <w:rPr>
          <w:lang w:val="uk-UA"/>
        </w:rPr>
      </w:pPr>
      <w:r w:rsidRPr="003A5D07">
        <w:rPr>
          <w:b/>
          <w:bCs/>
          <w:lang w:val="uk-UA"/>
        </w:rPr>
        <w:t>Обсяг послуг визначається відповідно до потреб Замовника.</w:t>
      </w:r>
    </w:p>
    <w:p w14:paraId="0A759A81" w14:textId="0E4C573B" w:rsidR="00A64D6D" w:rsidRPr="003A5D07" w:rsidRDefault="00A64D6D" w:rsidP="007361B2">
      <w:pPr>
        <w:spacing w:line="276" w:lineRule="auto"/>
        <w:jc w:val="both"/>
        <w:rPr>
          <w:lang w:val="uk-UA"/>
        </w:rPr>
      </w:pPr>
      <w:r w:rsidRPr="003A5D07">
        <w:rPr>
          <w:lang w:val="uk-UA"/>
        </w:rPr>
        <w:t>Строк надання послуг – протягом 202</w:t>
      </w:r>
      <w:r w:rsidR="00E8383B">
        <w:rPr>
          <w:lang w:val="uk-UA"/>
        </w:rPr>
        <w:t>4</w:t>
      </w:r>
      <w:r w:rsidRPr="003A5D07">
        <w:rPr>
          <w:lang w:val="uk-UA"/>
        </w:rPr>
        <w:t xml:space="preserve"> року</w:t>
      </w:r>
    </w:p>
    <w:p w14:paraId="5CB4F0E6" w14:textId="77777777" w:rsidR="00A64D6D" w:rsidRPr="00A64D6D" w:rsidRDefault="00A64D6D" w:rsidP="007361B2">
      <w:pPr>
        <w:spacing w:line="276" w:lineRule="auto"/>
        <w:jc w:val="both"/>
        <w:rPr>
          <w:b/>
          <w:bCs/>
          <w:sz w:val="12"/>
          <w:szCs w:val="12"/>
          <w:lang w:val="uk-UA"/>
        </w:rPr>
      </w:pPr>
    </w:p>
    <w:p w14:paraId="248A7D93" w14:textId="77777777" w:rsidR="00A64D6D" w:rsidRPr="003A5D07" w:rsidRDefault="00A64D6D" w:rsidP="007361B2">
      <w:pPr>
        <w:spacing w:line="276" w:lineRule="auto"/>
        <w:jc w:val="both"/>
        <w:rPr>
          <w:b/>
          <w:bCs/>
          <w:lang w:val="uk-UA"/>
        </w:rPr>
      </w:pPr>
      <w:r w:rsidRPr="003A5D07">
        <w:rPr>
          <w:b/>
          <w:bCs/>
          <w:lang w:val="uk-UA"/>
        </w:rPr>
        <w:t>Умови надання послуг Замовнику:</w:t>
      </w:r>
    </w:p>
    <w:p w14:paraId="27736ECC" w14:textId="77777777" w:rsidR="00290BA7" w:rsidRPr="000255ED" w:rsidRDefault="00290BA7" w:rsidP="00290BA7">
      <w:pPr>
        <w:spacing w:line="276" w:lineRule="auto"/>
        <w:jc w:val="both"/>
        <w:rPr>
          <w:rFonts w:ascii="Times New Roman" w:hAnsi="Times New Roman" w:cs="Times New Roman"/>
          <w:lang w:val="uk-UA"/>
        </w:rPr>
      </w:pPr>
      <w:r w:rsidRPr="000255ED">
        <w:rPr>
          <w:rFonts w:ascii="Times New Roman" w:hAnsi="Times New Roman" w:cs="Times New Roman"/>
          <w:lang w:val="uk-UA"/>
        </w:rPr>
        <w:t>1) Лабораторія Учасника повинна мати діючу ліцензію на здійснення господарської діяльності з медичної практики (на проведення вище зазначених послуг) (</w:t>
      </w:r>
      <w:r w:rsidRPr="000255ED">
        <w:rPr>
          <w:rFonts w:ascii="Times New Roman" w:hAnsi="Times New Roman" w:cs="Times New Roman"/>
          <w:i/>
          <w:iCs/>
          <w:lang w:val="uk-UA"/>
        </w:rPr>
        <w:t xml:space="preserve">на підтвердження надати у складі </w:t>
      </w:r>
      <w:r w:rsidRPr="000255ED">
        <w:rPr>
          <w:rFonts w:ascii="Times New Roman" w:hAnsi="Times New Roman" w:cs="Times New Roman"/>
          <w:i/>
          <w:iCs/>
          <w:lang w:val="uk-UA" w:eastAsia="uk-UA"/>
        </w:rPr>
        <w:t>Тендерної документації</w:t>
      </w:r>
      <w:r w:rsidRPr="000255ED">
        <w:rPr>
          <w:rFonts w:ascii="Times New Roman" w:hAnsi="Times New Roman" w:cs="Times New Roman"/>
          <w:i/>
          <w:iCs/>
          <w:lang w:val="uk-UA"/>
        </w:rPr>
        <w:t xml:space="preserve"> копію діючої ліцензії з медичної практики</w:t>
      </w:r>
      <w:r w:rsidRPr="000255ED">
        <w:rPr>
          <w:rFonts w:ascii="Times New Roman" w:hAnsi="Times New Roman" w:cs="Times New Roman"/>
          <w:lang w:val="uk-UA" w:eastAsia="uk-UA"/>
        </w:rPr>
        <w:t>)</w:t>
      </w:r>
      <w:r w:rsidRPr="000255ED">
        <w:rPr>
          <w:rFonts w:ascii="Times New Roman" w:hAnsi="Times New Roman" w:cs="Times New Roman"/>
          <w:lang w:val="uk-UA"/>
        </w:rPr>
        <w:t>.</w:t>
      </w:r>
    </w:p>
    <w:p w14:paraId="126E46C1" w14:textId="77777777" w:rsidR="00290BA7" w:rsidRPr="000255ED" w:rsidRDefault="00290BA7" w:rsidP="00290BA7">
      <w:pPr>
        <w:spacing w:line="276" w:lineRule="auto"/>
        <w:jc w:val="both"/>
        <w:rPr>
          <w:rFonts w:ascii="Times New Roman" w:hAnsi="Times New Roman" w:cs="Times New Roman"/>
          <w:lang w:val="uk-UA" w:eastAsia="uk-UA"/>
        </w:rPr>
      </w:pPr>
      <w:r w:rsidRPr="000255ED">
        <w:rPr>
          <w:rFonts w:ascii="Times New Roman" w:hAnsi="Times New Roman" w:cs="Times New Roman"/>
          <w:lang w:val="uk-UA" w:eastAsia="uk-UA"/>
        </w:rPr>
        <w:t xml:space="preserve">2) Послуги з лабораторних досліджень надаються медичними працівниками Учасника, які мають відповідну спеціальну освіту і відповідають єдиним кваліфікаційним вимогам відповідно до </w:t>
      </w:r>
      <w:r w:rsidRPr="000255ED">
        <w:rPr>
          <w:rFonts w:ascii="Times New Roman" w:hAnsi="Times New Roman" w:cs="Times New Roman"/>
          <w:lang w:val="uk-UA" w:eastAsia="uk-UA"/>
        </w:rPr>
        <w:lastRenderedPageBreak/>
        <w:t>законодавства України. (</w:t>
      </w:r>
      <w:r w:rsidRPr="000255ED">
        <w:rPr>
          <w:rFonts w:ascii="Times New Roman" w:hAnsi="Times New Roman" w:cs="Times New Roman"/>
          <w:i/>
          <w:iCs/>
          <w:lang w:val="uk-UA" w:eastAsia="uk-UA"/>
        </w:rPr>
        <w:t>надати гарантійний лист у складі Тендерної документації</w:t>
      </w:r>
      <w:r w:rsidRPr="000255ED">
        <w:rPr>
          <w:rFonts w:ascii="Times New Roman" w:hAnsi="Times New Roman" w:cs="Times New Roman"/>
          <w:lang w:val="uk-UA" w:eastAsia="uk-UA"/>
        </w:rPr>
        <w:t>).</w:t>
      </w:r>
    </w:p>
    <w:p w14:paraId="2B9D07E5" w14:textId="77777777" w:rsidR="00290BA7" w:rsidRPr="000255ED" w:rsidRDefault="00290BA7" w:rsidP="00290BA7">
      <w:pPr>
        <w:spacing w:line="276" w:lineRule="auto"/>
        <w:jc w:val="both"/>
        <w:rPr>
          <w:rFonts w:ascii="Times New Roman" w:hAnsi="Times New Roman" w:cs="Times New Roman"/>
          <w:lang w:val="uk-UA" w:eastAsia="uk-UA"/>
        </w:rPr>
      </w:pPr>
      <w:r w:rsidRPr="000255ED">
        <w:rPr>
          <w:rFonts w:ascii="Times New Roman" w:hAnsi="Times New Roman" w:cs="Times New Roman"/>
          <w:lang w:val="uk-UA" w:eastAsia="uk-UA"/>
        </w:rPr>
        <w:t>3) Якість послуг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 даного виду. (</w:t>
      </w:r>
      <w:r w:rsidRPr="000255ED">
        <w:rPr>
          <w:rFonts w:ascii="Times New Roman" w:hAnsi="Times New Roman" w:cs="Times New Roman"/>
          <w:i/>
          <w:iCs/>
          <w:lang w:val="uk-UA" w:eastAsia="uk-UA"/>
        </w:rPr>
        <w:t>надати гарантійний лист у складі Тендерної документації</w:t>
      </w:r>
      <w:r w:rsidRPr="000255ED">
        <w:rPr>
          <w:rFonts w:ascii="Times New Roman" w:hAnsi="Times New Roman" w:cs="Times New Roman"/>
          <w:lang w:val="uk-UA" w:eastAsia="uk-UA"/>
        </w:rPr>
        <w:t xml:space="preserve">). </w:t>
      </w:r>
    </w:p>
    <w:p w14:paraId="4244B55B" w14:textId="77777777" w:rsidR="00290BA7" w:rsidRPr="000255ED" w:rsidRDefault="00290BA7" w:rsidP="00290BA7">
      <w:pPr>
        <w:pStyle w:val="docdata"/>
        <w:spacing w:before="0" w:beforeAutospacing="0" w:after="0" w:afterAutospacing="0" w:line="276" w:lineRule="auto"/>
        <w:jc w:val="both"/>
      </w:pPr>
      <w:r w:rsidRPr="000255ED">
        <w:t>4) Виконавець надає Замовнику результати лабораторних досліджень в паперовому або електронному вигляді на бланках відповідної форми, які затверджені чинним законодавством України.</w:t>
      </w:r>
    </w:p>
    <w:p w14:paraId="60EE43BE" w14:textId="77777777" w:rsidR="00290BA7" w:rsidRPr="000255ED" w:rsidRDefault="00290BA7" w:rsidP="00290BA7">
      <w:pPr>
        <w:tabs>
          <w:tab w:val="left" w:pos="210"/>
        </w:tabs>
        <w:spacing w:line="276" w:lineRule="auto"/>
        <w:jc w:val="both"/>
        <w:rPr>
          <w:rFonts w:ascii="Times New Roman" w:hAnsi="Times New Roman" w:cs="Times New Roman"/>
        </w:rPr>
      </w:pPr>
      <w:r w:rsidRPr="000255ED">
        <w:rPr>
          <w:rFonts w:ascii="Times New Roman" w:hAnsi="Times New Roman" w:cs="Times New Roman"/>
          <w:bCs/>
          <w:iCs/>
          <w:lang w:eastAsia="ru-RU"/>
        </w:rPr>
        <w:t xml:space="preserve">5) </w:t>
      </w:r>
      <w:proofErr w:type="spellStart"/>
      <w:r w:rsidRPr="000255ED">
        <w:rPr>
          <w:rFonts w:ascii="Times New Roman" w:hAnsi="Times New Roman" w:cs="Times New Roman"/>
        </w:rPr>
        <w:t>Учасник</w:t>
      </w:r>
      <w:proofErr w:type="spellEnd"/>
      <w:r w:rsidRPr="000255ED">
        <w:rPr>
          <w:rFonts w:ascii="Times New Roman" w:hAnsi="Times New Roman" w:cs="Times New Roman"/>
        </w:rPr>
        <w:t xml:space="preserve"> </w:t>
      </w:r>
      <w:proofErr w:type="spellStart"/>
      <w:r w:rsidRPr="000255ED">
        <w:rPr>
          <w:rFonts w:ascii="Times New Roman" w:hAnsi="Times New Roman" w:cs="Times New Roman"/>
        </w:rPr>
        <w:t>розраховує</w:t>
      </w:r>
      <w:proofErr w:type="spellEnd"/>
      <w:r w:rsidRPr="000255ED">
        <w:rPr>
          <w:rFonts w:ascii="Times New Roman" w:hAnsi="Times New Roman" w:cs="Times New Roman"/>
        </w:rPr>
        <w:t xml:space="preserve"> </w:t>
      </w:r>
      <w:proofErr w:type="spellStart"/>
      <w:r w:rsidRPr="000255ED">
        <w:rPr>
          <w:rFonts w:ascii="Times New Roman" w:hAnsi="Times New Roman" w:cs="Times New Roman"/>
        </w:rPr>
        <w:t>вартість</w:t>
      </w:r>
      <w:proofErr w:type="spellEnd"/>
      <w:r w:rsidRPr="000255ED">
        <w:rPr>
          <w:rFonts w:ascii="Times New Roman" w:hAnsi="Times New Roman" w:cs="Times New Roman"/>
        </w:rPr>
        <w:t xml:space="preserve"> </w:t>
      </w:r>
      <w:proofErr w:type="spellStart"/>
      <w:r w:rsidRPr="000255ED">
        <w:rPr>
          <w:rFonts w:ascii="Times New Roman" w:hAnsi="Times New Roman" w:cs="Times New Roman"/>
        </w:rPr>
        <w:t>послуг</w:t>
      </w:r>
      <w:proofErr w:type="spellEnd"/>
      <w:r w:rsidRPr="000255ED">
        <w:rPr>
          <w:rFonts w:ascii="Times New Roman" w:hAnsi="Times New Roman" w:cs="Times New Roman"/>
        </w:rPr>
        <w:t xml:space="preserve"> по кожному виду </w:t>
      </w:r>
      <w:proofErr w:type="spellStart"/>
      <w:r w:rsidRPr="000255ED">
        <w:rPr>
          <w:rFonts w:ascii="Times New Roman" w:hAnsi="Times New Roman" w:cs="Times New Roman"/>
        </w:rPr>
        <w:t>дослідження</w:t>
      </w:r>
      <w:proofErr w:type="spellEnd"/>
      <w:r w:rsidRPr="000255ED">
        <w:rPr>
          <w:rFonts w:ascii="Times New Roman" w:hAnsi="Times New Roman" w:cs="Times New Roman"/>
        </w:rPr>
        <w:t xml:space="preserve"> з </w:t>
      </w:r>
      <w:proofErr w:type="spellStart"/>
      <w:r w:rsidRPr="000255ED">
        <w:rPr>
          <w:rFonts w:ascii="Times New Roman" w:hAnsi="Times New Roman" w:cs="Times New Roman"/>
        </w:rPr>
        <w:t>урахуванням</w:t>
      </w:r>
      <w:proofErr w:type="spellEnd"/>
      <w:r w:rsidRPr="000255ED">
        <w:rPr>
          <w:rFonts w:ascii="Times New Roman" w:hAnsi="Times New Roman" w:cs="Times New Roman"/>
        </w:rPr>
        <w:t xml:space="preserve"> </w:t>
      </w:r>
      <w:proofErr w:type="spellStart"/>
      <w:r w:rsidRPr="000255ED">
        <w:rPr>
          <w:rFonts w:ascii="Times New Roman" w:hAnsi="Times New Roman" w:cs="Times New Roman"/>
        </w:rPr>
        <w:t>вартості</w:t>
      </w:r>
      <w:proofErr w:type="spellEnd"/>
      <w:r w:rsidRPr="000255ED">
        <w:rPr>
          <w:rFonts w:ascii="Times New Roman" w:hAnsi="Times New Roman" w:cs="Times New Roman"/>
        </w:rPr>
        <w:t xml:space="preserve"> </w:t>
      </w:r>
      <w:proofErr w:type="spellStart"/>
      <w:r w:rsidRPr="000255ED">
        <w:rPr>
          <w:rFonts w:ascii="Times New Roman" w:hAnsi="Times New Roman" w:cs="Times New Roman"/>
        </w:rPr>
        <w:t>матеріалів</w:t>
      </w:r>
      <w:proofErr w:type="spellEnd"/>
      <w:r w:rsidRPr="000255ED">
        <w:rPr>
          <w:rFonts w:ascii="Times New Roman" w:hAnsi="Times New Roman" w:cs="Times New Roman"/>
        </w:rPr>
        <w:t xml:space="preserve">, </w:t>
      </w:r>
      <w:proofErr w:type="spellStart"/>
      <w:r w:rsidRPr="000255ED">
        <w:rPr>
          <w:rFonts w:ascii="Times New Roman" w:hAnsi="Times New Roman" w:cs="Times New Roman"/>
        </w:rPr>
        <w:t>необхідних</w:t>
      </w:r>
      <w:proofErr w:type="spellEnd"/>
      <w:r w:rsidRPr="000255ED">
        <w:rPr>
          <w:rFonts w:ascii="Times New Roman" w:hAnsi="Times New Roman" w:cs="Times New Roman"/>
        </w:rPr>
        <w:t xml:space="preserve"> для </w:t>
      </w:r>
      <w:proofErr w:type="spellStart"/>
      <w:r w:rsidRPr="000255ED">
        <w:rPr>
          <w:rFonts w:ascii="Times New Roman" w:hAnsi="Times New Roman" w:cs="Times New Roman"/>
        </w:rPr>
        <w:t>проведення</w:t>
      </w:r>
      <w:proofErr w:type="spellEnd"/>
      <w:r w:rsidRPr="000255ED">
        <w:rPr>
          <w:rFonts w:ascii="Times New Roman" w:hAnsi="Times New Roman" w:cs="Times New Roman"/>
        </w:rPr>
        <w:t xml:space="preserve"> </w:t>
      </w:r>
      <w:proofErr w:type="spellStart"/>
      <w:r w:rsidRPr="000255ED">
        <w:rPr>
          <w:rFonts w:ascii="Times New Roman" w:hAnsi="Times New Roman" w:cs="Times New Roman"/>
        </w:rPr>
        <w:t>дослідження</w:t>
      </w:r>
      <w:proofErr w:type="spellEnd"/>
      <w:r w:rsidRPr="000255ED">
        <w:rPr>
          <w:rFonts w:ascii="Times New Roman" w:hAnsi="Times New Roman" w:cs="Times New Roman"/>
        </w:rPr>
        <w:t xml:space="preserve">. </w:t>
      </w:r>
      <w:proofErr w:type="spellStart"/>
      <w:r w:rsidRPr="000255ED">
        <w:rPr>
          <w:rFonts w:ascii="Times New Roman" w:hAnsi="Times New Roman" w:cs="Times New Roman"/>
          <w:lang w:eastAsia="uk-UA"/>
        </w:rPr>
        <w:t>Прийом</w:t>
      </w:r>
      <w:proofErr w:type="spellEnd"/>
      <w:r w:rsidRPr="000255ED">
        <w:rPr>
          <w:rFonts w:ascii="Times New Roman" w:hAnsi="Times New Roman" w:cs="Times New Roman"/>
          <w:lang w:eastAsia="uk-UA"/>
        </w:rPr>
        <w:t xml:space="preserve">, </w:t>
      </w:r>
      <w:proofErr w:type="spellStart"/>
      <w:r w:rsidRPr="000255ED">
        <w:rPr>
          <w:rFonts w:ascii="Times New Roman" w:hAnsi="Times New Roman" w:cs="Times New Roman"/>
          <w:lang w:eastAsia="uk-UA"/>
        </w:rPr>
        <w:t>кодування</w:t>
      </w:r>
      <w:proofErr w:type="spellEnd"/>
      <w:r w:rsidRPr="000255ED">
        <w:rPr>
          <w:rFonts w:ascii="Times New Roman" w:hAnsi="Times New Roman" w:cs="Times New Roman"/>
          <w:lang w:eastAsia="uk-UA"/>
        </w:rPr>
        <w:t xml:space="preserve">, </w:t>
      </w:r>
      <w:proofErr w:type="spellStart"/>
      <w:r w:rsidRPr="000255ED">
        <w:rPr>
          <w:rFonts w:ascii="Times New Roman" w:hAnsi="Times New Roman" w:cs="Times New Roman"/>
          <w:lang w:eastAsia="uk-UA"/>
        </w:rPr>
        <w:t>реєстрація</w:t>
      </w:r>
      <w:proofErr w:type="spellEnd"/>
      <w:r w:rsidRPr="000255ED">
        <w:rPr>
          <w:rFonts w:ascii="Times New Roman" w:hAnsi="Times New Roman" w:cs="Times New Roman"/>
          <w:lang w:eastAsia="uk-UA"/>
        </w:rPr>
        <w:t xml:space="preserve"> та </w:t>
      </w:r>
      <w:proofErr w:type="spellStart"/>
      <w:r w:rsidRPr="000255ED">
        <w:rPr>
          <w:rFonts w:ascii="Times New Roman" w:hAnsi="Times New Roman" w:cs="Times New Roman"/>
          <w:lang w:eastAsia="uk-UA"/>
        </w:rPr>
        <w:t>видача</w:t>
      </w:r>
      <w:proofErr w:type="spellEnd"/>
      <w:r w:rsidRPr="000255ED">
        <w:rPr>
          <w:rFonts w:ascii="Times New Roman" w:hAnsi="Times New Roman" w:cs="Times New Roman"/>
          <w:lang w:eastAsia="uk-UA"/>
        </w:rPr>
        <w:t xml:space="preserve"> </w:t>
      </w:r>
      <w:proofErr w:type="spellStart"/>
      <w:r w:rsidRPr="000255ED">
        <w:rPr>
          <w:rFonts w:ascii="Times New Roman" w:hAnsi="Times New Roman" w:cs="Times New Roman"/>
          <w:lang w:eastAsia="uk-UA"/>
        </w:rPr>
        <w:t>результатів</w:t>
      </w:r>
      <w:proofErr w:type="spellEnd"/>
      <w:r w:rsidRPr="000255ED">
        <w:rPr>
          <w:rFonts w:ascii="Times New Roman" w:hAnsi="Times New Roman" w:cs="Times New Roman"/>
          <w:lang w:eastAsia="uk-UA"/>
        </w:rPr>
        <w:t xml:space="preserve"> </w:t>
      </w:r>
      <w:proofErr w:type="spellStart"/>
      <w:r w:rsidRPr="000255ED">
        <w:rPr>
          <w:rFonts w:ascii="Times New Roman" w:hAnsi="Times New Roman" w:cs="Times New Roman"/>
          <w:lang w:eastAsia="uk-UA"/>
        </w:rPr>
        <w:t>аналізів</w:t>
      </w:r>
      <w:proofErr w:type="spellEnd"/>
      <w:r w:rsidRPr="000255ED">
        <w:rPr>
          <w:rFonts w:ascii="Times New Roman" w:hAnsi="Times New Roman" w:cs="Times New Roman"/>
          <w:lang w:eastAsia="uk-UA"/>
        </w:rPr>
        <w:t xml:space="preserve"> </w:t>
      </w:r>
      <w:proofErr w:type="spellStart"/>
      <w:r w:rsidRPr="000255ED">
        <w:rPr>
          <w:rFonts w:ascii="Times New Roman" w:hAnsi="Times New Roman" w:cs="Times New Roman"/>
          <w:lang w:eastAsia="uk-UA"/>
        </w:rPr>
        <w:t>входять</w:t>
      </w:r>
      <w:proofErr w:type="spellEnd"/>
      <w:r w:rsidRPr="000255ED">
        <w:rPr>
          <w:rFonts w:ascii="Times New Roman" w:hAnsi="Times New Roman" w:cs="Times New Roman"/>
          <w:lang w:eastAsia="uk-UA"/>
        </w:rPr>
        <w:t xml:space="preserve"> до </w:t>
      </w:r>
      <w:proofErr w:type="spellStart"/>
      <w:r w:rsidRPr="000255ED">
        <w:rPr>
          <w:rFonts w:ascii="Times New Roman" w:hAnsi="Times New Roman" w:cs="Times New Roman"/>
          <w:lang w:eastAsia="uk-UA"/>
        </w:rPr>
        <w:t>вартості</w:t>
      </w:r>
      <w:proofErr w:type="spellEnd"/>
      <w:r w:rsidRPr="000255ED">
        <w:rPr>
          <w:rFonts w:ascii="Times New Roman" w:hAnsi="Times New Roman" w:cs="Times New Roman"/>
          <w:lang w:eastAsia="uk-UA"/>
        </w:rPr>
        <w:t xml:space="preserve"> </w:t>
      </w:r>
      <w:proofErr w:type="spellStart"/>
      <w:r w:rsidRPr="000255ED">
        <w:rPr>
          <w:rFonts w:ascii="Times New Roman" w:hAnsi="Times New Roman" w:cs="Times New Roman"/>
          <w:lang w:eastAsia="uk-UA"/>
        </w:rPr>
        <w:t>послуг</w:t>
      </w:r>
      <w:proofErr w:type="spellEnd"/>
      <w:r w:rsidRPr="000255ED">
        <w:rPr>
          <w:rFonts w:ascii="Times New Roman" w:hAnsi="Times New Roman" w:cs="Times New Roman"/>
          <w:lang w:eastAsia="uk-UA"/>
        </w:rPr>
        <w:t xml:space="preserve">. </w:t>
      </w:r>
      <w:proofErr w:type="spellStart"/>
      <w:r w:rsidRPr="000255ED">
        <w:rPr>
          <w:rFonts w:ascii="Times New Roman" w:hAnsi="Times New Roman" w:cs="Times New Roman"/>
        </w:rPr>
        <w:t>Учасником</w:t>
      </w:r>
      <w:proofErr w:type="spellEnd"/>
      <w:r w:rsidRPr="000255ED">
        <w:rPr>
          <w:rFonts w:ascii="Times New Roman" w:hAnsi="Times New Roman" w:cs="Times New Roman"/>
        </w:rPr>
        <w:t xml:space="preserve"> </w:t>
      </w:r>
      <w:proofErr w:type="spellStart"/>
      <w:r w:rsidRPr="000255ED">
        <w:rPr>
          <w:rFonts w:ascii="Times New Roman" w:hAnsi="Times New Roman" w:cs="Times New Roman"/>
        </w:rPr>
        <w:t>надається</w:t>
      </w:r>
      <w:proofErr w:type="spellEnd"/>
      <w:r w:rsidRPr="000255ED">
        <w:rPr>
          <w:rFonts w:ascii="Times New Roman" w:hAnsi="Times New Roman" w:cs="Times New Roman"/>
        </w:rPr>
        <w:t xml:space="preserve"> </w:t>
      </w:r>
      <w:proofErr w:type="spellStart"/>
      <w:r w:rsidRPr="000255ED">
        <w:rPr>
          <w:rFonts w:ascii="Times New Roman" w:hAnsi="Times New Roman" w:cs="Times New Roman"/>
        </w:rPr>
        <w:t>гарантійний</w:t>
      </w:r>
      <w:proofErr w:type="spellEnd"/>
      <w:r w:rsidRPr="000255ED">
        <w:rPr>
          <w:rFonts w:ascii="Times New Roman" w:hAnsi="Times New Roman" w:cs="Times New Roman"/>
        </w:rPr>
        <w:t xml:space="preserve"> лист.</w:t>
      </w:r>
    </w:p>
    <w:p w14:paraId="2FA9A824" w14:textId="1AA437EF" w:rsidR="00290BA7" w:rsidRPr="000255ED" w:rsidRDefault="00290BA7" w:rsidP="00290BA7">
      <w:pPr>
        <w:tabs>
          <w:tab w:val="left" w:pos="210"/>
        </w:tabs>
        <w:spacing w:line="276" w:lineRule="auto"/>
        <w:jc w:val="both"/>
        <w:rPr>
          <w:rFonts w:ascii="Times New Roman" w:hAnsi="Times New Roman" w:cs="Times New Roman"/>
          <w:lang w:val="uk-UA"/>
        </w:rPr>
      </w:pPr>
      <w:r w:rsidRPr="000255ED">
        <w:rPr>
          <w:rFonts w:ascii="Times New Roman" w:hAnsi="Times New Roman" w:cs="Times New Roman"/>
          <w:lang w:val="uk-UA"/>
        </w:rPr>
        <w:t>6) Результати дослідження Учасник повинен вносити в «</w:t>
      </w:r>
      <w:r w:rsidRPr="000255ED">
        <w:rPr>
          <w:rFonts w:ascii="Times New Roman" w:hAnsi="Times New Roman" w:cs="Times New Roman"/>
          <w:lang w:val="en-US"/>
        </w:rPr>
        <w:t>E</w:t>
      </w:r>
      <w:r w:rsidRPr="000255ED">
        <w:rPr>
          <w:rFonts w:ascii="Times New Roman" w:hAnsi="Times New Roman" w:cs="Times New Roman"/>
        </w:rPr>
        <w:t>-</w:t>
      </w:r>
      <w:r w:rsidRPr="000255ED">
        <w:rPr>
          <w:rFonts w:ascii="Times New Roman" w:hAnsi="Times New Roman" w:cs="Times New Roman"/>
          <w:lang w:val="en-US"/>
        </w:rPr>
        <w:t>health</w:t>
      </w:r>
      <w:r w:rsidRPr="000255ED">
        <w:rPr>
          <w:rFonts w:ascii="Times New Roman" w:hAnsi="Times New Roman" w:cs="Times New Roman"/>
          <w:lang w:val="uk-UA"/>
        </w:rPr>
        <w:t>» (</w:t>
      </w:r>
      <w:proofErr w:type="spellStart"/>
      <w:r w:rsidRPr="000255ED">
        <w:rPr>
          <w:rFonts w:ascii="Times New Roman" w:hAnsi="Times New Roman" w:cs="Times New Roman"/>
          <w:i/>
        </w:rPr>
        <w:t>н</w:t>
      </w:r>
      <w:r w:rsidRPr="000255ED">
        <w:rPr>
          <w:rFonts w:ascii="Times New Roman" w:hAnsi="Times New Roman" w:cs="Times New Roman"/>
          <w:i/>
          <w:iCs/>
        </w:rPr>
        <w:t>адати</w:t>
      </w:r>
      <w:proofErr w:type="spellEnd"/>
      <w:r w:rsidRPr="000255ED">
        <w:rPr>
          <w:rFonts w:ascii="Times New Roman" w:hAnsi="Times New Roman" w:cs="Times New Roman"/>
          <w:i/>
          <w:iCs/>
        </w:rPr>
        <w:t xml:space="preserve"> </w:t>
      </w:r>
      <w:proofErr w:type="spellStart"/>
      <w:r w:rsidRPr="000255ED">
        <w:rPr>
          <w:rFonts w:ascii="Times New Roman" w:hAnsi="Times New Roman" w:cs="Times New Roman"/>
          <w:i/>
          <w:iCs/>
        </w:rPr>
        <w:t>гарантійний</w:t>
      </w:r>
      <w:proofErr w:type="spellEnd"/>
      <w:r w:rsidRPr="000255ED">
        <w:rPr>
          <w:rFonts w:ascii="Times New Roman" w:hAnsi="Times New Roman" w:cs="Times New Roman"/>
          <w:i/>
          <w:iCs/>
        </w:rPr>
        <w:t xml:space="preserve"> лист у </w:t>
      </w:r>
      <w:proofErr w:type="spellStart"/>
      <w:r w:rsidRPr="000255ED">
        <w:rPr>
          <w:rFonts w:ascii="Times New Roman" w:hAnsi="Times New Roman" w:cs="Times New Roman"/>
          <w:i/>
          <w:iCs/>
        </w:rPr>
        <w:t>складі</w:t>
      </w:r>
      <w:proofErr w:type="spellEnd"/>
      <w:r w:rsidRPr="000255ED">
        <w:rPr>
          <w:rFonts w:ascii="Times New Roman" w:hAnsi="Times New Roman" w:cs="Times New Roman"/>
          <w:i/>
          <w:iCs/>
        </w:rPr>
        <w:t xml:space="preserve"> </w:t>
      </w:r>
      <w:proofErr w:type="spellStart"/>
      <w:r w:rsidRPr="000255ED">
        <w:rPr>
          <w:rFonts w:ascii="Times New Roman" w:hAnsi="Times New Roman" w:cs="Times New Roman"/>
          <w:i/>
          <w:iCs/>
        </w:rPr>
        <w:t>Тендерної</w:t>
      </w:r>
      <w:proofErr w:type="spellEnd"/>
      <w:r w:rsidRPr="000255ED">
        <w:rPr>
          <w:rFonts w:ascii="Times New Roman" w:hAnsi="Times New Roman" w:cs="Times New Roman"/>
          <w:i/>
          <w:iCs/>
        </w:rPr>
        <w:t xml:space="preserve"> </w:t>
      </w:r>
      <w:proofErr w:type="spellStart"/>
      <w:r w:rsidRPr="000255ED">
        <w:rPr>
          <w:rFonts w:ascii="Times New Roman" w:hAnsi="Times New Roman" w:cs="Times New Roman"/>
          <w:i/>
          <w:iCs/>
        </w:rPr>
        <w:t>документації</w:t>
      </w:r>
      <w:proofErr w:type="spellEnd"/>
      <w:r w:rsidRPr="000255ED">
        <w:rPr>
          <w:rFonts w:ascii="Times New Roman" w:hAnsi="Times New Roman" w:cs="Times New Roman"/>
          <w:i/>
          <w:iCs/>
          <w:lang w:val="uk-UA"/>
        </w:rPr>
        <w:t>).</w:t>
      </w:r>
    </w:p>
    <w:p w14:paraId="1DEF3ED0" w14:textId="7E49778B" w:rsidR="00290BA7" w:rsidRDefault="00290BA7" w:rsidP="007361B2">
      <w:pPr>
        <w:tabs>
          <w:tab w:val="left" w:pos="851"/>
        </w:tabs>
        <w:spacing w:line="276" w:lineRule="auto"/>
        <w:rPr>
          <w:b/>
          <w:bCs/>
          <w:sz w:val="12"/>
          <w:szCs w:val="12"/>
          <w:lang w:val="uk-UA"/>
        </w:rPr>
      </w:pPr>
    </w:p>
    <w:p w14:paraId="3A597B4A" w14:textId="77777777" w:rsidR="00A64D6D" w:rsidRPr="003A5D07" w:rsidRDefault="00A64D6D" w:rsidP="007361B2">
      <w:pPr>
        <w:tabs>
          <w:tab w:val="left" w:pos="851"/>
        </w:tabs>
        <w:spacing w:line="276" w:lineRule="auto"/>
        <w:rPr>
          <w:b/>
          <w:bCs/>
          <w:lang w:val="uk-UA"/>
        </w:rPr>
      </w:pPr>
      <w:r w:rsidRPr="003A5D07">
        <w:rPr>
          <w:b/>
          <w:bCs/>
          <w:lang w:val="uk-UA"/>
        </w:rPr>
        <w:t>Вимоги до медичного лабораторного дослідження:</w:t>
      </w:r>
    </w:p>
    <w:p w14:paraId="6606F3A6" w14:textId="77777777" w:rsidR="00290BA7" w:rsidRPr="000255ED" w:rsidRDefault="00290BA7" w:rsidP="00290BA7">
      <w:pPr>
        <w:pStyle w:val="ad"/>
        <w:spacing w:line="276" w:lineRule="auto"/>
        <w:jc w:val="both"/>
        <w:rPr>
          <w:rFonts w:ascii="Times New Roman" w:hAnsi="Times New Roman" w:cs="Times New Roman"/>
          <w:lang w:val="uk-UA"/>
        </w:rPr>
      </w:pPr>
      <w:r w:rsidRPr="000255ED">
        <w:rPr>
          <w:rFonts w:ascii="Times New Roman" w:hAnsi="Times New Roman" w:cs="Times New Roman"/>
          <w:lang w:val="uk-UA"/>
        </w:rPr>
        <w:t>1) Вимоги до забору, транспортування та виконання лабораторного дослідження:</w:t>
      </w:r>
    </w:p>
    <w:p w14:paraId="33BE0F62" w14:textId="77777777" w:rsidR="00290BA7" w:rsidRPr="000255ED" w:rsidRDefault="00290BA7" w:rsidP="00290BA7">
      <w:pPr>
        <w:pStyle w:val="ad"/>
        <w:numPr>
          <w:ilvl w:val="1"/>
          <w:numId w:val="8"/>
        </w:numPr>
        <w:spacing w:line="276" w:lineRule="auto"/>
        <w:ind w:left="0" w:firstLine="284"/>
        <w:jc w:val="both"/>
        <w:rPr>
          <w:rFonts w:ascii="Times New Roman" w:hAnsi="Times New Roman" w:cs="Times New Roman"/>
          <w:b/>
          <w:bCs/>
          <w:lang w:val="uk-UA"/>
        </w:rPr>
      </w:pPr>
      <w:r w:rsidRPr="000255ED">
        <w:rPr>
          <w:rFonts w:ascii="Times New Roman" w:hAnsi="Times New Roman" w:cs="Times New Roman"/>
          <w:lang w:val="uk-UA"/>
        </w:rPr>
        <w:t>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p>
    <w:p w14:paraId="1D60E18B" w14:textId="77777777" w:rsidR="00290BA7" w:rsidRPr="000255ED" w:rsidRDefault="00290BA7" w:rsidP="00290BA7">
      <w:pPr>
        <w:pStyle w:val="aa"/>
        <w:numPr>
          <w:ilvl w:val="0"/>
          <w:numId w:val="8"/>
        </w:numPr>
        <w:spacing w:line="276" w:lineRule="auto"/>
        <w:ind w:left="0" w:firstLine="284"/>
        <w:jc w:val="both"/>
        <w:rPr>
          <w:rFonts w:ascii="Times New Roman" w:hAnsi="Times New Roman" w:cs="Times New Roman"/>
          <w:b/>
          <w:bCs/>
          <w:i/>
          <w:iCs/>
          <w:lang w:val="uk-UA"/>
        </w:rPr>
      </w:pPr>
      <w:r w:rsidRPr="000255ED">
        <w:rPr>
          <w:rFonts w:ascii="Times New Roman" w:hAnsi="Times New Roman" w:cs="Times New Roman"/>
          <w:lang w:val="uk-UA"/>
        </w:rPr>
        <w:t>Реактиви, реагенти та інші матеріали, які застосовуються при проведенні досліджень мають підлягати державній реєстрації в Україні, повинні мати свідоцтво про державну реєстрацію, що надає право для їх реалізації та використання в Україні та повинні мати Сертифікат якості, що видається виробником. (</w:t>
      </w:r>
      <w:r w:rsidRPr="000255ED">
        <w:rPr>
          <w:rFonts w:ascii="Times New Roman" w:hAnsi="Times New Roman" w:cs="Times New Roman"/>
          <w:i/>
          <w:lang w:val="uk-UA"/>
        </w:rPr>
        <w:t>н</w:t>
      </w:r>
      <w:r w:rsidRPr="000255ED">
        <w:rPr>
          <w:rFonts w:ascii="Times New Roman" w:hAnsi="Times New Roman" w:cs="Times New Roman"/>
          <w:i/>
          <w:iCs/>
          <w:lang w:val="uk-UA" w:eastAsia="uk-UA"/>
        </w:rPr>
        <w:t>адати гарантійний лист у складі Тендерної документації.</w:t>
      </w:r>
      <w:r w:rsidRPr="000255ED">
        <w:rPr>
          <w:rFonts w:ascii="Times New Roman" w:hAnsi="Times New Roman" w:cs="Times New Roman"/>
          <w:lang w:val="uk-UA"/>
        </w:rPr>
        <w:t>)</w:t>
      </w:r>
    </w:p>
    <w:p w14:paraId="28B95B27" w14:textId="77777777" w:rsidR="00290BA7" w:rsidRPr="000255ED" w:rsidRDefault="00290BA7" w:rsidP="00290BA7">
      <w:pPr>
        <w:pStyle w:val="ad"/>
        <w:numPr>
          <w:ilvl w:val="1"/>
          <w:numId w:val="8"/>
        </w:numPr>
        <w:spacing w:line="276" w:lineRule="auto"/>
        <w:ind w:left="0" w:firstLine="284"/>
        <w:jc w:val="both"/>
        <w:rPr>
          <w:rFonts w:ascii="Times New Roman" w:hAnsi="Times New Roman" w:cs="Times New Roman"/>
          <w:lang w:val="uk-UA"/>
        </w:rPr>
      </w:pPr>
      <w:r w:rsidRPr="000255ED">
        <w:rPr>
          <w:rFonts w:ascii="Times New Roman" w:hAnsi="Times New Roman" w:cs="Times New Roman"/>
          <w:lang w:val="uk-UA"/>
        </w:rPr>
        <w:t xml:space="preserve">Учасник має надати інформацію щодо забезпеченості забору </w:t>
      </w:r>
      <w:proofErr w:type="spellStart"/>
      <w:r w:rsidRPr="000255ED">
        <w:rPr>
          <w:rFonts w:ascii="Times New Roman" w:hAnsi="Times New Roman" w:cs="Times New Roman"/>
          <w:lang w:val="uk-UA"/>
        </w:rPr>
        <w:t>біоматеріалу</w:t>
      </w:r>
      <w:proofErr w:type="spellEnd"/>
      <w:r w:rsidRPr="000255ED">
        <w:rPr>
          <w:rFonts w:ascii="Times New Roman" w:hAnsi="Times New Roman" w:cs="Times New Roman"/>
          <w:lang w:val="uk-UA"/>
        </w:rPr>
        <w:t xml:space="preserve"> та надання лабораторних послуг працівниками відповідної кваліфікації (</w:t>
      </w:r>
      <w:r w:rsidRPr="000255ED">
        <w:rPr>
          <w:rFonts w:ascii="Times New Roman" w:hAnsi="Times New Roman" w:cs="Times New Roman"/>
          <w:i/>
          <w:lang w:val="uk-UA"/>
        </w:rPr>
        <w:t>надати завірені відповідним чином копії документів про кваліфікацію працівників</w:t>
      </w:r>
      <w:r w:rsidRPr="000255ED">
        <w:rPr>
          <w:rFonts w:ascii="Times New Roman" w:hAnsi="Times New Roman" w:cs="Times New Roman"/>
          <w:lang w:val="uk-UA"/>
        </w:rPr>
        <w:t>)</w:t>
      </w:r>
    </w:p>
    <w:p w14:paraId="69EAAFD9" w14:textId="77777777" w:rsidR="00290BA7" w:rsidRPr="000255ED" w:rsidRDefault="00290BA7" w:rsidP="00290BA7">
      <w:pPr>
        <w:pStyle w:val="ad"/>
        <w:numPr>
          <w:ilvl w:val="1"/>
          <w:numId w:val="8"/>
        </w:numPr>
        <w:spacing w:line="276" w:lineRule="auto"/>
        <w:ind w:left="0" w:firstLine="284"/>
        <w:jc w:val="both"/>
        <w:rPr>
          <w:rFonts w:ascii="Times New Roman" w:hAnsi="Times New Roman" w:cs="Times New Roman"/>
          <w:lang w:val="uk-UA"/>
        </w:rPr>
      </w:pPr>
      <w:r w:rsidRPr="000255ED">
        <w:rPr>
          <w:rFonts w:ascii="Times New Roman" w:hAnsi="Times New Roman" w:cs="Times New Roman"/>
          <w:lang w:val="uk-UA"/>
        </w:rPr>
        <w:t xml:space="preserve">З метою дотримання критеріїв точності та достовірності не допускається тривале зберігання </w:t>
      </w:r>
      <w:proofErr w:type="spellStart"/>
      <w:r w:rsidRPr="000255ED">
        <w:rPr>
          <w:rFonts w:ascii="Times New Roman" w:hAnsi="Times New Roman" w:cs="Times New Roman"/>
          <w:lang w:val="uk-UA"/>
        </w:rPr>
        <w:t>біоматеріалу</w:t>
      </w:r>
      <w:proofErr w:type="spellEnd"/>
      <w:r w:rsidRPr="000255ED">
        <w:rPr>
          <w:rFonts w:ascii="Times New Roman" w:hAnsi="Times New Roman" w:cs="Times New Roman"/>
          <w:lang w:val="uk-UA"/>
        </w:rPr>
        <w:t xml:space="preserve"> пацієнта для запобігання втраті його діагностичної інформативності. </w:t>
      </w:r>
    </w:p>
    <w:p w14:paraId="6B68F903" w14:textId="77777777" w:rsidR="00290BA7" w:rsidRPr="000255ED" w:rsidRDefault="00290BA7" w:rsidP="00290BA7">
      <w:pPr>
        <w:pStyle w:val="ad"/>
        <w:spacing w:line="276" w:lineRule="auto"/>
        <w:jc w:val="both"/>
        <w:rPr>
          <w:rFonts w:ascii="Times New Roman" w:hAnsi="Times New Roman" w:cs="Times New Roman"/>
          <w:lang w:val="uk-UA"/>
        </w:rPr>
      </w:pPr>
      <w:r w:rsidRPr="000255ED">
        <w:rPr>
          <w:rFonts w:ascii="Times New Roman" w:hAnsi="Times New Roman" w:cs="Times New Roman"/>
          <w:lang w:val="uk-UA"/>
        </w:rPr>
        <w:t>2) Вимоги щодо термінів виконання медичної лабораторної діагностики:</w:t>
      </w:r>
    </w:p>
    <w:p w14:paraId="3525D87C" w14:textId="77777777" w:rsidR="00290BA7" w:rsidRPr="000255ED" w:rsidRDefault="00290BA7" w:rsidP="00290BA7">
      <w:pPr>
        <w:pStyle w:val="ad"/>
        <w:numPr>
          <w:ilvl w:val="1"/>
          <w:numId w:val="8"/>
        </w:numPr>
        <w:spacing w:line="276" w:lineRule="auto"/>
        <w:ind w:left="0" w:firstLine="284"/>
        <w:jc w:val="both"/>
        <w:rPr>
          <w:rFonts w:ascii="Times New Roman" w:hAnsi="Times New Roman" w:cs="Times New Roman"/>
          <w:b/>
          <w:bCs/>
          <w:lang w:val="uk-UA"/>
        </w:rPr>
      </w:pPr>
      <w:r w:rsidRPr="000255ED">
        <w:rPr>
          <w:rFonts w:ascii="Times New Roman" w:hAnsi="Times New Roman" w:cs="Times New Roman"/>
          <w:lang w:val="uk-UA"/>
        </w:rPr>
        <w:t>Кінцевим етапом проведення діагностики має бути видача результату в паперовій або електронній формі у зазначений термін.</w:t>
      </w:r>
    </w:p>
    <w:p w14:paraId="07EED236" w14:textId="77777777" w:rsidR="00290BA7" w:rsidRPr="000255ED" w:rsidRDefault="00290BA7" w:rsidP="00290BA7">
      <w:pPr>
        <w:pStyle w:val="ad"/>
        <w:numPr>
          <w:ilvl w:val="1"/>
          <w:numId w:val="8"/>
        </w:numPr>
        <w:spacing w:line="276" w:lineRule="auto"/>
        <w:ind w:left="0" w:firstLine="284"/>
        <w:jc w:val="both"/>
        <w:rPr>
          <w:rFonts w:ascii="Times New Roman" w:hAnsi="Times New Roman" w:cs="Times New Roman"/>
          <w:lang w:val="uk-UA"/>
        </w:rPr>
      </w:pPr>
      <w:r w:rsidRPr="000255ED">
        <w:rPr>
          <w:rFonts w:ascii="Times New Roman" w:hAnsi="Times New Roman" w:cs="Times New Roman"/>
          <w:lang w:val="uk-UA"/>
        </w:rPr>
        <w:t xml:space="preserve">Учасник повинен негайно інформувати Замовника у випадках: невідповідності зразків </w:t>
      </w:r>
      <w:proofErr w:type="spellStart"/>
      <w:r w:rsidRPr="000255ED">
        <w:rPr>
          <w:rFonts w:ascii="Times New Roman" w:hAnsi="Times New Roman" w:cs="Times New Roman"/>
          <w:lang w:val="uk-UA"/>
        </w:rPr>
        <w:t>біоматеріалу</w:t>
      </w:r>
      <w:proofErr w:type="spellEnd"/>
      <w:r w:rsidRPr="000255ED">
        <w:rPr>
          <w:rFonts w:ascii="Times New Roman" w:hAnsi="Times New Roman" w:cs="Times New Roman"/>
          <w:lang w:val="uk-UA"/>
        </w:rPr>
        <w:t xml:space="preserve"> стандартам, неможливості виконати діагностику з будь-яких інших причин, неможливості надати результат.</w:t>
      </w:r>
    </w:p>
    <w:p w14:paraId="700307D4" w14:textId="77777777" w:rsidR="00290BA7" w:rsidRPr="000255ED" w:rsidRDefault="00290BA7" w:rsidP="00290BA7">
      <w:pPr>
        <w:pStyle w:val="ad"/>
        <w:numPr>
          <w:ilvl w:val="1"/>
          <w:numId w:val="8"/>
        </w:numPr>
        <w:spacing w:line="276" w:lineRule="auto"/>
        <w:ind w:left="0" w:firstLine="284"/>
        <w:jc w:val="both"/>
        <w:rPr>
          <w:rFonts w:ascii="Times New Roman" w:hAnsi="Times New Roman" w:cs="Times New Roman"/>
          <w:lang w:val="uk-UA"/>
        </w:rPr>
      </w:pPr>
      <w:r w:rsidRPr="000255ED">
        <w:rPr>
          <w:rFonts w:ascii="Times New Roman" w:hAnsi="Times New Roman" w:cs="Times New Roman"/>
          <w:lang w:val="uk-UA"/>
        </w:rPr>
        <w:t>Послуги діагностики вважаються наданими у разі видачі результату дослідження Замовнику</w:t>
      </w:r>
    </w:p>
    <w:p w14:paraId="3F504248" w14:textId="77777777" w:rsidR="00290BA7" w:rsidRPr="000255ED" w:rsidRDefault="00290BA7" w:rsidP="00290BA7">
      <w:pPr>
        <w:pStyle w:val="ad"/>
        <w:spacing w:line="276" w:lineRule="auto"/>
        <w:jc w:val="both"/>
        <w:rPr>
          <w:rFonts w:ascii="Times New Roman" w:hAnsi="Times New Roman" w:cs="Times New Roman"/>
          <w:lang w:val="uk-UA"/>
        </w:rPr>
      </w:pPr>
      <w:r w:rsidRPr="000255ED">
        <w:rPr>
          <w:rFonts w:ascii="Times New Roman" w:hAnsi="Times New Roman" w:cs="Times New Roman"/>
          <w:lang w:val="uk-UA"/>
        </w:rPr>
        <w:t>3) Вимоги до стандартизації та уніфікації результатів діагностики:</w:t>
      </w:r>
    </w:p>
    <w:p w14:paraId="050B9E26" w14:textId="77777777" w:rsidR="00290BA7" w:rsidRPr="000255ED" w:rsidRDefault="00290BA7" w:rsidP="00290BA7">
      <w:pPr>
        <w:pStyle w:val="ad"/>
        <w:numPr>
          <w:ilvl w:val="1"/>
          <w:numId w:val="8"/>
        </w:numPr>
        <w:spacing w:line="276" w:lineRule="auto"/>
        <w:ind w:left="0" w:firstLine="284"/>
        <w:jc w:val="both"/>
        <w:rPr>
          <w:rFonts w:ascii="Times New Roman" w:hAnsi="Times New Roman" w:cs="Times New Roman"/>
          <w:b/>
          <w:bCs/>
          <w:lang w:val="uk-UA"/>
        </w:rPr>
      </w:pPr>
      <w:r w:rsidRPr="000255ED">
        <w:rPr>
          <w:rFonts w:ascii="Times New Roman" w:hAnsi="Times New Roman" w:cs="Times New Roman"/>
          <w:lang w:val="uk-UA"/>
        </w:rPr>
        <w:t>Результат діагностики має видаватись в паперовому вигляді.</w:t>
      </w:r>
    </w:p>
    <w:p w14:paraId="29BED10D" w14:textId="77777777" w:rsidR="00290BA7" w:rsidRPr="000255ED" w:rsidRDefault="00290BA7" w:rsidP="00290BA7">
      <w:pPr>
        <w:pStyle w:val="ad"/>
        <w:spacing w:line="276" w:lineRule="auto"/>
        <w:jc w:val="both"/>
        <w:rPr>
          <w:rFonts w:ascii="Times New Roman" w:hAnsi="Times New Roman" w:cs="Times New Roman"/>
          <w:lang w:val="uk-UA"/>
        </w:rPr>
      </w:pPr>
      <w:r w:rsidRPr="000255ED">
        <w:rPr>
          <w:rFonts w:ascii="Times New Roman" w:hAnsi="Times New Roman" w:cs="Times New Roman"/>
          <w:lang w:val="uk-UA"/>
        </w:rPr>
        <w:t>4) Вимоги до захисту інформації:</w:t>
      </w:r>
    </w:p>
    <w:p w14:paraId="1866B0DF" w14:textId="77777777" w:rsidR="00290BA7" w:rsidRPr="000255ED" w:rsidRDefault="00290BA7" w:rsidP="00290BA7">
      <w:pPr>
        <w:spacing w:line="276" w:lineRule="auto"/>
        <w:ind w:firstLine="284"/>
        <w:jc w:val="both"/>
        <w:rPr>
          <w:rFonts w:ascii="Times New Roman" w:hAnsi="Times New Roman" w:cs="Times New Roman"/>
          <w:lang w:val="uk-UA"/>
        </w:rPr>
      </w:pPr>
      <w:r w:rsidRPr="000255ED">
        <w:rPr>
          <w:rFonts w:ascii="Times New Roman" w:hAnsi="Times New Roman" w:cs="Times New Roman"/>
          <w:lang w:val="uk-UA"/>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 (</w:t>
      </w:r>
      <w:r w:rsidRPr="000255ED">
        <w:rPr>
          <w:rFonts w:ascii="Times New Roman" w:hAnsi="Times New Roman" w:cs="Times New Roman"/>
          <w:i/>
          <w:lang w:val="uk-UA"/>
        </w:rPr>
        <w:t>н</w:t>
      </w:r>
      <w:r w:rsidRPr="000255ED">
        <w:rPr>
          <w:rFonts w:ascii="Times New Roman" w:hAnsi="Times New Roman" w:cs="Times New Roman"/>
          <w:i/>
          <w:iCs/>
          <w:lang w:val="uk-UA" w:eastAsia="uk-UA"/>
        </w:rPr>
        <w:t>адати гарантійний лист у складі Тендерної документації.</w:t>
      </w:r>
      <w:r w:rsidRPr="000255ED">
        <w:rPr>
          <w:rFonts w:ascii="Times New Roman" w:hAnsi="Times New Roman" w:cs="Times New Roman"/>
          <w:lang w:val="uk-UA"/>
        </w:rPr>
        <w:t>)</w:t>
      </w:r>
    </w:p>
    <w:p w14:paraId="26327FC2" w14:textId="77777777" w:rsidR="00290BA7" w:rsidRPr="00A64D6D" w:rsidRDefault="00290BA7" w:rsidP="007361B2">
      <w:pPr>
        <w:spacing w:line="276" w:lineRule="auto"/>
        <w:ind w:firstLine="284"/>
        <w:jc w:val="both"/>
        <w:rPr>
          <w:rFonts w:ascii="Times New Roman" w:hAnsi="Times New Roman" w:cs="Times New Roman"/>
          <w:sz w:val="12"/>
          <w:szCs w:val="12"/>
          <w:lang w:val="uk-UA"/>
        </w:rPr>
      </w:pPr>
    </w:p>
    <w:p w14:paraId="4EC2C538" w14:textId="77777777" w:rsidR="00A64D6D" w:rsidRPr="00FB63FC" w:rsidRDefault="00A64D6D" w:rsidP="007361B2">
      <w:pPr>
        <w:spacing w:line="276" w:lineRule="auto"/>
        <w:jc w:val="both"/>
        <w:rPr>
          <w:rFonts w:ascii="Times New Roman" w:hAnsi="Times New Roman" w:cs="Times New Roman"/>
          <w:b/>
          <w:lang w:val="uk-UA"/>
        </w:rPr>
      </w:pPr>
      <w:r w:rsidRPr="00FB63FC">
        <w:rPr>
          <w:rFonts w:ascii="Times New Roman" w:hAnsi="Times New Roman" w:cs="Times New Roman"/>
          <w:b/>
          <w:lang w:val="uk-UA"/>
        </w:rPr>
        <w:t>Інші вимоги:</w:t>
      </w:r>
    </w:p>
    <w:p w14:paraId="0C3A7C5D" w14:textId="77777777" w:rsidR="00290BA7" w:rsidRPr="000255ED" w:rsidRDefault="00290BA7" w:rsidP="00290BA7">
      <w:pPr>
        <w:pStyle w:val="af0"/>
        <w:widowControl w:val="0"/>
        <w:numPr>
          <w:ilvl w:val="0"/>
          <w:numId w:val="15"/>
        </w:numPr>
        <w:tabs>
          <w:tab w:val="left" w:pos="0"/>
          <w:tab w:val="left" w:pos="426"/>
        </w:tabs>
        <w:autoSpaceDE w:val="0"/>
        <w:autoSpaceDN w:val="0"/>
        <w:adjustRightInd w:val="0"/>
        <w:spacing w:after="0" w:line="276" w:lineRule="auto"/>
        <w:ind w:left="0" w:firstLine="0"/>
        <w:jc w:val="both"/>
      </w:pPr>
      <w:r w:rsidRPr="000255ED">
        <w:t>У разі виявлення замовником недостовірності результатів виконаних досліджень, учасник переробляє таке дослідження за власний рахунок.</w:t>
      </w:r>
    </w:p>
    <w:p w14:paraId="3AC1B5DB" w14:textId="77777777" w:rsidR="00290BA7" w:rsidRPr="000255ED" w:rsidRDefault="00290BA7" w:rsidP="00290BA7">
      <w:pPr>
        <w:pStyle w:val="af0"/>
        <w:widowControl w:val="0"/>
        <w:numPr>
          <w:ilvl w:val="0"/>
          <w:numId w:val="15"/>
        </w:numPr>
        <w:tabs>
          <w:tab w:val="left" w:pos="0"/>
          <w:tab w:val="left" w:pos="426"/>
        </w:tabs>
        <w:autoSpaceDE w:val="0"/>
        <w:autoSpaceDN w:val="0"/>
        <w:adjustRightInd w:val="0"/>
        <w:spacing w:after="0" w:line="276" w:lineRule="auto"/>
        <w:ind w:left="0" w:firstLine="0"/>
        <w:jc w:val="both"/>
      </w:pPr>
      <w:r w:rsidRPr="000255ED">
        <w:t>Розхідні матеріали, необхідні для проведення відбору матеріалу для дослідження, забезпечується Учасником (</w:t>
      </w:r>
      <w:r w:rsidRPr="000255ED">
        <w:rPr>
          <w:i/>
        </w:rPr>
        <w:t>н</w:t>
      </w:r>
      <w:r w:rsidRPr="000255ED">
        <w:rPr>
          <w:i/>
          <w:iCs/>
        </w:rPr>
        <w:t>адати гарантійний лист у складі Тендерної документації)</w:t>
      </w:r>
    </w:p>
    <w:p w14:paraId="346A63A2" w14:textId="77777777" w:rsidR="00290BA7" w:rsidRPr="000255ED" w:rsidRDefault="00290BA7" w:rsidP="00290BA7">
      <w:pPr>
        <w:pStyle w:val="af0"/>
        <w:widowControl w:val="0"/>
        <w:numPr>
          <w:ilvl w:val="0"/>
          <w:numId w:val="15"/>
        </w:numPr>
        <w:tabs>
          <w:tab w:val="left" w:pos="0"/>
          <w:tab w:val="left" w:pos="426"/>
        </w:tabs>
        <w:autoSpaceDE w:val="0"/>
        <w:autoSpaceDN w:val="0"/>
        <w:adjustRightInd w:val="0"/>
        <w:spacing w:after="0" w:line="276" w:lineRule="auto"/>
        <w:ind w:left="0" w:firstLine="0"/>
        <w:jc w:val="both"/>
      </w:pPr>
      <w:r w:rsidRPr="000255ED">
        <w:t>Забір матеріалу здійснюється Замовником у контейнери, які відповідають нормам та термінам придатності згідно чинного законодавства України та доставляються на пункт виконання послуг.</w:t>
      </w:r>
    </w:p>
    <w:p w14:paraId="707D05DB" w14:textId="77777777" w:rsidR="00290BA7" w:rsidRPr="000255ED" w:rsidRDefault="00290BA7" w:rsidP="00290BA7">
      <w:pPr>
        <w:pStyle w:val="af0"/>
        <w:widowControl w:val="0"/>
        <w:numPr>
          <w:ilvl w:val="0"/>
          <w:numId w:val="15"/>
        </w:numPr>
        <w:tabs>
          <w:tab w:val="left" w:pos="0"/>
          <w:tab w:val="left" w:pos="426"/>
        </w:tabs>
        <w:autoSpaceDE w:val="0"/>
        <w:autoSpaceDN w:val="0"/>
        <w:adjustRightInd w:val="0"/>
        <w:spacing w:after="0" w:line="276" w:lineRule="auto"/>
        <w:ind w:left="0" w:firstLine="0"/>
        <w:jc w:val="both"/>
      </w:pPr>
      <w:r w:rsidRPr="000255ED">
        <w:t xml:space="preserve">Транспортування матеріалу для дослідження від місць забору (місця надання послуг) до лабораторії де фактично будуть проводиться дослідження має здійснюватися учасником самостійно за власний рахунок та власним транспортом або кур’єром, або іншим зручним способом з </w:t>
      </w:r>
      <w:r w:rsidRPr="000255ED">
        <w:lastRenderedPageBreak/>
        <w:t>забезпеченням зберігання холодового ланцюжка та дотримання вимог санітарно епідеміологічного нагляду при транспортуванні.</w:t>
      </w:r>
    </w:p>
    <w:p w14:paraId="075691C2" w14:textId="77777777" w:rsidR="00290BA7" w:rsidRPr="00290BA7" w:rsidRDefault="00290BA7" w:rsidP="00290BA7">
      <w:pPr>
        <w:pStyle w:val="af0"/>
        <w:widowControl w:val="0"/>
        <w:numPr>
          <w:ilvl w:val="0"/>
          <w:numId w:val="15"/>
        </w:numPr>
        <w:tabs>
          <w:tab w:val="left" w:pos="0"/>
          <w:tab w:val="left" w:pos="426"/>
        </w:tabs>
        <w:autoSpaceDE w:val="0"/>
        <w:autoSpaceDN w:val="0"/>
        <w:adjustRightInd w:val="0"/>
        <w:spacing w:after="0" w:line="276" w:lineRule="auto"/>
        <w:ind w:left="0" w:firstLine="0"/>
        <w:jc w:val="both"/>
      </w:pPr>
      <w:r w:rsidRPr="000255ED">
        <w:t>Виконавець повинен мати реєстрацію в ЕСОЗ (</w:t>
      </w:r>
      <w:r w:rsidRPr="000255ED">
        <w:rPr>
          <w:i/>
        </w:rPr>
        <w:t>н</w:t>
      </w:r>
      <w:r w:rsidRPr="000255ED">
        <w:rPr>
          <w:i/>
          <w:iCs/>
        </w:rPr>
        <w:t xml:space="preserve">адати гарантійний лист у складі Тендерної </w:t>
      </w:r>
      <w:r w:rsidRPr="00290BA7">
        <w:rPr>
          <w:i/>
          <w:iCs/>
        </w:rPr>
        <w:t>документації).</w:t>
      </w:r>
    </w:p>
    <w:p w14:paraId="1F2261DF" w14:textId="77777777" w:rsidR="00290BA7" w:rsidRPr="00290BA7" w:rsidRDefault="00290BA7" w:rsidP="00290BA7">
      <w:pPr>
        <w:pStyle w:val="af0"/>
        <w:widowControl w:val="0"/>
        <w:numPr>
          <w:ilvl w:val="0"/>
          <w:numId w:val="15"/>
        </w:numPr>
        <w:tabs>
          <w:tab w:val="left" w:pos="0"/>
          <w:tab w:val="left" w:pos="426"/>
          <w:tab w:val="left" w:pos="709"/>
        </w:tabs>
        <w:autoSpaceDE w:val="0"/>
        <w:autoSpaceDN w:val="0"/>
        <w:adjustRightInd w:val="0"/>
        <w:spacing w:after="0" w:line="276" w:lineRule="auto"/>
        <w:ind w:left="0" w:firstLine="0"/>
        <w:jc w:val="both"/>
        <w:rPr>
          <w:b/>
        </w:rPr>
      </w:pPr>
      <w:r w:rsidRPr="00290BA7">
        <w:t xml:space="preserve">Виконавець повинен мати </w:t>
      </w:r>
      <w:r w:rsidRPr="00290BA7">
        <w:rPr>
          <w:color w:val="000000"/>
        </w:rPr>
        <w:t>сертифікат участі лабораторії у Зовнішній оцінці якості виконання досліджень по діагностиці ВІЛ-інфекції (</w:t>
      </w:r>
      <w:r w:rsidRPr="00290BA7">
        <w:rPr>
          <w:i/>
          <w:color w:val="000000"/>
        </w:rPr>
        <w:t xml:space="preserve">надати сертифікат </w:t>
      </w:r>
      <w:r w:rsidRPr="00290BA7">
        <w:rPr>
          <w:i/>
          <w:iCs/>
        </w:rPr>
        <w:t>у складі Тендерної документації</w:t>
      </w:r>
      <w:r w:rsidRPr="00290BA7">
        <w:rPr>
          <w:iCs/>
        </w:rPr>
        <w:t>).</w:t>
      </w:r>
    </w:p>
    <w:p w14:paraId="051169CD" w14:textId="77777777" w:rsidR="00290BA7" w:rsidRPr="00290BA7" w:rsidRDefault="00290BA7" w:rsidP="00290BA7">
      <w:pPr>
        <w:pStyle w:val="af3"/>
        <w:widowControl w:val="0"/>
        <w:numPr>
          <w:ilvl w:val="0"/>
          <w:numId w:val="15"/>
        </w:numPr>
        <w:tabs>
          <w:tab w:val="left" w:pos="0"/>
          <w:tab w:val="left" w:pos="426"/>
          <w:tab w:val="left" w:pos="709"/>
        </w:tabs>
        <w:autoSpaceDE w:val="0"/>
        <w:autoSpaceDN w:val="0"/>
        <w:adjustRightInd w:val="0"/>
        <w:spacing w:before="0" w:beforeAutospacing="0" w:after="0" w:afterAutospacing="0" w:line="276" w:lineRule="auto"/>
        <w:ind w:left="0" w:firstLine="0"/>
        <w:jc w:val="both"/>
        <w:rPr>
          <w:color w:val="000000"/>
          <w:lang w:val="uk-UA"/>
        </w:rPr>
      </w:pPr>
      <w:r w:rsidRPr="00290BA7">
        <w:rPr>
          <w:color w:val="000000"/>
          <w:lang w:val="uk-UA"/>
        </w:rPr>
        <w:t xml:space="preserve">Виконавець повинен забезпечити можливість пере забору </w:t>
      </w:r>
      <w:proofErr w:type="spellStart"/>
      <w:r w:rsidRPr="00290BA7">
        <w:rPr>
          <w:color w:val="000000"/>
          <w:lang w:val="uk-UA"/>
        </w:rPr>
        <w:t>біоматеріалу</w:t>
      </w:r>
      <w:proofErr w:type="spellEnd"/>
      <w:r w:rsidRPr="00290BA7">
        <w:rPr>
          <w:color w:val="000000"/>
          <w:lang w:val="uk-UA"/>
        </w:rPr>
        <w:t xml:space="preserve"> пацієнтів у власних забірних пунктах що заходяться на території м. Вінниця (учасник повинен надати гарантійний лист з зазначенням адреси забірного пункту).</w:t>
      </w:r>
    </w:p>
    <w:p w14:paraId="0814A362" w14:textId="77777777" w:rsidR="00290BA7" w:rsidRPr="00290BA7" w:rsidRDefault="00290BA7" w:rsidP="00290BA7">
      <w:pPr>
        <w:pStyle w:val="af3"/>
        <w:widowControl w:val="0"/>
        <w:numPr>
          <w:ilvl w:val="0"/>
          <w:numId w:val="15"/>
        </w:numPr>
        <w:tabs>
          <w:tab w:val="left" w:pos="0"/>
          <w:tab w:val="left" w:pos="426"/>
          <w:tab w:val="left" w:pos="709"/>
        </w:tabs>
        <w:autoSpaceDE w:val="0"/>
        <w:autoSpaceDN w:val="0"/>
        <w:adjustRightInd w:val="0"/>
        <w:spacing w:before="0" w:beforeAutospacing="0" w:after="0" w:afterAutospacing="0" w:line="276" w:lineRule="auto"/>
        <w:ind w:left="0" w:firstLine="0"/>
        <w:jc w:val="both"/>
        <w:rPr>
          <w:color w:val="000000"/>
          <w:lang w:val="uk-UA"/>
        </w:rPr>
      </w:pPr>
      <w:r w:rsidRPr="00290BA7">
        <w:rPr>
          <w:color w:val="000000"/>
          <w:lang w:val="uk-UA"/>
        </w:rPr>
        <w:t>Якість послуг повинна відповідати чинним на території України ДСТУ або ТУ. На підтвердження цього учасник має надати копію сертифікату за стандартом ISO 9001:2015 в сфері медичних послуг в області клініко-лабораторної діагностики.</w:t>
      </w:r>
    </w:p>
    <w:p w14:paraId="433A5E5A" w14:textId="0C0BC8D8" w:rsidR="004824BF" w:rsidRDefault="004824BF" w:rsidP="007361B2">
      <w:pPr>
        <w:tabs>
          <w:tab w:val="left" w:pos="709"/>
        </w:tabs>
        <w:spacing w:line="276" w:lineRule="auto"/>
        <w:ind w:firstLine="567"/>
        <w:jc w:val="both"/>
        <w:rPr>
          <w:b/>
          <w:i/>
          <w:lang w:val="uk-UA"/>
        </w:rPr>
      </w:pPr>
    </w:p>
    <w:p w14:paraId="3B24C230" w14:textId="77777777" w:rsidR="00290BA7" w:rsidRDefault="00290BA7" w:rsidP="007361B2">
      <w:pPr>
        <w:tabs>
          <w:tab w:val="left" w:pos="709"/>
        </w:tabs>
        <w:spacing w:line="276" w:lineRule="auto"/>
        <w:ind w:firstLine="567"/>
        <w:jc w:val="both"/>
        <w:rPr>
          <w:b/>
          <w:i/>
          <w:lang w:val="uk-UA"/>
        </w:rPr>
      </w:pPr>
    </w:p>
    <w:p w14:paraId="332ADF56" w14:textId="29A5CEC6" w:rsidR="00290BA7" w:rsidRDefault="00355BF8" w:rsidP="007361B2">
      <w:pPr>
        <w:spacing w:line="276" w:lineRule="auto"/>
        <w:ind w:firstLine="567"/>
        <w:jc w:val="both"/>
        <w:rPr>
          <w:b/>
          <w:i/>
          <w:lang w:val="uk-UA"/>
        </w:rPr>
      </w:pPr>
      <w:r w:rsidRPr="00D3792D">
        <w:rPr>
          <w:b/>
          <w:i/>
          <w:lang w:val="uk-UA"/>
        </w:rPr>
        <w:t xml:space="preserve">Посада, </w:t>
      </w:r>
      <w:r>
        <w:rPr>
          <w:b/>
          <w:i/>
          <w:lang w:val="uk-UA"/>
        </w:rPr>
        <w:t>ім</w:t>
      </w:r>
      <w:r w:rsidRPr="00703F3E">
        <w:rPr>
          <w:b/>
          <w:i/>
          <w:lang w:val="uk-UA"/>
        </w:rPr>
        <w:t>’</w:t>
      </w:r>
      <w:r>
        <w:rPr>
          <w:b/>
          <w:i/>
          <w:lang w:val="uk-UA"/>
        </w:rPr>
        <w:t>я, прізвище,</w:t>
      </w:r>
      <w:r w:rsidRPr="00D3792D">
        <w:rPr>
          <w:b/>
          <w:i/>
          <w:lang w:val="uk-UA"/>
        </w:rPr>
        <w:t xml:space="preserve"> підпис уповноваженої особи Учасника.</w:t>
      </w:r>
    </w:p>
    <w:sectPr w:rsidR="00290BA7" w:rsidSect="00DB6E39">
      <w:pgSz w:w="11906" w:h="16838"/>
      <w:pgMar w:top="680" w:right="56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3D3E"/>
    <w:multiLevelType w:val="hybridMultilevel"/>
    <w:tmpl w:val="73340F8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145FEC"/>
    <w:multiLevelType w:val="hybridMultilevel"/>
    <w:tmpl w:val="11F2B016"/>
    <w:lvl w:ilvl="0" w:tplc="192639C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70B35BA"/>
    <w:multiLevelType w:val="hybridMultilevel"/>
    <w:tmpl w:val="EBA020F0"/>
    <w:lvl w:ilvl="0" w:tplc="0228F6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76E7FBF"/>
    <w:multiLevelType w:val="hybridMultilevel"/>
    <w:tmpl w:val="45CE73A6"/>
    <w:lvl w:ilvl="0" w:tplc="C256071A">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79D2"/>
    <w:multiLevelType w:val="hybridMultilevel"/>
    <w:tmpl w:val="BA76F11C"/>
    <w:lvl w:ilvl="0" w:tplc="C256071A">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B32105"/>
    <w:multiLevelType w:val="hybridMultilevel"/>
    <w:tmpl w:val="657EFF66"/>
    <w:lvl w:ilvl="0" w:tplc="BDD2B9EE">
      <w:start w:val="1"/>
      <w:numFmt w:val="decimal"/>
      <w:lvlText w:val="%1."/>
      <w:lvlJc w:val="left"/>
      <w:pPr>
        <w:tabs>
          <w:tab w:val="num" w:pos="570"/>
        </w:tabs>
        <w:ind w:left="570" w:hanging="360"/>
      </w:pPr>
      <w:rPr>
        <w:rFonts w:cs="Times New Roman" w:hint="default"/>
        <w:b/>
        <w:bCs/>
      </w:rPr>
    </w:lvl>
    <w:lvl w:ilvl="1" w:tplc="04190019">
      <w:start w:val="1"/>
      <w:numFmt w:val="lowerLetter"/>
      <w:lvlText w:val="%2."/>
      <w:lvlJc w:val="left"/>
      <w:pPr>
        <w:tabs>
          <w:tab w:val="num" w:pos="1290"/>
        </w:tabs>
        <w:ind w:left="1290" w:hanging="360"/>
      </w:pPr>
      <w:rPr>
        <w:rFonts w:cs="Times New Roman"/>
      </w:rPr>
    </w:lvl>
    <w:lvl w:ilvl="2" w:tplc="0419001B">
      <w:start w:val="1"/>
      <w:numFmt w:val="lowerRoman"/>
      <w:lvlText w:val="%3."/>
      <w:lvlJc w:val="right"/>
      <w:pPr>
        <w:tabs>
          <w:tab w:val="num" w:pos="2010"/>
        </w:tabs>
        <w:ind w:left="2010" w:hanging="180"/>
      </w:pPr>
      <w:rPr>
        <w:rFonts w:cs="Times New Roman"/>
      </w:rPr>
    </w:lvl>
    <w:lvl w:ilvl="3" w:tplc="0419000F">
      <w:start w:val="1"/>
      <w:numFmt w:val="decimal"/>
      <w:lvlText w:val="%4."/>
      <w:lvlJc w:val="left"/>
      <w:pPr>
        <w:tabs>
          <w:tab w:val="num" w:pos="2730"/>
        </w:tabs>
        <w:ind w:left="2730" w:hanging="360"/>
      </w:pPr>
      <w:rPr>
        <w:rFonts w:cs="Times New Roman"/>
      </w:rPr>
    </w:lvl>
    <w:lvl w:ilvl="4" w:tplc="04190019">
      <w:start w:val="1"/>
      <w:numFmt w:val="lowerLetter"/>
      <w:lvlText w:val="%5."/>
      <w:lvlJc w:val="left"/>
      <w:pPr>
        <w:tabs>
          <w:tab w:val="num" w:pos="3450"/>
        </w:tabs>
        <w:ind w:left="3450" w:hanging="360"/>
      </w:pPr>
      <w:rPr>
        <w:rFonts w:cs="Times New Roman"/>
      </w:rPr>
    </w:lvl>
    <w:lvl w:ilvl="5" w:tplc="0419001B">
      <w:start w:val="1"/>
      <w:numFmt w:val="lowerRoman"/>
      <w:lvlText w:val="%6."/>
      <w:lvlJc w:val="right"/>
      <w:pPr>
        <w:tabs>
          <w:tab w:val="num" w:pos="4170"/>
        </w:tabs>
        <w:ind w:left="4170" w:hanging="180"/>
      </w:pPr>
      <w:rPr>
        <w:rFonts w:cs="Times New Roman"/>
      </w:rPr>
    </w:lvl>
    <w:lvl w:ilvl="6" w:tplc="0419000F">
      <w:start w:val="1"/>
      <w:numFmt w:val="decimal"/>
      <w:lvlText w:val="%7."/>
      <w:lvlJc w:val="left"/>
      <w:pPr>
        <w:tabs>
          <w:tab w:val="num" w:pos="4890"/>
        </w:tabs>
        <w:ind w:left="4890" w:hanging="360"/>
      </w:pPr>
      <w:rPr>
        <w:rFonts w:cs="Times New Roman"/>
      </w:rPr>
    </w:lvl>
    <w:lvl w:ilvl="7" w:tplc="04190019">
      <w:start w:val="1"/>
      <w:numFmt w:val="lowerLetter"/>
      <w:lvlText w:val="%8."/>
      <w:lvlJc w:val="left"/>
      <w:pPr>
        <w:tabs>
          <w:tab w:val="num" w:pos="5610"/>
        </w:tabs>
        <w:ind w:left="5610" w:hanging="360"/>
      </w:pPr>
      <w:rPr>
        <w:rFonts w:cs="Times New Roman"/>
      </w:rPr>
    </w:lvl>
    <w:lvl w:ilvl="8" w:tplc="0419001B">
      <w:start w:val="1"/>
      <w:numFmt w:val="lowerRoman"/>
      <w:lvlText w:val="%9."/>
      <w:lvlJc w:val="right"/>
      <w:pPr>
        <w:tabs>
          <w:tab w:val="num" w:pos="6330"/>
        </w:tabs>
        <w:ind w:left="6330" w:hanging="180"/>
      </w:pPr>
      <w:rPr>
        <w:rFonts w:cs="Times New Roman"/>
      </w:rPr>
    </w:lvl>
  </w:abstractNum>
  <w:abstractNum w:abstractNumId="6" w15:restartNumberingAfterBreak="0">
    <w:nsid w:val="2BB20387"/>
    <w:multiLevelType w:val="hybridMultilevel"/>
    <w:tmpl w:val="07F6CF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C660158"/>
    <w:multiLevelType w:val="hybridMultilevel"/>
    <w:tmpl w:val="8788DBAE"/>
    <w:lvl w:ilvl="0" w:tplc="C256071A">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83DA4"/>
    <w:multiLevelType w:val="hybridMultilevel"/>
    <w:tmpl w:val="13ACF702"/>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68939F4"/>
    <w:multiLevelType w:val="hybridMultilevel"/>
    <w:tmpl w:val="AB36E76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7334049"/>
    <w:multiLevelType w:val="hybridMultilevel"/>
    <w:tmpl w:val="0A5E0554"/>
    <w:lvl w:ilvl="0" w:tplc="BA1C644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DC6650"/>
    <w:multiLevelType w:val="hybridMultilevel"/>
    <w:tmpl w:val="A61AA8E6"/>
    <w:lvl w:ilvl="0" w:tplc="0346F4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68846D1"/>
    <w:multiLevelType w:val="hybridMultilevel"/>
    <w:tmpl w:val="966C5392"/>
    <w:lvl w:ilvl="0" w:tplc="991C36F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E5C21B4"/>
    <w:multiLevelType w:val="hybridMultilevel"/>
    <w:tmpl w:val="8384DB38"/>
    <w:lvl w:ilvl="0" w:tplc="04090011">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4C0D8F"/>
    <w:multiLevelType w:val="hybridMultilevel"/>
    <w:tmpl w:val="8D48A4DA"/>
    <w:lvl w:ilvl="0" w:tplc="B83C4AAE">
      <w:start w:val="14"/>
      <w:numFmt w:val="bullet"/>
      <w:lvlText w:val="-"/>
      <w:lvlJc w:val="left"/>
      <w:pPr>
        <w:ind w:left="720" w:hanging="360"/>
      </w:pPr>
      <w:rPr>
        <w:rFonts w:ascii="Times New Roman" w:eastAsia="Times New Roman" w:hAnsi="Times New Roman" w:cs="Times New Roman" w:hint="default"/>
      </w:rPr>
    </w:lvl>
    <w:lvl w:ilvl="1" w:tplc="B83C4AAE">
      <w:start w:val="14"/>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9"/>
  </w:num>
  <w:num w:numId="2">
    <w:abstractNumId w:val="0"/>
  </w:num>
  <w:num w:numId="3">
    <w:abstractNumId w:val="6"/>
  </w:num>
  <w:num w:numId="4">
    <w:abstractNumId w:val="8"/>
  </w:num>
  <w:num w:numId="5">
    <w:abstractNumId w:val="12"/>
  </w:num>
  <w:num w:numId="6">
    <w:abstractNumId w:val="4"/>
  </w:num>
  <w:num w:numId="7">
    <w:abstractNumId w:val="5"/>
  </w:num>
  <w:num w:numId="8">
    <w:abstractNumId w:val="14"/>
  </w:num>
  <w:num w:numId="9">
    <w:abstractNumId w:val="3"/>
  </w:num>
  <w:num w:numId="10">
    <w:abstractNumId w:val="10"/>
  </w:num>
  <w:num w:numId="11">
    <w:abstractNumId w:val="11"/>
  </w:num>
  <w:num w:numId="12">
    <w:abstractNumId w:val="1"/>
  </w:num>
  <w:num w:numId="13">
    <w:abstractNumId w:val="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B2"/>
    <w:rsid w:val="00022939"/>
    <w:rsid w:val="00042A89"/>
    <w:rsid w:val="001A4620"/>
    <w:rsid w:val="001C5C41"/>
    <w:rsid w:val="00290BA7"/>
    <w:rsid w:val="00295AB2"/>
    <w:rsid w:val="002F7683"/>
    <w:rsid w:val="00355BF8"/>
    <w:rsid w:val="00375CCF"/>
    <w:rsid w:val="003921DB"/>
    <w:rsid w:val="003A7498"/>
    <w:rsid w:val="003E4D52"/>
    <w:rsid w:val="003E794E"/>
    <w:rsid w:val="003F201A"/>
    <w:rsid w:val="003F68D5"/>
    <w:rsid w:val="00430F8C"/>
    <w:rsid w:val="004824BF"/>
    <w:rsid w:val="004A7E5D"/>
    <w:rsid w:val="004B44B7"/>
    <w:rsid w:val="00520C7F"/>
    <w:rsid w:val="00554A15"/>
    <w:rsid w:val="0058356E"/>
    <w:rsid w:val="00603F44"/>
    <w:rsid w:val="006F7E09"/>
    <w:rsid w:val="007361B2"/>
    <w:rsid w:val="00753C8B"/>
    <w:rsid w:val="00754539"/>
    <w:rsid w:val="00773A9D"/>
    <w:rsid w:val="007A3EB3"/>
    <w:rsid w:val="008962CF"/>
    <w:rsid w:val="008A67AC"/>
    <w:rsid w:val="008C16AC"/>
    <w:rsid w:val="008C3F6F"/>
    <w:rsid w:val="008C6B53"/>
    <w:rsid w:val="00A34A3A"/>
    <w:rsid w:val="00A64D6D"/>
    <w:rsid w:val="00AF0C5C"/>
    <w:rsid w:val="00C54554"/>
    <w:rsid w:val="00CB3121"/>
    <w:rsid w:val="00CF385B"/>
    <w:rsid w:val="00D4558A"/>
    <w:rsid w:val="00DB285F"/>
    <w:rsid w:val="00DB6E39"/>
    <w:rsid w:val="00E760BA"/>
    <w:rsid w:val="00E8383B"/>
    <w:rsid w:val="00E83D51"/>
    <w:rsid w:val="00F60573"/>
    <w:rsid w:val="00FC09D8"/>
    <w:rsid w:val="00FD43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FBD6"/>
  <w15:chartTrackingRefBased/>
  <w15:docId w15:val="{39690425-B0C1-4360-9519-90752AA0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AB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link w:val="10"/>
    <w:uiPriority w:val="9"/>
    <w:qFormat/>
    <w:rsid w:val="003921DB"/>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en-US" w:eastAsia="en-US"/>
    </w:rPr>
  </w:style>
  <w:style w:type="paragraph" w:styleId="4">
    <w:name w:val="heading 4"/>
    <w:basedOn w:val="a"/>
    <w:next w:val="a"/>
    <w:link w:val="40"/>
    <w:qFormat/>
    <w:rsid w:val="008A67AC"/>
    <w:pPr>
      <w:keepNext/>
      <w:widowControl/>
      <w:suppressAutoHyphens w:val="0"/>
      <w:autoSpaceDE/>
      <w:spacing w:before="240" w:after="60"/>
      <w:outlineLvl w:val="3"/>
    </w:pPr>
    <w:rPr>
      <w:rFonts w:ascii="Times New Roman" w:hAnsi="Times New Roman" w:cs="Times New Roman"/>
      <w:b/>
      <w:bCs/>
      <w:sz w:val="28"/>
      <w:szCs w:val="28"/>
      <w:lang w:val="x-none" w:eastAsia="x-none"/>
    </w:rPr>
  </w:style>
  <w:style w:type="paragraph" w:styleId="5">
    <w:name w:val="heading 5"/>
    <w:basedOn w:val="a"/>
    <w:next w:val="a"/>
    <w:link w:val="50"/>
    <w:qFormat/>
    <w:rsid w:val="008A67AC"/>
    <w:pPr>
      <w:widowControl/>
      <w:suppressAutoHyphens w:val="0"/>
      <w:autoSpaceDE/>
      <w:spacing w:before="240" w:after="60"/>
      <w:outlineLvl w:val="4"/>
    </w:pPr>
    <w:rPr>
      <w:rFonts w:ascii="Times New Roman" w:hAnsi="Times New Roman" w:cs="Times New Roman"/>
      <w:b/>
      <w:bCs/>
      <w:i/>
      <w:iCs/>
      <w:sz w:val="26"/>
      <w:szCs w:val="26"/>
      <w:lang w:val="x-none" w:eastAsia="x-none"/>
    </w:rPr>
  </w:style>
  <w:style w:type="paragraph" w:styleId="7">
    <w:name w:val="heading 7"/>
    <w:basedOn w:val="a"/>
    <w:next w:val="a"/>
    <w:link w:val="70"/>
    <w:qFormat/>
    <w:rsid w:val="008A67AC"/>
    <w:pPr>
      <w:widowControl/>
      <w:suppressAutoHyphens w:val="0"/>
      <w:autoSpaceDE/>
      <w:spacing w:before="240" w:after="60"/>
      <w:outlineLvl w:val="6"/>
    </w:pPr>
    <w:rPr>
      <w:rFonts w:ascii="Times New Roman" w:hAnsi="Times New Roman"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5AB2"/>
    <w:pPr>
      <w:suppressAutoHyphens/>
      <w:spacing w:after="0" w:line="240" w:lineRule="auto"/>
    </w:pPr>
    <w:rPr>
      <w:rFonts w:ascii="Calibri" w:eastAsia="Times New Roman" w:hAnsi="Calibri" w:cs="Calibri"/>
      <w:lang w:val="ru-RU" w:eastAsia="zh-CN"/>
    </w:rPr>
  </w:style>
  <w:style w:type="character" w:customStyle="1" w:styleId="a4">
    <w:name w:val="Без интервала Знак"/>
    <w:link w:val="a3"/>
    <w:uiPriority w:val="1"/>
    <w:locked/>
    <w:rsid w:val="00295AB2"/>
    <w:rPr>
      <w:rFonts w:ascii="Calibri" w:eastAsia="Times New Roman" w:hAnsi="Calibri" w:cs="Calibri"/>
      <w:lang w:val="ru-RU" w:eastAsia="zh-CN"/>
    </w:rPr>
  </w:style>
  <w:style w:type="paragraph" w:customStyle="1" w:styleId="a5">
    <w:name w:val="Без інтервалів"/>
    <w:rsid w:val="00295AB2"/>
    <w:pPr>
      <w:suppressAutoHyphens/>
      <w:spacing w:after="0" w:line="240" w:lineRule="auto"/>
    </w:pPr>
    <w:rPr>
      <w:rFonts w:ascii="Times New Roman" w:eastAsia="Times New Roman" w:hAnsi="Times New Roman" w:cs="Times New Roman"/>
      <w:sz w:val="24"/>
      <w:szCs w:val="24"/>
      <w:lang w:eastAsia="zh-CN"/>
    </w:rPr>
  </w:style>
  <w:style w:type="paragraph" w:customStyle="1" w:styleId="WW-">
    <w:name w:val="WW-Базовый"/>
    <w:rsid w:val="00295AB2"/>
    <w:pPr>
      <w:suppressAutoHyphens/>
      <w:spacing w:after="0" w:line="100" w:lineRule="atLeast"/>
    </w:pPr>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3E794E"/>
    <w:rPr>
      <w:rFonts w:ascii="Segoe UI" w:hAnsi="Segoe UI" w:cs="Segoe UI"/>
      <w:sz w:val="18"/>
      <w:szCs w:val="18"/>
    </w:rPr>
  </w:style>
  <w:style w:type="character" w:customStyle="1" w:styleId="a7">
    <w:name w:val="Текст выноски Знак"/>
    <w:basedOn w:val="a0"/>
    <w:link w:val="a6"/>
    <w:uiPriority w:val="99"/>
    <w:semiHidden/>
    <w:rsid w:val="003E794E"/>
    <w:rPr>
      <w:rFonts w:ascii="Segoe UI" w:eastAsia="Times New Roman" w:hAnsi="Segoe UI" w:cs="Segoe UI"/>
      <w:sz w:val="18"/>
      <w:szCs w:val="18"/>
      <w:lang w:val="ru-RU" w:eastAsia="zh-CN"/>
    </w:rPr>
  </w:style>
  <w:style w:type="character" w:customStyle="1" w:styleId="a8">
    <w:name w:val="Основний текст_"/>
    <w:link w:val="11"/>
    <w:locked/>
    <w:rsid w:val="00DB6E39"/>
    <w:rPr>
      <w:shd w:val="clear" w:color="auto" w:fill="FFFFFF"/>
    </w:rPr>
  </w:style>
  <w:style w:type="paragraph" w:customStyle="1" w:styleId="11">
    <w:name w:val="Основний текст1"/>
    <w:basedOn w:val="a"/>
    <w:link w:val="a8"/>
    <w:rsid w:val="00DB6E39"/>
    <w:pPr>
      <w:shd w:val="clear" w:color="auto" w:fill="FFFFFF"/>
      <w:suppressAutoHyphens w:val="0"/>
      <w:autoSpaceDE/>
      <w:spacing w:line="274" w:lineRule="exact"/>
      <w:jc w:val="both"/>
    </w:pPr>
    <w:rPr>
      <w:rFonts w:asciiTheme="minorHAnsi" w:eastAsiaTheme="minorHAnsi" w:hAnsiTheme="minorHAnsi" w:cstheme="minorBidi"/>
      <w:sz w:val="22"/>
      <w:szCs w:val="22"/>
      <w:lang w:eastAsia="en-US"/>
    </w:rPr>
  </w:style>
  <w:style w:type="character" w:customStyle="1" w:styleId="a9">
    <w:name w:val="Основний текст + Напівжирний"/>
    <w:aliases w:val="Курсив"/>
    <w:rsid w:val="00DB6E39"/>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paragraph" w:customStyle="1" w:styleId="12">
    <w:name w:val="Без інтервалів1"/>
    <w:uiPriority w:val="1"/>
    <w:qFormat/>
    <w:rsid w:val="00DB6E39"/>
    <w:pPr>
      <w:spacing w:after="0" w:line="240" w:lineRule="auto"/>
    </w:pPr>
    <w:rPr>
      <w:rFonts w:ascii="Times New Roman" w:eastAsia="Calibri" w:hAnsi="Times New Roman" w:cs="Times New Roman"/>
      <w:sz w:val="24"/>
      <w:szCs w:val="24"/>
      <w:lang w:val="ru-RU" w:eastAsia="ru-RU"/>
    </w:rPr>
  </w:style>
  <w:style w:type="paragraph" w:customStyle="1" w:styleId="Default">
    <w:name w:val="Default"/>
    <w:rsid w:val="00DB6E39"/>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character" w:customStyle="1" w:styleId="3">
    <w:name w:val="Основной шрифт абзаца3"/>
    <w:rsid w:val="00DB6E39"/>
  </w:style>
  <w:style w:type="paragraph" w:styleId="aa">
    <w:name w:val="List Paragraph"/>
    <w:aliases w:val="Numbered List,Список уровня 2"/>
    <w:basedOn w:val="a"/>
    <w:link w:val="ab"/>
    <w:uiPriority w:val="34"/>
    <w:qFormat/>
    <w:rsid w:val="00DB6E39"/>
    <w:pPr>
      <w:ind w:left="720"/>
      <w:contextualSpacing/>
    </w:pPr>
  </w:style>
  <w:style w:type="table" w:styleId="ac">
    <w:name w:val="Table Grid"/>
    <w:basedOn w:val="a1"/>
    <w:uiPriority w:val="39"/>
    <w:rsid w:val="00DB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Базовый"/>
    <w:uiPriority w:val="99"/>
    <w:rsid w:val="003E4D52"/>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docdata">
    <w:name w:val="docdata"/>
    <w:aliases w:val="docy,v5,3546,baiaagaaboqcaaadewwaaauhdaaaaaaaaaaaaaaaaaaaaaaaaaaaaaaaaaaaaaaaaaaaaaaaaaaaaaaaaaaaaaaaaaaaaaaaaaaaaaaaaaaaaaaaaaaaaaaaaaaaaaaaaaaaaaaaaaaaaaaaaaaaaaaaaaaaaaaaaaaaaaaaaaaaaaaaaaaaaaaaaaaaaaaaaaaaaaaaaaaaaaaaaaaaaaaaaaaaaaaaaaaaaaa"/>
    <w:basedOn w:val="a"/>
    <w:uiPriority w:val="99"/>
    <w:rsid w:val="003E4D52"/>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10">
    <w:name w:val="Заголовок 1 Знак"/>
    <w:basedOn w:val="a0"/>
    <w:link w:val="1"/>
    <w:uiPriority w:val="9"/>
    <w:rsid w:val="003921DB"/>
    <w:rPr>
      <w:rFonts w:ascii="Times New Roman" w:eastAsia="Times New Roman" w:hAnsi="Times New Roman" w:cs="Times New Roman"/>
      <w:b/>
      <w:bCs/>
      <w:kern w:val="36"/>
      <w:sz w:val="48"/>
      <w:szCs w:val="48"/>
      <w:lang w:val="en-US"/>
    </w:rPr>
  </w:style>
  <w:style w:type="character" w:styleId="ae">
    <w:name w:val="Intense Reference"/>
    <w:uiPriority w:val="32"/>
    <w:qFormat/>
    <w:rsid w:val="008A67AC"/>
    <w:rPr>
      <w:b/>
      <w:bCs/>
      <w:smallCaps/>
      <w:color w:val="5B9BD5"/>
      <w:spacing w:val="5"/>
    </w:rPr>
  </w:style>
  <w:style w:type="character" w:customStyle="1" w:styleId="40">
    <w:name w:val="Заголовок 4 Знак"/>
    <w:basedOn w:val="a0"/>
    <w:link w:val="4"/>
    <w:rsid w:val="008A67AC"/>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8A67AC"/>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rsid w:val="008A67AC"/>
    <w:rPr>
      <w:rFonts w:ascii="Times New Roman" w:eastAsia="Times New Roman" w:hAnsi="Times New Roman" w:cs="Times New Roman"/>
      <w:sz w:val="24"/>
      <w:szCs w:val="24"/>
      <w:lang w:eastAsia="ru-RU"/>
    </w:rPr>
  </w:style>
  <w:style w:type="character" w:styleId="af">
    <w:name w:val="Emphasis"/>
    <w:qFormat/>
    <w:rsid w:val="008A67AC"/>
    <w:rPr>
      <w:i/>
      <w:iCs/>
    </w:rPr>
  </w:style>
  <w:style w:type="character" w:customStyle="1" w:styleId="2">
    <w:name w:val="Основной текст (2)"/>
    <w:rsid w:val="008A67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b">
    <w:name w:val="Абзац списка Знак"/>
    <w:aliases w:val="Numbered List Знак,Список уровня 2 Знак"/>
    <w:link w:val="aa"/>
    <w:uiPriority w:val="34"/>
    <w:locked/>
    <w:rsid w:val="00FD4308"/>
    <w:rPr>
      <w:rFonts w:ascii="Times New Roman CYR" w:eastAsia="Times New Roman" w:hAnsi="Times New Roman CYR" w:cs="Times New Roman CYR"/>
      <w:sz w:val="24"/>
      <w:szCs w:val="24"/>
      <w:lang w:val="ru-RU" w:eastAsia="zh-CN"/>
    </w:rPr>
  </w:style>
  <w:style w:type="character" w:customStyle="1" w:styleId="Hyperlink2">
    <w:name w:val="Hyperlink.2"/>
    <w:rsid w:val="00042A89"/>
    <w:rPr>
      <w:lang w:val="ru-RU"/>
    </w:rPr>
  </w:style>
  <w:style w:type="paragraph" w:styleId="af0">
    <w:name w:val="Body Text Indent"/>
    <w:basedOn w:val="a"/>
    <w:link w:val="af1"/>
    <w:uiPriority w:val="99"/>
    <w:rsid w:val="00A64D6D"/>
    <w:pPr>
      <w:widowControl/>
      <w:suppressAutoHyphens w:val="0"/>
      <w:autoSpaceDE/>
      <w:spacing w:after="120"/>
      <w:ind w:left="283"/>
    </w:pPr>
    <w:rPr>
      <w:rFonts w:ascii="Times New Roman" w:hAnsi="Times New Roman" w:cs="Times New Roman"/>
      <w:lang w:val="uk-UA" w:eastAsia="uk-UA"/>
    </w:rPr>
  </w:style>
  <w:style w:type="character" w:customStyle="1" w:styleId="af1">
    <w:name w:val="Основной текст с отступом Знак"/>
    <w:basedOn w:val="a0"/>
    <w:link w:val="af0"/>
    <w:uiPriority w:val="99"/>
    <w:rsid w:val="00A64D6D"/>
    <w:rPr>
      <w:rFonts w:ascii="Times New Roman" w:eastAsia="Times New Roman" w:hAnsi="Times New Roman" w:cs="Times New Roman"/>
      <w:sz w:val="24"/>
      <w:szCs w:val="24"/>
      <w:lang w:eastAsia="uk-UA"/>
    </w:rPr>
  </w:style>
  <w:style w:type="character" w:styleId="af2">
    <w:name w:val="Hyperlink"/>
    <w:rsid w:val="004B44B7"/>
    <w:rPr>
      <w:color w:val="0000FF"/>
      <w:u w:val="single"/>
    </w:rPr>
  </w:style>
  <w:style w:type="paragraph" w:styleId="af3">
    <w:name w:val="Normal (Web)"/>
    <w:basedOn w:val="a"/>
    <w:uiPriority w:val="99"/>
    <w:unhideWhenUsed/>
    <w:rsid w:val="00290BA7"/>
    <w:pPr>
      <w:widowControl/>
      <w:suppressAutoHyphens w:val="0"/>
      <w:autoSpaceDE/>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5956">
      <w:bodyDiv w:val="1"/>
      <w:marLeft w:val="0"/>
      <w:marRight w:val="0"/>
      <w:marTop w:val="0"/>
      <w:marBottom w:val="0"/>
      <w:divBdr>
        <w:top w:val="none" w:sz="0" w:space="0" w:color="auto"/>
        <w:left w:val="none" w:sz="0" w:space="0" w:color="auto"/>
        <w:bottom w:val="none" w:sz="0" w:space="0" w:color="auto"/>
        <w:right w:val="none" w:sz="0" w:space="0" w:color="auto"/>
      </w:divBdr>
    </w:div>
    <w:div w:id="662701478">
      <w:bodyDiv w:val="1"/>
      <w:marLeft w:val="0"/>
      <w:marRight w:val="0"/>
      <w:marTop w:val="0"/>
      <w:marBottom w:val="0"/>
      <w:divBdr>
        <w:top w:val="none" w:sz="0" w:space="0" w:color="auto"/>
        <w:left w:val="none" w:sz="0" w:space="0" w:color="auto"/>
        <w:bottom w:val="none" w:sz="0" w:space="0" w:color="auto"/>
        <w:right w:val="none" w:sz="0" w:space="0" w:color="auto"/>
      </w:divBdr>
    </w:div>
    <w:div w:id="1357150060">
      <w:bodyDiv w:val="1"/>
      <w:marLeft w:val="0"/>
      <w:marRight w:val="0"/>
      <w:marTop w:val="0"/>
      <w:marBottom w:val="0"/>
      <w:divBdr>
        <w:top w:val="none" w:sz="0" w:space="0" w:color="auto"/>
        <w:left w:val="none" w:sz="0" w:space="0" w:color="auto"/>
        <w:bottom w:val="none" w:sz="0" w:space="0" w:color="auto"/>
        <w:right w:val="none" w:sz="0" w:space="0" w:color="auto"/>
      </w:divBdr>
    </w:div>
    <w:div w:id="1494834973">
      <w:bodyDiv w:val="1"/>
      <w:marLeft w:val="0"/>
      <w:marRight w:val="0"/>
      <w:marTop w:val="0"/>
      <w:marBottom w:val="0"/>
      <w:divBdr>
        <w:top w:val="none" w:sz="0" w:space="0" w:color="auto"/>
        <w:left w:val="none" w:sz="0" w:space="0" w:color="auto"/>
        <w:bottom w:val="none" w:sz="0" w:space="0" w:color="auto"/>
        <w:right w:val="none" w:sz="0" w:space="0" w:color="auto"/>
      </w:divBdr>
    </w:div>
    <w:div w:id="1678341325">
      <w:bodyDiv w:val="1"/>
      <w:marLeft w:val="0"/>
      <w:marRight w:val="0"/>
      <w:marTop w:val="0"/>
      <w:marBottom w:val="0"/>
      <w:divBdr>
        <w:top w:val="none" w:sz="0" w:space="0" w:color="auto"/>
        <w:left w:val="none" w:sz="0" w:space="0" w:color="auto"/>
        <w:bottom w:val="none" w:sz="0" w:space="0" w:color="auto"/>
        <w:right w:val="none" w:sz="0" w:space="0" w:color="auto"/>
      </w:divBdr>
    </w:div>
    <w:div w:id="18373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tenders/218208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1368</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Inna</cp:lastModifiedBy>
  <cp:revision>19</cp:revision>
  <cp:lastPrinted>2024-01-16T13:34:00Z</cp:lastPrinted>
  <dcterms:created xsi:type="dcterms:W3CDTF">2022-01-18T11:47:00Z</dcterms:created>
  <dcterms:modified xsi:type="dcterms:W3CDTF">2024-01-16T15:46:00Z</dcterms:modified>
</cp:coreProperties>
</file>