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C0955" w14:textId="587647F8" w:rsidR="00521D05" w:rsidRPr="00D02F20" w:rsidRDefault="00EE520D" w:rsidP="00FE52EC">
      <w:pPr>
        <w:pStyle w:val="3"/>
        <w:tabs>
          <w:tab w:val="left" w:pos="0"/>
        </w:tabs>
        <w:spacing w:before="0" w:beforeAutospacing="0" w:after="0" w:afterAutospacing="0"/>
        <w:jc w:val="center"/>
        <w:rPr>
          <w:b w:val="0"/>
        </w:rPr>
      </w:pPr>
      <w:r>
        <w:rPr>
          <w:b w:val="0"/>
        </w:rPr>
        <w:t xml:space="preserve">                 </w:t>
      </w:r>
      <w:bookmarkStart w:id="0" w:name="_GoBack"/>
      <w:bookmarkEnd w:id="0"/>
    </w:p>
    <w:p w14:paraId="39A2EB31" w14:textId="77777777" w:rsidR="00CA7ECE" w:rsidRDefault="00CA7ECE" w:rsidP="00CA7ECE">
      <w:pPr>
        <w:jc w:val="right"/>
        <w:rPr>
          <w:b/>
          <w:bCs/>
        </w:rPr>
      </w:pPr>
      <w:bookmarkStart w:id="1" w:name="_Hlk492913852"/>
      <w:r>
        <w:rPr>
          <w:b/>
          <w:bCs/>
        </w:rPr>
        <w:t>Додаток № 4 до тендерної документації</w:t>
      </w:r>
    </w:p>
    <w:p w14:paraId="5A00241B" w14:textId="77777777" w:rsidR="00DE50B3" w:rsidRDefault="00DE50B3" w:rsidP="00DE50B3">
      <w:pPr>
        <w:jc w:val="center"/>
        <w:rPr>
          <w:b/>
        </w:rPr>
      </w:pPr>
      <w:r w:rsidRPr="00C500F4">
        <w:rPr>
          <w:b/>
          <w:color w:val="FF0000"/>
        </w:rPr>
        <w:tab/>
      </w:r>
      <w:bookmarkEnd w:id="1"/>
      <w:r w:rsidRPr="00F96039">
        <w:rPr>
          <w:b/>
        </w:rPr>
        <w:t xml:space="preserve"> </w:t>
      </w:r>
    </w:p>
    <w:p w14:paraId="5275FB4C" w14:textId="47B45A83" w:rsidR="00DE50B3" w:rsidRPr="00F96039" w:rsidRDefault="00DE50B3" w:rsidP="00DE50B3">
      <w:pPr>
        <w:jc w:val="center"/>
        <w:rPr>
          <w:b/>
          <w:bCs/>
        </w:rPr>
      </w:pPr>
      <w:r w:rsidRPr="00F96039">
        <w:rPr>
          <w:b/>
          <w:color w:val="000000"/>
        </w:rPr>
        <w:t>ПРО</w:t>
      </w:r>
      <w:r w:rsidR="00304754">
        <w:rPr>
          <w:b/>
          <w:color w:val="000000"/>
        </w:rPr>
        <w:t>Е</w:t>
      </w:r>
      <w:r w:rsidRPr="00F96039">
        <w:rPr>
          <w:b/>
          <w:color w:val="000000"/>
        </w:rPr>
        <w:t>КТ ДОГОВОРУ</w:t>
      </w:r>
    </w:p>
    <w:p w14:paraId="13366422" w14:textId="77777777" w:rsidR="00DE50B3" w:rsidRPr="003C282B" w:rsidRDefault="00DE50B3" w:rsidP="00DE50B3">
      <w:pPr>
        <w:shd w:val="clear" w:color="auto" w:fill="FFFFFF"/>
        <w:tabs>
          <w:tab w:val="left" w:pos="446"/>
        </w:tabs>
        <w:ind w:left="79" w:firstLine="851"/>
        <w:rPr>
          <w:rFonts w:eastAsia="Calibri"/>
          <w:sz w:val="28"/>
          <w:szCs w:val="28"/>
        </w:rPr>
      </w:pPr>
    </w:p>
    <w:p w14:paraId="28AC37CE" w14:textId="2785AE91" w:rsidR="00DE50B3" w:rsidRPr="00F96039" w:rsidRDefault="00F30DBF" w:rsidP="00DE50B3">
      <w:pPr>
        <w:tabs>
          <w:tab w:val="left" w:pos="9498"/>
        </w:tabs>
        <w:jc w:val="center"/>
        <w:rPr>
          <w:b/>
        </w:rPr>
      </w:pPr>
      <w:r>
        <w:rPr>
          <w:b/>
        </w:rPr>
        <w:t>м. Львів</w:t>
      </w:r>
      <w:r w:rsidR="00DE50B3" w:rsidRPr="00FB3BA9">
        <w:rPr>
          <w:b/>
        </w:rPr>
        <w:t xml:space="preserve">  </w:t>
      </w:r>
      <w:r w:rsidR="00DE50B3" w:rsidRPr="00F96039">
        <w:rPr>
          <w:b/>
        </w:rPr>
        <w:t xml:space="preserve">                                                                                             “____” _______ 20</w:t>
      </w:r>
      <w:r w:rsidR="00CA7ECE">
        <w:rPr>
          <w:b/>
        </w:rPr>
        <w:t xml:space="preserve">2 </w:t>
      </w:r>
      <w:r w:rsidR="00DE50B3" w:rsidRPr="00F96039">
        <w:rPr>
          <w:b/>
        </w:rPr>
        <w:t xml:space="preserve"> р.</w:t>
      </w:r>
    </w:p>
    <w:p w14:paraId="71E5B04D" w14:textId="77777777" w:rsidR="00DE50B3" w:rsidRDefault="00DE50B3" w:rsidP="00DE50B3">
      <w:pPr>
        <w:tabs>
          <w:tab w:val="left" w:pos="9498"/>
        </w:tabs>
        <w:ind w:left="-142" w:firstLine="426"/>
        <w:jc w:val="both"/>
        <w:rPr>
          <w:bCs/>
        </w:rPr>
      </w:pPr>
    </w:p>
    <w:p w14:paraId="13A96B58" w14:textId="77777777" w:rsidR="00DE50B3" w:rsidRDefault="00DE50B3" w:rsidP="00DE50B3">
      <w:pPr>
        <w:tabs>
          <w:tab w:val="left" w:pos="9498"/>
        </w:tabs>
        <w:ind w:left="-142" w:firstLine="426"/>
        <w:jc w:val="both"/>
        <w:rPr>
          <w:bCs/>
        </w:rPr>
      </w:pPr>
    </w:p>
    <w:p w14:paraId="6587BBB3" w14:textId="47C5A97D" w:rsidR="00DE50B3" w:rsidRPr="002E194F" w:rsidRDefault="00DE50B3" w:rsidP="0076566D">
      <w:pPr>
        <w:tabs>
          <w:tab w:val="left" w:pos="9498"/>
        </w:tabs>
        <w:ind w:firstLine="284"/>
        <w:jc w:val="both"/>
        <w:rPr>
          <w:bCs/>
        </w:rPr>
      </w:pPr>
      <w:r w:rsidRPr="002E194F">
        <w:rPr>
          <w:bCs/>
        </w:rPr>
        <w:t xml:space="preserve">Головне управління </w:t>
      </w:r>
      <w:r w:rsidR="00F30DBF">
        <w:rPr>
          <w:bCs/>
        </w:rPr>
        <w:t>Держпродспоживслужби у Львівській</w:t>
      </w:r>
      <w:r w:rsidRPr="002E194F">
        <w:rPr>
          <w:bCs/>
        </w:rPr>
        <w:t xml:space="preserve"> області (далі – </w:t>
      </w:r>
      <w:r>
        <w:rPr>
          <w:bCs/>
        </w:rPr>
        <w:t>Абонент</w:t>
      </w:r>
      <w:r w:rsidRPr="002E194F">
        <w:rPr>
          <w:bCs/>
        </w:rPr>
        <w:t xml:space="preserve">), в особі </w:t>
      </w:r>
      <w:r w:rsidR="00B56D36">
        <w:rPr>
          <w:bCs/>
          <w:u w:val="single"/>
        </w:rPr>
        <w:t xml:space="preserve">                                                </w:t>
      </w:r>
      <w:r w:rsidR="00B56D36">
        <w:rPr>
          <w:rFonts w:eastAsia="Calibri"/>
        </w:rPr>
        <w:t>,</w:t>
      </w:r>
      <w:r w:rsidR="00B56D36">
        <w:rPr>
          <w:rFonts w:eastAsia="Calibri"/>
          <w:u w:val="single"/>
        </w:rPr>
        <w:t xml:space="preserve">                                           </w:t>
      </w:r>
      <w:r w:rsidRPr="002E194F">
        <w:rPr>
          <w:bCs/>
        </w:rPr>
        <w:t xml:space="preserve"> </w:t>
      </w:r>
      <w:r>
        <w:rPr>
          <w:bCs/>
        </w:rPr>
        <w:t>що</w:t>
      </w:r>
      <w:r w:rsidRPr="002E194F">
        <w:rPr>
          <w:bCs/>
        </w:rPr>
        <w:t xml:space="preserve"> діє на підставі</w:t>
      </w:r>
      <w:r w:rsidR="00B56D36">
        <w:rPr>
          <w:bCs/>
        </w:rPr>
        <w:t xml:space="preserve"> </w:t>
      </w:r>
      <w:r w:rsidR="00B56D36">
        <w:rPr>
          <w:bCs/>
          <w:u w:val="single"/>
        </w:rPr>
        <w:t xml:space="preserve">                                   </w:t>
      </w:r>
      <w:r w:rsidRPr="002E194F">
        <w:rPr>
          <w:bCs/>
        </w:rPr>
        <w:t>,  з однієї сторони, та ______________________ (далі – Про</w:t>
      </w:r>
      <w:r>
        <w:rPr>
          <w:bCs/>
        </w:rPr>
        <w:t>вайдер</w:t>
      </w:r>
      <w:r w:rsidRPr="002E194F">
        <w:rPr>
          <w:bCs/>
        </w:rPr>
        <w:t xml:space="preserve">), в особі _______________________, який(а) діє на підставі ______________________, </w:t>
      </w:r>
      <w:r w:rsidRPr="002E194F">
        <w:rPr>
          <w:bCs/>
          <w:noProof/>
        </w:rPr>
        <w:t xml:space="preserve"> </w:t>
      </w:r>
      <w:r w:rsidRPr="002E194F">
        <w:rPr>
          <w:bCs/>
        </w:rPr>
        <w:t>з іншої сторони, разом</w:t>
      </w:r>
      <w:r w:rsidRPr="002E194F">
        <w:rPr>
          <w:bCs/>
          <w:noProof/>
        </w:rPr>
        <w:t xml:space="preserve"> -</w:t>
      </w:r>
      <w:r w:rsidRPr="002E194F">
        <w:rPr>
          <w:bCs/>
        </w:rPr>
        <w:t xml:space="preserve"> Сторони, уклали цей договір про наступне (далі – Договір):</w:t>
      </w:r>
    </w:p>
    <w:p w14:paraId="7285114A" w14:textId="77777777" w:rsidR="0089572D" w:rsidRPr="00FC58C0" w:rsidRDefault="0089572D" w:rsidP="002F2C89">
      <w:pPr>
        <w:tabs>
          <w:tab w:val="num" w:pos="-180"/>
        </w:tabs>
        <w:jc w:val="both"/>
        <w:rPr>
          <w:b/>
          <w:color w:val="000000"/>
        </w:rPr>
      </w:pPr>
    </w:p>
    <w:p w14:paraId="48F60400" w14:textId="77777777" w:rsidR="009B1E33" w:rsidRPr="00FC58C0" w:rsidRDefault="009B1E33" w:rsidP="009B1E33">
      <w:pPr>
        <w:keepNext/>
        <w:numPr>
          <w:ilvl w:val="0"/>
          <w:numId w:val="22"/>
        </w:numPr>
        <w:jc w:val="center"/>
        <w:outlineLvl w:val="1"/>
        <w:rPr>
          <w:b/>
          <w:lang w:eastAsia="ru-RU"/>
        </w:rPr>
      </w:pPr>
      <w:r w:rsidRPr="00FC58C0">
        <w:rPr>
          <w:b/>
          <w:lang w:eastAsia="ru-RU"/>
        </w:rPr>
        <w:t>ПРЕДМЕТ ДОГОВОРУ</w:t>
      </w:r>
    </w:p>
    <w:p w14:paraId="21044C58" w14:textId="77777777" w:rsidR="009B1E33" w:rsidRPr="00FC58C0" w:rsidRDefault="009B1E33" w:rsidP="009B1E33">
      <w:pPr>
        <w:rPr>
          <w:lang w:eastAsia="ru-RU"/>
        </w:rPr>
      </w:pPr>
    </w:p>
    <w:p w14:paraId="18961FDF" w14:textId="314CA66A" w:rsidR="009B1E33" w:rsidRPr="00FC58C0" w:rsidRDefault="009B1E33" w:rsidP="00294A07">
      <w:pPr>
        <w:numPr>
          <w:ilvl w:val="1"/>
          <w:numId w:val="26"/>
        </w:numPr>
        <w:tabs>
          <w:tab w:val="num" w:pos="1320"/>
        </w:tabs>
        <w:jc w:val="both"/>
        <w:rPr>
          <w:lang w:eastAsia="ru-RU"/>
        </w:rPr>
      </w:pPr>
      <w:r w:rsidRPr="00FC58C0">
        <w:rPr>
          <w:lang w:eastAsia="ru-RU"/>
        </w:rPr>
        <w:t xml:space="preserve"> Провайдер надає Абоненту </w:t>
      </w:r>
      <w:r w:rsidR="00294A07" w:rsidRPr="00294A07">
        <w:rPr>
          <w:b/>
        </w:rPr>
        <w:t>Послуги з підключення та надання доступу до мережі ІНТЕРНЕТ</w:t>
      </w:r>
      <w:r w:rsidR="00294A07">
        <w:rPr>
          <w:b/>
        </w:rPr>
        <w:t xml:space="preserve"> </w:t>
      </w:r>
      <w:r w:rsidR="00294A07" w:rsidRPr="00294A07">
        <w:rPr>
          <w:bCs/>
          <w:color w:val="000000"/>
        </w:rPr>
        <w:t>за</w:t>
      </w:r>
      <w:r w:rsidR="00294A07">
        <w:rPr>
          <w:b/>
          <w:bCs/>
          <w:color w:val="000000"/>
        </w:rPr>
        <w:t xml:space="preserve"> </w:t>
      </w:r>
      <w:r w:rsidR="00F57999" w:rsidRPr="00294A07">
        <w:rPr>
          <w:bCs/>
          <w:color w:val="000000"/>
        </w:rPr>
        <w:t>ДК 021:2015</w:t>
      </w:r>
      <w:r w:rsidR="00915FE1" w:rsidRPr="00294A07">
        <w:rPr>
          <w:bCs/>
          <w:color w:val="000000"/>
        </w:rPr>
        <w:t xml:space="preserve"> -</w:t>
      </w:r>
      <w:r w:rsidR="00F57999" w:rsidRPr="00294A07">
        <w:rPr>
          <w:bCs/>
        </w:rPr>
        <w:t xml:space="preserve"> </w:t>
      </w:r>
      <w:bookmarkStart w:id="2" w:name="_Hlk61959230"/>
      <w:r w:rsidR="00F57999" w:rsidRPr="00294A07">
        <w:rPr>
          <w:bCs/>
        </w:rPr>
        <w:t>72410000-7</w:t>
      </w:r>
      <w:r w:rsidR="00F57999" w:rsidRPr="00294A07">
        <w:t xml:space="preserve"> </w:t>
      </w:r>
      <w:r w:rsidR="00F57999" w:rsidRPr="00294A07">
        <w:rPr>
          <w:bCs/>
        </w:rPr>
        <w:t>Послуги провайдерів</w:t>
      </w:r>
      <w:r w:rsidR="00F57999" w:rsidRPr="00FC58C0">
        <w:rPr>
          <w:b/>
          <w:bCs/>
          <w:color w:val="000000"/>
        </w:rPr>
        <w:t xml:space="preserve"> </w:t>
      </w:r>
      <w:bookmarkEnd w:id="2"/>
      <w:r w:rsidRPr="00FC58C0">
        <w:rPr>
          <w:lang w:eastAsia="ru-RU"/>
        </w:rPr>
        <w:t>(надалі – „Послуги”), а Абонент зобов'язується їх</w:t>
      </w:r>
      <w:r w:rsidR="009664B6" w:rsidRPr="00FC58C0">
        <w:rPr>
          <w:lang w:eastAsia="ru-RU"/>
        </w:rPr>
        <w:t xml:space="preserve"> </w:t>
      </w:r>
      <w:r w:rsidRPr="00FC58C0">
        <w:rPr>
          <w:lang w:eastAsia="ru-RU"/>
        </w:rPr>
        <w:t>прийняти та оплатити відп</w:t>
      </w:r>
      <w:r w:rsidR="00F57999" w:rsidRPr="00FC58C0">
        <w:rPr>
          <w:lang w:eastAsia="ru-RU"/>
        </w:rPr>
        <w:t>овідно до умов даного Договору.</w:t>
      </w:r>
    </w:p>
    <w:p w14:paraId="19F888D9" w14:textId="23B8F1E1" w:rsidR="009B1E33" w:rsidRPr="00FC58C0" w:rsidRDefault="00DE50B3" w:rsidP="00DE50B3">
      <w:pPr>
        <w:shd w:val="clear" w:color="auto" w:fill="FFFFFF"/>
        <w:jc w:val="both"/>
      </w:pPr>
      <w:r>
        <w:t xml:space="preserve">1.2. </w:t>
      </w:r>
      <w:r w:rsidR="009969EA" w:rsidRPr="00FC58C0">
        <w:t>Найменування</w:t>
      </w:r>
      <w:r w:rsidR="007D18B5" w:rsidRPr="00FC58C0">
        <w:t xml:space="preserve"> (асортимент)</w:t>
      </w:r>
      <w:r w:rsidR="009969EA" w:rsidRPr="00FC58C0">
        <w:t>, ціни,</w:t>
      </w:r>
      <w:r w:rsidR="009B1E33" w:rsidRPr="00FC58C0">
        <w:t xml:space="preserve"> </w:t>
      </w:r>
      <w:r w:rsidR="009969EA" w:rsidRPr="00FC58C0">
        <w:t xml:space="preserve">загальна вартість та </w:t>
      </w:r>
      <w:r w:rsidR="009B1E33" w:rsidRPr="00FC58C0">
        <w:t xml:space="preserve">характеристики Послуг, що Абонент одержує й оплачує відповідно до Договору, зазначені в Додатку </w:t>
      </w:r>
      <w:r w:rsidR="009969EA" w:rsidRPr="00FC58C0">
        <w:t xml:space="preserve">№ </w:t>
      </w:r>
      <w:r w:rsidR="009B1E33" w:rsidRPr="00FC58C0">
        <w:t xml:space="preserve">1 </w:t>
      </w:r>
      <w:r w:rsidR="009969EA" w:rsidRPr="00FC58C0">
        <w:t xml:space="preserve">(Специфікація) </w:t>
      </w:r>
      <w:r w:rsidR="009B1E33" w:rsidRPr="00FC58C0">
        <w:t>до даного Договору, який є його невід’ємною частиною.</w:t>
      </w:r>
      <w:r w:rsidR="00925D98" w:rsidRPr="00FC58C0">
        <w:t xml:space="preserve"> </w:t>
      </w:r>
    </w:p>
    <w:p w14:paraId="1FEC02EC" w14:textId="03F1C9E4" w:rsidR="002B6656" w:rsidRPr="00FC58C0" w:rsidRDefault="009664B6" w:rsidP="009664B6">
      <w:pPr>
        <w:shd w:val="clear" w:color="auto" w:fill="FFFFFF"/>
      </w:pPr>
      <w:r w:rsidRPr="00FC58C0">
        <w:t xml:space="preserve">1.3. Місце надання Послуг: </w:t>
      </w:r>
      <w:r w:rsidR="008528AB">
        <w:t>__________________________________________________________</w:t>
      </w:r>
      <w:r w:rsidRPr="00FC58C0">
        <w:t>.</w:t>
      </w:r>
    </w:p>
    <w:p w14:paraId="3C38D913" w14:textId="3B856892" w:rsidR="002B6656" w:rsidRPr="00FC58C0" w:rsidRDefault="004C4D3A" w:rsidP="008528AB">
      <w:pPr>
        <w:pStyle w:val="af"/>
        <w:tabs>
          <w:tab w:val="left" w:pos="0"/>
        </w:tabs>
        <w:ind w:left="0"/>
        <w:jc w:val="both"/>
        <w:rPr>
          <w:b/>
          <w:bCs/>
          <w:color w:val="000000"/>
          <w:lang w:eastAsia="ru-RU"/>
        </w:rPr>
      </w:pPr>
      <w:r w:rsidRPr="00FC58C0">
        <w:rPr>
          <w:rStyle w:val="rvts0"/>
        </w:rPr>
        <w:t xml:space="preserve">1.4. </w:t>
      </w:r>
      <w:r w:rsidR="007F0940" w:rsidRPr="00FC58C0">
        <w:rPr>
          <w:rStyle w:val="rvts0"/>
        </w:rPr>
        <w:t xml:space="preserve">Показники та параметри якості Послуг, які надає Провайдер, </w:t>
      </w:r>
      <w:r w:rsidRPr="00FC58C0">
        <w:rPr>
          <w:rStyle w:val="rvts0"/>
        </w:rPr>
        <w:t>повинні відповід</w:t>
      </w:r>
      <w:r w:rsidR="007F0940" w:rsidRPr="00FC58C0">
        <w:rPr>
          <w:rStyle w:val="rvts0"/>
        </w:rPr>
        <w:t>ати нормативним документам</w:t>
      </w:r>
      <w:r w:rsidRPr="00FC58C0">
        <w:rPr>
          <w:rStyle w:val="rvts0"/>
        </w:rPr>
        <w:t xml:space="preserve"> та нормативно-правовим актам у сфері телекомунікацій.</w:t>
      </w:r>
    </w:p>
    <w:p w14:paraId="6EA6AEEB" w14:textId="77777777" w:rsidR="009B1E33" w:rsidRPr="00FC58C0" w:rsidRDefault="009B1E33" w:rsidP="009B1E33">
      <w:pPr>
        <w:ind w:left="709" w:hanging="709"/>
        <w:jc w:val="both"/>
        <w:rPr>
          <w:lang w:eastAsia="ru-RU"/>
        </w:rPr>
      </w:pPr>
    </w:p>
    <w:p w14:paraId="0B914F28" w14:textId="77777777" w:rsidR="009B1E33" w:rsidRPr="008528AB" w:rsidRDefault="009B1E33" w:rsidP="009B1E33">
      <w:pPr>
        <w:keepNext/>
        <w:numPr>
          <w:ilvl w:val="0"/>
          <w:numId w:val="22"/>
        </w:numPr>
        <w:jc w:val="center"/>
        <w:outlineLvl w:val="3"/>
        <w:rPr>
          <w:b/>
          <w:color w:val="FF0000"/>
          <w:lang w:eastAsia="ru-RU"/>
        </w:rPr>
      </w:pPr>
      <w:r w:rsidRPr="00F90BCD">
        <w:rPr>
          <w:b/>
          <w:lang w:eastAsia="ru-RU"/>
        </w:rPr>
        <w:t>ПРАВА ТА ОБОВ'ЯЗКИ СТОРІН</w:t>
      </w:r>
    </w:p>
    <w:p w14:paraId="609666A7" w14:textId="77777777" w:rsidR="009B1E33" w:rsidRPr="00FC58C0" w:rsidRDefault="009B1E33" w:rsidP="009B1E33">
      <w:pPr>
        <w:rPr>
          <w:lang w:eastAsia="ru-RU"/>
        </w:rPr>
      </w:pPr>
    </w:p>
    <w:p w14:paraId="04ED0C8F" w14:textId="77777777" w:rsidR="009B1E33" w:rsidRPr="00FC58C0" w:rsidRDefault="009B1E33" w:rsidP="0076566D">
      <w:pPr>
        <w:numPr>
          <w:ilvl w:val="1"/>
          <w:numId w:val="23"/>
        </w:numPr>
        <w:tabs>
          <w:tab w:val="clear" w:pos="360"/>
          <w:tab w:val="num" w:pos="0"/>
        </w:tabs>
        <w:ind w:left="0" w:firstLine="0"/>
        <w:jc w:val="both"/>
        <w:rPr>
          <w:b/>
          <w:lang w:eastAsia="ru-RU"/>
        </w:rPr>
      </w:pPr>
      <w:r w:rsidRPr="00FC58C0">
        <w:rPr>
          <w:b/>
          <w:lang w:eastAsia="ru-RU"/>
        </w:rPr>
        <w:t>Абонент має право:</w:t>
      </w:r>
    </w:p>
    <w:p w14:paraId="15076F0B" w14:textId="62D2D9D3" w:rsidR="009B1E33" w:rsidRPr="00FC58C0" w:rsidRDefault="009B1E33" w:rsidP="0076566D">
      <w:pPr>
        <w:numPr>
          <w:ilvl w:val="2"/>
          <w:numId w:val="24"/>
        </w:numPr>
        <w:tabs>
          <w:tab w:val="num" w:pos="0"/>
          <w:tab w:val="num" w:pos="1320"/>
        </w:tabs>
        <w:ind w:left="0" w:firstLine="0"/>
        <w:jc w:val="both"/>
        <w:rPr>
          <w:lang w:eastAsia="ru-RU"/>
        </w:rPr>
      </w:pPr>
      <w:r w:rsidRPr="00FC58C0">
        <w:rPr>
          <w:lang w:eastAsia="ru-RU"/>
        </w:rPr>
        <w:t>Отримувати Послуги, що пропонуються Абоненту Провайдером.</w:t>
      </w:r>
    </w:p>
    <w:p w14:paraId="593BA919" w14:textId="77777777" w:rsidR="009B1E33" w:rsidRPr="00FC58C0" w:rsidRDefault="009B1E33" w:rsidP="0076566D">
      <w:pPr>
        <w:numPr>
          <w:ilvl w:val="2"/>
          <w:numId w:val="24"/>
        </w:numPr>
        <w:tabs>
          <w:tab w:val="clear" w:pos="720"/>
          <w:tab w:val="num" w:pos="0"/>
          <w:tab w:val="num" w:pos="1320"/>
        </w:tabs>
        <w:ind w:left="0" w:firstLine="0"/>
        <w:jc w:val="both"/>
        <w:rPr>
          <w:lang w:eastAsia="ru-RU"/>
        </w:rPr>
      </w:pPr>
      <w:r w:rsidRPr="00FC58C0">
        <w:rPr>
          <w:lang w:eastAsia="ru-RU"/>
        </w:rPr>
        <w:t>Отримувати інформацію про Послуги за телефоном, поштою, у відділі продаж Провайдера, за допомогою засобів електронного зв'язку.</w:t>
      </w:r>
    </w:p>
    <w:p w14:paraId="60D31572" w14:textId="77777777" w:rsidR="009B1E33" w:rsidRPr="00FC58C0" w:rsidRDefault="009B1E33" w:rsidP="0076566D">
      <w:pPr>
        <w:numPr>
          <w:ilvl w:val="2"/>
          <w:numId w:val="24"/>
        </w:numPr>
        <w:tabs>
          <w:tab w:val="num" w:pos="0"/>
          <w:tab w:val="num" w:pos="1320"/>
        </w:tabs>
        <w:ind w:left="0" w:firstLine="0"/>
        <w:jc w:val="both"/>
        <w:rPr>
          <w:lang w:eastAsia="ru-RU"/>
        </w:rPr>
      </w:pPr>
      <w:r w:rsidRPr="00FC58C0">
        <w:rPr>
          <w:lang w:eastAsia="ru-RU"/>
        </w:rPr>
        <w:t xml:space="preserve">Повідомляти Провайдера про будь-які претензії, пов’язані з наданням Послуг, або рахунками, що виставляються за Послуги. </w:t>
      </w:r>
    </w:p>
    <w:p w14:paraId="1CEAAFCD" w14:textId="77777777" w:rsidR="009B1E33" w:rsidRPr="00FC58C0" w:rsidRDefault="009B1E33" w:rsidP="0076566D">
      <w:pPr>
        <w:numPr>
          <w:ilvl w:val="1"/>
          <w:numId w:val="24"/>
        </w:numPr>
        <w:tabs>
          <w:tab w:val="num" w:pos="0"/>
        </w:tabs>
        <w:ind w:left="0" w:firstLine="0"/>
        <w:jc w:val="both"/>
        <w:rPr>
          <w:b/>
          <w:lang w:eastAsia="ru-RU"/>
        </w:rPr>
      </w:pPr>
      <w:r w:rsidRPr="00FC58C0">
        <w:rPr>
          <w:b/>
          <w:lang w:eastAsia="ru-RU"/>
        </w:rPr>
        <w:t>Провайдер має право:</w:t>
      </w:r>
    </w:p>
    <w:p w14:paraId="726708D6" w14:textId="77777777" w:rsidR="009B1E33" w:rsidRPr="00FC58C0" w:rsidRDefault="009B1E33" w:rsidP="0076566D">
      <w:pPr>
        <w:widowControl w:val="0"/>
        <w:numPr>
          <w:ilvl w:val="2"/>
          <w:numId w:val="24"/>
        </w:numPr>
        <w:tabs>
          <w:tab w:val="num" w:pos="0"/>
          <w:tab w:val="num" w:pos="1320"/>
        </w:tabs>
        <w:ind w:left="0" w:firstLine="0"/>
        <w:jc w:val="both"/>
        <w:rPr>
          <w:snapToGrid w:val="0"/>
          <w:lang w:eastAsia="ru-RU"/>
        </w:rPr>
      </w:pPr>
      <w:r w:rsidRPr="00FC58C0">
        <w:rPr>
          <w:bCs/>
          <w:iCs/>
          <w:lang w:eastAsia="ru-RU"/>
        </w:rPr>
        <w:t>Скорочувати перелік Послуг або припинити надання Послуг Абоненту у випадку порушення ним умов Договору або законодавства України у сфері телекомунікацій, або відключити кінцеве обладнання Абонента, якщо воно не має виданого в установленому законодавством України порядку документа про підтвердження відповідності вимогам нормативних документів у сфері телекомунікацій.</w:t>
      </w:r>
    </w:p>
    <w:p w14:paraId="75CAF0E0" w14:textId="77777777" w:rsidR="009B1E33" w:rsidRPr="00FC58C0" w:rsidRDefault="009B1E33" w:rsidP="0076566D">
      <w:pPr>
        <w:widowControl w:val="0"/>
        <w:numPr>
          <w:ilvl w:val="2"/>
          <w:numId w:val="24"/>
        </w:numPr>
        <w:tabs>
          <w:tab w:val="num" w:pos="0"/>
          <w:tab w:val="num" w:pos="1320"/>
        </w:tabs>
        <w:ind w:left="0" w:firstLine="0"/>
        <w:jc w:val="both"/>
        <w:rPr>
          <w:lang w:eastAsia="ru-RU"/>
        </w:rPr>
      </w:pPr>
      <w:r w:rsidRPr="00FC58C0">
        <w:rPr>
          <w:snapToGrid w:val="0"/>
          <w:lang w:eastAsia="ru-RU"/>
        </w:rPr>
        <w:t>Змінювати тарифи на</w:t>
      </w:r>
      <w:r w:rsidRPr="00FC58C0">
        <w:rPr>
          <w:lang w:eastAsia="ru-RU"/>
        </w:rPr>
        <w:t xml:space="preserve"> П</w:t>
      </w:r>
      <w:r w:rsidRPr="00FC58C0">
        <w:rPr>
          <w:snapToGrid w:val="0"/>
          <w:lang w:eastAsia="ru-RU"/>
        </w:rPr>
        <w:t xml:space="preserve">ослуги, при цьому: </w:t>
      </w:r>
    </w:p>
    <w:p w14:paraId="0587BA63" w14:textId="75F33072" w:rsidR="009B1E33" w:rsidRPr="00FC58C0" w:rsidRDefault="009664B6" w:rsidP="0076566D">
      <w:pPr>
        <w:widowControl w:val="0"/>
        <w:numPr>
          <w:ilvl w:val="3"/>
          <w:numId w:val="24"/>
        </w:numPr>
        <w:tabs>
          <w:tab w:val="num" w:pos="0"/>
          <w:tab w:val="num" w:pos="1200"/>
        </w:tabs>
        <w:ind w:left="0" w:firstLine="0"/>
        <w:jc w:val="both"/>
        <w:rPr>
          <w:lang w:eastAsia="ru-RU"/>
        </w:rPr>
      </w:pPr>
      <w:r w:rsidRPr="00FC58C0">
        <w:rPr>
          <w:lang w:eastAsia="ru-RU"/>
        </w:rPr>
        <w:t xml:space="preserve"> </w:t>
      </w:r>
      <w:r w:rsidR="009B1E33" w:rsidRPr="00FC58C0">
        <w:rPr>
          <w:lang w:eastAsia="ru-RU"/>
        </w:rPr>
        <w:t xml:space="preserve">При зміні Граничних тарифів на загальнодоступні телекомунікаційні послуги, які затверджуються Національною комісією з питань регулювання зв’язку України, Провайдер здійснює перерахунок вартості послуг, що надаються Абоненту, з дня запровадження тарифів </w:t>
      </w:r>
      <w:r w:rsidR="009B1E33" w:rsidRPr="00A53B89">
        <w:rPr>
          <w:lang w:eastAsia="ru-RU"/>
        </w:rPr>
        <w:t xml:space="preserve">без додаткового погодження цих змін з Абонентом, </w:t>
      </w:r>
      <w:r w:rsidR="009B1E33" w:rsidRPr="00FC58C0">
        <w:rPr>
          <w:lang w:eastAsia="ru-RU"/>
        </w:rPr>
        <w:t>але з обов‘язковим повідомленням Абонента не пізніше, ніж за 15 днів.</w:t>
      </w:r>
    </w:p>
    <w:p w14:paraId="430628EE" w14:textId="77E060EC" w:rsidR="009B1E33" w:rsidRPr="00FC58C0" w:rsidRDefault="009664B6" w:rsidP="0076566D">
      <w:pPr>
        <w:widowControl w:val="0"/>
        <w:numPr>
          <w:ilvl w:val="3"/>
          <w:numId w:val="24"/>
        </w:numPr>
        <w:tabs>
          <w:tab w:val="num" w:pos="0"/>
          <w:tab w:val="num" w:pos="1200"/>
        </w:tabs>
        <w:ind w:left="0" w:firstLine="0"/>
        <w:jc w:val="both"/>
        <w:rPr>
          <w:lang w:eastAsia="ru-RU"/>
        </w:rPr>
      </w:pPr>
      <w:r w:rsidRPr="00FC58C0">
        <w:rPr>
          <w:snapToGrid w:val="0"/>
          <w:lang w:eastAsia="ru-RU"/>
        </w:rPr>
        <w:t xml:space="preserve"> </w:t>
      </w:r>
      <w:r w:rsidR="009B1E33" w:rsidRPr="00FC58C0">
        <w:rPr>
          <w:snapToGrid w:val="0"/>
          <w:lang w:eastAsia="ru-RU"/>
        </w:rPr>
        <w:t xml:space="preserve">В інших випадках Провайдер попереджає Абонента про зміну тарифів в письмовій формі </w:t>
      </w:r>
      <w:r w:rsidR="009B1E33" w:rsidRPr="00FC58C0">
        <w:rPr>
          <w:lang w:eastAsia="ru-RU"/>
        </w:rPr>
        <w:t>за тридцять календарних днів до введення даних змін. У разі неотримання Провайдером протягом 15 днів з дати попередження про зміну тарифів письмового повідомлення від Абонента про незгоду з новими тарифами, нові тарифи вважаються погодженими з Абонентом та починають застосовуватись з дати, що вказується в повідомленні про зміну тарифів. У разі отримання Провайдером в зазначений строк письмового повідомлення від Абонента про незгоду з новими тарифами, послуга/послуги, з тарифами на яку/які Абонент не згодний, припиняється надаватись Абоненту з дати, що вказується в повідомленні про зміну тарифів.</w:t>
      </w:r>
    </w:p>
    <w:p w14:paraId="5E5CF871" w14:textId="77777777" w:rsidR="009B1E33" w:rsidRPr="00FC58C0" w:rsidRDefault="009B1E33" w:rsidP="0076566D">
      <w:pPr>
        <w:numPr>
          <w:ilvl w:val="1"/>
          <w:numId w:val="24"/>
        </w:numPr>
        <w:tabs>
          <w:tab w:val="num" w:pos="0"/>
          <w:tab w:val="left" w:pos="993"/>
        </w:tabs>
        <w:ind w:left="0" w:firstLine="0"/>
        <w:jc w:val="both"/>
        <w:rPr>
          <w:b/>
          <w:lang w:eastAsia="ru-RU"/>
        </w:rPr>
      </w:pPr>
      <w:r w:rsidRPr="00FC58C0">
        <w:rPr>
          <w:b/>
          <w:lang w:eastAsia="ru-RU"/>
        </w:rPr>
        <w:t>Провайдер зобов'язується:</w:t>
      </w:r>
    </w:p>
    <w:p w14:paraId="2FB3F9EB" w14:textId="05071329" w:rsidR="009B1E33" w:rsidRPr="00FC58C0" w:rsidRDefault="009B1E33" w:rsidP="0076566D">
      <w:pPr>
        <w:numPr>
          <w:ilvl w:val="2"/>
          <w:numId w:val="24"/>
        </w:numPr>
        <w:tabs>
          <w:tab w:val="num" w:pos="0"/>
          <w:tab w:val="num" w:pos="1320"/>
        </w:tabs>
        <w:ind w:left="0" w:firstLine="0"/>
        <w:jc w:val="both"/>
        <w:rPr>
          <w:lang w:eastAsia="ru-RU"/>
        </w:rPr>
      </w:pPr>
      <w:r w:rsidRPr="00FC58C0">
        <w:rPr>
          <w:lang w:eastAsia="ru-RU"/>
        </w:rPr>
        <w:t xml:space="preserve">Надавати Послуги, передбачені в Додатку </w:t>
      </w:r>
      <w:r w:rsidR="00C14850" w:rsidRPr="00FC58C0">
        <w:rPr>
          <w:lang w:eastAsia="ru-RU"/>
        </w:rPr>
        <w:t xml:space="preserve">№ </w:t>
      </w:r>
      <w:r w:rsidRPr="00FC58C0">
        <w:rPr>
          <w:lang w:eastAsia="ru-RU"/>
        </w:rPr>
        <w:t>1 до Договору.</w:t>
      </w:r>
    </w:p>
    <w:p w14:paraId="2687714F" w14:textId="7B76BEFE" w:rsidR="009B1E33" w:rsidRPr="00FC58C0" w:rsidRDefault="009B1E33" w:rsidP="0076566D">
      <w:pPr>
        <w:numPr>
          <w:ilvl w:val="2"/>
          <w:numId w:val="24"/>
        </w:numPr>
        <w:tabs>
          <w:tab w:val="num" w:pos="0"/>
          <w:tab w:val="num" w:pos="1320"/>
          <w:tab w:val="num" w:pos="2160"/>
        </w:tabs>
        <w:ind w:left="0" w:firstLine="0"/>
        <w:jc w:val="both"/>
        <w:rPr>
          <w:lang w:eastAsia="ru-RU"/>
        </w:rPr>
      </w:pPr>
      <w:r w:rsidRPr="00FC58C0">
        <w:rPr>
          <w:lang w:eastAsia="ru-RU"/>
        </w:rPr>
        <w:lastRenderedPageBreak/>
        <w:t>Інформувати Абонента про зміну тарифів на Послуги в порядку, визначеному п.</w:t>
      </w:r>
      <w:r w:rsidR="00C14850" w:rsidRPr="00FC58C0">
        <w:rPr>
          <w:lang w:eastAsia="ru-RU"/>
        </w:rPr>
        <w:t xml:space="preserve"> </w:t>
      </w:r>
      <w:r w:rsidRPr="00FC58C0">
        <w:rPr>
          <w:lang w:eastAsia="ru-RU"/>
        </w:rPr>
        <w:t xml:space="preserve">2.2.2. Договору. </w:t>
      </w:r>
    </w:p>
    <w:p w14:paraId="35129B5F" w14:textId="77777777" w:rsidR="009B1E33" w:rsidRPr="00FC58C0" w:rsidRDefault="009B1E33" w:rsidP="0076566D">
      <w:pPr>
        <w:numPr>
          <w:ilvl w:val="2"/>
          <w:numId w:val="24"/>
        </w:numPr>
        <w:tabs>
          <w:tab w:val="num" w:pos="0"/>
          <w:tab w:val="num" w:pos="1320"/>
        </w:tabs>
        <w:ind w:left="0" w:firstLine="0"/>
        <w:jc w:val="both"/>
        <w:rPr>
          <w:color w:val="000000"/>
          <w:lang w:eastAsia="ru-RU"/>
        </w:rPr>
      </w:pPr>
      <w:r w:rsidRPr="00FC58C0">
        <w:rPr>
          <w:lang w:eastAsia="ru-RU"/>
        </w:rPr>
        <w:t xml:space="preserve">Усувати пошкодження, які перешкоджають Абоненту користуватися Послугами. </w:t>
      </w:r>
      <w:r w:rsidRPr="00FC58C0">
        <w:rPr>
          <w:color w:val="000000"/>
          <w:lang w:eastAsia="ru-RU"/>
        </w:rPr>
        <w:t>Строки усунення зазначених пошкоджень передбачені нормативними документами у сфері телекомунікацій.</w:t>
      </w:r>
    </w:p>
    <w:p w14:paraId="25DF63C7" w14:textId="77777777" w:rsidR="009B1E33" w:rsidRPr="00FC58C0" w:rsidRDefault="009B1E33" w:rsidP="0076566D">
      <w:pPr>
        <w:numPr>
          <w:ilvl w:val="2"/>
          <w:numId w:val="24"/>
        </w:numPr>
        <w:tabs>
          <w:tab w:val="num" w:pos="0"/>
          <w:tab w:val="num" w:pos="1320"/>
        </w:tabs>
        <w:ind w:left="0" w:firstLine="0"/>
        <w:jc w:val="both"/>
        <w:rPr>
          <w:b/>
          <w:lang w:eastAsia="ru-RU"/>
        </w:rPr>
      </w:pPr>
      <w:r w:rsidRPr="00FC58C0">
        <w:rPr>
          <w:lang w:eastAsia="ru-RU"/>
        </w:rPr>
        <w:t>Письмово повідомляти Абоненту про зміну поштових або платіжних реквізитів, зміну назви, форми власності, тощо та зміну уповноваженої особи, що підписала Договір та Додатки до нього, не пізніше 10 днів з дати настання цих обставин.</w:t>
      </w:r>
    </w:p>
    <w:p w14:paraId="15D75C5E" w14:textId="77777777" w:rsidR="009B1E33" w:rsidRPr="00FC58C0" w:rsidRDefault="009B1E33" w:rsidP="0076566D">
      <w:pPr>
        <w:numPr>
          <w:ilvl w:val="1"/>
          <w:numId w:val="24"/>
        </w:numPr>
        <w:tabs>
          <w:tab w:val="num" w:pos="0"/>
        </w:tabs>
        <w:ind w:left="0" w:firstLine="0"/>
        <w:jc w:val="both"/>
        <w:rPr>
          <w:b/>
          <w:lang w:eastAsia="ru-RU"/>
        </w:rPr>
      </w:pPr>
      <w:r w:rsidRPr="00FC58C0">
        <w:rPr>
          <w:b/>
          <w:snapToGrid w:val="0"/>
          <w:lang w:eastAsia="ru-RU"/>
        </w:rPr>
        <w:t>Абонент зобов'язується:</w:t>
      </w:r>
    </w:p>
    <w:p w14:paraId="01FF42BE" w14:textId="77777777" w:rsidR="009B1E33" w:rsidRPr="00FC58C0" w:rsidRDefault="009B1E33" w:rsidP="0076566D">
      <w:pPr>
        <w:numPr>
          <w:ilvl w:val="2"/>
          <w:numId w:val="24"/>
        </w:numPr>
        <w:tabs>
          <w:tab w:val="num" w:pos="0"/>
        </w:tabs>
        <w:ind w:left="0" w:firstLine="0"/>
        <w:jc w:val="both"/>
        <w:rPr>
          <w:lang w:eastAsia="ru-RU"/>
        </w:rPr>
      </w:pPr>
      <w:r w:rsidRPr="00FC58C0">
        <w:rPr>
          <w:lang w:eastAsia="ru-RU"/>
        </w:rPr>
        <w:t>Оплачувати належні по Договору платежі</w:t>
      </w:r>
      <w:r w:rsidRPr="00FC58C0">
        <w:rPr>
          <w:b/>
          <w:lang w:eastAsia="ru-RU"/>
        </w:rPr>
        <w:t xml:space="preserve"> </w:t>
      </w:r>
      <w:r w:rsidRPr="00FC58C0">
        <w:rPr>
          <w:color w:val="000000"/>
          <w:lang w:eastAsia="ru-RU"/>
        </w:rPr>
        <w:t>в повному обсязі на умовах даного Договору.</w:t>
      </w:r>
    </w:p>
    <w:p w14:paraId="38B02D2B" w14:textId="77777777" w:rsidR="009B1E33" w:rsidRPr="00FC58C0" w:rsidRDefault="009B1E33" w:rsidP="0076566D">
      <w:pPr>
        <w:numPr>
          <w:ilvl w:val="2"/>
          <w:numId w:val="24"/>
        </w:numPr>
        <w:tabs>
          <w:tab w:val="num" w:pos="0"/>
        </w:tabs>
        <w:ind w:left="0" w:firstLine="0"/>
        <w:jc w:val="both"/>
        <w:rPr>
          <w:lang w:eastAsia="ru-RU"/>
        </w:rPr>
      </w:pPr>
      <w:r w:rsidRPr="00FC58C0">
        <w:rPr>
          <w:lang w:eastAsia="ru-RU"/>
        </w:rPr>
        <w:t>Не передавати права та/або обов'язки Абонента за цим Договором третім особам без попередньої письмової згоди Провайдера</w:t>
      </w:r>
    </w:p>
    <w:p w14:paraId="59C1A2AA" w14:textId="77777777" w:rsidR="009B1E33" w:rsidRPr="00FC58C0" w:rsidRDefault="009B1E33" w:rsidP="0076566D">
      <w:pPr>
        <w:numPr>
          <w:ilvl w:val="2"/>
          <w:numId w:val="24"/>
        </w:numPr>
        <w:tabs>
          <w:tab w:val="num" w:pos="0"/>
        </w:tabs>
        <w:ind w:left="0" w:firstLine="0"/>
        <w:jc w:val="both"/>
        <w:rPr>
          <w:lang w:eastAsia="ru-RU"/>
        </w:rPr>
      </w:pPr>
      <w:r w:rsidRPr="00FC58C0">
        <w:rPr>
          <w:lang w:eastAsia="ru-RU"/>
        </w:rPr>
        <w:t>Письмово повідомляти Провайдеру про зміну поштових або платіжних реквізитів, зміну назви, форми власності, тощо та зміни уповноваженої особи, що підписала Договір та Додатки до нього, не пізніше 10 днів з дати настання цих обставин.</w:t>
      </w:r>
    </w:p>
    <w:p w14:paraId="748A2EA5" w14:textId="77777777" w:rsidR="009B1E33" w:rsidRPr="00FC58C0" w:rsidRDefault="009B1E33" w:rsidP="0076566D">
      <w:pPr>
        <w:numPr>
          <w:ilvl w:val="2"/>
          <w:numId w:val="24"/>
        </w:numPr>
        <w:tabs>
          <w:tab w:val="num" w:pos="0"/>
        </w:tabs>
        <w:ind w:left="0" w:firstLine="0"/>
        <w:jc w:val="both"/>
        <w:rPr>
          <w:lang w:eastAsia="ru-RU"/>
        </w:rPr>
      </w:pPr>
      <w:r w:rsidRPr="00FC58C0">
        <w:rPr>
          <w:snapToGrid w:val="0"/>
          <w:lang w:eastAsia="ru-RU"/>
        </w:rPr>
        <w:t xml:space="preserve">Самовільно не підключати до телефонних ліній незареєстровані абонентські пристрої </w:t>
      </w:r>
      <w:proofErr w:type="spellStart"/>
      <w:r w:rsidRPr="00FC58C0">
        <w:rPr>
          <w:snapToGrid w:val="0"/>
          <w:lang w:eastAsia="ru-RU"/>
        </w:rPr>
        <w:t>телематичних</w:t>
      </w:r>
      <w:proofErr w:type="spellEnd"/>
      <w:r w:rsidRPr="00FC58C0">
        <w:rPr>
          <w:snapToGrid w:val="0"/>
          <w:lang w:eastAsia="ru-RU"/>
        </w:rPr>
        <w:t xml:space="preserve"> служб і передавання даних.</w:t>
      </w:r>
    </w:p>
    <w:p w14:paraId="742C5671" w14:textId="77777777" w:rsidR="009B1E33" w:rsidRPr="00FC58C0" w:rsidRDefault="009B1E33" w:rsidP="0076566D">
      <w:pPr>
        <w:numPr>
          <w:ilvl w:val="2"/>
          <w:numId w:val="24"/>
        </w:numPr>
        <w:tabs>
          <w:tab w:val="num" w:pos="0"/>
        </w:tabs>
        <w:ind w:left="0" w:firstLine="0"/>
        <w:jc w:val="both"/>
        <w:rPr>
          <w:lang w:eastAsia="ru-RU"/>
        </w:rPr>
      </w:pPr>
      <w:r w:rsidRPr="00FC58C0">
        <w:rPr>
          <w:lang w:eastAsia="ru-RU"/>
        </w:rPr>
        <w:t>Прийняти Роботи з підключення до Мережі та підписати Акт прийому-здачі робіт. У разі неодержання Провайдером підписаного Абонентом Акту або мотивованої відмови у прийнятті робіт протягом 7 днів з дати отримання акту Абонентом Роботи з підключення до Мережі вважаються прийнятими Абонентом повністю. З дня прийняття Абонентом Робіт з підключення до Мережі Провайдер починає надання Послуг на умовах, передбачених Договором. Абонент погоджується, що абонентська плата та/або фіксовані платежі, які Абонент зобов’язується сплачувати у строки, обумовлені Договором та/або додатками до нього, Провайдер починає нараховувати Абоненту з дня прийняття Робіт з підключення до Мережі.</w:t>
      </w:r>
    </w:p>
    <w:p w14:paraId="6DF54B10" w14:textId="77777777" w:rsidR="0076566D" w:rsidRPr="0076566D" w:rsidRDefault="009B1E33" w:rsidP="0076566D">
      <w:pPr>
        <w:widowControl w:val="0"/>
        <w:numPr>
          <w:ilvl w:val="2"/>
          <w:numId w:val="24"/>
        </w:numPr>
        <w:tabs>
          <w:tab w:val="num" w:pos="0"/>
          <w:tab w:val="num" w:pos="2160"/>
        </w:tabs>
        <w:autoSpaceDE w:val="0"/>
        <w:autoSpaceDN w:val="0"/>
        <w:adjustRightInd w:val="0"/>
        <w:ind w:left="0" w:firstLine="0"/>
        <w:jc w:val="both"/>
        <w:rPr>
          <w:lang w:eastAsia="ru-RU"/>
        </w:rPr>
      </w:pPr>
      <w:r w:rsidRPr="00FC58C0">
        <w:rPr>
          <w:bCs/>
          <w:iCs/>
          <w:lang w:eastAsia="ru-RU"/>
        </w:rPr>
        <w:t>Абонент та Провайдер мають інші права та обов’язки, визначені Законом України „Про телекомунікації”, «Правилами надання та отримання телекомунікаційних послуг», затвердженими постановою Кабінету Міністрів України  від 11.04.2012 р. N 295 та іншими нормативно-правовими актами в сфері телекомунікацій</w:t>
      </w:r>
    </w:p>
    <w:p w14:paraId="7FC70A80" w14:textId="7BAE6F6B" w:rsidR="009B1E33" w:rsidRPr="00FC58C0" w:rsidRDefault="009B1E33" w:rsidP="0076566D">
      <w:pPr>
        <w:widowControl w:val="0"/>
        <w:tabs>
          <w:tab w:val="num" w:pos="2160"/>
        </w:tabs>
        <w:autoSpaceDE w:val="0"/>
        <w:autoSpaceDN w:val="0"/>
        <w:adjustRightInd w:val="0"/>
        <w:jc w:val="both"/>
        <w:rPr>
          <w:lang w:eastAsia="ru-RU"/>
        </w:rPr>
      </w:pPr>
      <w:r w:rsidRPr="00FC58C0">
        <w:rPr>
          <w:lang w:eastAsia="ru-RU"/>
        </w:rPr>
        <w:t xml:space="preserve"> </w:t>
      </w:r>
    </w:p>
    <w:p w14:paraId="11EABEA6" w14:textId="77777777" w:rsidR="009B1E33" w:rsidRPr="00FC58C0" w:rsidRDefault="009B1E33" w:rsidP="0076566D">
      <w:pPr>
        <w:widowControl w:val="0"/>
        <w:numPr>
          <w:ilvl w:val="0"/>
          <w:numId w:val="24"/>
        </w:numPr>
        <w:tabs>
          <w:tab w:val="clear" w:pos="435"/>
          <w:tab w:val="num" w:pos="0"/>
          <w:tab w:val="num" w:pos="1200"/>
        </w:tabs>
        <w:autoSpaceDE w:val="0"/>
        <w:autoSpaceDN w:val="0"/>
        <w:adjustRightInd w:val="0"/>
        <w:ind w:left="0" w:firstLine="0"/>
        <w:jc w:val="center"/>
        <w:rPr>
          <w:b/>
          <w:lang w:eastAsia="ru-RU"/>
        </w:rPr>
      </w:pPr>
      <w:r w:rsidRPr="00FC58C0">
        <w:rPr>
          <w:b/>
          <w:bCs/>
          <w:iCs/>
          <w:lang w:eastAsia="ru-RU"/>
        </w:rPr>
        <w:t>УМОВИ ОПЛАТИ ПОСЛУГ</w:t>
      </w:r>
    </w:p>
    <w:p w14:paraId="75A09A60" w14:textId="77777777" w:rsidR="009B1E33" w:rsidRPr="00FC58C0" w:rsidRDefault="009B1E33" w:rsidP="0076566D">
      <w:pPr>
        <w:widowControl w:val="0"/>
        <w:tabs>
          <w:tab w:val="num" w:pos="0"/>
          <w:tab w:val="num" w:pos="1200"/>
        </w:tabs>
        <w:autoSpaceDE w:val="0"/>
        <w:autoSpaceDN w:val="0"/>
        <w:adjustRightInd w:val="0"/>
        <w:rPr>
          <w:b/>
          <w:lang w:eastAsia="ru-RU"/>
        </w:rPr>
      </w:pPr>
    </w:p>
    <w:p w14:paraId="2D4F5E4C" w14:textId="0546B987" w:rsidR="009B1E33" w:rsidRPr="00FC58C0" w:rsidRDefault="009B1E33" w:rsidP="0076566D">
      <w:pPr>
        <w:widowControl w:val="0"/>
        <w:numPr>
          <w:ilvl w:val="1"/>
          <w:numId w:val="24"/>
        </w:numPr>
        <w:tabs>
          <w:tab w:val="clear" w:pos="435"/>
          <w:tab w:val="num" w:pos="0"/>
          <w:tab w:val="num" w:pos="720"/>
          <w:tab w:val="num" w:pos="1440"/>
        </w:tabs>
        <w:autoSpaceDE w:val="0"/>
        <w:autoSpaceDN w:val="0"/>
        <w:adjustRightInd w:val="0"/>
        <w:ind w:left="0" w:firstLine="0"/>
        <w:jc w:val="both"/>
        <w:rPr>
          <w:lang w:eastAsia="ru-RU"/>
        </w:rPr>
      </w:pPr>
      <w:r w:rsidRPr="00FC58C0">
        <w:rPr>
          <w:lang w:eastAsia="ru-RU"/>
        </w:rPr>
        <w:t xml:space="preserve">Абонент здійснює оплату Провайдеру за надання Послуг відповідно </w:t>
      </w:r>
      <w:r w:rsidR="008373E2" w:rsidRPr="00FC58C0">
        <w:rPr>
          <w:lang w:eastAsia="ru-RU"/>
        </w:rPr>
        <w:t>до цін</w:t>
      </w:r>
      <w:r w:rsidRPr="00FC58C0">
        <w:rPr>
          <w:lang w:eastAsia="ru-RU"/>
        </w:rPr>
        <w:t xml:space="preserve">, </w:t>
      </w:r>
      <w:r w:rsidR="008373E2" w:rsidRPr="00FC58C0">
        <w:rPr>
          <w:lang w:eastAsia="ru-RU"/>
        </w:rPr>
        <w:t>у</w:t>
      </w:r>
      <w:r w:rsidRPr="00FC58C0">
        <w:rPr>
          <w:lang w:eastAsia="ru-RU"/>
        </w:rPr>
        <w:t xml:space="preserve">становлених </w:t>
      </w:r>
      <w:r w:rsidR="008373E2" w:rsidRPr="00FC58C0">
        <w:rPr>
          <w:lang w:eastAsia="ru-RU"/>
        </w:rPr>
        <w:t xml:space="preserve">у </w:t>
      </w:r>
      <w:r w:rsidRPr="00FC58C0">
        <w:rPr>
          <w:lang w:eastAsia="ru-RU"/>
        </w:rPr>
        <w:t>Додатку №</w:t>
      </w:r>
      <w:r w:rsidR="008373E2" w:rsidRPr="00FC58C0">
        <w:rPr>
          <w:lang w:eastAsia="ru-RU"/>
        </w:rPr>
        <w:t xml:space="preserve"> </w:t>
      </w:r>
      <w:r w:rsidRPr="00FC58C0">
        <w:rPr>
          <w:lang w:eastAsia="ru-RU"/>
        </w:rPr>
        <w:t>1 до даного Договору.</w:t>
      </w:r>
    </w:p>
    <w:p w14:paraId="58E1422E" w14:textId="21E7CAE2" w:rsidR="009B1E33" w:rsidRDefault="009B1E33" w:rsidP="0076566D">
      <w:pPr>
        <w:widowControl w:val="0"/>
        <w:numPr>
          <w:ilvl w:val="1"/>
          <w:numId w:val="24"/>
        </w:numPr>
        <w:tabs>
          <w:tab w:val="clear" w:pos="435"/>
          <w:tab w:val="num" w:pos="0"/>
          <w:tab w:val="num" w:pos="720"/>
          <w:tab w:val="num" w:pos="1440"/>
        </w:tabs>
        <w:autoSpaceDE w:val="0"/>
        <w:autoSpaceDN w:val="0"/>
        <w:adjustRightInd w:val="0"/>
        <w:ind w:left="0" w:firstLine="0"/>
        <w:jc w:val="both"/>
        <w:rPr>
          <w:lang w:eastAsia="ru-RU"/>
        </w:rPr>
      </w:pPr>
      <w:bookmarkStart w:id="3" w:name="_Hlk61960353"/>
      <w:r w:rsidRPr="00FC58C0">
        <w:rPr>
          <w:lang w:eastAsia="ru-RU"/>
        </w:rPr>
        <w:t xml:space="preserve">Абонент перераховує на поточний рахунок Провайдера щомісяця суму за фактично надані </w:t>
      </w:r>
      <w:r w:rsidR="00B56D36">
        <w:rPr>
          <w:lang w:eastAsia="ru-RU"/>
        </w:rPr>
        <w:t>Послуги за Договором протягом 5 (п</w:t>
      </w:r>
      <w:r w:rsidR="00B56D36" w:rsidRPr="00B56D36">
        <w:rPr>
          <w:lang w:val="ru-RU" w:eastAsia="ru-RU"/>
        </w:rPr>
        <w:t>’</w:t>
      </w:r>
      <w:proofErr w:type="spellStart"/>
      <w:r w:rsidR="00B56D36">
        <w:rPr>
          <w:lang w:eastAsia="ru-RU"/>
        </w:rPr>
        <w:t>яти</w:t>
      </w:r>
      <w:proofErr w:type="spellEnd"/>
      <w:r w:rsidRPr="00FC58C0">
        <w:rPr>
          <w:lang w:eastAsia="ru-RU"/>
        </w:rPr>
        <w:t>) банківських днів із дня виставлення рахунка. Рахунок виставляється після підписання Акту виконаних робіт (надан</w:t>
      </w:r>
      <w:r w:rsidR="008373E2" w:rsidRPr="00FC58C0">
        <w:rPr>
          <w:lang w:eastAsia="ru-RU"/>
        </w:rPr>
        <w:t>их</w:t>
      </w:r>
      <w:r w:rsidRPr="00FC58C0">
        <w:rPr>
          <w:lang w:eastAsia="ru-RU"/>
        </w:rPr>
        <w:t xml:space="preserve"> послуг) в термін </w:t>
      </w:r>
      <w:r w:rsidRPr="00633F02">
        <w:rPr>
          <w:lang w:eastAsia="ru-RU"/>
        </w:rPr>
        <w:t>до 1</w:t>
      </w:r>
      <w:r w:rsidR="00633F02" w:rsidRPr="00B97616">
        <w:rPr>
          <w:lang w:val="ru-RU" w:eastAsia="ru-RU"/>
        </w:rPr>
        <w:t>5</w:t>
      </w:r>
      <w:r w:rsidRPr="00633F02">
        <w:rPr>
          <w:lang w:eastAsia="ru-RU"/>
        </w:rPr>
        <w:t xml:space="preserve">-го числа </w:t>
      </w:r>
      <w:r w:rsidRPr="00FC58C0">
        <w:rPr>
          <w:lang w:eastAsia="ru-RU"/>
        </w:rPr>
        <w:t>поточного місяця за минулий місяць.</w:t>
      </w:r>
    </w:p>
    <w:p w14:paraId="0ADC0B2C" w14:textId="5DDCF608" w:rsidR="000128FE" w:rsidRPr="00FC58C0" w:rsidRDefault="000128FE" w:rsidP="0076566D">
      <w:pPr>
        <w:widowControl w:val="0"/>
        <w:numPr>
          <w:ilvl w:val="1"/>
          <w:numId w:val="24"/>
        </w:numPr>
        <w:tabs>
          <w:tab w:val="clear" w:pos="435"/>
          <w:tab w:val="num" w:pos="0"/>
          <w:tab w:val="num" w:pos="720"/>
          <w:tab w:val="num" w:pos="1440"/>
        </w:tabs>
        <w:autoSpaceDE w:val="0"/>
        <w:autoSpaceDN w:val="0"/>
        <w:adjustRightInd w:val="0"/>
        <w:ind w:left="0" w:firstLine="0"/>
        <w:jc w:val="both"/>
        <w:rPr>
          <w:lang w:eastAsia="ru-RU"/>
        </w:rPr>
      </w:pPr>
      <w:r w:rsidRPr="000128FE">
        <w:rPr>
          <w:lang w:eastAsia="ru-RU"/>
        </w:rPr>
        <w:t>У разі затримки бюджетного фінансування, розрахунок здійснюється протягом 7 (семи) банківських днів з дати отримання Покупцем бюджетного призначення на фінансування закупівлі на свій реєстраційний рахунок</w:t>
      </w:r>
      <w:r>
        <w:rPr>
          <w:lang w:eastAsia="ru-RU"/>
        </w:rPr>
        <w:t>.</w:t>
      </w:r>
    </w:p>
    <w:bookmarkEnd w:id="3"/>
    <w:p w14:paraId="54B4BDDE" w14:textId="77777777" w:rsidR="009B1E33" w:rsidRPr="00FC58C0" w:rsidRDefault="009B1E33" w:rsidP="0076566D">
      <w:pPr>
        <w:widowControl w:val="0"/>
        <w:numPr>
          <w:ilvl w:val="1"/>
          <w:numId w:val="24"/>
        </w:numPr>
        <w:tabs>
          <w:tab w:val="clear" w:pos="435"/>
          <w:tab w:val="num" w:pos="0"/>
          <w:tab w:val="num" w:pos="720"/>
          <w:tab w:val="num" w:pos="1440"/>
        </w:tabs>
        <w:autoSpaceDE w:val="0"/>
        <w:autoSpaceDN w:val="0"/>
        <w:adjustRightInd w:val="0"/>
        <w:ind w:left="0" w:firstLine="0"/>
        <w:jc w:val="both"/>
        <w:rPr>
          <w:lang w:eastAsia="ru-RU"/>
        </w:rPr>
      </w:pPr>
      <w:r w:rsidRPr="00FC58C0">
        <w:rPr>
          <w:lang w:eastAsia="ru-RU"/>
        </w:rPr>
        <w:t>За кожен звітний період Провайдер надає Абоненту Акт виконаних робіт про надані за цей період Послуги із вказівкою їхньої вартості й обсягу.</w:t>
      </w:r>
    </w:p>
    <w:p w14:paraId="34E4E1B7" w14:textId="77777777" w:rsidR="009B1E33" w:rsidRPr="00FC58C0" w:rsidRDefault="009B1E33" w:rsidP="0076566D">
      <w:pPr>
        <w:widowControl w:val="0"/>
        <w:numPr>
          <w:ilvl w:val="1"/>
          <w:numId w:val="24"/>
        </w:numPr>
        <w:tabs>
          <w:tab w:val="clear" w:pos="435"/>
          <w:tab w:val="num" w:pos="0"/>
          <w:tab w:val="num" w:pos="720"/>
          <w:tab w:val="num" w:pos="1440"/>
        </w:tabs>
        <w:autoSpaceDE w:val="0"/>
        <w:autoSpaceDN w:val="0"/>
        <w:adjustRightInd w:val="0"/>
        <w:ind w:left="0" w:firstLine="0"/>
        <w:jc w:val="both"/>
        <w:rPr>
          <w:lang w:eastAsia="ru-RU"/>
        </w:rPr>
      </w:pPr>
      <w:r w:rsidRPr="00FC58C0">
        <w:rPr>
          <w:lang w:eastAsia="ru-RU"/>
        </w:rPr>
        <w:t>Весь облік споживаних послуг і контроль за своєчасністю платежів ведеться автоматизовано за допомогою програмних засобів, інформаційної бази і статистичних даних Провайдера. Абонент згоден з використанням способів обліку обсягів Послуг, застосовуваних Провайдером. Абоненту надається можливість стандартними засобами електронної пошти і засобами віддаленого доступу до сервера статистики Провайдера ознайомитися з поточним станом свого Особового рахунка, у якому фіксуються обсяги використаних Послуг у натуральному вираженні. Провайдер несе відповідальність за надану Абоненту інформацію про стан його рахунка.</w:t>
      </w:r>
    </w:p>
    <w:p w14:paraId="0732F4B0" w14:textId="6261A8C4" w:rsidR="00C817D7" w:rsidRPr="00FC58C0" w:rsidRDefault="009B1E33" w:rsidP="0076566D">
      <w:pPr>
        <w:widowControl w:val="0"/>
        <w:numPr>
          <w:ilvl w:val="1"/>
          <w:numId w:val="24"/>
        </w:numPr>
        <w:tabs>
          <w:tab w:val="clear" w:pos="435"/>
          <w:tab w:val="num" w:pos="0"/>
          <w:tab w:val="num" w:pos="720"/>
          <w:tab w:val="num" w:pos="1440"/>
        </w:tabs>
        <w:autoSpaceDE w:val="0"/>
        <w:autoSpaceDN w:val="0"/>
        <w:adjustRightInd w:val="0"/>
        <w:ind w:left="0" w:firstLine="0"/>
        <w:jc w:val="both"/>
        <w:rPr>
          <w:lang w:eastAsia="ru-RU"/>
        </w:rPr>
      </w:pPr>
      <w:r w:rsidRPr="00FC58C0">
        <w:rPr>
          <w:b/>
          <w:lang w:eastAsia="ru-RU"/>
        </w:rPr>
        <w:t>Загальна сума договору складає</w:t>
      </w:r>
      <w:r w:rsidR="00633F02" w:rsidRPr="00B97616">
        <w:rPr>
          <w:b/>
          <w:lang w:val="ru-RU" w:eastAsia="ru-RU"/>
        </w:rPr>
        <w:t xml:space="preserve">  </w:t>
      </w:r>
      <w:r w:rsidR="00633F02" w:rsidRPr="002E194F">
        <w:t xml:space="preserve">__________________ , 00 грн. (___________ грн., 00 коп.), </w:t>
      </w:r>
      <w:bookmarkStart w:id="4" w:name="40"/>
      <w:bookmarkEnd w:id="4"/>
      <w:r w:rsidR="00633F02" w:rsidRPr="002E194F">
        <w:t xml:space="preserve"> у тому числі ПДВ – ____________, 00 грн. (_____________грн., 00 коп.)</w:t>
      </w:r>
      <w:r w:rsidRPr="00FC58C0">
        <w:rPr>
          <w:lang w:eastAsia="ru-RU"/>
        </w:rPr>
        <w:t xml:space="preserve">,  відповідно до Додатку №1, що є невід'ємною частиною Договору. </w:t>
      </w:r>
    </w:p>
    <w:p w14:paraId="4BB3EAD1" w14:textId="0030FD59" w:rsidR="009B1E33" w:rsidRPr="00FC58C0" w:rsidRDefault="00C817D7" w:rsidP="0076566D">
      <w:pPr>
        <w:widowControl w:val="0"/>
        <w:numPr>
          <w:ilvl w:val="1"/>
          <w:numId w:val="24"/>
        </w:numPr>
        <w:tabs>
          <w:tab w:val="clear" w:pos="435"/>
          <w:tab w:val="num" w:pos="0"/>
          <w:tab w:val="num" w:pos="720"/>
          <w:tab w:val="num" w:pos="1440"/>
        </w:tabs>
        <w:autoSpaceDE w:val="0"/>
        <w:autoSpaceDN w:val="0"/>
        <w:adjustRightInd w:val="0"/>
        <w:ind w:left="0" w:firstLine="0"/>
        <w:jc w:val="both"/>
        <w:rPr>
          <w:lang w:eastAsia="ru-RU"/>
        </w:rPr>
      </w:pPr>
      <w:r w:rsidRPr="00FC58C0">
        <w:t xml:space="preserve">Обсяги закупівлі Послуг та </w:t>
      </w:r>
      <w:r w:rsidRPr="00FC58C0">
        <w:rPr>
          <w:lang w:eastAsia="ru-RU"/>
        </w:rPr>
        <w:t xml:space="preserve">сума Договору </w:t>
      </w:r>
      <w:r w:rsidRPr="00FC58C0">
        <w:t>можуть бути зменшені, зокрема залежно від р</w:t>
      </w:r>
      <w:r w:rsidR="009623A0" w:rsidRPr="00FC58C0">
        <w:t>еального фінансування видатків з</w:t>
      </w:r>
      <w:r w:rsidRPr="00FC58C0">
        <w:t>амовника</w:t>
      </w:r>
      <w:r w:rsidR="009623A0" w:rsidRPr="00FC58C0">
        <w:t xml:space="preserve"> (Абонента)</w:t>
      </w:r>
      <w:r w:rsidR="009B1E33" w:rsidRPr="00FC58C0">
        <w:rPr>
          <w:lang w:eastAsia="ru-RU"/>
        </w:rPr>
        <w:t>.</w:t>
      </w:r>
    </w:p>
    <w:p w14:paraId="50443CC0" w14:textId="589AAB3A" w:rsidR="009B1E33" w:rsidRPr="00FC58C0" w:rsidRDefault="009B1E33" w:rsidP="0076566D">
      <w:pPr>
        <w:widowControl w:val="0"/>
        <w:numPr>
          <w:ilvl w:val="1"/>
          <w:numId w:val="24"/>
        </w:numPr>
        <w:tabs>
          <w:tab w:val="clear" w:pos="435"/>
          <w:tab w:val="num" w:pos="0"/>
          <w:tab w:val="num" w:pos="720"/>
          <w:tab w:val="num" w:pos="1440"/>
        </w:tabs>
        <w:autoSpaceDE w:val="0"/>
        <w:autoSpaceDN w:val="0"/>
        <w:adjustRightInd w:val="0"/>
        <w:ind w:left="0" w:firstLine="0"/>
        <w:jc w:val="both"/>
        <w:rPr>
          <w:lang w:eastAsia="ru-RU"/>
        </w:rPr>
      </w:pPr>
      <w:r w:rsidRPr="00FC58C0">
        <w:rPr>
          <w:lang w:eastAsia="ru-RU"/>
        </w:rPr>
        <w:lastRenderedPageBreak/>
        <w:t xml:space="preserve">Абонент сплачує споживані послуги за цим Договором за рахунок коштів </w:t>
      </w:r>
      <w:r w:rsidR="00C817D7" w:rsidRPr="00FC58C0">
        <w:rPr>
          <w:lang w:eastAsia="ru-RU"/>
        </w:rPr>
        <w:t>державного бюджету</w:t>
      </w:r>
      <w:r w:rsidR="00533756" w:rsidRPr="00FC58C0">
        <w:rPr>
          <w:lang w:eastAsia="ru-RU"/>
        </w:rPr>
        <w:t xml:space="preserve"> України</w:t>
      </w:r>
      <w:r w:rsidRPr="00FC58C0">
        <w:rPr>
          <w:lang w:eastAsia="ru-RU"/>
        </w:rPr>
        <w:t>.</w:t>
      </w:r>
    </w:p>
    <w:p w14:paraId="6188CCF0" w14:textId="4338D558" w:rsidR="00EF1E1D" w:rsidRPr="00FC58C0" w:rsidRDefault="00EF1E1D" w:rsidP="0076566D">
      <w:pPr>
        <w:pStyle w:val="af"/>
        <w:numPr>
          <w:ilvl w:val="1"/>
          <w:numId w:val="24"/>
        </w:numPr>
        <w:tabs>
          <w:tab w:val="clear" w:pos="435"/>
          <w:tab w:val="num" w:pos="0"/>
          <w:tab w:val="num" w:pos="720"/>
        </w:tabs>
        <w:ind w:left="0" w:firstLine="0"/>
        <w:jc w:val="both"/>
      </w:pPr>
      <w:r w:rsidRPr="00FC58C0">
        <w:t xml:space="preserve">Виникнення платіжних зобов’язань </w:t>
      </w:r>
      <w:r w:rsidR="00070121" w:rsidRPr="00FC58C0">
        <w:t>замовника (</w:t>
      </w:r>
      <w:r w:rsidR="00D70C83" w:rsidRPr="00FC58C0">
        <w:t>Абонента</w:t>
      </w:r>
      <w:r w:rsidRPr="00FC58C0">
        <w:t xml:space="preserve"> за цим Договором</w:t>
      </w:r>
      <w:r w:rsidR="00070121" w:rsidRPr="00FC58C0">
        <w:t>)</w:t>
      </w:r>
      <w:r w:rsidRPr="00FC58C0">
        <w:t xml:space="preserve"> передбачається тільки при наявності відповідного бюджетного призначення (бюджетних асигнувань) у відповідності до норм Бюджетного кодексу України.</w:t>
      </w:r>
    </w:p>
    <w:p w14:paraId="64DB7002" w14:textId="77777777" w:rsidR="009B1E33" w:rsidRPr="00FC58C0" w:rsidRDefault="009B1E33" w:rsidP="0076566D">
      <w:pPr>
        <w:widowControl w:val="0"/>
        <w:tabs>
          <w:tab w:val="num" w:pos="0"/>
          <w:tab w:val="num" w:pos="720"/>
          <w:tab w:val="num" w:pos="1440"/>
        </w:tabs>
        <w:autoSpaceDE w:val="0"/>
        <w:autoSpaceDN w:val="0"/>
        <w:adjustRightInd w:val="0"/>
        <w:jc w:val="both"/>
        <w:rPr>
          <w:lang w:eastAsia="ru-RU"/>
        </w:rPr>
      </w:pPr>
    </w:p>
    <w:p w14:paraId="5164E9E5" w14:textId="77777777" w:rsidR="009B1E33" w:rsidRPr="00FC58C0" w:rsidRDefault="009B1E33" w:rsidP="0076566D">
      <w:pPr>
        <w:numPr>
          <w:ilvl w:val="0"/>
          <w:numId w:val="24"/>
        </w:numPr>
        <w:tabs>
          <w:tab w:val="clear" w:pos="435"/>
          <w:tab w:val="left" w:pos="0"/>
          <w:tab w:val="num" w:pos="720"/>
        </w:tabs>
        <w:ind w:left="0" w:firstLine="0"/>
        <w:jc w:val="center"/>
        <w:rPr>
          <w:b/>
          <w:lang w:eastAsia="ru-RU"/>
        </w:rPr>
      </w:pPr>
      <w:r w:rsidRPr="00FC58C0">
        <w:rPr>
          <w:b/>
          <w:lang w:eastAsia="ru-RU"/>
        </w:rPr>
        <w:t>ВІДПОВІДАЛЬНІСТЬ СТОРІН</w:t>
      </w:r>
    </w:p>
    <w:p w14:paraId="276DE8FC" w14:textId="77777777" w:rsidR="009B1E33" w:rsidRPr="00FC58C0" w:rsidRDefault="009B1E33" w:rsidP="0076566D">
      <w:pPr>
        <w:tabs>
          <w:tab w:val="left" w:pos="0"/>
          <w:tab w:val="num" w:pos="720"/>
        </w:tabs>
        <w:rPr>
          <w:b/>
          <w:lang w:eastAsia="ru-RU"/>
        </w:rPr>
      </w:pPr>
    </w:p>
    <w:p w14:paraId="3E8FC983" w14:textId="77777777" w:rsidR="009B1E33" w:rsidRPr="00FC58C0" w:rsidRDefault="009B1E33" w:rsidP="0076566D">
      <w:pPr>
        <w:widowControl w:val="0"/>
        <w:numPr>
          <w:ilvl w:val="0"/>
          <w:numId w:val="27"/>
        </w:numPr>
        <w:tabs>
          <w:tab w:val="num" w:pos="-1985"/>
          <w:tab w:val="left" w:pos="0"/>
          <w:tab w:val="num" w:pos="720"/>
        </w:tabs>
        <w:autoSpaceDE w:val="0"/>
        <w:autoSpaceDN w:val="0"/>
        <w:adjustRightInd w:val="0"/>
        <w:ind w:left="0" w:firstLine="0"/>
        <w:jc w:val="both"/>
        <w:rPr>
          <w:bCs/>
          <w:iCs/>
          <w:lang w:eastAsia="ru-RU"/>
        </w:rPr>
      </w:pPr>
      <w:r w:rsidRPr="00FC58C0">
        <w:rPr>
          <w:lang w:eastAsia="ru-RU"/>
        </w:rPr>
        <w:t xml:space="preserve">Сторони несуть відповідальність за невиконання чи неналежне виконання своїх зобов'язань за даним Договором згідно </w:t>
      </w:r>
      <w:r w:rsidRPr="00FC58C0">
        <w:rPr>
          <w:bCs/>
          <w:iCs/>
          <w:lang w:eastAsia="ru-RU"/>
        </w:rPr>
        <w:t>Закону України „Про телекомунікації” від 18.11.2003р. №1280-ІV, Постанови Кабінету Міністрів України „Про затвердження Правил надання та отримання телекомунікаційних послуг” від 11 квітня 2012 р. №295 та інших актів законодавства України.</w:t>
      </w:r>
    </w:p>
    <w:p w14:paraId="2D3288BF" w14:textId="271FFF88" w:rsidR="009B1E33" w:rsidRPr="009B1E33" w:rsidRDefault="009B1E33" w:rsidP="0076566D">
      <w:pPr>
        <w:widowControl w:val="0"/>
        <w:numPr>
          <w:ilvl w:val="0"/>
          <w:numId w:val="27"/>
        </w:numPr>
        <w:tabs>
          <w:tab w:val="num" w:pos="-1985"/>
          <w:tab w:val="left" w:pos="0"/>
          <w:tab w:val="num" w:pos="720"/>
        </w:tabs>
        <w:autoSpaceDE w:val="0"/>
        <w:autoSpaceDN w:val="0"/>
        <w:adjustRightInd w:val="0"/>
        <w:ind w:left="0" w:firstLine="0"/>
        <w:jc w:val="both"/>
        <w:rPr>
          <w:lang w:eastAsia="ru-RU"/>
        </w:rPr>
      </w:pPr>
      <w:r w:rsidRPr="00FC58C0">
        <w:rPr>
          <w:bCs/>
          <w:iCs/>
          <w:lang w:eastAsia="ru-RU"/>
        </w:rPr>
        <w:t>Сторони звільняються від відповідальності за невиконання чи неналежне виконання своїх зобов’язань за цим Договором, якщо таке невиконання чи неналежне виконання було наслідком дії обставин непереборної сили. До обставин непереборної сили належать: війна, страйки, пожежі, вибухи, повені чи інші стихійні лиха; оголошення</w:t>
      </w:r>
      <w:r w:rsidRPr="009B1E33">
        <w:rPr>
          <w:bCs/>
          <w:iCs/>
          <w:lang w:eastAsia="ru-RU"/>
        </w:rPr>
        <w:t xml:space="preserve"> ембарго, інші дії чи бездіяльність органів влади та/або управління України чи інших країн, підприємств, установ, організацій, які безпосередньо впливають на виконання Сторонами їх обов’язків. Сторони зобов’язані письмово, не пізніше 10</w:t>
      </w:r>
      <w:r w:rsidR="00C02422">
        <w:rPr>
          <w:bCs/>
          <w:iCs/>
          <w:lang w:eastAsia="ru-RU"/>
        </w:rPr>
        <w:t xml:space="preserve"> </w:t>
      </w:r>
      <w:r w:rsidRPr="009B1E33">
        <w:rPr>
          <w:bCs/>
          <w:iCs/>
          <w:lang w:eastAsia="ru-RU"/>
        </w:rPr>
        <w:t>днів з моменту настання обставин непереборної сили, повідомити одна одну про настання таких обставин, якщо вони перешкоджають належному виконанню Договору. Підтвердженням настання обставин непереборної сили є офіційне підтвердження таких обставин Торгово-промисловою палатою України.</w:t>
      </w:r>
    </w:p>
    <w:p w14:paraId="2FEFF469" w14:textId="5DCCB5D6" w:rsidR="009B1E33" w:rsidRPr="009B1E33" w:rsidRDefault="009B1E33" w:rsidP="0076566D">
      <w:pPr>
        <w:widowControl w:val="0"/>
        <w:numPr>
          <w:ilvl w:val="0"/>
          <w:numId w:val="27"/>
        </w:numPr>
        <w:tabs>
          <w:tab w:val="num" w:pos="-1985"/>
          <w:tab w:val="left" w:pos="0"/>
          <w:tab w:val="num" w:pos="720"/>
        </w:tabs>
        <w:autoSpaceDE w:val="0"/>
        <w:autoSpaceDN w:val="0"/>
        <w:adjustRightInd w:val="0"/>
        <w:ind w:left="0" w:firstLine="0"/>
        <w:jc w:val="both"/>
        <w:rPr>
          <w:lang w:eastAsia="ru-RU"/>
        </w:rPr>
      </w:pPr>
      <w:r w:rsidRPr="009B1E33">
        <w:rPr>
          <w:lang w:eastAsia="ru-RU"/>
        </w:rPr>
        <w:t>Якщо Провайдер не одержить суму за надані послуги на свій поточний рахунок протягом 30 (тридцяти)  банківських днів із дня виставлення рахунка, Абонент повинен буде сплатити Провайдеру пеню в розмірі подвійної облікової ставки НБУ від неоплаченої суми за надані послуги за кожен день прострочення</w:t>
      </w:r>
      <w:r w:rsidR="00C02422">
        <w:rPr>
          <w:lang w:eastAsia="ru-RU"/>
        </w:rPr>
        <w:t>, з урахуванням пункту 3.8 даного Договору.</w:t>
      </w:r>
    </w:p>
    <w:p w14:paraId="23803318" w14:textId="77777777" w:rsidR="009B1E33" w:rsidRPr="009B1E33" w:rsidRDefault="009B1E33" w:rsidP="0076566D">
      <w:pPr>
        <w:widowControl w:val="0"/>
        <w:numPr>
          <w:ilvl w:val="0"/>
          <w:numId w:val="27"/>
        </w:numPr>
        <w:tabs>
          <w:tab w:val="num" w:pos="-1985"/>
          <w:tab w:val="left" w:pos="0"/>
          <w:tab w:val="num" w:pos="720"/>
        </w:tabs>
        <w:autoSpaceDE w:val="0"/>
        <w:autoSpaceDN w:val="0"/>
        <w:adjustRightInd w:val="0"/>
        <w:ind w:left="0" w:firstLine="0"/>
        <w:jc w:val="both"/>
        <w:rPr>
          <w:lang w:eastAsia="ru-RU"/>
        </w:rPr>
      </w:pPr>
      <w:r w:rsidRPr="009B1E33">
        <w:rPr>
          <w:lang w:eastAsia="ru-RU"/>
        </w:rPr>
        <w:t>Якщо Провайдер не одержить суму за надані Послуги на свій поточний рахунок протягом 20 (двадцяти) банківських днів із дня виставлення рахунка, Провайдер має право негайно, попередивши Абонента, призупинити надання Послуг. Подібна дія не звільняє Абонента від виконання зобов'язань за Договором.</w:t>
      </w:r>
    </w:p>
    <w:p w14:paraId="0834D61F" w14:textId="449ECF20" w:rsidR="009B1E33" w:rsidRPr="009B1E33" w:rsidRDefault="00C1144E" w:rsidP="0076566D">
      <w:pPr>
        <w:widowControl w:val="0"/>
        <w:numPr>
          <w:ilvl w:val="0"/>
          <w:numId w:val="27"/>
        </w:numPr>
        <w:tabs>
          <w:tab w:val="num" w:pos="-1985"/>
          <w:tab w:val="left" w:pos="0"/>
          <w:tab w:val="num" w:pos="720"/>
        </w:tabs>
        <w:autoSpaceDE w:val="0"/>
        <w:autoSpaceDN w:val="0"/>
        <w:adjustRightInd w:val="0"/>
        <w:ind w:left="0" w:firstLine="0"/>
        <w:jc w:val="both"/>
        <w:rPr>
          <w:lang w:eastAsia="ru-RU"/>
        </w:rPr>
      </w:pPr>
      <w:r>
        <w:rPr>
          <w:lang w:eastAsia="ru-RU"/>
        </w:rPr>
        <w:t>У разі припинення надання П</w:t>
      </w:r>
      <w:r w:rsidR="009B1E33" w:rsidRPr="009B1E33">
        <w:rPr>
          <w:lang w:eastAsia="ru-RU"/>
        </w:rPr>
        <w:t xml:space="preserve">ослуг з вини Провайдера він зобов‘язаний сплатити Абоненту пеню у розмірі подвійної облікової ставки НБУ від </w:t>
      </w:r>
      <w:r>
        <w:rPr>
          <w:lang w:eastAsia="ru-RU"/>
        </w:rPr>
        <w:t>суми договору за кожний день не</w:t>
      </w:r>
      <w:r w:rsidR="009B1E33" w:rsidRPr="009B1E33">
        <w:rPr>
          <w:lang w:eastAsia="ru-RU"/>
        </w:rPr>
        <w:t xml:space="preserve">надання </w:t>
      </w:r>
      <w:r>
        <w:rPr>
          <w:lang w:eastAsia="ru-RU"/>
        </w:rPr>
        <w:t>П</w:t>
      </w:r>
      <w:r w:rsidR="009B1E33" w:rsidRPr="009B1E33">
        <w:rPr>
          <w:lang w:eastAsia="ru-RU"/>
        </w:rPr>
        <w:t>ослуг.</w:t>
      </w:r>
    </w:p>
    <w:p w14:paraId="6E0711CA" w14:textId="77777777" w:rsidR="009B1E33" w:rsidRPr="009B1E33" w:rsidRDefault="009B1E33" w:rsidP="0076566D">
      <w:pPr>
        <w:widowControl w:val="0"/>
        <w:tabs>
          <w:tab w:val="left" w:pos="0"/>
          <w:tab w:val="num" w:pos="720"/>
          <w:tab w:val="num" w:pos="1200"/>
        </w:tabs>
        <w:autoSpaceDE w:val="0"/>
        <w:autoSpaceDN w:val="0"/>
        <w:adjustRightInd w:val="0"/>
        <w:jc w:val="both"/>
        <w:rPr>
          <w:lang w:eastAsia="ru-RU"/>
        </w:rPr>
      </w:pPr>
    </w:p>
    <w:p w14:paraId="20426ADF" w14:textId="77777777" w:rsidR="009B1E33" w:rsidRPr="009B1E33" w:rsidRDefault="009B1E33" w:rsidP="0076566D">
      <w:pPr>
        <w:numPr>
          <w:ilvl w:val="0"/>
          <w:numId w:val="24"/>
        </w:numPr>
        <w:tabs>
          <w:tab w:val="clear" w:pos="435"/>
          <w:tab w:val="left" w:pos="0"/>
          <w:tab w:val="num" w:pos="720"/>
        </w:tabs>
        <w:ind w:left="0" w:firstLine="0"/>
        <w:jc w:val="center"/>
        <w:rPr>
          <w:b/>
          <w:lang w:eastAsia="ru-RU"/>
        </w:rPr>
      </w:pPr>
      <w:r w:rsidRPr="009B1E33">
        <w:rPr>
          <w:b/>
          <w:lang w:eastAsia="ru-RU"/>
        </w:rPr>
        <w:t>СТРОК ДІЇ ДОГОВОРУ</w:t>
      </w:r>
    </w:p>
    <w:p w14:paraId="2F0AA37C" w14:textId="77777777" w:rsidR="009B1E33" w:rsidRPr="009B1E33" w:rsidRDefault="009B1E33" w:rsidP="0076566D">
      <w:pPr>
        <w:tabs>
          <w:tab w:val="left" w:pos="0"/>
          <w:tab w:val="num" w:pos="720"/>
        </w:tabs>
        <w:rPr>
          <w:b/>
          <w:lang w:eastAsia="ru-RU"/>
        </w:rPr>
      </w:pPr>
    </w:p>
    <w:p w14:paraId="462EA7E9" w14:textId="4D98C28B" w:rsidR="009B1E33" w:rsidRPr="009B1E33" w:rsidRDefault="009B1E33" w:rsidP="0076566D">
      <w:pPr>
        <w:widowControl w:val="0"/>
        <w:numPr>
          <w:ilvl w:val="1"/>
          <w:numId w:val="28"/>
        </w:numPr>
        <w:tabs>
          <w:tab w:val="clear" w:pos="435"/>
          <w:tab w:val="num" w:pos="-1985"/>
          <w:tab w:val="left" w:pos="0"/>
          <w:tab w:val="num" w:pos="720"/>
        </w:tabs>
        <w:autoSpaceDE w:val="0"/>
        <w:autoSpaceDN w:val="0"/>
        <w:adjustRightInd w:val="0"/>
        <w:ind w:left="0" w:firstLine="0"/>
        <w:jc w:val="both"/>
        <w:rPr>
          <w:lang w:eastAsia="ru-RU"/>
        </w:rPr>
      </w:pPr>
      <w:r w:rsidRPr="009B1E33">
        <w:rPr>
          <w:bCs/>
          <w:iCs/>
          <w:lang w:eastAsia="ru-RU"/>
        </w:rPr>
        <w:t xml:space="preserve">Даний Договір набирає сили з </w:t>
      </w:r>
      <w:r w:rsidR="002D72C1">
        <w:rPr>
          <w:bCs/>
          <w:iCs/>
          <w:u w:val="single"/>
          <w:lang w:eastAsia="ru-RU"/>
        </w:rPr>
        <w:t xml:space="preserve">                              </w:t>
      </w:r>
      <w:r w:rsidRPr="009B1E33">
        <w:rPr>
          <w:bCs/>
          <w:iCs/>
          <w:lang w:eastAsia="ru-RU"/>
        </w:rPr>
        <w:t xml:space="preserve"> і діє до 31.12.202</w:t>
      </w:r>
      <w:r w:rsidR="006347AF">
        <w:rPr>
          <w:bCs/>
          <w:iCs/>
          <w:lang w:eastAsia="ru-RU"/>
        </w:rPr>
        <w:t>4</w:t>
      </w:r>
      <w:r w:rsidRPr="009B1E33">
        <w:rPr>
          <w:bCs/>
          <w:iCs/>
          <w:lang w:eastAsia="ru-RU"/>
        </w:rPr>
        <w:t xml:space="preserve"> р., але в будь-якому випадку до повного виконання Сторонами своїх зобов'язань. </w:t>
      </w:r>
    </w:p>
    <w:p w14:paraId="06EC63A6" w14:textId="77777777" w:rsidR="009B1E33" w:rsidRPr="009B1E33" w:rsidRDefault="009B1E33" w:rsidP="0076566D">
      <w:pPr>
        <w:widowControl w:val="0"/>
        <w:numPr>
          <w:ilvl w:val="1"/>
          <w:numId w:val="28"/>
        </w:numPr>
        <w:tabs>
          <w:tab w:val="clear" w:pos="435"/>
          <w:tab w:val="num" w:pos="-1985"/>
          <w:tab w:val="left" w:pos="0"/>
          <w:tab w:val="num" w:pos="720"/>
        </w:tabs>
        <w:autoSpaceDE w:val="0"/>
        <w:autoSpaceDN w:val="0"/>
        <w:adjustRightInd w:val="0"/>
        <w:ind w:left="0" w:firstLine="0"/>
        <w:jc w:val="both"/>
        <w:rPr>
          <w:lang w:eastAsia="ru-RU"/>
        </w:rPr>
      </w:pPr>
      <w:r w:rsidRPr="009B1E33">
        <w:rPr>
          <w:bCs/>
          <w:iCs/>
          <w:lang w:eastAsia="ru-RU"/>
        </w:rPr>
        <w:t xml:space="preserve">Кожна з Сторін може припинити дію Договору або будь-якого з його додатків, письмово попередивши про це іншу Сторону за 30 календарних днів. </w:t>
      </w:r>
    </w:p>
    <w:p w14:paraId="35B78E27" w14:textId="77777777" w:rsidR="009B1E33" w:rsidRPr="009B1E33" w:rsidRDefault="009B1E33" w:rsidP="0076566D">
      <w:pPr>
        <w:widowControl w:val="0"/>
        <w:numPr>
          <w:ilvl w:val="1"/>
          <w:numId w:val="28"/>
        </w:numPr>
        <w:tabs>
          <w:tab w:val="clear" w:pos="435"/>
          <w:tab w:val="num" w:pos="-1985"/>
          <w:tab w:val="left" w:pos="0"/>
          <w:tab w:val="num" w:pos="720"/>
        </w:tabs>
        <w:autoSpaceDE w:val="0"/>
        <w:autoSpaceDN w:val="0"/>
        <w:adjustRightInd w:val="0"/>
        <w:ind w:left="0" w:firstLine="0"/>
        <w:jc w:val="both"/>
        <w:rPr>
          <w:lang w:eastAsia="ru-RU"/>
        </w:rPr>
      </w:pPr>
      <w:r w:rsidRPr="009B1E33">
        <w:rPr>
          <w:bCs/>
          <w:iCs/>
          <w:lang w:eastAsia="ru-RU"/>
        </w:rPr>
        <w:t>Розірвання Договору не звільняє Сторони від повного виконання фінансових зобов'язань, передбачених</w:t>
      </w:r>
      <w:r w:rsidRPr="009B1E33">
        <w:rPr>
          <w:lang w:eastAsia="ru-RU"/>
        </w:rPr>
        <w:t xml:space="preserve"> Договором.</w:t>
      </w:r>
    </w:p>
    <w:p w14:paraId="3900A4E7" w14:textId="65E76116" w:rsidR="002D72C1" w:rsidRPr="001151CD" w:rsidRDefault="002D72C1" w:rsidP="001151CD">
      <w:pPr>
        <w:pStyle w:val="af"/>
        <w:numPr>
          <w:ilvl w:val="0"/>
          <w:numId w:val="24"/>
        </w:numPr>
        <w:tabs>
          <w:tab w:val="num" w:pos="720"/>
        </w:tabs>
        <w:ind w:right="-426"/>
        <w:jc w:val="center"/>
        <w:rPr>
          <w:b/>
        </w:rPr>
      </w:pPr>
      <w:r w:rsidRPr="001151CD">
        <w:rPr>
          <w:b/>
        </w:rPr>
        <w:t>АНТИКОРУПЦІЙНЕ ЗАСТЕРЕЖЕННЯ</w:t>
      </w:r>
    </w:p>
    <w:p w14:paraId="06CC47B3" w14:textId="1B34C487" w:rsidR="001151CD" w:rsidRPr="001151CD" w:rsidRDefault="001151CD" w:rsidP="001151CD">
      <w:pPr>
        <w:pStyle w:val="af"/>
        <w:tabs>
          <w:tab w:val="num" w:pos="720"/>
        </w:tabs>
        <w:ind w:left="435" w:right="-426"/>
        <w:rPr>
          <w:b/>
        </w:rPr>
      </w:pPr>
      <w:r>
        <w:rPr>
          <w:b/>
        </w:rPr>
        <w:t xml:space="preserve"> </w:t>
      </w:r>
    </w:p>
    <w:p w14:paraId="68C30490" w14:textId="1636EA4C" w:rsidR="002D72C1" w:rsidRPr="00C8403E" w:rsidRDefault="002D72C1" w:rsidP="0076566D">
      <w:pPr>
        <w:tabs>
          <w:tab w:val="num" w:pos="720"/>
        </w:tabs>
        <w:ind w:right="-426" w:hanging="11"/>
        <w:jc w:val="both"/>
      </w:pPr>
      <w:r>
        <w:t>6</w:t>
      </w:r>
      <w:r w:rsidRPr="00C8403E">
        <w:t>.1. Сторони зобов’язуються забезпечити повну відповідальність свого персоналу вимогам антикорупційного законодавства України.</w:t>
      </w:r>
    </w:p>
    <w:p w14:paraId="1C92EF91" w14:textId="5CFB316D" w:rsidR="002D72C1" w:rsidRPr="00C8403E" w:rsidRDefault="002D72C1" w:rsidP="0076566D">
      <w:pPr>
        <w:tabs>
          <w:tab w:val="num" w:pos="720"/>
        </w:tabs>
        <w:ind w:right="-426" w:hanging="11"/>
        <w:jc w:val="both"/>
      </w:pPr>
      <w:r>
        <w:t>6</w:t>
      </w:r>
      <w:r w:rsidRPr="00C8403E">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4BFD4CB1" w14:textId="57DE8118" w:rsidR="002D72C1" w:rsidRPr="00C8403E" w:rsidRDefault="002D72C1" w:rsidP="0076566D">
      <w:pPr>
        <w:tabs>
          <w:tab w:val="num" w:pos="720"/>
        </w:tabs>
        <w:ind w:right="-426" w:hanging="11"/>
        <w:jc w:val="both"/>
      </w:pPr>
      <w:r>
        <w:t>6</w:t>
      </w:r>
      <w:r w:rsidRPr="00C8403E">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F73F2EC" w14:textId="5343CB83" w:rsidR="002D72C1" w:rsidRPr="00C8403E" w:rsidRDefault="002D72C1" w:rsidP="0076566D">
      <w:pPr>
        <w:tabs>
          <w:tab w:val="num" w:pos="720"/>
        </w:tabs>
        <w:ind w:right="-426" w:hanging="11"/>
        <w:jc w:val="both"/>
      </w:pPr>
      <w:r>
        <w:lastRenderedPageBreak/>
        <w:t>6</w:t>
      </w:r>
      <w:r w:rsidRPr="00C8403E">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E3B32A9" w14:textId="4C718C23" w:rsidR="002D72C1" w:rsidRPr="00C8403E" w:rsidRDefault="002D72C1" w:rsidP="0076566D">
      <w:pPr>
        <w:tabs>
          <w:tab w:val="num" w:pos="720"/>
        </w:tabs>
        <w:ind w:right="-426" w:hanging="11"/>
        <w:jc w:val="both"/>
      </w:pPr>
      <w:r>
        <w:t>6</w:t>
      </w:r>
      <w:r w:rsidRPr="00C8403E">
        <w:t xml:space="preserve">.5.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30133897" w14:textId="77777777" w:rsidR="002D72C1" w:rsidRPr="00C8403E" w:rsidRDefault="002D72C1" w:rsidP="0076566D">
      <w:pPr>
        <w:tabs>
          <w:tab w:val="num" w:pos="720"/>
        </w:tabs>
        <w:ind w:right="-426" w:hanging="11"/>
        <w:jc w:val="both"/>
      </w:pPr>
    </w:p>
    <w:p w14:paraId="6C6EBF5C" w14:textId="4C23E79E" w:rsidR="002D72C1" w:rsidRPr="006F1D35" w:rsidRDefault="002D72C1" w:rsidP="006F1D35">
      <w:pPr>
        <w:pStyle w:val="af"/>
        <w:numPr>
          <w:ilvl w:val="0"/>
          <w:numId w:val="24"/>
        </w:numPr>
        <w:tabs>
          <w:tab w:val="num" w:pos="720"/>
        </w:tabs>
        <w:ind w:right="-426"/>
        <w:jc w:val="center"/>
        <w:rPr>
          <w:b/>
        </w:rPr>
      </w:pPr>
      <w:r w:rsidRPr="006F1D35">
        <w:rPr>
          <w:b/>
        </w:rPr>
        <w:t>ІНШІ УМОВИ</w:t>
      </w:r>
    </w:p>
    <w:p w14:paraId="14EFBC9F" w14:textId="77777777" w:rsidR="006F1D35" w:rsidRPr="006F1D35" w:rsidRDefault="006F1D35" w:rsidP="006F1D35">
      <w:pPr>
        <w:pStyle w:val="af"/>
        <w:tabs>
          <w:tab w:val="num" w:pos="720"/>
        </w:tabs>
        <w:ind w:left="435" w:right="-426"/>
        <w:rPr>
          <w:b/>
        </w:rPr>
      </w:pPr>
    </w:p>
    <w:p w14:paraId="6FB029B3" w14:textId="46142DC1" w:rsidR="002D72C1" w:rsidRDefault="006D0317" w:rsidP="0076566D">
      <w:pPr>
        <w:tabs>
          <w:tab w:val="num" w:pos="720"/>
        </w:tabs>
        <w:ind w:right="-426" w:hanging="11"/>
        <w:jc w:val="both"/>
      </w:pPr>
      <w:r>
        <w:t>7</w:t>
      </w:r>
      <w:r w:rsidR="002D72C1" w:rsidRPr="00C8403E">
        <w:t xml:space="preserve">.1. </w:t>
      </w:r>
      <w:r w:rsidR="002D72C1" w:rsidRPr="00605D81">
        <w:t>Умови договору про закупівлю не повинні відрізнятися від змісту тендерної пропозиції переможця процедури закупівлі, крім випадків в</w:t>
      </w:r>
      <w:r w:rsidR="002D72C1">
        <w:t>и</w:t>
      </w:r>
      <w:r w:rsidR="002D72C1" w:rsidRPr="00605D81">
        <w:t xml:space="preserve">значених пунктом 18 постанови Кабінету Міністрів України від 12.10.2022 року № 1178 «Про затвердження особливостей здійснення публічних </w:t>
      </w:r>
      <w:proofErr w:type="spellStart"/>
      <w:r w:rsidR="002D72C1" w:rsidRPr="00605D81">
        <w:t>закупівель</w:t>
      </w:r>
      <w:proofErr w:type="spellEnd"/>
      <w:r w:rsidR="002D72C1" w:rsidRPr="00605D81">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3CACD7" w14:textId="2FAC5879" w:rsidR="002D72C1" w:rsidRPr="00C8403E" w:rsidRDefault="006D0317" w:rsidP="0076566D">
      <w:pPr>
        <w:tabs>
          <w:tab w:val="num" w:pos="720"/>
        </w:tabs>
        <w:ind w:right="-426" w:hanging="11"/>
        <w:jc w:val="both"/>
      </w:pPr>
      <w:r>
        <w:t>7</w:t>
      </w:r>
      <w:r w:rsidR="002D72C1" w:rsidRPr="00C8403E">
        <w:t xml:space="preserve">.2. Істотними умовами цього Договору є предмет договору (номенклатура, асортимент), ціна та строк дії договору, а також умови, визнані такими за законом. </w:t>
      </w:r>
      <w:bookmarkStart w:id="5" w:name="_Hlk120274724"/>
      <w:r w:rsidR="002D72C1" w:rsidRPr="00C8403E">
        <w:t>Інші умови Договору про закупівлю істотними не є та можуть змінюватися відповідно до норм Господарського та Цивільного кодексів.</w:t>
      </w:r>
    </w:p>
    <w:bookmarkEnd w:id="5"/>
    <w:p w14:paraId="36BF94D7" w14:textId="5636A462" w:rsidR="002D72C1" w:rsidRPr="00C8403E" w:rsidRDefault="006D0317" w:rsidP="0076566D">
      <w:pPr>
        <w:tabs>
          <w:tab w:val="num" w:pos="720"/>
        </w:tabs>
        <w:ind w:right="-426" w:hanging="11"/>
        <w:jc w:val="both"/>
      </w:pPr>
      <w:r>
        <w:t>7</w:t>
      </w:r>
      <w:r w:rsidR="002D72C1" w:rsidRPr="00C8403E">
        <w:t>.3. Зміна істотних умов Договору допускається виключно у наступних випадках:</w:t>
      </w:r>
    </w:p>
    <w:p w14:paraId="6EBDC2AF" w14:textId="77777777" w:rsidR="002D72C1" w:rsidRPr="00C8403E" w:rsidRDefault="002D72C1" w:rsidP="0076566D">
      <w:pPr>
        <w:tabs>
          <w:tab w:val="num" w:pos="720"/>
        </w:tabs>
        <w:ind w:right="-426" w:hanging="11"/>
        <w:jc w:val="both"/>
      </w:pPr>
      <w:r w:rsidRPr="00C8403E">
        <w:t>1) зменшення обсягів закупівлі, зокрема з урахуванням фактичного обсягу видатків замовника;</w:t>
      </w:r>
    </w:p>
    <w:p w14:paraId="00E2B7D4" w14:textId="77777777" w:rsidR="002D72C1" w:rsidRPr="00C8403E" w:rsidRDefault="002D72C1" w:rsidP="0076566D">
      <w:pPr>
        <w:tabs>
          <w:tab w:val="num" w:pos="720"/>
        </w:tabs>
        <w:ind w:right="-426" w:hanging="11"/>
        <w:jc w:val="both"/>
      </w:pPr>
      <w:r w:rsidRPr="00C8403E">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14B2E40F" w14:textId="77777777" w:rsidR="002D72C1" w:rsidRPr="00C8403E" w:rsidRDefault="002D72C1" w:rsidP="0076566D">
      <w:pPr>
        <w:tabs>
          <w:tab w:val="num" w:pos="720"/>
        </w:tabs>
        <w:ind w:right="-426" w:hanging="11"/>
        <w:jc w:val="both"/>
      </w:pPr>
      <w:r w:rsidRPr="00C8403E">
        <w:t>3) продовження строку дії договору про закупівлю та</w:t>
      </w:r>
      <w:r>
        <w:t>/або</w:t>
      </w:r>
      <w:r w:rsidRPr="00C8403E">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w:t>
      </w:r>
      <w:r>
        <w:t>/або</w:t>
      </w:r>
      <w:r w:rsidRPr="00C8403E">
        <w:t xml:space="preserve">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w:t>
      </w:r>
      <w:r>
        <w:t>/або</w:t>
      </w:r>
      <w:r w:rsidRPr="00C8403E">
        <w:t xml:space="preserve">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DE3D517" w14:textId="77777777" w:rsidR="002D72C1" w:rsidRPr="00C8403E" w:rsidRDefault="002D72C1" w:rsidP="0076566D">
      <w:pPr>
        <w:tabs>
          <w:tab w:val="num" w:pos="720"/>
        </w:tabs>
        <w:ind w:right="-426" w:hanging="11"/>
        <w:jc w:val="both"/>
      </w:pPr>
      <w:r w:rsidRPr="00C8403E">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187296D5" w14:textId="77777777" w:rsidR="002D72C1" w:rsidRPr="00C8403E" w:rsidRDefault="002D72C1" w:rsidP="0076566D">
      <w:pPr>
        <w:tabs>
          <w:tab w:val="num" w:pos="720"/>
        </w:tabs>
        <w:ind w:right="-426" w:hanging="11"/>
        <w:jc w:val="both"/>
      </w:pPr>
      <w:r w:rsidRPr="00C8403E">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t>і</w:t>
      </w:r>
      <w:r w:rsidRPr="00C8403E">
        <w:t>з зміною системи оподаткування пропорційно до зміни податкового навантаження внаслідок зміни системи оподаткування;</w:t>
      </w:r>
    </w:p>
    <w:p w14:paraId="7F111F70" w14:textId="77777777" w:rsidR="002D72C1" w:rsidRPr="00C8403E" w:rsidRDefault="002D72C1" w:rsidP="0076566D">
      <w:pPr>
        <w:tabs>
          <w:tab w:val="num" w:pos="720"/>
        </w:tabs>
        <w:ind w:right="-426" w:hanging="11"/>
        <w:jc w:val="both"/>
      </w:pPr>
      <w:r w:rsidRPr="00C8403E">
        <w:t>У цьому випадку Сторони погоджуються, що зміну ціни здійснюють у такому порядку:</w:t>
      </w:r>
    </w:p>
    <w:p w14:paraId="4EEFFAC5" w14:textId="77777777" w:rsidR="002D72C1" w:rsidRPr="00C8403E" w:rsidRDefault="002D72C1" w:rsidP="0076566D">
      <w:pPr>
        <w:tabs>
          <w:tab w:val="num" w:pos="720"/>
        </w:tabs>
        <w:ind w:right="-426" w:hanging="11"/>
        <w:jc w:val="both"/>
      </w:pPr>
      <w:r w:rsidRPr="00C8403E">
        <w:t>•</w:t>
      </w:r>
      <w:r w:rsidRPr="00C8403E">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7742929" w14:textId="77777777" w:rsidR="002D72C1" w:rsidRPr="00C8403E" w:rsidRDefault="002D72C1" w:rsidP="0076566D">
      <w:pPr>
        <w:tabs>
          <w:tab w:val="num" w:pos="720"/>
        </w:tabs>
        <w:ind w:right="-426" w:hanging="11"/>
        <w:jc w:val="both"/>
      </w:pPr>
      <w:r w:rsidRPr="00C8403E">
        <w:t>•</w:t>
      </w:r>
      <w:r w:rsidRPr="00C8403E">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E5C02AD" w14:textId="77777777" w:rsidR="002D72C1" w:rsidRPr="00C8403E" w:rsidRDefault="002D72C1" w:rsidP="0076566D">
      <w:pPr>
        <w:tabs>
          <w:tab w:val="num" w:pos="720"/>
        </w:tabs>
        <w:ind w:right="-426" w:hanging="11"/>
        <w:jc w:val="both"/>
      </w:pPr>
      <w:r w:rsidRPr="00C8403E">
        <w:lastRenderedPageBreak/>
        <w:t>•</w:t>
      </w:r>
      <w:r w:rsidRPr="00C8403E">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5ADF9F8E" w14:textId="77777777" w:rsidR="002D72C1" w:rsidRPr="00C8403E" w:rsidRDefault="002D72C1" w:rsidP="0076566D">
      <w:pPr>
        <w:tabs>
          <w:tab w:val="num" w:pos="720"/>
        </w:tabs>
        <w:ind w:right="-426" w:hanging="11"/>
        <w:jc w:val="both"/>
      </w:pPr>
      <w:r w:rsidRPr="00C8403E">
        <w:t>•</w:t>
      </w:r>
      <w:r w:rsidRPr="00C8403E">
        <w:tab/>
        <w:t>зміна ціни відбувається пропорційно зміненій (зміненим) частині (частинам) складової такої ціни, в тому числі і загальна вартість Договору;</w:t>
      </w:r>
    </w:p>
    <w:p w14:paraId="4FF8FC67" w14:textId="77777777" w:rsidR="002D72C1" w:rsidRPr="00C8403E" w:rsidRDefault="002D72C1" w:rsidP="0076566D">
      <w:pPr>
        <w:tabs>
          <w:tab w:val="num" w:pos="720"/>
        </w:tabs>
        <w:ind w:right="-426" w:hanging="11"/>
        <w:jc w:val="both"/>
      </w:pPr>
      <w:r w:rsidRPr="00C8403E">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03E">
        <w:t>Platts</w:t>
      </w:r>
      <w:proofErr w:type="spellEnd"/>
      <w:r w:rsidRPr="00C8403E">
        <w:t>, ARGUS, регульованих цін (тарифів), нормативів.</w:t>
      </w:r>
    </w:p>
    <w:p w14:paraId="1DF7D1E3" w14:textId="77777777" w:rsidR="002D72C1" w:rsidRPr="00C8403E" w:rsidRDefault="002D72C1" w:rsidP="0076566D">
      <w:pPr>
        <w:tabs>
          <w:tab w:val="num" w:pos="720"/>
        </w:tabs>
        <w:ind w:right="-426" w:hanging="11"/>
        <w:jc w:val="both"/>
      </w:pPr>
      <w:r w:rsidRPr="00C8403E">
        <w:t>У цьому випадку Сторони погоджуються, що зміну ціни здійснюють у такому порядку:</w:t>
      </w:r>
    </w:p>
    <w:p w14:paraId="473BBC78" w14:textId="77777777" w:rsidR="002D72C1" w:rsidRPr="00C8403E" w:rsidRDefault="002D72C1" w:rsidP="0076566D">
      <w:pPr>
        <w:tabs>
          <w:tab w:val="num" w:pos="720"/>
        </w:tabs>
        <w:ind w:right="-426" w:hanging="11"/>
        <w:jc w:val="both"/>
      </w:pPr>
      <w:r w:rsidRPr="00C8403E">
        <w:t>•</w:t>
      </w:r>
      <w:r w:rsidRPr="00C8403E">
        <w:tab/>
        <w:t>підставою для зміни ціни є письмове звернення Сторони Договору, у разі настання однієї або декілька підстав визначених даним пунктом;</w:t>
      </w:r>
    </w:p>
    <w:p w14:paraId="59BA1A9D" w14:textId="77777777" w:rsidR="002D72C1" w:rsidRPr="00C8403E" w:rsidRDefault="002D72C1" w:rsidP="0076566D">
      <w:pPr>
        <w:tabs>
          <w:tab w:val="num" w:pos="720"/>
        </w:tabs>
        <w:ind w:right="-426" w:hanging="11"/>
        <w:jc w:val="both"/>
      </w:pPr>
      <w:r w:rsidRPr="00C8403E">
        <w:t>•</w:t>
      </w:r>
      <w:r w:rsidRPr="00C8403E">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03E">
        <w:t>Platts</w:t>
      </w:r>
      <w:proofErr w:type="spellEnd"/>
      <w:r w:rsidRPr="00C8403E">
        <w:t>, ARGUS, регульованих цін (тарифів), нормативів.</w:t>
      </w:r>
    </w:p>
    <w:p w14:paraId="539BDCC4" w14:textId="77777777" w:rsidR="002D72C1" w:rsidRPr="00C8403E" w:rsidRDefault="002D72C1" w:rsidP="0076566D">
      <w:pPr>
        <w:tabs>
          <w:tab w:val="num" w:pos="720"/>
        </w:tabs>
        <w:ind w:right="-426" w:hanging="11"/>
        <w:jc w:val="both"/>
      </w:pPr>
      <w:r w:rsidRPr="00C8403E">
        <w:t>•</w:t>
      </w:r>
      <w:r w:rsidRPr="00C8403E">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403E">
        <w:t>Platts</w:t>
      </w:r>
      <w:proofErr w:type="spellEnd"/>
      <w:r w:rsidRPr="00C8403E">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D711BFA" w14:textId="77777777" w:rsidR="002D72C1" w:rsidRPr="00C8403E" w:rsidRDefault="002D72C1" w:rsidP="0076566D">
      <w:pPr>
        <w:tabs>
          <w:tab w:val="num" w:pos="720"/>
        </w:tabs>
        <w:ind w:right="-426" w:hanging="11"/>
        <w:jc w:val="both"/>
      </w:pPr>
      <w:r w:rsidRPr="00C8403E">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74B1852" w14:textId="7F2728C2" w:rsidR="002D72C1" w:rsidRPr="00C8403E" w:rsidRDefault="006D0317" w:rsidP="0076566D">
      <w:pPr>
        <w:tabs>
          <w:tab w:val="num" w:pos="720"/>
        </w:tabs>
        <w:ind w:right="-426" w:hanging="11"/>
        <w:jc w:val="both"/>
      </w:pPr>
      <w:r>
        <w:t>7</w:t>
      </w:r>
      <w:r w:rsidR="002D72C1" w:rsidRPr="00C8403E">
        <w:t>.4.  Дія Договору припиняється:</w:t>
      </w:r>
    </w:p>
    <w:p w14:paraId="36F0B4BE" w14:textId="77777777" w:rsidR="002D72C1" w:rsidRPr="00C8403E" w:rsidRDefault="002D72C1" w:rsidP="0076566D">
      <w:pPr>
        <w:tabs>
          <w:tab w:val="num" w:pos="720"/>
        </w:tabs>
        <w:ind w:right="-426" w:hanging="11"/>
        <w:jc w:val="both"/>
      </w:pPr>
      <w:r w:rsidRPr="00C8403E">
        <w:t>— за згодою Сторін;</w:t>
      </w:r>
    </w:p>
    <w:p w14:paraId="4B52A448" w14:textId="77777777" w:rsidR="002D72C1" w:rsidRPr="00C8403E" w:rsidRDefault="002D72C1" w:rsidP="0076566D">
      <w:pPr>
        <w:tabs>
          <w:tab w:val="num" w:pos="720"/>
        </w:tabs>
        <w:ind w:right="-426" w:hanging="11"/>
        <w:jc w:val="both"/>
      </w:pPr>
      <w:r w:rsidRPr="00C8403E">
        <w:t>— з інших підстав, передбачених даним Договором та чинним законодавством України.</w:t>
      </w:r>
    </w:p>
    <w:p w14:paraId="3C752E08" w14:textId="5D3E6E38" w:rsidR="002D72C1" w:rsidRPr="00C8403E" w:rsidRDefault="006D0317" w:rsidP="0076566D">
      <w:pPr>
        <w:tabs>
          <w:tab w:val="num" w:pos="720"/>
        </w:tabs>
        <w:ind w:right="-426" w:hanging="11"/>
        <w:jc w:val="both"/>
      </w:pPr>
      <w:r>
        <w:t>7</w:t>
      </w:r>
      <w:r w:rsidR="002D72C1" w:rsidRPr="00C8403E">
        <w:t>.5.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14:paraId="7673B482" w14:textId="0168B8B3" w:rsidR="002D72C1" w:rsidRPr="00C8403E" w:rsidRDefault="006D0317" w:rsidP="0076566D">
      <w:pPr>
        <w:tabs>
          <w:tab w:val="num" w:pos="720"/>
        </w:tabs>
        <w:ind w:right="-426" w:hanging="11"/>
        <w:jc w:val="both"/>
      </w:pPr>
      <w:r>
        <w:t>7</w:t>
      </w:r>
      <w:r w:rsidR="002D72C1" w:rsidRPr="00C8403E">
        <w:t xml:space="preserve">.6.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002D72C1" w:rsidRPr="00C8403E">
        <w:t>нарочно</w:t>
      </w:r>
      <w:proofErr w:type="spellEnd"/>
      <w:r w:rsidR="002D72C1" w:rsidRPr="00C8403E">
        <w:t xml:space="preserve"> та/або через електронну пошту:</w:t>
      </w:r>
    </w:p>
    <w:p w14:paraId="4FE0C3A1" w14:textId="77777777" w:rsidR="002D72C1" w:rsidRPr="00C8403E" w:rsidRDefault="002D72C1" w:rsidP="0076566D">
      <w:pPr>
        <w:tabs>
          <w:tab w:val="num" w:pos="720"/>
        </w:tabs>
        <w:ind w:right="-426" w:hanging="11"/>
        <w:jc w:val="both"/>
      </w:pPr>
      <w:r w:rsidRPr="00C8403E">
        <w:t xml:space="preserve">- електронна пошта Замовника: __________ </w:t>
      </w:r>
    </w:p>
    <w:p w14:paraId="7CBDE09C" w14:textId="77777777" w:rsidR="002D72C1" w:rsidRPr="00C8403E" w:rsidRDefault="002D72C1" w:rsidP="0076566D">
      <w:pPr>
        <w:tabs>
          <w:tab w:val="num" w:pos="720"/>
        </w:tabs>
        <w:ind w:right="-426" w:hanging="11"/>
        <w:jc w:val="both"/>
      </w:pPr>
      <w:r w:rsidRPr="00C8403E">
        <w:t>- електронна пошта Виконавця: ____________</w:t>
      </w:r>
    </w:p>
    <w:p w14:paraId="1B5EBACF" w14:textId="79347D08" w:rsidR="002D72C1" w:rsidRPr="00C8403E" w:rsidRDefault="006D0317" w:rsidP="0076566D">
      <w:pPr>
        <w:tabs>
          <w:tab w:val="num" w:pos="720"/>
        </w:tabs>
        <w:ind w:right="-426" w:hanging="11"/>
        <w:jc w:val="both"/>
      </w:pPr>
      <w:r>
        <w:t>7</w:t>
      </w:r>
      <w:r w:rsidR="002D72C1" w:rsidRPr="00C8403E">
        <w:t>.7. Кожна Сторона несе повну відповідальність за правильність указаних нею в Договорі реквізитів у пункті 11.6 та у розділі Реквізити сторін. Сторони зобов’язуються своєчасно в письмовій формі повідомляти одна одну про зміну поштових, банківських та інших реквізитів упродовж ____(___) днів з моменту їх зміни, а в разі неповідомлення в установлений строк несуть ризик настання пов’язаних з цим несприятливих наслідків.</w:t>
      </w:r>
    </w:p>
    <w:p w14:paraId="1C314DAD" w14:textId="6F6B414E" w:rsidR="002D72C1" w:rsidRPr="00C8403E" w:rsidRDefault="006D0317" w:rsidP="0076566D">
      <w:pPr>
        <w:tabs>
          <w:tab w:val="num" w:pos="720"/>
        </w:tabs>
        <w:ind w:right="-426" w:hanging="11"/>
        <w:jc w:val="both"/>
      </w:pPr>
      <w:r>
        <w:t>7</w:t>
      </w:r>
      <w:r w:rsidR="002D72C1" w:rsidRPr="00C8403E">
        <w:t xml:space="preserve">.8. </w:t>
      </w:r>
      <w:bookmarkStart w:id="6" w:name="_Hlk120275192"/>
      <w:r w:rsidR="002D72C1" w:rsidRPr="00C8403E">
        <w:t>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bookmarkEnd w:id="6"/>
    <w:p w14:paraId="2A7D9B59" w14:textId="07A8173E" w:rsidR="002D72C1" w:rsidRPr="00C8403E" w:rsidRDefault="006D0317" w:rsidP="0076566D">
      <w:pPr>
        <w:tabs>
          <w:tab w:val="num" w:pos="720"/>
        </w:tabs>
        <w:ind w:right="-426" w:hanging="11"/>
        <w:jc w:val="both"/>
      </w:pPr>
      <w:r>
        <w:t>7</w:t>
      </w:r>
      <w:r w:rsidR="002D72C1" w:rsidRPr="00C8403E">
        <w:t>.9. Цей Договір підписаний в двох екземплярах, які мають рівну юридичну силу, та вступає в дію з дати його підписання обома Сторонами.</w:t>
      </w:r>
    </w:p>
    <w:p w14:paraId="2FBD7355" w14:textId="77777777" w:rsidR="002D72C1" w:rsidRPr="00C8403E" w:rsidRDefault="002D72C1" w:rsidP="0076566D">
      <w:pPr>
        <w:tabs>
          <w:tab w:val="num" w:pos="720"/>
        </w:tabs>
        <w:ind w:right="-426" w:hanging="11"/>
        <w:jc w:val="both"/>
      </w:pPr>
    </w:p>
    <w:p w14:paraId="11FE6118" w14:textId="0412709D" w:rsidR="002D72C1" w:rsidRPr="006D0317" w:rsidRDefault="002D72C1" w:rsidP="0076566D">
      <w:pPr>
        <w:pStyle w:val="af"/>
        <w:numPr>
          <w:ilvl w:val="0"/>
          <w:numId w:val="35"/>
        </w:numPr>
        <w:shd w:val="clear" w:color="auto" w:fill="FFFFFF"/>
        <w:tabs>
          <w:tab w:val="num" w:pos="720"/>
        </w:tabs>
        <w:spacing w:line="276" w:lineRule="auto"/>
        <w:ind w:right="-426" w:hanging="11"/>
        <w:jc w:val="center"/>
        <w:rPr>
          <w:b/>
          <w:bCs/>
        </w:rPr>
      </w:pPr>
      <w:r w:rsidRPr="006D0317">
        <w:rPr>
          <w:b/>
          <w:bCs/>
        </w:rPr>
        <w:t>ДОДАТКИ</w:t>
      </w:r>
    </w:p>
    <w:p w14:paraId="66DF87B2" w14:textId="77777777" w:rsidR="002D72C1" w:rsidRPr="00C8403E" w:rsidRDefault="002D72C1" w:rsidP="0076566D">
      <w:pPr>
        <w:pStyle w:val="af"/>
        <w:tabs>
          <w:tab w:val="left" w:pos="567"/>
          <w:tab w:val="num" w:pos="720"/>
        </w:tabs>
        <w:ind w:left="0" w:right="-426" w:hanging="11"/>
        <w:contextualSpacing w:val="0"/>
      </w:pPr>
      <w:r w:rsidRPr="00C8403E">
        <w:t>Додатками до Договору, що є невід’ємною його частиною, є такі документи:</w:t>
      </w:r>
    </w:p>
    <w:p w14:paraId="2865976D" w14:textId="77777777" w:rsidR="002D72C1" w:rsidRPr="00C8403E" w:rsidRDefault="002D72C1" w:rsidP="002D72C1">
      <w:pPr>
        <w:pStyle w:val="af"/>
        <w:tabs>
          <w:tab w:val="left" w:pos="567"/>
        </w:tabs>
        <w:ind w:left="0" w:right="-426" w:firstLine="284"/>
        <w:contextualSpacing w:val="0"/>
      </w:pPr>
      <w:r w:rsidRPr="00C8403E">
        <w:t>Додаток №1 – Специфікація.</w:t>
      </w:r>
    </w:p>
    <w:p w14:paraId="264FA773" w14:textId="72056CE7" w:rsidR="009B1E33" w:rsidRPr="006D0317" w:rsidRDefault="009B1E33" w:rsidP="006D0317">
      <w:pPr>
        <w:pStyle w:val="af"/>
        <w:numPr>
          <w:ilvl w:val="0"/>
          <w:numId w:val="35"/>
        </w:numPr>
        <w:spacing w:before="120" w:after="120"/>
        <w:jc w:val="center"/>
        <w:rPr>
          <w:b/>
          <w:lang w:eastAsia="ru-RU"/>
        </w:rPr>
      </w:pPr>
      <w:r w:rsidRPr="006D0317">
        <w:rPr>
          <w:b/>
          <w:lang w:eastAsia="ru-RU"/>
        </w:rPr>
        <w:t>МІСЦЕЗНАХОДЖЕННЯ ТА ІНШІ РЕКВІЗИТИ СТОРІН</w:t>
      </w:r>
    </w:p>
    <w:tbl>
      <w:tblPr>
        <w:tblW w:w="9933" w:type="dxa"/>
        <w:tblInd w:w="56" w:type="dxa"/>
        <w:tblLayout w:type="fixed"/>
        <w:tblCellMar>
          <w:left w:w="56" w:type="dxa"/>
          <w:right w:w="56" w:type="dxa"/>
        </w:tblCellMar>
        <w:tblLook w:val="0000" w:firstRow="0" w:lastRow="0" w:firstColumn="0" w:lastColumn="0" w:noHBand="0" w:noVBand="0"/>
      </w:tblPr>
      <w:tblGrid>
        <w:gridCol w:w="5266"/>
        <w:gridCol w:w="4667"/>
      </w:tblGrid>
      <w:tr w:rsidR="009B1E33" w:rsidRPr="009B1E33" w14:paraId="344A5681" w14:textId="77777777" w:rsidTr="00F466B9">
        <w:trPr>
          <w:trHeight w:val="219"/>
        </w:trPr>
        <w:tc>
          <w:tcPr>
            <w:tcW w:w="5266" w:type="dxa"/>
          </w:tcPr>
          <w:p w14:paraId="58D7BCCB" w14:textId="77777777" w:rsidR="009B1E33" w:rsidRPr="009B1E33" w:rsidRDefault="009B1E33" w:rsidP="00F466B9">
            <w:pPr>
              <w:jc w:val="center"/>
              <w:rPr>
                <w:b/>
                <w:lang w:eastAsia="ru-RU"/>
              </w:rPr>
            </w:pPr>
            <w:r w:rsidRPr="009B1E33">
              <w:rPr>
                <w:b/>
                <w:lang w:eastAsia="ru-RU"/>
              </w:rPr>
              <w:t>ПРОВАЙДЕР:</w:t>
            </w:r>
          </w:p>
        </w:tc>
        <w:tc>
          <w:tcPr>
            <w:tcW w:w="4667" w:type="dxa"/>
            <w:tcBorders>
              <w:left w:val="nil"/>
            </w:tcBorders>
          </w:tcPr>
          <w:p w14:paraId="1B91414E" w14:textId="77777777" w:rsidR="00F30DBF" w:rsidRDefault="00F30DBF" w:rsidP="00F30DBF">
            <w:pPr>
              <w:rPr>
                <w:b/>
              </w:rPr>
            </w:pPr>
            <w:r w:rsidRPr="009B1E33">
              <w:rPr>
                <w:b/>
              </w:rPr>
              <w:t>АБОНЕНТ:</w:t>
            </w:r>
          </w:p>
          <w:p w14:paraId="2E830F0D" w14:textId="77777777" w:rsidR="00F30DBF" w:rsidRPr="002D4C44" w:rsidRDefault="00F30DBF" w:rsidP="00F30DBF">
            <w:pPr>
              <w:rPr>
                <w:rFonts w:eastAsia="Calibri"/>
                <w:b/>
                <w:bCs/>
                <w:iCs/>
              </w:rPr>
            </w:pPr>
            <w:r w:rsidRPr="002D4C44">
              <w:rPr>
                <w:rFonts w:eastAsia="Calibri"/>
                <w:b/>
                <w:bCs/>
                <w:iCs/>
              </w:rPr>
              <w:lastRenderedPageBreak/>
              <w:t>Головне управління Держпродспоживслужби</w:t>
            </w:r>
          </w:p>
          <w:p w14:paraId="74E524A9" w14:textId="77777777" w:rsidR="00F30DBF" w:rsidRPr="002D4C44" w:rsidRDefault="00F30DBF" w:rsidP="00F30DBF">
            <w:pPr>
              <w:rPr>
                <w:rFonts w:eastAsia="Calibri"/>
                <w:b/>
                <w:bCs/>
                <w:iCs/>
              </w:rPr>
            </w:pPr>
            <w:r>
              <w:rPr>
                <w:rFonts w:eastAsia="Calibri"/>
                <w:b/>
                <w:bCs/>
                <w:iCs/>
              </w:rPr>
              <w:t xml:space="preserve">У Львівській області </w:t>
            </w:r>
          </w:p>
          <w:p w14:paraId="15BC576A" w14:textId="77777777" w:rsidR="00F30DBF" w:rsidRPr="00E46EA6" w:rsidRDefault="00F30DBF" w:rsidP="00F30DBF">
            <w:pPr>
              <w:rPr>
                <w:rFonts w:eastAsia="Calibri"/>
                <w:iCs/>
              </w:rPr>
            </w:pPr>
            <w:r w:rsidRPr="00E46EA6">
              <w:rPr>
                <w:rFonts w:eastAsia="Calibri"/>
                <w:iCs/>
              </w:rPr>
              <w:t xml:space="preserve">Юридична адреса: </w:t>
            </w:r>
          </w:p>
          <w:p w14:paraId="75724643" w14:textId="77777777" w:rsidR="00F30DBF" w:rsidRDefault="00F30DBF" w:rsidP="00F30DBF">
            <w:pPr>
              <w:rPr>
                <w:rFonts w:eastAsia="Calibri"/>
                <w:iCs/>
              </w:rPr>
            </w:pPr>
            <w:r>
              <w:rPr>
                <w:rFonts w:eastAsia="Calibri"/>
                <w:iCs/>
              </w:rPr>
              <w:t xml:space="preserve">79011, </w:t>
            </w:r>
            <w:proofErr w:type="spellStart"/>
            <w:r>
              <w:rPr>
                <w:rFonts w:eastAsia="Calibri"/>
                <w:iCs/>
              </w:rPr>
              <w:t>м.Львів</w:t>
            </w:r>
            <w:proofErr w:type="spellEnd"/>
            <w:r>
              <w:rPr>
                <w:rFonts w:eastAsia="Calibri"/>
                <w:iCs/>
              </w:rPr>
              <w:t xml:space="preserve">, </w:t>
            </w:r>
            <w:proofErr w:type="spellStart"/>
            <w:r>
              <w:rPr>
                <w:rFonts w:eastAsia="Calibri"/>
                <w:iCs/>
              </w:rPr>
              <w:t>вул</w:t>
            </w:r>
            <w:proofErr w:type="spellEnd"/>
            <w:r>
              <w:rPr>
                <w:rFonts w:eastAsia="Calibri"/>
                <w:iCs/>
              </w:rPr>
              <w:t>..</w:t>
            </w:r>
            <w:proofErr w:type="spellStart"/>
            <w:r>
              <w:rPr>
                <w:rFonts w:eastAsia="Calibri"/>
                <w:iCs/>
              </w:rPr>
              <w:t>Д.Вітовського</w:t>
            </w:r>
            <w:proofErr w:type="spellEnd"/>
            <w:r>
              <w:rPr>
                <w:rFonts w:eastAsia="Calibri"/>
                <w:iCs/>
              </w:rPr>
              <w:t>, 18</w:t>
            </w:r>
            <w:r w:rsidRPr="00E46EA6">
              <w:rPr>
                <w:rFonts w:eastAsia="Calibri"/>
                <w:iCs/>
              </w:rPr>
              <w:t>,</w:t>
            </w:r>
          </w:p>
          <w:p w14:paraId="3BFE607E" w14:textId="77777777" w:rsidR="00F30DBF" w:rsidRPr="00E46EA6" w:rsidRDefault="00F30DBF" w:rsidP="00F30DBF">
            <w:pPr>
              <w:rPr>
                <w:rFonts w:eastAsia="Calibri"/>
                <w:iCs/>
              </w:rPr>
            </w:pPr>
            <w:proofErr w:type="spellStart"/>
            <w:r>
              <w:rPr>
                <w:rFonts w:eastAsia="Calibri"/>
                <w:iCs/>
              </w:rPr>
              <w:t>тел</w:t>
            </w:r>
            <w:proofErr w:type="spellEnd"/>
            <w:r>
              <w:rPr>
                <w:rFonts w:eastAsia="Calibri"/>
                <w:iCs/>
              </w:rPr>
              <w:t>. (32)2613690</w:t>
            </w:r>
            <w:r w:rsidRPr="00E46EA6">
              <w:rPr>
                <w:rFonts w:eastAsia="Calibri"/>
                <w:iCs/>
              </w:rPr>
              <w:t>,</w:t>
            </w:r>
          </w:p>
          <w:p w14:paraId="28C887D5" w14:textId="77777777" w:rsidR="00F30DBF" w:rsidRPr="00E46EA6" w:rsidRDefault="00F30DBF" w:rsidP="00F30DBF">
            <w:pPr>
              <w:rPr>
                <w:rFonts w:eastAsia="Calibri"/>
                <w:iCs/>
              </w:rPr>
            </w:pPr>
            <w:r>
              <w:rPr>
                <w:rFonts w:eastAsia="Calibri"/>
                <w:iCs/>
              </w:rPr>
              <w:t>код за  ЄДРПОУ 40349068</w:t>
            </w:r>
          </w:p>
          <w:p w14:paraId="122318D9" w14:textId="77777777" w:rsidR="00E80526" w:rsidRPr="00D10CAE" w:rsidRDefault="00E80526" w:rsidP="00E80526">
            <w:pPr>
              <w:pStyle w:val="af1"/>
              <w:rPr>
                <w:sz w:val="25"/>
                <w:szCs w:val="25"/>
              </w:rPr>
            </w:pPr>
            <w:r w:rsidRPr="00D10CAE">
              <w:rPr>
                <w:sz w:val="25"/>
                <w:szCs w:val="25"/>
              </w:rPr>
              <w:t xml:space="preserve">р/р  </w:t>
            </w:r>
            <w:r w:rsidRPr="00D10CAE">
              <w:rPr>
                <w:sz w:val="25"/>
                <w:szCs w:val="25"/>
                <w:lang w:val="en-US"/>
              </w:rPr>
              <w:t>UA</w:t>
            </w:r>
            <w:r w:rsidRPr="00D10CAE">
              <w:rPr>
                <w:sz w:val="25"/>
                <w:szCs w:val="25"/>
              </w:rPr>
              <w:t>278201720343140006000094345</w:t>
            </w:r>
          </w:p>
          <w:p w14:paraId="68BF7102" w14:textId="677D02F6" w:rsidR="00F30DBF" w:rsidRPr="00916C28" w:rsidRDefault="00E80526" w:rsidP="00E80526">
            <w:pPr>
              <w:rPr>
                <w:rFonts w:eastAsia="Calibri"/>
                <w:iCs/>
              </w:rPr>
            </w:pPr>
            <w:r w:rsidRPr="00D10CAE">
              <w:rPr>
                <w:sz w:val="25"/>
                <w:szCs w:val="25"/>
              </w:rPr>
              <w:t xml:space="preserve">р/р  </w:t>
            </w:r>
            <w:r w:rsidRPr="00D10CAE">
              <w:rPr>
                <w:sz w:val="25"/>
                <w:szCs w:val="25"/>
                <w:lang w:val="en-US"/>
              </w:rPr>
              <w:t>UA</w:t>
            </w:r>
            <w:r w:rsidRPr="00D10CAE">
              <w:rPr>
                <w:sz w:val="25"/>
                <w:szCs w:val="25"/>
              </w:rPr>
              <w:t>438201720343131006200094345</w:t>
            </w:r>
          </w:p>
          <w:p w14:paraId="135F3824" w14:textId="77777777" w:rsidR="00F30DBF" w:rsidRDefault="00F30DBF" w:rsidP="00F30DBF">
            <w:pPr>
              <w:rPr>
                <w:rFonts w:eastAsia="Calibri"/>
                <w:iCs/>
              </w:rPr>
            </w:pPr>
            <w:r w:rsidRPr="00916C28">
              <w:rPr>
                <w:rFonts w:eastAsia="Calibri"/>
                <w:iCs/>
              </w:rPr>
              <w:t>в ДКСУ, м. Київ</w:t>
            </w:r>
            <w:r w:rsidRPr="00E46EA6">
              <w:rPr>
                <w:rFonts w:eastAsia="Calibri"/>
                <w:iCs/>
              </w:rPr>
              <w:t>, МФО 820172</w:t>
            </w:r>
          </w:p>
          <w:p w14:paraId="46F96B75" w14:textId="77777777" w:rsidR="00F30DBF" w:rsidRDefault="00F30DBF" w:rsidP="00F30DBF">
            <w:pPr>
              <w:rPr>
                <w:b/>
              </w:rPr>
            </w:pPr>
          </w:p>
          <w:p w14:paraId="699C520D" w14:textId="53E93463" w:rsidR="00F30DBF" w:rsidRDefault="00F30DBF" w:rsidP="00F30DBF">
            <w:pPr>
              <w:rPr>
                <w:b/>
              </w:rPr>
            </w:pPr>
            <w:r w:rsidRPr="002D4C44">
              <w:rPr>
                <w:rFonts w:eastAsia="Calibri"/>
                <w:b/>
                <w:bCs/>
                <w:iCs/>
              </w:rPr>
              <w:t>__________</w:t>
            </w:r>
          </w:p>
          <w:p w14:paraId="2D04A1CD" w14:textId="77777777" w:rsidR="00F30DBF" w:rsidRDefault="00F30DBF" w:rsidP="00F30DBF">
            <w:pPr>
              <w:ind w:hanging="5385"/>
              <w:jc w:val="center"/>
              <w:rPr>
                <w:b/>
              </w:rPr>
            </w:pPr>
          </w:p>
          <w:p w14:paraId="6772A5AA" w14:textId="43758866" w:rsidR="002B5DE9" w:rsidRPr="009B1E33" w:rsidRDefault="002B5DE9" w:rsidP="002B5DE9">
            <w:pPr>
              <w:rPr>
                <w:lang w:eastAsia="ru-RU"/>
              </w:rPr>
            </w:pPr>
          </w:p>
        </w:tc>
      </w:tr>
    </w:tbl>
    <w:p w14:paraId="25C01096" w14:textId="77777777" w:rsidR="00F30DBF" w:rsidRDefault="00F30DBF" w:rsidP="00BE2C6B">
      <w:pPr>
        <w:jc w:val="right"/>
        <w:rPr>
          <w:b/>
        </w:rPr>
      </w:pPr>
    </w:p>
    <w:p w14:paraId="5CB0AD2C" w14:textId="77777777" w:rsidR="009805C1" w:rsidRDefault="009805C1" w:rsidP="00BE2C6B">
      <w:pPr>
        <w:jc w:val="right"/>
        <w:rPr>
          <w:b/>
        </w:rPr>
      </w:pPr>
    </w:p>
    <w:p w14:paraId="00F059BD" w14:textId="77777777" w:rsidR="009805C1" w:rsidRDefault="009805C1" w:rsidP="00BE2C6B">
      <w:pPr>
        <w:jc w:val="right"/>
        <w:rPr>
          <w:b/>
        </w:rPr>
      </w:pPr>
    </w:p>
    <w:p w14:paraId="7DA82375" w14:textId="77777777" w:rsidR="00BE2C6B" w:rsidRPr="00FC58C0" w:rsidRDefault="00BE2C6B" w:rsidP="00BE2C6B">
      <w:pPr>
        <w:jc w:val="right"/>
        <w:rPr>
          <w:b/>
        </w:rPr>
      </w:pPr>
      <w:r w:rsidRPr="00FC58C0">
        <w:rPr>
          <w:b/>
        </w:rPr>
        <w:t>Додаток № 1</w:t>
      </w:r>
    </w:p>
    <w:p w14:paraId="36654AF2" w14:textId="6B0423A3" w:rsidR="00BE2C6B" w:rsidRPr="00FC58C0" w:rsidRDefault="00BE2C6B" w:rsidP="00BE2C6B">
      <w:pPr>
        <w:jc w:val="right"/>
        <w:rPr>
          <w:b/>
        </w:rPr>
      </w:pPr>
      <w:r w:rsidRPr="00FC58C0">
        <w:rPr>
          <w:b/>
        </w:rPr>
        <w:t>до договору  №____</w:t>
      </w:r>
    </w:p>
    <w:p w14:paraId="66F9011A" w14:textId="77777777" w:rsidR="00BE2C6B" w:rsidRPr="00FC58C0" w:rsidRDefault="00BE2C6B" w:rsidP="00BE2C6B">
      <w:pPr>
        <w:jc w:val="right"/>
        <w:rPr>
          <w:b/>
        </w:rPr>
      </w:pPr>
      <w:r w:rsidRPr="00FC58C0">
        <w:rPr>
          <w:b/>
        </w:rPr>
        <w:t>від «___»_________20__ р.</w:t>
      </w:r>
    </w:p>
    <w:p w14:paraId="79AC1E74" w14:textId="77777777" w:rsidR="00BE2C6B" w:rsidRPr="00FC58C0" w:rsidRDefault="00BE2C6B" w:rsidP="00BE2C6B">
      <w:pPr>
        <w:jc w:val="right"/>
        <w:rPr>
          <w:b/>
        </w:rPr>
      </w:pPr>
    </w:p>
    <w:p w14:paraId="5B194A71" w14:textId="77777777" w:rsidR="00BE2C6B" w:rsidRPr="00FC58C0" w:rsidRDefault="00BE2C6B" w:rsidP="00BE2C6B">
      <w:pPr>
        <w:jc w:val="center"/>
        <w:rPr>
          <w:b/>
        </w:rPr>
      </w:pPr>
      <w:r w:rsidRPr="00FC58C0">
        <w:rPr>
          <w:b/>
        </w:rPr>
        <w:t>Специфікація</w:t>
      </w:r>
    </w:p>
    <w:p w14:paraId="5FC23B50" w14:textId="77777777" w:rsidR="009B1E33" w:rsidRPr="00FC58C0" w:rsidRDefault="009B1E33" w:rsidP="009B1E33">
      <w:pPr>
        <w:widowControl w:val="0"/>
        <w:jc w:val="both"/>
        <w:rPr>
          <w:b/>
          <w:i/>
          <w:lang w:eastAsia="ru-RU"/>
        </w:rPr>
      </w:pPr>
    </w:p>
    <w:p w14:paraId="3E48A31A" w14:textId="77777777" w:rsidR="009B1E33" w:rsidRPr="00FC58C0" w:rsidRDefault="009B1E33" w:rsidP="009B1E33">
      <w:pPr>
        <w:jc w:val="both"/>
        <w:rPr>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4395"/>
        <w:gridCol w:w="992"/>
        <w:gridCol w:w="1144"/>
        <w:gridCol w:w="982"/>
        <w:gridCol w:w="1559"/>
      </w:tblGrid>
      <w:tr w:rsidR="00FC37B1" w:rsidRPr="00B3490C" w14:paraId="51DD6765" w14:textId="77777777" w:rsidTr="00F30DBF">
        <w:trPr>
          <w:cantSplit/>
          <w:trHeight w:val="1156"/>
        </w:trPr>
        <w:tc>
          <w:tcPr>
            <w:tcW w:w="567" w:type="dxa"/>
            <w:tcBorders>
              <w:top w:val="single" w:sz="4" w:space="0" w:color="auto"/>
              <w:left w:val="single" w:sz="4" w:space="0" w:color="auto"/>
              <w:bottom w:val="single" w:sz="4" w:space="0" w:color="auto"/>
              <w:right w:val="single" w:sz="4" w:space="0" w:color="auto"/>
            </w:tcBorders>
            <w:vAlign w:val="center"/>
          </w:tcPr>
          <w:p w14:paraId="49565622" w14:textId="77777777" w:rsidR="00FC37B1" w:rsidRDefault="00FC37B1" w:rsidP="001375E3">
            <w:pPr>
              <w:jc w:val="center"/>
              <w:rPr>
                <w:sz w:val="22"/>
                <w:szCs w:val="22"/>
              </w:rPr>
            </w:pPr>
            <w:r w:rsidRPr="00B3490C">
              <w:rPr>
                <w:sz w:val="22"/>
                <w:szCs w:val="22"/>
              </w:rPr>
              <w:t>№</w:t>
            </w:r>
          </w:p>
          <w:p w14:paraId="103336CA" w14:textId="77777777" w:rsidR="00FC37B1" w:rsidRPr="00B3490C" w:rsidRDefault="00FC37B1" w:rsidP="001375E3">
            <w:pPr>
              <w:jc w:val="center"/>
              <w:rPr>
                <w:sz w:val="22"/>
                <w:szCs w:val="22"/>
              </w:rPr>
            </w:pPr>
            <w:r>
              <w:rPr>
                <w:sz w:val="22"/>
                <w:szCs w:val="22"/>
              </w:rPr>
              <w:t>лоту</w:t>
            </w:r>
          </w:p>
          <w:p w14:paraId="17C98E18" w14:textId="77777777" w:rsidR="00FC37B1" w:rsidRPr="00B3490C" w:rsidRDefault="00FC37B1" w:rsidP="001375E3">
            <w:pPr>
              <w:jc w:val="center"/>
              <w:rPr>
                <w:sz w:val="22"/>
                <w:szCs w:val="22"/>
              </w:rPr>
            </w:pPr>
          </w:p>
        </w:tc>
        <w:tc>
          <w:tcPr>
            <w:tcW w:w="4395" w:type="dxa"/>
            <w:tcBorders>
              <w:top w:val="single" w:sz="4" w:space="0" w:color="auto"/>
              <w:left w:val="single" w:sz="4" w:space="0" w:color="auto"/>
              <w:bottom w:val="single" w:sz="4" w:space="0" w:color="auto"/>
              <w:right w:val="single" w:sz="4" w:space="0" w:color="auto"/>
            </w:tcBorders>
            <w:vAlign w:val="center"/>
          </w:tcPr>
          <w:p w14:paraId="2A5CF6BA" w14:textId="77777777" w:rsidR="00FC37B1" w:rsidRPr="00B3490C" w:rsidRDefault="00FC37B1" w:rsidP="001375E3">
            <w:pPr>
              <w:jc w:val="center"/>
              <w:rPr>
                <w:sz w:val="22"/>
                <w:szCs w:val="22"/>
              </w:rPr>
            </w:pPr>
            <w:r w:rsidRPr="00B3490C">
              <w:rPr>
                <w:sz w:val="22"/>
                <w:szCs w:val="22"/>
              </w:rPr>
              <w:t>Найменування</w:t>
            </w:r>
          </w:p>
          <w:p w14:paraId="4B720666" w14:textId="77777777" w:rsidR="00FC37B1" w:rsidRPr="00B3490C" w:rsidRDefault="00FC37B1" w:rsidP="001375E3">
            <w:pPr>
              <w:jc w:val="center"/>
              <w:rPr>
                <w:sz w:val="22"/>
                <w:szCs w:val="22"/>
              </w:rPr>
            </w:pPr>
            <w:r w:rsidRPr="00B3490C">
              <w:rPr>
                <w:sz w:val="22"/>
                <w:szCs w:val="22"/>
              </w:rPr>
              <w:t>предмету закупівлі</w:t>
            </w:r>
          </w:p>
        </w:tc>
        <w:tc>
          <w:tcPr>
            <w:tcW w:w="99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06C662C" w14:textId="77777777" w:rsidR="00FC37B1" w:rsidRPr="00B3490C" w:rsidRDefault="00FC37B1" w:rsidP="001375E3">
            <w:pPr>
              <w:jc w:val="center"/>
              <w:rPr>
                <w:bCs/>
                <w:sz w:val="22"/>
                <w:szCs w:val="22"/>
                <w:lang w:val="en-US"/>
              </w:rPr>
            </w:pPr>
            <w:r w:rsidRPr="00B3490C">
              <w:rPr>
                <w:bCs/>
                <w:sz w:val="22"/>
                <w:szCs w:val="22"/>
              </w:rPr>
              <w:t>Одиниці</w:t>
            </w:r>
          </w:p>
          <w:p w14:paraId="09988E23" w14:textId="77777777" w:rsidR="00FC37B1" w:rsidRPr="00B3490C" w:rsidRDefault="00FC37B1" w:rsidP="001375E3">
            <w:pPr>
              <w:jc w:val="center"/>
              <w:rPr>
                <w:sz w:val="22"/>
                <w:szCs w:val="22"/>
              </w:rPr>
            </w:pPr>
            <w:r w:rsidRPr="00B3490C">
              <w:rPr>
                <w:bCs/>
                <w:sz w:val="22"/>
                <w:szCs w:val="22"/>
              </w:rPr>
              <w:t>виміру</w:t>
            </w:r>
          </w:p>
        </w:tc>
        <w:tc>
          <w:tcPr>
            <w:tcW w:w="1144" w:type="dxa"/>
            <w:tcBorders>
              <w:top w:val="single" w:sz="4" w:space="0" w:color="auto"/>
              <w:left w:val="single" w:sz="4" w:space="0" w:color="auto"/>
              <w:bottom w:val="single" w:sz="4" w:space="0" w:color="auto"/>
              <w:right w:val="single" w:sz="4" w:space="0" w:color="auto"/>
            </w:tcBorders>
            <w:vAlign w:val="center"/>
          </w:tcPr>
          <w:p w14:paraId="3C919AC6" w14:textId="77777777" w:rsidR="00FC37B1" w:rsidRDefault="00FC37B1" w:rsidP="001375E3">
            <w:pPr>
              <w:jc w:val="center"/>
              <w:rPr>
                <w:bCs/>
                <w:sz w:val="22"/>
                <w:szCs w:val="22"/>
              </w:rPr>
            </w:pPr>
            <w:r w:rsidRPr="00B3490C">
              <w:rPr>
                <w:bCs/>
                <w:sz w:val="22"/>
                <w:szCs w:val="22"/>
              </w:rPr>
              <w:t>Кількість</w:t>
            </w:r>
          </w:p>
          <w:p w14:paraId="3B6A3D3B" w14:textId="1302F346" w:rsidR="00FC37B1" w:rsidRPr="00B3490C" w:rsidRDefault="00FC37B1" w:rsidP="001375E3">
            <w:pPr>
              <w:jc w:val="center"/>
              <w:rPr>
                <w:sz w:val="22"/>
                <w:szCs w:val="22"/>
              </w:rPr>
            </w:pPr>
          </w:p>
        </w:tc>
        <w:tc>
          <w:tcPr>
            <w:tcW w:w="982" w:type="dxa"/>
            <w:tcBorders>
              <w:top w:val="single" w:sz="4" w:space="0" w:color="auto"/>
              <w:left w:val="single" w:sz="4" w:space="0" w:color="auto"/>
              <w:bottom w:val="single" w:sz="4" w:space="0" w:color="auto"/>
              <w:right w:val="single" w:sz="4" w:space="0" w:color="auto"/>
            </w:tcBorders>
            <w:vAlign w:val="center"/>
          </w:tcPr>
          <w:p w14:paraId="75BBDED7" w14:textId="77777777" w:rsidR="00FC37B1" w:rsidRPr="00B3490C" w:rsidRDefault="00FC37B1" w:rsidP="001375E3">
            <w:pPr>
              <w:jc w:val="center"/>
              <w:rPr>
                <w:sz w:val="22"/>
                <w:szCs w:val="22"/>
              </w:rPr>
            </w:pPr>
            <w:r w:rsidRPr="00B3490C">
              <w:rPr>
                <w:sz w:val="22"/>
                <w:szCs w:val="22"/>
              </w:rPr>
              <w:t xml:space="preserve">Ціна за одиницю </w:t>
            </w:r>
          </w:p>
          <w:p w14:paraId="4360D936" w14:textId="77777777" w:rsidR="00FC37B1" w:rsidRPr="00B3490C" w:rsidRDefault="00FC37B1" w:rsidP="001375E3">
            <w:pPr>
              <w:jc w:val="center"/>
              <w:rPr>
                <w:sz w:val="22"/>
                <w:szCs w:val="22"/>
              </w:rPr>
            </w:pPr>
            <w:r w:rsidRPr="00B3490C">
              <w:rPr>
                <w:i/>
                <w:sz w:val="22"/>
                <w:szCs w:val="22"/>
                <w:u w:val="single"/>
              </w:rPr>
              <w:t>(без урахування ПДВ</w:t>
            </w:r>
            <w:r w:rsidRPr="00B3490C">
              <w:rPr>
                <w:i/>
                <w:sz w:val="22"/>
                <w:szCs w:val="22"/>
              </w:rPr>
              <w:t>)</w:t>
            </w:r>
            <w:r w:rsidRPr="00B3490C">
              <w:rPr>
                <w:sz w:val="22"/>
                <w:szCs w:val="22"/>
              </w:rPr>
              <w:t>, грн.</w:t>
            </w:r>
          </w:p>
        </w:tc>
        <w:tc>
          <w:tcPr>
            <w:tcW w:w="155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579D73D" w14:textId="77777777" w:rsidR="00FC37B1" w:rsidRPr="00B3490C" w:rsidRDefault="00FC37B1" w:rsidP="001375E3">
            <w:pPr>
              <w:jc w:val="center"/>
              <w:rPr>
                <w:sz w:val="22"/>
                <w:szCs w:val="22"/>
              </w:rPr>
            </w:pPr>
            <w:r w:rsidRPr="00B3490C">
              <w:rPr>
                <w:sz w:val="22"/>
                <w:szCs w:val="22"/>
              </w:rPr>
              <w:t>Вартість  пропозиції</w:t>
            </w:r>
          </w:p>
          <w:p w14:paraId="5E432B35" w14:textId="77777777" w:rsidR="00FC37B1" w:rsidRPr="00B3490C" w:rsidRDefault="00FC37B1" w:rsidP="001375E3">
            <w:pPr>
              <w:jc w:val="center"/>
              <w:rPr>
                <w:sz w:val="22"/>
                <w:szCs w:val="22"/>
              </w:rPr>
            </w:pPr>
            <w:r w:rsidRPr="00B3490C">
              <w:rPr>
                <w:i/>
                <w:sz w:val="22"/>
                <w:szCs w:val="22"/>
                <w:u w:val="single"/>
              </w:rPr>
              <w:t>(без урахування ПДВ)</w:t>
            </w:r>
            <w:r w:rsidRPr="00B3490C">
              <w:rPr>
                <w:sz w:val="22"/>
                <w:szCs w:val="22"/>
              </w:rPr>
              <w:t>, грн.</w:t>
            </w:r>
          </w:p>
        </w:tc>
      </w:tr>
      <w:tr w:rsidR="00FC37B1" w:rsidRPr="00112511" w14:paraId="3AA2F825" w14:textId="77777777" w:rsidTr="00F30D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5D4710C" w14:textId="3E87EA76" w:rsidR="00FC37B1" w:rsidRPr="004E2E50" w:rsidRDefault="00FC37B1" w:rsidP="001375E3">
            <w:pPr>
              <w:rPr>
                <w:sz w:val="22"/>
                <w:szCs w:val="22"/>
              </w:rPr>
            </w:pPr>
          </w:p>
        </w:tc>
        <w:tc>
          <w:tcPr>
            <w:tcW w:w="4395" w:type="dxa"/>
            <w:tcBorders>
              <w:top w:val="single" w:sz="4" w:space="0" w:color="auto"/>
              <w:left w:val="nil"/>
              <w:bottom w:val="single" w:sz="4" w:space="0" w:color="auto"/>
              <w:right w:val="single" w:sz="4" w:space="0" w:color="auto"/>
            </w:tcBorders>
            <w:shd w:val="clear" w:color="auto" w:fill="FFFFFF"/>
            <w:vAlign w:val="center"/>
          </w:tcPr>
          <w:p w14:paraId="3201ADA8" w14:textId="7F3A7AE5" w:rsidR="00FC37B1" w:rsidRPr="00EB6079" w:rsidRDefault="00FC37B1" w:rsidP="001375E3">
            <w:pPr>
              <w:contextualSpacing/>
              <w:jc w:val="both"/>
              <w:rPr>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56FC6C6" w14:textId="77777777" w:rsidR="00FC37B1" w:rsidRPr="00866BF1" w:rsidRDefault="00FC37B1" w:rsidP="001375E3">
            <w:pPr>
              <w:jc w:val="center"/>
              <w:rPr>
                <w:color w:val="000000"/>
                <w:sz w:val="22"/>
                <w:szCs w:val="22"/>
              </w:rPr>
            </w:pPr>
            <w:r>
              <w:rPr>
                <w:color w:val="000000"/>
                <w:sz w:val="22"/>
                <w:szCs w:val="22"/>
              </w:rPr>
              <w:t>послуга</w:t>
            </w:r>
          </w:p>
        </w:tc>
        <w:tc>
          <w:tcPr>
            <w:tcW w:w="1144" w:type="dxa"/>
            <w:tcBorders>
              <w:top w:val="single" w:sz="4" w:space="0" w:color="auto"/>
              <w:left w:val="nil"/>
              <w:bottom w:val="single" w:sz="4" w:space="0" w:color="auto"/>
              <w:right w:val="single" w:sz="4" w:space="0" w:color="auto"/>
            </w:tcBorders>
            <w:shd w:val="clear" w:color="auto" w:fill="auto"/>
            <w:vAlign w:val="center"/>
          </w:tcPr>
          <w:p w14:paraId="2C294B02" w14:textId="733B7F52" w:rsidR="00FC37B1" w:rsidRPr="00866BF1" w:rsidRDefault="00FC37B1" w:rsidP="001375E3">
            <w:pPr>
              <w:jc w:val="center"/>
              <w:rPr>
                <w:color w:val="000000"/>
                <w:sz w:val="22"/>
                <w:szCs w:val="22"/>
              </w:rPr>
            </w:pPr>
          </w:p>
        </w:tc>
        <w:tc>
          <w:tcPr>
            <w:tcW w:w="982" w:type="dxa"/>
            <w:tcBorders>
              <w:top w:val="single" w:sz="4" w:space="0" w:color="auto"/>
              <w:left w:val="nil"/>
              <w:bottom w:val="single" w:sz="4" w:space="0" w:color="auto"/>
              <w:right w:val="single" w:sz="4" w:space="0" w:color="auto"/>
            </w:tcBorders>
            <w:shd w:val="clear" w:color="auto" w:fill="auto"/>
            <w:vAlign w:val="center"/>
          </w:tcPr>
          <w:p w14:paraId="472F6497" w14:textId="77777777" w:rsidR="00FC37B1" w:rsidRPr="00112511" w:rsidRDefault="00FC37B1" w:rsidP="001375E3">
            <w:pPr>
              <w:jc w:val="center"/>
              <w:rPr>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0032DF08" w14:textId="77777777" w:rsidR="00FC37B1" w:rsidRPr="00112511" w:rsidRDefault="00FC37B1" w:rsidP="001375E3">
            <w:pPr>
              <w:jc w:val="center"/>
              <w:rPr>
                <w:sz w:val="22"/>
                <w:szCs w:val="22"/>
              </w:rPr>
            </w:pPr>
          </w:p>
        </w:tc>
      </w:tr>
      <w:tr w:rsidR="00FC37B1" w:rsidRPr="00820C73" w14:paraId="67106C67" w14:textId="77777777" w:rsidTr="00F30DBF">
        <w:tblPrEx>
          <w:tblBorders>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40"/>
        </w:trPr>
        <w:tc>
          <w:tcPr>
            <w:tcW w:w="7098" w:type="dxa"/>
            <w:gridSpan w:val="4"/>
            <w:tcBorders>
              <w:top w:val="single" w:sz="4" w:space="0" w:color="auto"/>
              <w:left w:val="single" w:sz="4" w:space="0" w:color="auto"/>
              <w:bottom w:val="single" w:sz="4" w:space="0" w:color="auto"/>
              <w:right w:val="single" w:sz="4" w:space="0" w:color="auto"/>
            </w:tcBorders>
          </w:tcPr>
          <w:p w14:paraId="19166CCD" w14:textId="77777777" w:rsidR="00FC37B1" w:rsidRPr="00820C73" w:rsidRDefault="00FC37B1" w:rsidP="001375E3">
            <w:pPr>
              <w:rPr>
                <w:bCs/>
                <w:sz w:val="22"/>
                <w:szCs w:val="22"/>
              </w:rPr>
            </w:pPr>
            <w:r w:rsidRPr="00820C73">
              <w:rPr>
                <w:bCs/>
                <w:sz w:val="22"/>
                <w:szCs w:val="22"/>
              </w:rPr>
              <w:t>Загальна вартість пропозиції (без урахування ПДВ), грн.</w:t>
            </w:r>
          </w:p>
        </w:tc>
        <w:tc>
          <w:tcPr>
            <w:tcW w:w="982" w:type="dxa"/>
            <w:tcBorders>
              <w:top w:val="single" w:sz="4" w:space="0" w:color="auto"/>
              <w:left w:val="single" w:sz="4" w:space="0" w:color="auto"/>
              <w:bottom w:val="single" w:sz="4" w:space="0" w:color="auto"/>
              <w:right w:val="single" w:sz="4" w:space="0" w:color="auto"/>
            </w:tcBorders>
          </w:tcPr>
          <w:p w14:paraId="0C58AFAB" w14:textId="77777777" w:rsidR="00FC37B1" w:rsidRPr="00820C73" w:rsidRDefault="00FC37B1" w:rsidP="001375E3">
            <w:pPr>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157F9A1" w14:textId="77777777" w:rsidR="00FC37B1" w:rsidRPr="00820C73" w:rsidRDefault="00FC37B1" w:rsidP="001375E3">
            <w:pPr>
              <w:jc w:val="center"/>
              <w:rPr>
                <w:bCs/>
                <w:sz w:val="22"/>
                <w:szCs w:val="22"/>
              </w:rPr>
            </w:pPr>
          </w:p>
        </w:tc>
      </w:tr>
      <w:tr w:rsidR="00FC37B1" w:rsidRPr="00820C73" w14:paraId="538EEEA0" w14:textId="77777777" w:rsidTr="00F30DBF">
        <w:tblPrEx>
          <w:tblBorders>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40"/>
        </w:trPr>
        <w:tc>
          <w:tcPr>
            <w:tcW w:w="7098" w:type="dxa"/>
            <w:gridSpan w:val="4"/>
            <w:tcBorders>
              <w:top w:val="single" w:sz="4" w:space="0" w:color="auto"/>
              <w:left w:val="single" w:sz="4" w:space="0" w:color="auto"/>
              <w:bottom w:val="single" w:sz="4" w:space="0" w:color="auto"/>
              <w:right w:val="single" w:sz="4" w:space="0" w:color="auto"/>
            </w:tcBorders>
          </w:tcPr>
          <w:p w14:paraId="7C1BA03A" w14:textId="77777777" w:rsidR="00FC37B1" w:rsidRPr="00820C73" w:rsidRDefault="00FC37B1" w:rsidP="001375E3">
            <w:pPr>
              <w:rPr>
                <w:bCs/>
                <w:sz w:val="22"/>
                <w:szCs w:val="22"/>
              </w:rPr>
            </w:pPr>
            <w:r w:rsidRPr="00820C73">
              <w:rPr>
                <w:bCs/>
                <w:sz w:val="22"/>
                <w:szCs w:val="22"/>
              </w:rPr>
              <w:t>ПДВ, грн.</w:t>
            </w:r>
          </w:p>
        </w:tc>
        <w:tc>
          <w:tcPr>
            <w:tcW w:w="982" w:type="dxa"/>
            <w:tcBorders>
              <w:top w:val="single" w:sz="4" w:space="0" w:color="auto"/>
              <w:left w:val="single" w:sz="4" w:space="0" w:color="auto"/>
              <w:bottom w:val="single" w:sz="4" w:space="0" w:color="auto"/>
              <w:right w:val="single" w:sz="4" w:space="0" w:color="auto"/>
            </w:tcBorders>
          </w:tcPr>
          <w:p w14:paraId="4ADED817" w14:textId="77777777" w:rsidR="00FC37B1" w:rsidRPr="00820C73" w:rsidRDefault="00FC37B1" w:rsidP="001375E3">
            <w:pPr>
              <w:jc w:val="both"/>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214D07B" w14:textId="77777777" w:rsidR="00FC37B1" w:rsidRPr="00820C73" w:rsidRDefault="00FC37B1" w:rsidP="001375E3">
            <w:pPr>
              <w:jc w:val="both"/>
              <w:rPr>
                <w:bCs/>
                <w:sz w:val="22"/>
                <w:szCs w:val="22"/>
              </w:rPr>
            </w:pPr>
          </w:p>
        </w:tc>
      </w:tr>
      <w:tr w:rsidR="00FC37B1" w:rsidRPr="00820C73" w14:paraId="58292BF3" w14:textId="77777777" w:rsidTr="00F30DBF">
        <w:tblPrEx>
          <w:tblBorders>
            <w:insideH w:val="none" w:sz="0" w:space="0" w:color="auto"/>
            <w:insideV w:val="none" w:sz="0" w:space="0" w:color="auto"/>
          </w:tblBorders>
          <w:tblCellMar>
            <w:left w:w="108" w:type="dxa"/>
            <w:right w:w="108" w:type="dxa"/>
          </w:tblCellMar>
          <w:tblLook w:val="0000" w:firstRow="0" w:lastRow="0" w:firstColumn="0" w:lastColumn="0" w:noHBand="0" w:noVBand="0"/>
        </w:tblPrEx>
        <w:trPr>
          <w:trHeight w:val="340"/>
        </w:trPr>
        <w:tc>
          <w:tcPr>
            <w:tcW w:w="7098" w:type="dxa"/>
            <w:gridSpan w:val="4"/>
            <w:tcBorders>
              <w:top w:val="single" w:sz="4" w:space="0" w:color="auto"/>
              <w:left w:val="single" w:sz="4" w:space="0" w:color="auto"/>
              <w:bottom w:val="single" w:sz="4" w:space="0" w:color="auto"/>
              <w:right w:val="single" w:sz="4" w:space="0" w:color="auto"/>
            </w:tcBorders>
          </w:tcPr>
          <w:p w14:paraId="2D655834" w14:textId="77777777" w:rsidR="00FC37B1" w:rsidRPr="00820C73" w:rsidRDefault="00FC37B1" w:rsidP="001375E3">
            <w:pPr>
              <w:rPr>
                <w:bCs/>
                <w:sz w:val="22"/>
                <w:szCs w:val="22"/>
              </w:rPr>
            </w:pPr>
            <w:r w:rsidRPr="00820C73">
              <w:rPr>
                <w:bCs/>
                <w:sz w:val="22"/>
                <w:szCs w:val="22"/>
              </w:rPr>
              <w:t>Загальна вартість пропозиції (з урахуванням ПДВ), грн.</w:t>
            </w:r>
          </w:p>
        </w:tc>
        <w:tc>
          <w:tcPr>
            <w:tcW w:w="982" w:type="dxa"/>
            <w:tcBorders>
              <w:top w:val="single" w:sz="4" w:space="0" w:color="auto"/>
              <w:left w:val="single" w:sz="4" w:space="0" w:color="auto"/>
              <w:bottom w:val="single" w:sz="4" w:space="0" w:color="auto"/>
              <w:right w:val="single" w:sz="4" w:space="0" w:color="auto"/>
            </w:tcBorders>
          </w:tcPr>
          <w:p w14:paraId="23F581D5" w14:textId="77777777" w:rsidR="00FC37B1" w:rsidRPr="00820C73" w:rsidRDefault="00FC37B1" w:rsidP="001375E3">
            <w:pPr>
              <w:jc w:val="both"/>
              <w:rPr>
                <w:bCs/>
              </w:rPr>
            </w:pPr>
          </w:p>
        </w:tc>
        <w:tc>
          <w:tcPr>
            <w:tcW w:w="1559" w:type="dxa"/>
            <w:tcBorders>
              <w:top w:val="single" w:sz="4" w:space="0" w:color="auto"/>
              <w:left w:val="single" w:sz="4" w:space="0" w:color="auto"/>
              <w:bottom w:val="single" w:sz="4" w:space="0" w:color="auto"/>
              <w:right w:val="single" w:sz="4" w:space="0" w:color="auto"/>
            </w:tcBorders>
          </w:tcPr>
          <w:p w14:paraId="1C829209" w14:textId="77777777" w:rsidR="00FC37B1" w:rsidRPr="00820C73" w:rsidRDefault="00FC37B1" w:rsidP="001375E3">
            <w:pPr>
              <w:jc w:val="both"/>
              <w:rPr>
                <w:bCs/>
              </w:rPr>
            </w:pPr>
          </w:p>
        </w:tc>
      </w:tr>
    </w:tbl>
    <w:p w14:paraId="3D334F2F" w14:textId="1D6F399F" w:rsidR="009B1E33" w:rsidRDefault="009B1E33" w:rsidP="007A27FB">
      <w:pPr>
        <w:jc w:val="center"/>
        <w:rPr>
          <w:b/>
        </w:rPr>
      </w:pPr>
    </w:p>
    <w:p w14:paraId="4F024F92" w14:textId="26B36078" w:rsidR="00FC37B1" w:rsidRDefault="00FC37B1" w:rsidP="007A27FB">
      <w:pPr>
        <w:jc w:val="center"/>
        <w:rPr>
          <w:b/>
        </w:rPr>
      </w:pPr>
    </w:p>
    <w:p w14:paraId="7577E51A" w14:textId="77777777" w:rsidR="00FC37B1" w:rsidRPr="009B1E33" w:rsidRDefault="00FC37B1" w:rsidP="00FC37B1">
      <w:pPr>
        <w:spacing w:before="120" w:after="120"/>
        <w:jc w:val="center"/>
        <w:rPr>
          <w:b/>
          <w:lang w:eastAsia="ru-RU"/>
        </w:rPr>
      </w:pPr>
      <w:r w:rsidRPr="009B1E33">
        <w:rPr>
          <w:b/>
          <w:lang w:eastAsia="ru-RU"/>
        </w:rPr>
        <w:t>МІСЦЕЗНАХОДЖЕННЯ ТА ІНШІ РЕКВІЗИТИ СТОРІН</w:t>
      </w:r>
    </w:p>
    <w:tbl>
      <w:tblPr>
        <w:tblW w:w="9933" w:type="dxa"/>
        <w:tblInd w:w="56" w:type="dxa"/>
        <w:tblLayout w:type="fixed"/>
        <w:tblCellMar>
          <w:left w:w="56" w:type="dxa"/>
          <w:right w:w="56" w:type="dxa"/>
        </w:tblCellMar>
        <w:tblLook w:val="0000" w:firstRow="0" w:lastRow="0" w:firstColumn="0" w:lastColumn="0" w:noHBand="0" w:noVBand="0"/>
      </w:tblPr>
      <w:tblGrid>
        <w:gridCol w:w="5266"/>
        <w:gridCol w:w="4667"/>
      </w:tblGrid>
      <w:tr w:rsidR="00FC37B1" w:rsidRPr="009B1E33" w14:paraId="49C91F6B" w14:textId="77777777" w:rsidTr="001375E3">
        <w:trPr>
          <w:trHeight w:val="219"/>
        </w:trPr>
        <w:tc>
          <w:tcPr>
            <w:tcW w:w="5266" w:type="dxa"/>
          </w:tcPr>
          <w:p w14:paraId="139D14B4" w14:textId="77777777" w:rsidR="00FC37B1" w:rsidRPr="009B1E33" w:rsidRDefault="00FC37B1" w:rsidP="001375E3">
            <w:pPr>
              <w:jc w:val="center"/>
              <w:rPr>
                <w:b/>
                <w:lang w:eastAsia="ru-RU"/>
              </w:rPr>
            </w:pPr>
            <w:r w:rsidRPr="009B1E33">
              <w:rPr>
                <w:b/>
                <w:lang w:eastAsia="ru-RU"/>
              </w:rPr>
              <w:t>ПРОВАЙДЕР:</w:t>
            </w:r>
          </w:p>
        </w:tc>
        <w:tc>
          <w:tcPr>
            <w:tcW w:w="4667" w:type="dxa"/>
            <w:tcBorders>
              <w:left w:val="nil"/>
            </w:tcBorders>
          </w:tcPr>
          <w:p w14:paraId="783AC63E" w14:textId="77777777" w:rsidR="00E80526" w:rsidRDefault="00E80526" w:rsidP="00E80526">
            <w:pPr>
              <w:rPr>
                <w:b/>
              </w:rPr>
            </w:pPr>
            <w:r w:rsidRPr="009B1E33">
              <w:rPr>
                <w:b/>
              </w:rPr>
              <w:t>АБОНЕНТ:</w:t>
            </w:r>
          </w:p>
          <w:p w14:paraId="01D43489" w14:textId="77777777" w:rsidR="00E80526" w:rsidRPr="002D4C44" w:rsidRDefault="00E80526" w:rsidP="00E80526">
            <w:pPr>
              <w:rPr>
                <w:rFonts w:eastAsia="Calibri"/>
                <w:b/>
                <w:bCs/>
                <w:iCs/>
              </w:rPr>
            </w:pPr>
            <w:r w:rsidRPr="002D4C44">
              <w:rPr>
                <w:rFonts w:eastAsia="Calibri"/>
                <w:b/>
                <w:bCs/>
                <w:iCs/>
              </w:rPr>
              <w:t>Головне управління Держпродспоживслужби</w:t>
            </w:r>
          </w:p>
          <w:p w14:paraId="44F0108F" w14:textId="77777777" w:rsidR="00E80526" w:rsidRPr="002D4C44" w:rsidRDefault="00E80526" w:rsidP="00E80526">
            <w:pPr>
              <w:rPr>
                <w:rFonts w:eastAsia="Calibri"/>
                <w:b/>
                <w:bCs/>
                <w:iCs/>
              </w:rPr>
            </w:pPr>
            <w:r>
              <w:rPr>
                <w:rFonts w:eastAsia="Calibri"/>
                <w:b/>
                <w:bCs/>
                <w:iCs/>
              </w:rPr>
              <w:t xml:space="preserve">У Львівській області </w:t>
            </w:r>
          </w:p>
          <w:p w14:paraId="48B81EE9" w14:textId="77777777" w:rsidR="00E80526" w:rsidRPr="00E46EA6" w:rsidRDefault="00E80526" w:rsidP="00E80526">
            <w:pPr>
              <w:rPr>
                <w:rFonts w:eastAsia="Calibri"/>
                <w:iCs/>
              </w:rPr>
            </w:pPr>
            <w:r w:rsidRPr="00E46EA6">
              <w:rPr>
                <w:rFonts w:eastAsia="Calibri"/>
                <w:iCs/>
              </w:rPr>
              <w:t xml:space="preserve">Юридична адреса: </w:t>
            </w:r>
          </w:p>
          <w:p w14:paraId="5A869CC5" w14:textId="77777777" w:rsidR="00E80526" w:rsidRDefault="00E80526" w:rsidP="00E80526">
            <w:pPr>
              <w:rPr>
                <w:rFonts w:eastAsia="Calibri"/>
                <w:iCs/>
              </w:rPr>
            </w:pPr>
            <w:r>
              <w:rPr>
                <w:rFonts w:eastAsia="Calibri"/>
                <w:iCs/>
              </w:rPr>
              <w:t xml:space="preserve">79011, </w:t>
            </w:r>
            <w:proofErr w:type="spellStart"/>
            <w:r>
              <w:rPr>
                <w:rFonts w:eastAsia="Calibri"/>
                <w:iCs/>
              </w:rPr>
              <w:t>м.Львів</w:t>
            </w:r>
            <w:proofErr w:type="spellEnd"/>
            <w:r>
              <w:rPr>
                <w:rFonts w:eastAsia="Calibri"/>
                <w:iCs/>
              </w:rPr>
              <w:t xml:space="preserve">, </w:t>
            </w:r>
            <w:proofErr w:type="spellStart"/>
            <w:r>
              <w:rPr>
                <w:rFonts w:eastAsia="Calibri"/>
                <w:iCs/>
              </w:rPr>
              <w:t>вул</w:t>
            </w:r>
            <w:proofErr w:type="spellEnd"/>
            <w:r>
              <w:rPr>
                <w:rFonts w:eastAsia="Calibri"/>
                <w:iCs/>
              </w:rPr>
              <w:t>..</w:t>
            </w:r>
            <w:proofErr w:type="spellStart"/>
            <w:r>
              <w:rPr>
                <w:rFonts w:eastAsia="Calibri"/>
                <w:iCs/>
              </w:rPr>
              <w:t>Д.Вітовського</w:t>
            </w:r>
            <w:proofErr w:type="spellEnd"/>
            <w:r>
              <w:rPr>
                <w:rFonts w:eastAsia="Calibri"/>
                <w:iCs/>
              </w:rPr>
              <w:t>, 18</w:t>
            </w:r>
            <w:r w:rsidRPr="00E46EA6">
              <w:rPr>
                <w:rFonts w:eastAsia="Calibri"/>
                <w:iCs/>
              </w:rPr>
              <w:t>,</w:t>
            </w:r>
          </w:p>
          <w:p w14:paraId="79392062" w14:textId="77777777" w:rsidR="00E80526" w:rsidRPr="00E46EA6" w:rsidRDefault="00E80526" w:rsidP="00E80526">
            <w:pPr>
              <w:rPr>
                <w:rFonts w:eastAsia="Calibri"/>
                <w:iCs/>
              </w:rPr>
            </w:pPr>
            <w:proofErr w:type="spellStart"/>
            <w:r>
              <w:rPr>
                <w:rFonts w:eastAsia="Calibri"/>
                <w:iCs/>
              </w:rPr>
              <w:t>тел</w:t>
            </w:r>
            <w:proofErr w:type="spellEnd"/>
            <w:r>
              <w:rPr>
                <w:rFonts w:eastAsia="Calibri"/>
                <w:iCs/>
              </w:rPr>
              <w:t>. (32)2613690</w:t>
            </w:r>
            <w:r w:rsidRPr="00E46EA6">
              <w:rPr>
                <w:rFonts w:eastAsia="Calibri"/>
                <w:iCs/>
              </w:rPr>
              <w:t>,</w:t>
            </w:r>
          </w:p>
          <w:p w14:paraId="1F9C423F" w14:textId="77777777" w:rsidR="00E80526" w:rsidRPr="00E46EA6" w:rsidRDefault="00E80526" w:rsidP="00E80526">
            <w:pPr>
              <w:rPr>
                <w:rFonts w:eastAsia="Calibri"/>
                <w:iCs/>
              </w:rPr>
            </w:pPr>
            <w:r>
              <w:rPr>
                <w:rFonts w:eastAsia="Calibri"/>
                <w:iCs/>
              </w:rPr>
              <w:t>код за  ЄДРПОУ 40349068</w:t>
            </w:r>
          </w:p>
          <w:p w14:paraId="48A61B11" w14:textId="77777777" w:rsidR="00E80526" w:rsidRPr="00D10CAE" w:rsidRDefault="00E80526" w:rsidP="00E80526">
            <w:pPr>
              <w:pStyle w:val="af1"/>
              <w:rPr>
                <w:sz w:val="25"/>
                <w:szCs w:val="25"/>
              </w:rPr>
            </w:pPr>
            <w:r w:rsidRPr="00D10CAE">
              <w:rPr>
                <w:sz w:val="25"/>
                <w:szCs w:val="25"/>
              </w:rPr>
              <w:t xml:space="preserve">р/р  </w:t>
            </w:r>
            <w:r w:rsidRPr="00D10CAE">
              <w:rPr>
                <w:sz w:val="25"/>
                <w:szCs w:val="25"/>
                <w:lang w:val="en-US"/>
              </w:rPr>
              <w:t>UA</w:t>
            </w:r>
            <w:r w:rsidRPr="00D10CAE">
              <w:rPr>
                <w:sz w:val="25"/>
                <w:szCs w:val="25"/>
              </w:rPr>
              <w:t>278201720343140006000094345</w:t>
            </w:r>
          </w:p>
          <w:p w14:paraId="27692D26" w14:textId="77777777" w:rsidR="00E80526" w:rsidRPr="00916C28" w:rsidRDefault="00E80526" w:rsidP="00E80526">
            <w:pPr>
              <w:rPr>
                <w:rFonts w:eastAsia="Calibri"/>
                <w:iCs/>
              </w:rPr>
            </w:pPr>
            <w:r w:rsidRPr="00D10CAE">
              <w:rPr>
                <w:sz w:val="25"/>
                <w:szCs w:val="25"/>
              </w:rPr>
              <w:t xml:space="preserve">р/р  </w:t>
            </w:r>
            <w:r w:rsidRPr="00D10CAE">
              <w:rPr>
                <w:sz w:val="25"/>
                <w:szCs w:val="25"/>
                <w:lang w:val="en-US"/>
              </w:rPr>
              <w:t>UA</w:t>
            </w:r>
            <w:r w:rsidRPr="00D10CAE">
              <w:rPr>
                <w:sz w:val="25"/>
                <w:szCs w:val="25"/>
              </w:rPr>
              <w:t>438201720343131006200094345</w:t>
            </w:r>
          </w:p>
          <w:p w14:paraId="08F5D9B5" w14:textId="77777777" w:rsidR="00E80526" w:rsidRDefault="00E80526" w:rsidP="00E80526">
            <w:pPr>
              <w:rPr>
                <w:rFonts w:eastAsia="Calibri"/>
                <w:iCs/>
              </w:rPr>
            </w:pPr>
            <w:r w:rsidRPr="00916C28">
              <w:rPr>
                <w:rFonts w:eastAsia="Calibri"/>
                <w:iCs/>
              </w:rPr>
              <w:t>в ДКСУ, м. Київ</w:t>
            </w:r>
            <w:r w:rsidRPr="00E46EA6">
              <w:rPr>
                <w:rFonts w:eastAsia="Calibri"/>
                <w:iCs/>
              </w:rPr>
              <w:t>, МФО 820172</w:t>
            </w:r>
          </w:p>
          <w:p w14:paraId="5AADB27E" w14:textId="77777777" w:rsidR="00E80526" w:rsidRDefault="00E80526" w:rsidP="00E80526">
            <w:pPr>
              <w:rPr>
                <w:b/>
              </w:rPr>
            </w:pPr>
          </w:p>
          <w:p w14:paraId="54A57F63" w14:textId="77777777" w:rsidR="00E80526" w:rsidRDefault="00E80526" w:rsidP="00E80526">
            <w:pPr>
              <w:rPr>
                <w:b/>
              </w:rPr>
            </w:pPr>
            <w:r w:rsidRPr="002D4C44">
              <w:rPr>
                <w:rFonts w:eastAsia="Calibri"/>
                <w:b/>
                <w:bCs/>
                <w:iCs/>
              </w:rPr>
              <w:t>__________</w:t>
            </w:r>
          </w:p>
          <w:p w14:paraId="6C14DD37" w14:textId="77777777" w:rsidR="00E80526" w:rsidRDefault="00E80526" w:rsidP="00E80526">
            <w:pPr>
              <w:ind w:hanging="5385"/>
              <w:jc w:val="center"/>
              <w:rPr>
                <w:b/>
              </w:rPr>
            </w:pPr>
          </w:p>
          <w:p w14:paraId="66326303" w14:textId="77777777" w:rsidR="00F30DBF" w:rsidRDefault="00F30DBF" w:rsidP="00F30DBF">
            <w:pPr>
              <w:ind w:hanging="5385"/>
              <w:jc w:val="center"/>
              <w:rPr>
                <w:b/>
              </w:rPr>
            </w:pPr>
          </w:p>
          <w:p w14:paraId="2FA06193" w14:textId="77777777" w:rsidR="00FC37B1" w:rsidRDefault="00FC37B1" w:rsidP="001375E3">
            <w:pPr>
              <w:ind w:left="-1557" w:firstLine="1557"/>
              <w:jc w:val="center"/>
              <w:rPr>
                <w:b/>
                <w:lang w:eastAsia="ru-RU"/>
              </w:rPr>
            </w:pPr>
          </w:p>
          <w:p w14:paraId="36CC237D" w14:textId="77777777" w:rsidR="00FC37B1" w:rsidRDefault="00FC37B1" w:rsidP="001375E3">
            <w:pPr>
              <w:rPr>
                <w:b/>
                <w:lang w:eastAsia="ru-RU"/>
              </w:rPr>
            </w:pPr>
          </w:p>
          <w:p w14:paraId="507A3924" w14:textId="77777777" w:rsidR="00FC37B1" w:rsidRDefault="00FC37B1" w:rsidP="001375E3">
            <w:pPr>
              <w:rPr>
                <w:b/>
                <w:lang w:eastAsia="ru-RU"/>
              </w:rPr>
            </w:pPr>
          </w:p>
          <w:p w14:paraId="7BEF05E6" w14:textId="77777777" w:rsidR="00FC37B1" w:rsidRDefault="00FC37B1" w:rsidP="001375E3">
            <w:pPr>
              <w:rPr>
                <w:b/>
                <w:lang w:eastAsia="ru-RU"/>
              </w:rPr>
            </w:pPr>
          </w:p>
          <w:p w14:paraId="1BC23102" w14:textId="77777777" w:rsidR="00FC37B1" w:rsidRDefault="00FC37B1" w:rsidP="001375E3">
            <w:pPr>
              <w:rPr>
                <w:b/>
                <w:lang w:eastAsia="ru-RU"/>
              </w:rPr>
            </w:pPr>
          </w:p>
          <w:p w14:paraId="03DED54C" w14:textId="77777777" w:rsidR="00FC37B1" w:rsidRDefault="00FC37B1" w:rsidP="001375E3">
            <w:pPr>
              <w:rPr>
                <w:b/>
                <w:lang w:eastAsia="ru-RU"/>
              </w:rPr>
            </w:pPr>
          </w:p>
          <w:p w14:paraId="16A98799" w14:textId="77777777" w:rsidR="00FC37B1" w:rsidRDefault="00FC37B1" w:rsidP="001375E3">
            <w:pPr>
              <w:rPr>
                <w:b/>
                <w:lang w:eastAsia="ru-RU"/>
              </w:rPr>
            </w:pPr>
          </w:p>
          <w:p w14:paraId="00C3BAE6" w14:textId="77777777" w:rsidR="00FC37B1" w:rsidRDefault="00FC37B1" w:rsidP="001375E3">
            <w:pPr>
              <w:rPr>
                <w:b/>
                <w:lang w:eastAsia="ru-RU"/>
              </w:rPr>
            </w:pPr>
          </w:p>
          <w:p w14:paraId="6FE5B383" w14:textId="77777777" w:rsidR="00FC37B1" w:rsidRDefault="00FC37B1" w:rsidP="001375E3">
            <w:pPr>
              <w:rPr>
                <w:b/>
                <w:lang w:eastAsia="ru-RU"/>
              </w:rPr>
            </w:pPr>
          </w:p>
          <w:p w14:paraId="5A249E01" w14:textId="77777777" w:rsidR="00FC37B1" w:rsidRDefault="00FC37B1" w:rsidP="001375E3">
            <w:pPr>
              <w:rPr>
                <w:b/>
                <w:lang w:eastAsia="ru-RU"/>
              </w:rPr>
            </w:pPr>
          </w:p>
          <w:p w14:paraId="49CE63A8" w14:textId="77777777" w:rsidR="00FC37B1" w:rsidRDefault="00FC37B1" w:rsidP="001375E3">
            <w:pPr>
              <w:rPr>
                <w:b/>
                <w:lang w:eastAsia="ru-RU"/>
              </w:rPr>
            </w:pPr>
          </w:p>
          <w:p w14:paraId="0DD1EEF7" w14:textId="77777777" w:rsidR="00FC37B1" w:rsidRPr="009B1E33" w:rsidRDefault="00FC37B1" w:rsidP="001375E3">
            <w:pPr>
              <w:rPr>
                <w:lang w:eastAsia="ru-RU"/>
              </w:rPr>
            </w:pPr>
          </w:p>
        </w:tc>
      </w:tr>
    </w:tbl>
    <w:p w14:paraId="4A88998F" w14:textId="77777777" w:rsidR="00FC37B1" w:rsidRPr="009B1E33" w:rsidRDefault="00FC37B1" w:rsidP="007A27FB">
      <w:pPr>
        <w:jc w:val="center"/>
        <w:rPr>
          <w:b/>
        </w:rPr>
      </w:pPr>
    </w:p>
    <w:sectPr w:rsidR="00FC37B1" w:rsidRPr="009B1E33" w:rsidSect="00A94D6F">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horndale">
    <w:altName w:val="Times New Roman"/>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B67EEC"/>
    <w:multiLevelType w:val="multilevel"/>
    <w:tmpl w:val="8C8A04B2"/>
    <w:lvl w:ilvl="0">
      <w:start w:val="3"/>
      <w:numFmt w:val="decimal"/>
      <w:lvlText w:val="%1."/>
      <w:lvlJc w:val="left"/>
      <w:pPr>
        <w:tabs>
          <w:tab w:val="num" w:pos="435"/>
        </w:tabs>
        <w:ind w:left="435" w:hanging="435"/>
      </w:pPr>
      <w:rPr>
        <w:rFonts w:hint="default"/>
      </w:rPr>
    </w:lvl>
    <w:lvl w:ilvl="1">
      <w:start w:val="1"/>
      <w:numFmt w:val="decimal"/>
      <w:lvlText w:val="5.%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20081E"/>
    <w:multiLevelType w:val="hybridMultilevel"/>
    <w:tmpl w:val="9CCCEFB2"/>
    <w:lvl w:ilvl="0" w:tplc="1A2EB4DA">
      <w:start w:val="5"/>
      <w:numFmt w:val="decimal"/>
      <w:lvlText w:val="%1."/>
      <w:lvlJc w:val="left"/>
      <w:pPr>
        <w:ind w:left="928" w:hanging="360"/>
      </w:pPr>
      <w:rPr>
        <w:rFonts w:hint="default"/>
        <w:b w:val="0"/>
      </w:rPr>
    </w:lvl>
    <w:lvl w:ilvl="1" w:tplc="04190019">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3" w15:restartNumberingAfterBreak="0">
    <w:nsid w:val="109A112E"/>
    <w:multiLevelType w:val="multilevel"/>
    <w:tmpl w:val="84809CB6"/>
    <w:lvl w:ilvl="0">
      <w:start w:val="1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4" w15:restartNumberingAfterBreak="0">
    <w:nsid w:val="15C30320"/>
    <w:multiLevelType w:val="hybridMultilevel"/>
    <w:tmpl w:val="F4C4896C"/>
    <w:lvl w:ilvl="0" w:tplc="2828CBA4">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6C95658"/>
    <w:multiLevelType w:val="hybridMultilevel"/>
    <w:tmpl w:val="AE50D3E6"/>
    <w:lvl w:ilvl="0" w:tplc="131EB4A2">
      <w:start w:val="3"/>
      <w:numFmt w:val="bullet"/>
      <w:lvlText w:val="–"/>
      <w:lvlJc w:val="left"/>
      <w:pPr>
        <w:ind w:left="720" w:hanging="360"/>
      </w:pPr>
      <w:rPr>
        <w:rFonts w:ascii="Times New Roman" w:eastAsia="Times New Roman" w:hAnsi="Times New Roman" w:cs="Times New Roman" w:hint="default"/>
      </w:rPr>
    </w:lvl>
    <w:lvl w:ilvl="1" w:tplc="D4E4D2A2">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B0D05E3"/>
    <w:multiLevelType w:val="hybridMultilevel"/>
    <w:tmpl w:val="19CE5584"/>
    <w:lvl w:ilvl="0" w:tplc="64EE6D9A">
      <w:start w:val="1"/>
      <w:numFmt w:val="decimal"/>
      <w:lvlText w:val="%1."/>
      <w:lvlJc w:val="left"/>
      <w:pPr>
        <w:ind w:left="786" w:hanging="360"/>
      </w:pPr>
      <w:rPr>
        <w:rFonts w:eastAsia="Calibri" w:cs="Times New Roman CYR"/>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7" w15:restartNumberingAfterBreak="0">
    <w:nsid w:val="1CE00375"/>
    <w:multiLevelType w:val="hybridMultilevel"/>
    <w:tmpl w:val="A04AD2C8"/>
    <w:lvl w:ilvl="0" w:tplc="0419000F">
      <w:start w:val="1"/>
      <w:numFmt w:val="decimal"/>
      <w:lvlText w:val="%1."/>
      <w:lvlJc w:val="left"/>
      <w:pPr>
        <w:ind w:left="90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F1D5868"/>
    <w:multiLevelType w:val="multilevel"/>
    <w:tmpl w:val="0D04BA8C"/>
    <w:lvl w:ilvl="0">
      <w:start w:val="3"/>
      <w:numFmt w:val="decimal"/>
      <w:lvlText w:val="%1."/>
      <w:lvlJc w:val="left"/>
      <w:pPr>
        <w:tabs>
          <w:tab w:val="num" w:pos="435"/>
        </w:tabs>
        <w:ind w:left="435" w:hanging="435"/>
      </w:pPr>
      <w:rPr>
        <w:rFonts w:hint="default"/>
      </w:rPr>
    </w:lvl>
    <w:lvl w:ilvl="1">
      <w:start w:val="1"/>
      <w:numFmt w:val="decimal"/>
      <w:lvlText w:val="7.%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3326920"/>
    <w:multiLevelType w:val="multilevel"/>
    <w:tmpl w:val="8A8EE0D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4CB3765"/>
    <w:multiLevelType w:val="hybridMultilevel"/>
    <w:tmpl w:val="E6D4D494"/>
    <w:lvl w:ilvl="0" w:tplc="AB94CE32">
      <w:start w:val="2"/>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78731BF"/>
    <w:multiLevelType w:val="hybridMultilevel"/>
    <w:tmpl w:val="56E033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C1A30"/>
    <w:multiLevelType w:val="hybridMultilevel"/>
    <w:tmpl w:val="EB8C0294"/>
    <w:lvl w:ilvl="0" w:tplc="3C12F120">
      <w:start w:val="1"/>
      <w:numFmt w:val="decimal"/>
      <w:lvlText w:val="%1."/>
      <w:lvlJc w:val="left"/>
      <w:pPr>
        <w:ind w:left="786" w:hanging="360"/>
      </w:pPr>
      <w:rPr>
        <w:rFonts w:cs="Times New Roman CYR"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0F02520"/>
    <w:multiLevelType w:val="multilevel"/>
    <w:tmpl w:val="C5980142"/>
    <w:lvl w:ilvl="0">
      <w:start w:val="1"/>
      <w:numFmt w:val="decimal"/>
      <w:lvlText w:val="%1"/>
      <w:lvlJc w:val="left"/>
      <w:pPr>
        <w:ind w:left="360" w:hanging="360"/>
      </w:pPr>
      <w:rPr>
        <w:rFonts w:hint="default"/>
        <w:b w:val="0"/>
        <w:i w:val="0"/>
      </w:rPr>
    </w:lvl>
    <w:lvl w:ilvl="1">
      <w:start w:val="5"/>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b w:val="0"/>
        <w:i w:val="0"/>
      </w:rPr>
    </w:lvl>
    <w:lvl w:ilvl="4">
      <w:start w:val="1"/>
      <w:numFmt w:val="decimal"/>
      <w:lvlText w:val="%1.%2.%3.%4.%5"/>
      <w:lvlJc w:val="left"/>
      <w:pPr>
        <w:ind w:left="3960" w:hanging="1080"/>
      </w:pPr>
      <w:rPr>
        <w:rFonts w:hint="default"/>
        <w:b w:val="0"/>
        <w:i w:val="0"/>
      </w:rPr>
    </w:lvl>
    <w:lvl w:ilvl="5">
      <w:start w:val="1"/>
      <w:numFmt w:val="decimal"/>
      <w:lvlText w:val="%1.%2.%3.%4.%5.%6"/>
      <w:lvlJc w:val="left"/>
      <w:pPr>
        <w:ind w:left="4680" w:hanging="1080"/>
      </w:pPr>
      <w:rPr>
        <w:rFonts w:hint="default"/>
        <w:b w:val="0"/>
        <w:i w:val="0"/>
      </w:rPr>
    </w:lvl>
    <w:lvl w:ilvl="6">
      <w:start w:val="1"/>
      <w:numFmt w:val="decimal"/>
      <w:lvlText w:val="%1.%2.%3.%4.%5.%6.%7"/>
      <w:lvlJc w:val="left"/>
      <w:pPr>
        <w:ind w:left="5760" w:hanging="1440"/>
      </w:pPr>
      <w:rPr>
        <w:rFonts w:hint="default"/>
        <w:b w:val="0"/>
        <w:i w:val="0"/>
      </w:rPr>
    </w:lvl>
    <w:lvl w:ilvl="7">
      <w:start w:val="1"/>
      <w:numFmt w:val="decimal"/>
      <w:lvlText w:val="%1.%2.%3.%4.%5.%6.%7.%8"/>
      <w:lvlJc w:val="left"/>
      <w:pPr>
        <w:ind w:left="6480" w:hanging="1440"/>
      </w:pPr>
      <w:rPr>
        <w:rFonts w:hint="default"/>
        <w:b w:val="0"/>
        <w:i w:val="0"/>
      </w:rPr>
    </w:lvl>
    <w:lvl w:ilvl="8">
      <w:start w:val="1"/>
      <w:numFmt w:val="decimal"/>
      <w:lvlText w:val="%1.%2.%3.%4.%5.%6.%7.%8.%9"/>
      <w:lvlJc w:val="left"/>
      <w:pPr>
        <w:ind w:left="7560" w:hanging="1800"/>
      </w:pPr>
      <w:rPr>
        <w:rFonts w:hint="default"/>
        <w:b w:val="0"/>
        <w:i w:val="0"/>
      </w:rPr>
    </w:lvl>
  </w:abstractNum>
  <w:abstractNum w:abstractNumId="14" w15:restartNumberingAfterBreak="0">
    <w:nsid w:val="31C87727"/>
    <w:multiLevelType w:val="hybridMultilevel"/>
    <w:tmpl w:val="F17CCD90"/>
    <w:lvl w:ilvl="0" w:tplc="582283E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A115A4"/>
    <w:multiLevelType w:val="hybridMultilevel"/>
    <w:tmpl w:val="C9F66AD6"/>
    <w:lvl w:ilvl="0" w:tplc="13029D7A">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49BF732E"/>
    <w:multiLevelType w:val="multilevel"/>
    <w:tmpl w:val="6394BA6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16"/>
        </w:tabs>
        <w:ind w:left="716" w:hanging="432"/>
      </w:pPr>
      <w:rPr>
        <w:rFonts w:hint="default"/>
        <w:b w:val="0"/>
        <w:bCs w:val="0"/>
        <w:color w:val="auto"/>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7" w15:restartNumberingAfterBreak="0">
    <w:nsid w:val="517D63BA"/>
    <w:multiLevelType w:val="multilevel"/>
    <w:tmpl w:val="4C163D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2763645"/>
    <w:multiLevelType w:val="hybridMultilevel"/>
    <w:tmpl w:val="AB50CB7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60D756B"/>
    <w:multiLevelType w:val="multilevel"/>
    <w:tmpl w:val="76B4649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E2276B5"/>
    <w:multiLevelType w:val="multilevel"/>
    <w:tmpl w:val="4A6C7980"/>
    <w:lvl w:ilvl="0">
      <w:start w:val="3"/>
      <w:numFmt w:val="decimal"/>
      <w:lvlText w:val="%1."/>
      <w:lvlJc w:val="left"/>
      <w:pPr>
        <w:tabs>
          <w:tab w:val="num" w:pos="435"/>
        </w:tabs>
        <w:ind w:left="435" w:hanging="435"/>
      </w:pPr>
      <w:rPr>
        <w:rFonts w:hint="default"/>
      </w:rPr>
    </w:lvl>
    <w:lvl w:ilvl="1">
      <w:start w:val="1"/>
      <w:numFmt w:val="decimal"/>
      <w:lvlText w:val="6.%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ED7231B"/>
    <w:multiLevelType w:val="hybridMultilevel"/>
    <w:tmpl w:val="FC60809E"/>
    <w:lvl w:ilvl="0" w:tplc="131EB4A2">
      <w:start w:val="3"/>
      <w:numFmt w:val="bullet"/>
      <w:lvlText w:val="–"/>
      <w:lvlJc w:val="left"/>
      <w:pPr>
        <w:ind w:left="720" w:hanging="360"/>
      </w:pPr>
      <w:rPr>
        <w:rFonts w:ascii="Times New Roman" w:eastAsia="Times New Roman" w:hAnsi="Times New Roman" w:cs="Times New Roman" w:hint="default"/>
      </w:rPr>
    </w:lvl>
    <w:lvl w:ilvl="1" w:tplc="131EB4A2">
      <w:start w:val="3"/>
      <w:numFmt w:val="bullet"/>
      <w:lvlText w:val="–"/>
      <w:lvlJc w:val="left"/>
      <w:pPr>
        <w:ind w:left="7023"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F8E2867"/>
    <w:multiLevelType w:val="hybridMultilevel"/>
    <w:tmpl w:val="9A6CBF12"/>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280948"/>
    <w:multiLevelType w:val="hybridMultilevel"/>
    <w:tmpl w:val="82988E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1DA3CBF"/>
    <w:multiLevelType w:val="hybridMultilevel"/>
    <w:tmpl w:val="5B80CF1E"/>
    <w:lvl w:ilvl="0" w:tplc="13029D7A">
      <w:start w:val="1"/>
      <w:numFmt w:val="bullet"/>
      <w:lvlText w:val=""/>
      <w:lvlJc w:val="left"/>
      <w:pPr>
        <w:ind w:left="720" w:hanging="360"/>
      </w:pPr>
      <w:rPr>
        <w:rFonts w:ascii="Symbol" w:hAnsi="Symbol" w:hint="default"/>
        <w:color w:val="auto"/>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15:restartNumberingAfterBreak="0">
    <w:nsid w:val="620E7687"/>
    <w:multiLevelType w:val="hybridMultilevel"/>
    <w:tmpl w:val="C16620B6"/>
    <w:lvl w:ilvl="0" w:tplc="EACA09AE">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6" w15:restartNumberingAfterBreak="0">
    <w:nsid w:val="659D01DD"/>
    <w:multiLevelType w:val="hybridMultilevel"/>
    <w:tmpl w:val="321CE47A"/>
    <w:lvl w:ilvl="0" w:tplc="3A2E4322">
      <w:start w:val="8"/>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5D15B51"/>
    <w:multiLevelType w:val="hybridMultilevel"/>
    <w:tmpl w:val="8FAC4190"/>
    <w:lvl w:ilvl="0" w:tplc="98B4BE92">
      <w:start w:val="1"/>
      <w:numFmt w:val="decimal"/>
      <w:lvlText w:val="%1."/>
      <w:lvlJc w:val="left"/>
      <w:pPr>
        <w:tabs>
          <w:tab w:val="num" w:pos="1069"/>
        </w:tabs>
        <w:ind w:left="1069" w:hanging="360"/>
      </w:pPr>
      <w:rPr>
        <w:rFonts w:ascii="Times New Roman" w:eastAsia="Times New Roman" w:hAnsi="Times New Roman" w:cs="Times New Roman"/>
        <w:color w:val="auto"/>
      </w:rPr>
    </w:lvl>
    <w:lvl w:ilvl="1" w:tplc="F246FE04">
      <w:start w:val="1"/>
      <w:numFmt w:val="decimal"/>
      <w:lvlText w:val="%2.%2."/>
      <w:lvlJc w:val="left"/>
      <w:pPr>
        <w:tabs>
          <w:tab w:val="num" w:pos="360"/>
        </w:tabs>
        <w:ind w:left="0" w:firstLine="0"/>
      </w:pPr>
      <w:rPr>
        <w:rFonts w:ascii="Times New Roman" w:hAnsi="Times New Roman" w:cs="Arial" w:hint="default"/>
        <w:b w:val="0"/>
        <w:i w:val="0"/>
        <w:sz w:val="24"/>
        <w:szCs w:val="24"/>
      </w:rPr>
    </w:lvl>
    <w:lvl w:ilvl="2" w:tplc="B9880ECA">
      <w:numFmt w:val="none"/>
      <w:lvlText w:val=""/>
      <w:lvlJc w:val="left"/>
      <w:pPr>
        <w:tabs>
          <w:tab w:val="num" w:pos="360"/>
        </w:tabs>
      </w:pPr>
    </w:lvl>
    <w:lvl w:ilvl="3" w:tplc="DCBCB41A">
      <w:numFmt w:val="none"/>
      <w:lvlText w:val=""/>
      <w:lvlJc w:val="left"/>
      <w:pPr>
        <w:tabs>
          <w:tab w:val="num" w:pos="360"/>
        </w:tabs>
      </w:pPr>
    </w:lvl>
    <w:lvl w:ilvl="4" w:tplc="C596B700">
      <w:numFmt w:val="none"/>
      <w:lvlText w:val=""/>
      <w:lvlJc w:val="left"/>
      <w:pPr>
        <w:tabs>
          <w:tab w:val="num" w:pos="360"/>
        </w:tabs>
      </w:pPr>
    </w:lvl>
    <w:lvl w:ilvl="5" w:tplc="1E528E08">
      <w:numFmt w:val="none"/>
      <w:lvlText w:val=""/>
      <w:lvlJc w:val="left"/>
      <w:pPr>
        <w:tabs>
          <w:tab w:val="num" w:pos="360"/>
        </w:tabs>
      </w:pPr>
    </w:lvl>
    <w:lvl w:ilvl="6" w:tplc="4F32B584">
      <w:numFmt w:val="none"/>
      <w:lvlText w:val=""/>
      <w:lvlJc w:val="left"/>
      <w:pPr>
        <w:tabs>
          <w:tab w:val="num" w:pos="360"/>
        </w:tabs>
      </w:pPr>
    </w:lvl>
    <w:lvl w:ilvl="7" w:tplc="F78ECA44">
      <w:numFmt w:val="none"/>
      <w:lvlText w:val=""/>
      <w:lvlJc w:val="left"/>
      <w:pPr>
        <w:tabs>
          <w:tab w:val="num" w:pos="360"/>
        </w:tabs>
      </w:pPr>
    </w:lvl>
    <w:lvl w:ilvl="8" w:tplc="2416A854">
      <w:numFmt w:val="none"/>
      <w:lvlText w:val=""/>
      <w:lvlJc w:val="left"/>
      <w:pPr>
        <w:tabs>
          <w:tab w:val="num" w:pos="360"/>
        </w:tabs>
      </w:pPr>
    </w:lvl>
  </w:abstractNum>
  <w:abstractNum w:abstractNumId="28" w15:restartNumberingAfterBreak="0">
    <w:nsid w:val="6E6559C4"/>
    <w:multiLevelType w:val="multilevel"/>
    <w:tmpl w:val="ED6E3E14"/>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E51C77"/>
    <w:multiLevelType w:val="hybridMultilevel"/>
    <w:tmpl w:val="5028A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DD2307"/>
    <w:multiLevelType w:val="multilevel"/>
    <w:tmpl w:val="06D0C0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7EB531B"/>
    <w:multiLevelType w:val="hybridMultilevel"/>
    <w:tmpl w:val="E5207A2C"/>
    <w:lvl w:ilvl="0" w:tplc="131EB4A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AE73698"/>
    <w:multiLevelType w:val="multilevel"/>
    <w:tmpl w:val="F77CE0D0"/>
    <w:lvl w:ilvl="0">
      <w:start w:val="1"/>
      <w:numFmt w:val="decimal"/>
      <w:lvlText w:val="%1."/>
      <w:lvlJc w:val="left"/>
      <w:pPr>
        <w:tabs>
          <w:tab w:val="num" w:pos="480"/>
        </w:tabs>
        <w:ind w:left="48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0"/>
  </w:num>
  <w:num w:numId="10">
    <w:abstractNumId w:val="31"/>
  </w:num>
  <w:num w:numId="11">
    <w:abstractNumId w:val="5"/>
  </w:num>
  <w:num w:numId="12">
    <w:abstractNumId w:val="21"/>
  </w:num>
  <w:num w:numId="13">
    <w:abstractNumId w:val="11"/>
  </w:num>
  <w:num w:numId="14">
    <w:abstractNumId w:val="10"/>
  </w:num>
  <w:num w:numId="15">
    <w:abstractNumId w:val="4"/>
  </w:num>
  <w:num w:numId="16">
    <w:abstractNumId w:val="24"/>
  </w:num>
  <w:num w:numId="17">
    <w:abstractNumId w:val="15"/>
  </w:num>
  <w:num w:numId="18">
    <w:abstractNumId w:val="0"/>
  </w:num>
  <w:num w:numId="19">
    <w:abstractNumId w:val="25"/>
  </w:num>
  <w:num w:numId="20">
    <w:abstractNumId w:val="23"/>
  </w:num>
  <w:num w:numId="21">
    <w:abstractNumId w:val="7"/>
  </w:num>
  <w:num w:numId="22">
    <w:abstractNumId w:val="27"/>
  </w:num>
  <w:num w:numId="23">
    <w:abstractNumId w:val="17"/>
  </w:num>
  <w:num w:numId="24">
    <w:abstractNumId w:val="19"/>
  </w:num>
  <w:num w:numId="25">
    <w:abstractNumId w:val="9"/>
  </w:num>
  <w:num w:numId="2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4"/>
  </w:num>
  <w:num w:numId="28">
    <w:abstractNumId w:val="1"/>
  </w:num>
  <w:num w:numId="29">
    <w:abstractNumId w:val="20"/>
  </w:num>
  <w:num w:numId="30">
    <w:abstractNumId w:val="8"/>
  </w:num>
  <w:num w:numId="31">
    <w:abstractNumId w:val="32"/>
  </w:num>
  <w:num w:numId="32">
    <w:abstractNumId w:val="28"/>
  </w:num>
  <w:num w:numId="33">
    <w:abstractNumId w:val="29"/>
  </w:num>
  <w:num w:numId="34">
    <w:abstractNumId w:val="2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AC"/>
    <w:rsid w:val="00000652"/>
    <w:rsid w:val="0000164F"/>
    <w:rsid w:val="000037DE"/>
    <w:rsid w:val="000058C4"/>
    <w:rsid w:val="00006A7C"/>
    <w:rsid w:val="0000734B"/>
    <w:rsid w:val="000128FE"/>
    <w:rsid w:val="00013F70"/>
    <w:rsid w:val="000142B2"/>
    <w:rsid w:val="00015B75"/>
    <w:rsid w:val="000167BC"/>
    <w:rsid w:val="00020D55"/>
    <w:rsid w:val="000218C9"/>
    <w:rsid w:val="000343DC"/>
    <w:rsid w:val="000346B7"/>
    <w:rsid w:val="00035AEB"/>
    <w:rsid w:val="000362FC"/>
    <w:rsid w:val="000469C5"/>
    <w:rsid w:val="00054C39"/>
    <w:rsid w:val="000555E2"/>
    <w:rsid w:val="000570AF"/>
    <w:rsid w:val="00060C8C"/>
    <w:rsid w:val="0006205C"/>
    <w:rsid w:val="000653ED"/>
    <w:rsid w:val="00065826"/>
    <w:rsid w:val="00067691"/>
    <w:rsid w:val="00070121"/>
    <w:rsid w:val="000705DC"/>
    <w:rsid w:val="00070F4B"/>
    <w:rsid w:val="00072E48"/>
    <w:rsid w:val="0008474D"/>
    <w:rsid w:val="0009123E"/>
    <w:rsid w:val="00092A7B"/>
    <w:rsid w:val="000943D1"/>
    <w:rsid w:val="000A0423"/>
    <w:rsid w:val="000A0EBE"/>
    <w:rsid w:val="000A1716"/>
    <w:rsid w:val="000A2FCF"/>
    <w:rsid w:val="000B0917"/>
    <w:rsid w:val="000B31B3"/>
    <w:rsid w:val="000B37D6"/>
    <w:rsid w:val="000B445F"/>
    <w:rsid w:val="000B6BC1"/>
    <w:rsid w:val="000B7453"/>
    <w:rsid w:val="000B7E4F"/>
    <w:rsid w:val="000C4A66"/>
    <w:rsid w:val="000C5716"/>
    <w:rsid w:val="000D0825"/>
    <w:rsid w:val="000D1111"/>
    <w:rsid w:val="000D1AA6"/>
    <w:rsid w:val="000D2164"/>
    <w:rsid w:val="000D2230"/>
    <w:rsid w:val="000D5F96"/>
    <w:rsid w:val="000D7EB9"/>
    <w:rsid w:val="000E4FA7"/>
    <w:rsid w:val="000E605F"/>
    <w:rsid w:val="000F14E1"/>
    <w:rsid w:val="000F5EB2"/>
    <w:rsid w:val="000F669B"/>
    <w:rsid w:val="000F6976"/>
    <w:rsid w:val="000F6C2B"/>
    <w:rsid w:val="0010017A"/>
    <w:rsid w:val="00101526"/>
    <w:rsid w:val="00102D0B"/>
    <w:rsid w:val="00104C8E"/>
    <w:rsid w:val="00104FC4"/>
    <w:rsid w:val="001066C9"/>
    <w:rsid w:val="00112F5A"/>
    <w:rsid w:val="00113935"/>
    <w:rsid w:val="00114627"/>
    <w:rsid w:val="001151CD"/>
    <w:rsid w:val="00120DB1"/>
    <w:rsid w:val="00122F16"/>
    <w:rsid w:val="00125066"/>
    <w:rsid w:val="00125574"/>
    <w:rsid w:val="0013187D"/>
    <w:rsid w:val="00133048"/>
    <w:rsid w:val="00136191"/>
    <w:rsid w:val="00137BFB"/>
    <w:rsid w:val="001410B2"/>
    <w:rsid w:val="001430EA"/>
    <w:rsid w:val="00144E4E"/>
    <w:rsid w:val="0014606F"/>
    <w:rsid w:val="00147AAD"/>
    <w:rsid w:val="001502E7"/>
    <w:rsid w:val="001565F8"/>
    <w:rsid w:val="00157CD6"/>
    <w:rsid w:val="001615FC"/>
    <w:rsid w:val="0016706E"/>
    <w:rsid w:val="00172BAB"/>
    <w:rsid w:val="00174C01"/>
    <w:rsid w:val="00174C3A"/>
    <w:rsid w:val="00177CA3"/>
    <w:rsid w:val="001919C7"/>
    <w:rsid w:val="0019232E"/>
    <w:rsid w:val="001A09FC"/>
    <w:rsid w:val="001A18CB"/>
    <w:rsid w:val="001A2C7C"/>
    <w:rsid w:val="001A4482"/>
    <w:rsid w:val="001A4E23"/>
    <w:rsid w:val="001B2CC3"/>
    <w:rsid w:val="001B3A9C"/>
    <w:rsid w:val="001B5F07"/>
    <w:rsid w:val="001C0A19"/>
    <w:rsid w:val="001C17C6"/>
    <w:rsid w:val="001C1B6B"/>
    <w:rsid w:val="001D1777"/>
    <w:rsid w:val="001D695B"/>
    <w:rsid w:val="001E35AC"/>
    <w:rsid w:val="001E41A5"/>
    <w:rsid w:val="001F024F"/>
    <w:rsid w:val="001F46CC"/>
    <w:rsid w:val="001F6AD8"/>
    <w:rsid w:val="001F7CB4"/>
    <w:rsid w:val="001F7E30"/>
    <w:rsid w:val="00202AA3"/>
    <w:rsid w:val="00205BC3"/>
    <w:rsid w:val="00206B2C"/>
    <w:rsid w:val="00207EEA"/>
    <w:rsid w:val="00210CF1"/>
    <w:rsid w:val="0021213A"/>
    <w:rsid w:val="002124E6"/>
    <w:rsid w:val="0021614E"/>
    <w:rsid w:val="002170DA"/>
    <w:rsid w:val="0022451F"/>
    <w:rsid w:val="00230AF8"/>
    <w:rsid w:val="00230F1F"/>
    <w:rsid w:val="00234167"/>
    <w:rsid w:val="00234609"/>
    <w:rsid w:val="00234BD9"/>
    <w:rsid w:val="0023751A"/>
    <w:rsid w:val="0023796F"/>
    <w:rsid w:val="00237AE8"/>
    <w:rsid w:val="002403E0"/>
    <w:rsid w:val="00242F1D"/>
    <w:rsid w:val="00245081"/>
    <w:rsid w:val="00245E60"/>
    <w:rsid w:val="00247EFE"/>
    <w:rsid w:val="00250983"/>
    <w:rsid w:val="00252959"/>
    <w:rsid w:val="00257A29"/>
    <w:rsid w:val="0026169D"/>
    <w:rsid w:val="0026498E"/>
    <w:rsid w:val="002653FD"/>
    <w:rsid w:val="00265E75"/>
    <w:rsid w:val="0026643A"/>
    <w:rsid w:val="00266679"/>
    <w:rsid w:val="0027381E"/>
    <w:rsid w:val="002739BE"/>
    <w:rsid w:val="00274F44"/>
    <w:rsid w:val="00276F8D"/>
    <w:rsid w:val="002802A9"/>
    <w:rsid w:val="00281B87"/>
    <w:rsid w:val="00282582"/>
    <w:rsid w:val="00282FAD"/>
    <w:rsid w:val="00285C12"/>
    <w:rsid w:val="00286FC7"/>
    <w:rsid w:val="002915D5"/>
    <w:rsid w:val="00294A07"/>
    <w:rsid w:val="00295FC8"/>
    <w:rsid w:val="00296F89"/>
    <w:rsid w:val="00297668"/>
    <w:rsid w:val="00297A3A"/>
    <w:rsid w:val="002A117B"/>
    <w:rsid w:val="002A13A4"/>
    <w:rsid w:val="002A30EB"/>
    <w:rsid w:val="002A40A4"/>
    <w:rsid w:val="002A5BBB"/>
    <w:rsid w:val="002B434A"/>
    <w:rsid w:val="002B56FB"/>
    <w:rsid w:val="002B5DE9"/>
    <w:rsid w:val="002B6656"/>
    <w:rsid w:val="002C37D3"/>
    <w:rsid w:val="002C7465"/>
    <w:rsid w:val="002D160F"/>
    <w:rsid w:val="002D216B"/>
    <w:rsid w:val="002D679F"/>
    <w:rsid w:val="002D72C1"/>
    <w:rsid w:val="002E2148"/>
    <w:rsid w:val="002E56E3"/>
    <w:rsid w:val="002F0E07"/>
    <w:rsid w:val="002F1405"/>
    <w:rsid w:val="002F2C89"/>
    <w:rsid w:val="002F3084"/>
    <w:rsid w:val="002F3262"/>
    <w:rsid w:val="002F7599"/>
    <w:rsid w:val="002F7DBB"/>
    <w:rsid w:val="0030239B"/>
    <w:rsid w:val="00302BA3"/>
    <w:rsid w:val="00304754"/>
    <w:rsid w:val="003061E3"/>
    <w:rsid w:val="00307E8E"/>
    <w:rsid w:val="00313D7E"/>
    <w:rsid w:val="00313DA6"/>
    <w:rsid w:val="00316596"/>
    <w:rsid w:val="00317058"/>
    <w:rsid w:val="003222B7"/>
    <w:rsid w:val="003243DF"/>
    <w:rsid w:val="00330352"/>
    <w:rsid w:val="0033083E"/>
    <w:rsid w:val="0033691F"/>
    <w:rsid w:val="003511C4"/>
    <w:rsid w:val="00352C62"/>
    <w:rsid w:val="00352DD9"/>
    <w:rsid w:val="00355B1E"/>
    <w:rsid w:val="00364458"/>
    <w:rsid w:val="00366514"/>
    <w:rsid w:val="0037112B"/>
    <w:rsid w:val="0037475D"/>
    <w:rsid w:val="003747A7"/>
    <w:rsid w:val="003755C3"/>
    <w:rsid w:val="00375D83"/>
    <w:rsid w:val="003800A3"/>
    <w:rsid w:val="00381B32"/>
    <w:rsid w:val="00385D02"/>
    <w:rsid w:val="00387324"/>
    <w:rsid w:val="00391230"/>
    <w:rsid w:val="00392121"/>
    <w:rsid w:val="00395039"/>
    <w:rsid w:val="003967EE"/>
    <w:rsid w:val="003A00E4"/>
    <w:rsid w:val="003A474C"/>
    <w:rsid w:val="003A4825"/>
    <w:rsid w:val="003A79D8"/>
    <w:rsid w:val="003B06EC"/>
    <w:rsid w:val="003B26A1"/>
    <w:rsid w:val="003B37CA"/>
    <w:rsid w:val="003B3F28"/>
    <w:rsid w:val="003B7C12"/>
    <w:rsid w:val="003C3D11"/>
    <w:rsid w:val="003C4EED"/>
    <w:rsid w:val="003D2ED5"/>
    <w:rsid w:val="003D303F"/>
    <w:rsid w:val="003D4AD0"/>
    <w:rsid w:val="003D513D"/>
    <w:rsid w:val="003D6C25"/>
    <w:rsid w:val="003D731B"/>
    <w:rsid w:val="003E275D"/>
    <w:rsid w:val="003E5826"/>
    <w:rsid w:val="003E641E"/>
    <w:rsid w:val="003E79CC"/>
    <w:rsid w:val="003F4DF8"/>
    <w:rsid w:val="003F775E"/>
    <w:rsid w:val="00404120"/>
    <w:rsid w:val="00405714"/>
    <w:rsid w:val="004062AA"/>
    <w:rsid w:val="00411870"/>
    <w:rsid w:val="00412709"/>
    <w:rsid w:val="00424380"/>
    <w:rsid w:val="00425390"/>
    <w:rsid w:val="004264E3"/>
    <w:rsid w:val="00426EF2"/>
    <w:rsid w:val="00427B51"/>
    <w:rsid w:val="00430D6B"/>
    <w:rsid w:val="00431A05"/>
    <w:rsid w:val="004357C7"/>
    <w:rsid w:val="004379D7"/>
    <w:rsid w:val="00437A1D"/>
    <w:rsid w:val="00442921"/>
    <w:rsid w:val="00442AFA"/>
    <w:rsid w:val="00443B63"/>
    <w:rsid w:val="004463F1"/>
    <w:rsid w:val="004542AE"/>
    <w:rsid w:val="00460B72"/>
    <w:rsid w:val="0047001C"/>
    <w:rsid w:val="00471F02"/>
    <w:rsid w:val="004739E5"/>
    <w:rsid w:val="0047703C"/>
    <w:rsid w:val="00477643"/>
    <w:rsid w:val="00477DF6"/>
    <w:rsid w:val="00490904"/>
    <w:rsid w:val="00493C53"/>
    <w:rsid w:val="0049423A"/>
    <w:rsid w:val="00495055"/>
    <w:rsid w:val="004A2EAB"/>
    <w:rsid w:val="004A381A"/>
    <w:rsid w:val="004A4340"/>
    <w:rsid w:val="004A48E6"/>
    <w:rsid w:val="004B4BA3"/>
    <w:rsid w:val="004B6BC1"/>
    <w:rsid w:val="004C1EBE"/>
    <w:rsid w:val="004C2592"/>
    <w:rsid w:val="004C4D3A"/>
    <w:rsid w:val="004D3326"/>
    <w:rsid w:val="004D7A25"/>
    <w:rsid w:val="004D7FDA"/>
    <w:rsid w:val="004E2A8E"/>
    <w:rsid w:val="004E3269"/>
    <w:rsid w:val="004E4381"/>
    <w:rsid w:val="004E4A5D"/>
    <w:rsid w:val="004F5E9C"/>
    <w:rsid w:val="004F6163"/>
    <w:rsid w:val="00500AA8"/>
    <w:rsid w:val="005019BC"/>
    <w:rsid w:val="005039D4"/>
    <w:rsid w:val="00507194"/>
    <w:rsid w:val="005071B4"/>
    <w:rsid w:val="00511231"/>
    <w:rsid w:val="00512A9C"/>
    <w:rsid w:val="00513D84"/>
    <w:rsid w:val="0051512E"/>
    <w:rsid w:val="005179F6"/>
    <w:rsid w:val="00517BFA"/>
    <w:rsid w:val="00521084"/>
    <w:rsid w:val="00521D05"/>
    <w:rsid w:val="00523B45"/>
    <w:rsid w:val="005272DA"/>
    <w:rsid w:val="00530228"/>
    <w:rsid w:val="00531B96"/>
    <w:rsid w:val="00533756"/>
    <w:rsid w:val="00534003"/>
    <w:rsid w:val="00535059"/>
    <w:rsid w:val="0053772F"/>
    <w:rsid w:val="00540A8B"/>
    <w:rsid w:val="00542698"/>
    <w:rsid w:val="005527DC"/>
    <w:rsid w:val="005577A3"/>
    <w:rsid w:val="0056631B"/>
    <w:rsid w:val="00566A05"/>
    <w:rsid w:val="005714A5"/>
    <w:rsid w:val="005724EC"/>
    <w:rsid w:val="0057485C"/>
    <w:rsid w:val="0057572A"/>
    <w:rsid w:val="0057697B"/>
    <w:rsid w:val="005803C2"/>
    <w:rsid w:val="00580437"/>
    <w:rsid w:val="00584E63"/>
    <w:rsid w:val="005857CD"/>
    <w:rsid w:val="00585AFC"/>
    <w:rsid w:val="0058739E"/>
    <w:rsid w:val="00587947"/>
    <w:rsid w:val="00596869"/>
    <w:rsid w:val="005A4B1A"/>
    <w:rsid w:val="005A56B0"/>
    <w:rsid w:val="005A578F"/>
    <w:rsid w:val="005B0EAC"/>
    <w:rsid w:val="005B3301"/>
    <w:rsid w:val="005B43B1"/>
    <w:rsid w:val="005C162A"/>
    <w:rsid w:val="005C5460"/>
    <w:rsid w:val="005D0F61"/>
    <w:rsid w:val="005E1C01"/>
    <w:rsid w:val="005E2040"/>
    <w:rsid w:val="005E5BDF"/>
    <w:rsid w:val="005F1195"/>
    <w:rsid w:val="005F6A03"/>
    <w:rsid w:val="00600092"/>
    <w:rsid w:val="006004C3"/>
    <w:rsid w:val="00603AAE"/>
    <w:rsid w:val="006067DD"/>
    <w:rsid w:val="00610B24"/>
    <w:rsid w:val="006226FF"/>
    <w:rsid w:val="0062390D"/>
    <w:rsid w:val="00623E69"/>
    <w:rsid w:val="00624040"/>
    <w:rsid w:val="00630C45"/>
    <w:rsid w:val="00633F02"/>
    <w:rsid w:val="006347AF"/>
    <w:rsid w:val="00635E96"/>
    <w:rsid w:val="00637606"/>
    <w:rsid w:val="0065453E"/>
    <w:rsid w:val="00654A1B"/>
    <w:rsid w:val="0066006A"/>
    <w:rsid w:val="00663A6A"/>
    <w:rsid w:val="00663F37"/>
    <w:rsid w:val="006727AC"/>
    <w:rsid w:val="006764B5"/>
    <w:rsid w:val="00676FB3"/>
    <w:rsid w:val="0068000B"/>
    <w:rsid w:val="00680ED1"/>
    <w:rsid w:val="00680FA7"/>
    <w:rsid w:val="0068341A"/>
    <w:rsid w:val="006851C7"/>
    <w:rsid w:val="00687EF1"/>
    <w:rsid w:val="0069121E"/>
    <w:rsid w:val="00696B30"/>
    <w:rsid w:val="006A5CE5"/>
    <w:rsid w:val="006B42CE"/>
    <w:rsid w:val="006B6961"/>
    <w:rsid w:val="006C09CE"/>
    <w:rsid w:val="006C3323"/>
    <w:rsid w:val="006C5951"/>
    <w:rsid w:val="006D0317"/>
    <w:rsid w:val="006D15F6"/>
    <w:rsid w:val="006D3D4A"/>
    <w:rsid w:val="006D51A3"/>
    <w:rsid w:val="006D67BE"/>
    <w:rsid w:val="006E14E6"/>
    <w:rsid w:val="006E35AA"/>
    <w:rsid w:val="006E586C"/>
    <w:rsid w:val="006E59C1"/>
    <w:rsid w:val="006F1D35"/>
    <w:rsid w:val="006F343F"/>
    <w:rsid w:val="006F4B92"/>
    <w:rsid w:val="006F4EF9"/>
    <w:rsid w:val="006F6A33"/>
    <w:rsid w:val="006F7988"/>
    <w:rsid w:val="0070210F"/>
    <w:rsid w:val="00707C32"/>
    <w:rsid w:val="0072702F"/>
    <w:rsid w:val="0073095A"/>
    <w:rsid w:val="00733937"/>
    <w:rsid w:val="007402BD"/>
    <w:rsid w:val="0074120F"/>
    <w:rsid w:val="007418F0"/>
    <w:rsid w:val="00745040"/>
    <w:rsid w:val="00751864"/>
    <w:rsid w:val="00755B1A"/>
    <w:rsid w:val="00755F9D"/>
    <w:rsid w:val="00756CE4"/>
    <w:rsid w:val="0076153E"/>
    <w:rsid w:val="007615CC"/>
    <w:rsid w:val="00761898"/>
    <w:rsid w:val="00762BEF"/>
    <w:rsid w:val="007646F3"/>
    <w:rsid w:val="0076566D"/>
    <w:rsid w:val="00770769"/>
    <w:rsid w:val="00770962"/>
    <w:rsid w:val="0077350D"/>
    <w:rsid w:val="007752A6"/>
    <w:rsid w:val="00775BC8"/>
    <w:rsid w:val="0078001C"/>
    <w:rsid w:val="007836A1"/>
    <w:rsid w:val="00785C0F"/>
    <w:rsid w:val="007928E7"/>
    <w:rsid w:val="0079497B"/>
    <w:rsid w:val="00796B8A"/>
    <w:rsid w:val="007A07FC"/>
    <w:rsid w:val="007A27FB"/>
    <w:rsid w:val="007A3816"/>
    <w:rsid w:val="007A6557"/>
    <w:rsid w:val="007A77CA"/>
    <w:rsid w:val="007B302D"/>
    <w:rsid w:val="007B79A5"/>
    <w:rsid w:val="007C0BA3"/>
    <w:rsid w:val="007C1181"/>
    <w:rsid w:val="007C211B"/>
    <w:rsid w:val="007C2536"/>
    <w:rsid w:val="007D0974"/>
    <w:rsid w:val="007D113E"/>
    <w:rsid w:val="007D18B5"/>
    <w:rsid w:val="007E06BB"/>
    <w:rsid w:val="007E0931"/>
    <w:rsid w:val="007E0F80"/>
    <w:rsid w:val="007E3EED"/>
    <w:rsid w:val="007E5293"/>
    <w:rsid w:val="007F0940"/>
    <w:rsid w:val="007F1194"/>
    <w:rsid w:val="007F3B29"/>
    <w:rsid w:val="007F5544"/>
    <w:rsid w:val="007F7166"/>
    <w:rsid w:val="00804997"/>
    <w:rsid w:val="00806035"/>
    <w:rsid w:val="0081083C"/>
    <w:rsid w:val="00810AA8"/>
    <w:rsid w:val="00811997"/>
    <w:rsid w:val="00812F3C"/>
    <w:rsid w:val="00816774"/>
    <w:rsid w:val="00816F2A"/>
    <w:rsid w:val="00832082"/>
    <w:rsid w:val="00836D54"/>
    <w:rsid w:val="008373E2"/>
    <w:rsid w:val="00837990"/>
    <w:rsid w:val="008409CF"/>
    <w:rsid w:val="00841CE0"/>
    <w:rsid w:val="00842174"/>
    <w:rsid w:val="00843AAC"/>
    <w:rsid w:val="008458FB"/>
    <w:rsid w:val="0084704F"/>
    <w:rsid w:val="00847E0B"/>
    <w:rsid w:val="008506A6"/>
    <w:rsid w:val="008528AB"/>
    <w:rsid w:val="00852BFD"/>
    <w:rsid w:val="00853B9B"/>
    <w:rsid w:val="008554D7"/>
    <w:rsid w:val="0086003A"/>
    <w:rsid w:val="00862F04"/>
    <w:rsid w:val="008647F1"/>
    <w:rsid w:val="00870D0F"/>
    <w:rsid w:val="00875DF4"/>
    <w:rsid w:val="008801C1"/>
    <w:rsid w:val="008815AC"/>
    <w:rsid w:val="008817B9"/>
    <w:rsid w:val="00882FA2"/>
    <w:rsid w:val="00883428"/>
    <w:rsid w:val="00883AA3"/>
    <w:rsid w:val="00883FA2"/>
    <w:rsid w:val="008842DF"/>
    <w:rsid w:val="00884FB6"/>
    <w:rsid w:val="00885DF6"/>
    <w:rsid w:val="00895333"/>
    <w:rsid w:val="0089572D"/>
    <w:rsid w:val="008959F3"/>
    <w:rsid w:val="00895ED0"/>
    <w:rsid w:val="008A3951"/>
    <w:rsid w:val="008A6866"/>
    <w:rsid w:val="008B2FE2"/>
    <w:rsid w:val="008B30E0"/>
    <w:rsid w:val="008B33D0"/>
    <w:rsid w:val="008B3625"/>
    <w:rsid w:val="008B4471"/>
    <w:rsid w:val="008B464D"/>
    <w:rsid w:val="008B47F0"/>
    <w:rsid w:val="008B4FFD"/>
    <w:rsid w:val="008C012D"/>
    <w:rsid w:val="008C0276"/>
    <w:rsid w:val="008C04D5"/>
    <w:rsid w:val="008C45F1"/>
    <w:rsid w:val="008E022B"/>
    <w:rsid w:val="008E0A39"/>
    <w:rsid w:val="008E0B8F"/>
    <w:rsid w:val="008E0C84"/>
    <w:rsid w:val="008E57E6"/>
    <w:rsid w:val="008E6B99"/>
    <w:rsid w:val="008E738C"/>
    <w:rsid w:val="008E7CB1"/>
    <w:rsid w:val="008F245F"/>
    <w:rsid w:val="008F2565"/>
    <w:rsid w:val="008F6230"/>
    <w:rsid w:val="009001CB"/>
    <w:rsid w:val="0090204B"/>
    <w:rsid w:val="00902180"/>
    <w:rsid w:val="0090542D"/>
    <w:rsid w:val="009075E2"/>
    <w:rsid w:val="0090782C"/>
    <w:rsid w:val="00907A66"/>
    <w:rsid w:val="00914EB0"/>
    <w:rsid w:val="00915FE1"/>
    <w:rsid w:val="00921CB1"/>
    <w:rsid w:val="0092216F"/>
    <w:rsid w:val="00925D98"/>
    <w:rsid w:val="00927978"/>
    <w:rsid w:val="00931A4C"/>
    <w:rsid w:val="009355CF"/>
    <w:rsid w:val="00942894"/>
    <w:rsid w:val="00943C93"/>
    <w:rsid w:val="0094464F"/>
    <w:rsid w:val="0095029A"/>
    <w:rsid w:val="009529B7"/>
    <w:rsid w:val="00953FC8"/>
    <w:rsid w:val="009543F0"/>
    <w:rsid w:val="00954BB4"/>
    <w:rsid w:val="0096072A"/>
    <w:rsid w:val="009623A0"/>
    <w:rsid w:val="009664B6"/>
    <w:rsid w:val="0096677E"/>
    <w:rsid w:val="009677D7"/>
    <w:rsid w:val="00974F6B"/>
    <w:rsid w:val="00975A8C"/>
    <w:rsid w:val="00977233"/>
    <w:rsid w:val="00977702"/>
    <w:rsid w:val="00977B48"/>
    <w:rsid w:val="009805C1"/>
    <w:rsid w:val="00982395"/>
    <w:rsid w:val="009902CF"/>
    <w:rsid w:val="00990E64"/>
    <w:rsid w:val="0099143C"/>
    <w:rsid w:val="00991BB3"/>
    <w:rsid w:val="00992B4F"/>
    <w:rsid w:val="00992DC3"/>
    <w:rsid w:val="009945FE"/>
    <w:rsid w:val="009969EA"/>
    <w:rsid w:val="009A1984"/>
    <w:rsid w:val="009A1EF2"/>
    <w:rsid w:val="009A31A5"/>
    <w:rsid w:val="009A34E8"/>
    <w:rsid w:val="009A4349"/>
    <w:rsid w:val="009A4AE8"/>
    <w:rsid w:val="009A5DA2"/>
    <w:rsid w:val="009A77F8"/>
    <w:rsid w:val="009B1E33"/>
    <w:rsid w:val="009B39F9"/>
    <w:rsid w:val="009B3BA1"/>
    <w:rsid w:val="009B47C0"/>
    <w:rsid w:val="009C1E7F"/>
    <w:rsid w:val="009D095A"/>
    <w:rsid w:val="009D1DBA"/>
    <w:rsid w:val="009D3F9E"/>
    <w:rsid w:val="009D46E9"/>
    <w:rsid w:val="009D661D"/>
    <w:rsid w:val="009E0491"/>
    <w:rsid w:val="009E74A1"/>
    <w:rsid w:val="009E74A8"/>
    <w:rsid w:val="009E7E6B"/>
    <w:rsid w:val="009E7F2F"/>
    <w:rsid w:val="009F0525"/>
    <w:rsid w:val="009F16B0"/>
    <w:rsid w:val="009F570C"/>
    <w:rsid w:val="009F5770"/>
    <w:rsid w:val="00A00751"/>
    <w:rsid w:val="00A032D7"/>
    <w:rsid w:val="00A04AA2"/>
    <w:rsid w:val="00A071C1"/>
    <w:rsid w:val="00A07447"/>
    <w:rsid w:val="00A13FEB"/>
    <w:rsid w:val="00A14BFE"/>
    <w:rsid w:val="00A21169"/>
    <w:rsid w:val="00A23043"/>
    <w:rsid w:val="00A2636E"/>
    <w:rsid w:val="00A27491"/>
    <w:rsid w:val="00A319B5"/>
    <w:rsid w:val="00A33853"/>
    <w:rsid w:val="00A41C6E"/>
    <w:rsid w:val="00A420FF"/>
    <w:rsid w:val="00A44EAB"/>
    <w:rsid w:val="00A45723"/>
    <w:rsid w:val="00A5081C"/>
    <w:rsid w:val="00A53B89"/>
    <w:rsid w:val="00A53C81"/>
    <w:rsid w:val="00A54D23"/>
    <w:rsid w:val="00A55F44"/>
    <w:rsid w:val="00A60F50"/>
    <w:rsid w:val="00A61563"/>
    <w:rsid w:val="00A64B6D"/>
    <w:rsid w:val="00A65F31"/>
    <w:rsid w:val="00A70AA1"/>
    <w:rsid w:val="00A72498"/>
    <w:rsid w:val="00A76162"/>
    <w:rsid w:val="00A774AE"/>
    <w:rsid w:val="00A826E7"/>
    <w:rsid w:val="00A837B1"/>
    <w:rsid w:val="00A8495E"/>
    <w:rsid w:val="00A85E13"/>
    <w:rsid w:val="00A90C9A"/>
    <w:rsid w:val="00A94D6F"/>
    <w:rsid w:val="00A962BB"/>
    <w:rsid w:val="00A97280"/>
    <w:rsid w:val="00AA2B48"/>
    <w:rsid w:val="00AA348C"/>
    <w:rsid w:val="00AA4E23"/>
    <w:rsid w:val="00AA6B8B"/>
    <w:rsid w:val="00AB3FC0"/>
    <w:rsid w:val="00AB4269"/>
    <w:rsid w:val="00AB53A2"/>
    <w:rsid w:val="00AB6DCE"/>
    <w:rsid w:val="00AB7E9E"/>
    <w:rsid w:val="00AC5EDB"/>
    <w:rsid w:val="00AC6507"/>
    <w:rsid w:val="00AC7579"/>
    <w:rsid w:val="00AD06D6"/>
    <w:rsid w:val="00AD0F83"/>
    <w:rsid w:val="00AD1178"/>
    <w:rsid w:val="00AD21F2"/>
    <w:rsid w:val="00AD2DDB"/>
    <w:rsid w:val="00AD2E70"/>
    <w:rsid w:val="00AD6445"/>
    <w:rsid w:val="00AE0DD4"/>
    <w:rsid w:val="00AE74C3"/>
    <w:rsid w:val="00AE7E5A"/>
    <w:rsid w:val="00AF7B3F"/>
    <w:rsid w:val="00B04C6D"/>
    <w:rsid w:val="00B104E5"/>
    <w:rsid w:val="00B123E4"/>
    <w:rsid w:val="00B13A12"/>
    <w:rsid w:val="00B2037D"/>
    <w:rsid w:val="00B2120F"/>
    <w:rsid w:val="00B24494"/>
    <w:rsid w:val="00B27290"/>
    <w:rsid w:val="00B27ACE"/>
    <w:rsid w:val="00B312E9"/>
    <w:rsid w:val="00B31D0E"/>
    <w:rsid w:val="00B34EE2"/>
    <w:rsid w:val="00B3757C"/>
    <w:rsid w:val="00B37B7A"/>
    <w:rsid w:val="00B405DA"/>
    <w:rsid w:val="00B45892"/>
    <w:rsid w:val="00B45F8A"/>
    <w:rsid w:val="00B51868"/>
    <w:rsid w:val="00B527C9"/>
    <w:rsid w:val="00B545D5"/>
    <w:rsid w:val="00B55A12"/>
    <w:rsid w:val="00B56764"/>
    <w:rsid w:val="00B56D36"/>
    <w:rsid w:val="00B65D4A"/>
    <w:rsid w:val="00B66463"/>
    <w:rsid w:val="00B700DD"/>
    <w:rsid w:val="00B70F56"/>
    <w:rsid w:val="00B73348"/>
    <w:rsid w:val="00B76E05"/>
    <w:rsid w:val="00B81A0E"/>
    <w:rsid w:val="00B82E63"/>
    <w:rsid w:val="00B830C6"/>
    <w:rsid w:val="00B86A15"/>
    <w:rsid w:val="00B911BA"/>
    <w:rsid w:val="00B91FFA"/>
    <w:rsid w:val="00B93187"/>
    <w:rsid w:val="00B94227"/>
    <w:rsid w:val="00B9697A"/>
    <w:rsid w:val="00B97616"/>
    <w:rsid w:val="00BA2B62"/>
    <w:rsid w:val="00BA5FD4"/>
    <w:rsid w:val="00BB2C22"/>
    <w:rsid w:val="00BC6193"/>
    <w:rsid w:val="00BC7DF7"/>
    <w:rsid w:val="00BE2C6B"/>
    <w:rsid w:val="00BE6709"/>
    <w:rsid w:val="00BE6EA8"/>
    <w:rsid w:val="00BF25C2"/>
    <w:rsid w:val="00C00765"/>
    <w:rsid w:val="00C02422"/>
    <w:rsid w:val="00C1144E"/>
    <w:rsid w:val="00C140DD"/>
    <w:rsid w:val="00C1445C"/>
    <w:rsid w:val="00C14850"/>
    <w:rsid w:val="00C17971"/>
    <w:rsid w:val="00C17C48"/>
    <w:rsid w:val="00C213DC"/>
    <w:rsid w:val="00C2207C"/>
    <w:rsid w:val="00C262DF"/>
    <w:rsid w:val="00C2732F"/>
    <w:rsid w:val="00C27D82"/>
    <w:rsid w:val="00C30199"/>
    <w:rsid w:val="00C320EB"/>
    <w:rsid w:val="00C32304"/>
    <w:rsid w:val="00C32539"/>
    <w:rsid w:val="00C332F1"/>
    <w:rsid w:val="00C35C72"/>
    <w:rsid w:val="00C36E04"/>
    <w:rsid w:val="00C37734"/>
    <w:rsid w:val="00C4197E"/>
    <w:rsid w:val="00C41F02"/>
    <w:rsid w:val="00C432B2"/>
    <w:rsid w:val="00C4564C"/>
    <w:rsid w:val="00C47C18"/>
    <w:rsid w:val="00C47C4B"/>
    <w:rsid w:val="00C51B9C"/>
    <w:rsid w:val="00C53B6C"/>
    <w:rsid w:val="00C56BAA"/>
    <w:rsid w:val="00C61231"/>
    <w:rsid w:val="00C6143D"/>
    <w:rsid w:val="00C6491F"/>
    <w:rsid w:val="00C717AA"/>
    <w:rsid w:val="00C8153F"/>
    <w:rsid w:val="00C817D7"/>
    <w:rsid w:val="00C85588"/>
    <w:rsid w:val="00C92067"/>
    <w:rsid w:val="00C931C8"/>
    <w:rsid w:val="00C97706"/>
    <w:rsid w:val="00CA7ECE"/>
    <w:rsid w:val="00CB5387"/>
    <w:rsid w:val="00CB5EA9"/>
    <w:rsid w:val="00CB6B15"/>
    <w:rsid w:val="00CB6D39"/>
    <w:rsid w:val="00CB6D7A"/>
    <w:rsid w:val="00CB7682"/>
    <w:rsid w:val="00CC07EE"/>
    <w:rsid w:val="00CC4898"/>
    <w:rsid w:val="00CC4BA6"/>
    <w:rsid w:val="00CC5CAC"/>
    <w:rsid w:val="00CC678B"/>
    <w:rsid w:val="00CD3BBF"/>
    <w:rsid w:val="00CD522F"/>
    <w:rsid w:val="00CD5745"/>
    <w:rsid w:val="00CD5ADD"/>
    <w:rsid w:val="00CD62DD"/>
    <w:rsid w:val="00CE1944"/>
    <w:rsid w:val="00CE37F6"/>
    <w:rsid w:val="00D02F20"/>
    <w:rsid w:val="00D03369"/>
    <w:rsid w:val="00D0375A"/>
    <w:rsid w:val="00D03EC5"/>
    <w:rsid w:val="00D06445"/>
    <w:rsid w:val="00D06FFE"/>
    <w:rsid w:val="00D07945"/>
    <w:rsid w:val="00D1104E"/>
    <w:rsid w:val="00D13109"/>
    <w:rsid w:val="00D152E6"/>
    <w:rsid w:val="00D1538C"/>
    <w:rsid w:val="00D155E4"/>
    <w:rsid w:val="00D16AA6"/>
    <w:rsid w:val="00D23EA6"/>
    <w:rsid w:val="00D26A74"/>
    <w:rsid w:val="00D324A8"/>
    <w:rsid w:val="00D32C4E"/>
    <w:rsid w:val="00D3670F"/>
    <w:rsid w:val="00D3779B"/>
    <w:rsid w:val="00D445E0"/>
    <w:rsid w:val="00D478F0"/>
    <w:rsid w:val="00D47E30"/>
    <w:rsid w:val="00D50F9A"/>
    <w:rsid w:val="00D54FF9"/>
    <w:rsid w:val="00D60C81"/>
    <w:rsid w:val="00D64A59"/>
    <w:rsid w:val="00D67472"/>
    <w:rsid w:val="00D67D6D"/>
    <w:rsid w:val="00D70C83"/>
    <w:rsid w:val="00D72132"/>
    <w:rsid w:val="00D72825"/>
    <w:rsid w:val="00D7775D"/>
    <w:rsid w:val="00D81C84"/>
    <w:rsid w:val="00D83EDF"/>
    <w:rsid w:val="00D86367"/>
    <w:rsid w:val="00D93DFF"/>
    <w:rsid w:val="00DA224F"/>
    <w:rsid w:val="00DA4491"/>
    <w:rsid w:val="00DA5003"/>
    <w:rsid w:val="00DA6354"/>
    <w:rsid w:val="00DB090C"/>
    <w:rsid w:val="00DB152E"/>
    <w:rsid w:val="00DB3C4E"/>
    <w:rsid w:val="00DB3D27"/>
    <w:rsid w:val="00DC2C02"/>
    <w:rsid w:val="00DC51C1"/>
    <w:rsid w:val="00DC5DAA"/>
    <w:rsid w:val="00DD011E"/>
    <w:rsid w:val="00DD2561"/>
    <w:rsid w:val="00DE06C2"/>
    <w:rsid w:val="00DE3D18"/>
    <w:rsid w:val="00DE45FC"/>
    <w:rsid w:val="00DE50B3"/>
    <w:rsid w:val="00DE58E1"/>
    <w:rsid w:val="00DE7A20"/>
    <w:rsid w:val="00DF1733"/>
    <w:rsid w:val="00DF3774"/>
    <w:rsid w:val="00DF600B"/>
    <w:rsid w:val="00DF7D0D"/>
    <w:rsid w:val="00E00158"/>
    <w:rsid w:val="00E01456"/>
    <w:rsid w:val="00E023BE"/>
    <w:rsid w:val="00E0267F"/>
    <w:rsid w:val="00E057BA"/>
    <w:rsid w:val="00E10BFF"/>
    <w:rsid w:val="00E12363"/>
    <w:rsid w:val="00E170A2"/>
    <w:rsid w:val="00E17921"/>
    <w:rsid w:val="00E21C2A"/>
    <w:rsid w:val="00E23177"/>
    <w:rsid w:val="00E235A2"/>
    <w:rsid w:val="00E24A98"/>
    <w:rsid w:val="00E25643"/>
    <w:rsid w:val="00E27F3A"/>
    <w:rsid w:val="00E27FE1"/>
    <w:rsid w:val="00E3605B"/>
    <w:rsid w:val="00E4044F"/>
    <w:rsid w:val="00E40C5F"/>
    <w:rsid w:val="00E40F0C"/>
    <w:rsid w:val="00E410D5"/>
    <w:rsid w:val="00E42EAC"/>
    <w:rsid w:val="00E4326D"/>
    <w:rsid w:val="00E43EB3"/>
    <w:rsid w:val="00E45B3C"/>
    <w:rsid w:val="00E46B15"/>
    <w:rsid w:val="00E47892"/>
    <w:rsid w:val="00E54B93"/>
    <w:rsid w:val="00E55FD6"/>
    <w:rsid w:val="00E60829"/>
    <w:rsid w:val="00E672EC"/>
    <w:rsid w:val="00E717FF"/>
    <w:rsid w:val="00E730A3"/>
    <w:rsid w:val="00E77D1C"/>
    <w:rsid w:val="00E80526"/>
    <w:rsid w:val="00E8442D"/>
    <w:rsid w:val="00E9081C"/>
    <w:rsid w:val="00E926B6"/>
    <w:rsid w:val="00E929DB"/>
    <w:rsid w:val="00E933C7"/>
    <w:rsid w:val="00E95762"/>
    <w:rsid w:val="00EA2358"/>
    <w:rsid w:val="00EA26DE"/>
    <w:rsid w:val="00EA3B67"/>
    <w:rsid w:val="00EA49CC"/>
    <w:rsid w:val="00EA519E"/>
    <w:rsid w:val="00EA60C8"/>
    <w:rsid w:val="00EB284F"/>
    <w:rsid w:val="00EB3F29"/>
    <w:rsid w:val="00EB5C03"/>
    <w:rsid w:val="00EB7FBD"/>
    <w:rsid w:val="00EC0700"/>
    <w:rsid w:val="00EC129A"/>
    <w:rsid w:val="00EC174E"/>
    <w:rsid w:val="00EC34FF"/>
    <w:rsid w:val="00EC3AC8"/>
    <w:rsid w:val="00EC7406"/>
    <w:rsid w:val="00ED00DD"/>
    <w:rsid w:val="00ED5CE5"/>
    <w:rsid w:val="00ED7228"/>
    <w:rsid w:val="00EE4F9F"/>
    <w:rsid w:val="00EE520D"/>
    <w:rsid w:val="00EE7B18"/>
    <w:rsid w:val="00EF0B2B"/>
    <w:rsid w:val="00EF1479"/>
    <w:rsid w:val="00EF1E1D"/>
    <w:rsid w:val="00EF24B3"/>
    <w:rsid w:val="00EF25AC"/>
    <w:rsid w:val="00EF57F1"/>
    <w:rsid w:val="00EF6B1B"/>
    <w:rsid w:val="00EF70EC"/>
    <w:rsid w:val="00F074DC"/>
    <w:rsid w:val="00F12CEF"/>
    <w:rsid w:val="00F16F38"/>
    <w:rsid w:val="00F17E8E"/>
    <w:rsid w:val="00F20943"/>
    <w:rsid w:val="00F22569"/>
    <w:rsid w:val="00F30DBF"/>
    <w:rsid w:val="00F41932"/>
    <w:rsid w:val="00F41BD9"/>
    <w:rsid w:val="00F4240F"/>
    <w:rsid w:val="00F445EC"/>
    <w:rsid w:val="00F466B9"/>
    <w:rsid w:val="00F4749F"/>
    <w:rsid w:val="00F54283"/>
    <w:rsid w:val="00F56A50"/>
    <w:rsid w:val="00F57999"/>
    <w:rsid w:val="00F616D1"/>
    <w:rsid w:val="00F76ECA"/>
    <w:rsid w:val="00F81C26"/>
    <w:rsid w:val="00F85034"/>
    <w:rsid w:val="00F875D7"/>
    <w:rsid w:val="00F90BCD"/>
    <w:rsid w:val="00F917D3"/>
    <w:rsid w:val="00F92DC3"/>
    <w:rsid w:val="00FA2951"/>
    <w:rsid w:val="00FA2B13"/>
    <w:rsid w:val="00FA7522"/>
    <w:rsid w:val="00FB03BB"/>
    <w:rsid w:val="00FB5DC4"/>
    <w:rsid w:val="00FB63A3"/>
    <w:rsid w:val="00FC10AD"/>
    <w:rsid w:val="00FC37B1"/>
    <w:rsid w:val="00FC4484"/>
    <w:rsid w:val="00FC58C0"/>
    <w:rsid w:val="00FC6408"/>
    <w:rsid w:val="00FC740B"/>
    <w:rsid w:val="00FD026F"/>
    <w:rsid w:val="00FD29D3"/>
    <w:rsid w:val="00FD2FCC"/>
    <w:rsid w:val="00FD6503"/>
    <w:rsid w:val="00FD6FFD"/>
    <w:rsid w:val="00FE0A3A"/>
    <w:rsid w:val="00FE4F4C"/>
    <w:rsid w:val="00FE52EC"/>
    <w:rsid w:val="00FF42BD"/>
    <w:rsid w:val="00FF7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6D8F"/>
  <w15:docId w15:val="{4EDCD637-E1BE-4EB5-8EF7-5D0D0450E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5A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1E35AC"/>
    <w:pPr>
      <w:keepNext/>
      <w:spacing w:before="240" w:after="60"/>
      <w:outlineLvl w:val="0"/>
    </w:pPr>
    <w:rPr>
      <w:rFonts w:ascii="Arial" w:hAnsi="Arial" w:cs="Arial"/>
      <w:b/>
      <w:bCs/>
      <w:kern w:val="32"/>
      <w:sz w:val="32"/>
      <w:szCs w:val="32"/>
    </w:rPr>
  </w:style>
  <w:style w:type="paragraph" w:styleId="3">
    <w:name w:val="heading 3"/>
    <w:basedOn w:val="a"/>
    <w:link w:val="30"/>
    <w:qFormat/>
    <w:rsid w:val="001E35A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35AC"/>
    <w:rPr>
      <w:rFonts w:ascii="Times New Roman" w:eastAsia="Times New Roman" w:hAnsi="Times New Roman" w:cs="Times New Roman"/>
      <w:b/>
      <w:bCs/>
      <w:sz w:val="27"/>
      <w:szCs w:val="27"/>
      <w:lang w:val="uk-UA" w:eastAsia="uk-UA"/>
    </w:rPr>
  </w:style>
  <w:style w:type="paragraph" w:customStyle="1" w:styleId="a3">
    <w:basedOn w:val="a"/>
    <w:next w:val="a4"/>
    <w:link w:val="a5"/>
    <w:rsid w:val="001E35AC"/>
    <w:pPr>
      <w:spacing w:before="100" w:beforeAutospacing="1" w:after="100" w:afterAutospacing="1"/>
    </w:pPr>
    <w:rPr>
      <w:rFonts w:asciiTheme="minorHAnsi" w:eastAsiaTheme="minorHAnsi" w:hAnsiTheme="minorHAnsi" w:cstheme="minorBidi"/>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1E35AC"/>
    <w:rPr>
      <w:sz w:val="24"/>
      <w:szCs w:val="24"/>
      <w:lang w:val="uk-UA" w:eastAsia="uk-UA" w:bidi="ar-SA"/>
    </w:rPr>
  </w:style>
  <w:style w:type="character" w:styleId="a6">
    <w:name w:val="Hyperlink"/>
    <w:rsid w:val="001E35AC"/>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uiPriority w:val="99"/>
    <w:unhideWhenUsed/>
    <w:qFormat/>
    <w:rsid w:val="001E35AC"/>
  </w:style>
  <w:style w:type="character" w:customStyle="1" w:styleId="10">
    <w:name w:val="Заголовок 1 Знак"/>
    <w:basedOn w:val="a0"/>
    <w:link w:val="1"/>
    <w:rsid w:val="001E35AC"/>
    <w:rPr>
      <w:rFonts w:ascii="Arial" w:eastAsia="Times New Roman" w:hAnsi="Arial" w:cs="Arial"/>
      <w:b/>
      <w:bCs/>
      <w:kern w:val="32"/>
      <w:sz w:val="32"/>
      <w:szCs w:val="32"/>
      <w:lang w:val="uk-UA" w:eastAsia="uk-UA"/>
    </w:rPr>
  </w:style>
  <w:style w:type="paragraph" w:customStyle="1" w:styleId="11">
    <w:name w:val="Абзац списка1"/>
    <w:basedOn w:val="a"/>
    <w:rsid w:val="001E35AC"/>
    <w:pPr>
      <w:ind w:left="720"/>
      <w:contextualSpacing/>
    </w:pPr>
    <w:rPr>
      <w:rFonts w:eastAsia="Calibri"/>
      <w:lang w:val="ru-RU" w:eastAsia="ru-RU"/>
    </w:rPr>
  </w:style>
  <w:style w:type="paragraph" w:customStyle="1" w:styleId="a7">
    <w:basedOn w:val="a"/>
    <w:next w:val="a4"/>
    <w:uiPriority w:val="99"/>
    <w:rsid w:val="00276F8D"/>
    <w:pPr>
      <w:spacing w:before="100" w:beforeAutospacing="1" w:after="100" w:afterAutospacing="1"/>
    </w:pPr>
  </w:style>
  <w:style w:type="character" w:customStyle="1" w:styleId="rvts0">
    <w:name w:val="rvts0"/>
    <w:basedOn w:val="a0"/>
    <w:rsid w:val="00276F8D"/>
  </w:style>
  <w:style w:type="character" w:customStyle="1" w:styleId="a8">
    <w:name w:val="Верхній колонтитул Знак"/>
    <w:link w:val="a9"/>
    <w:semiHidden/>
    <w:locked/>
    <w:rsid w:val="00276F8D"/>
    <w:rPr>
      <w:rFonts w:ascii="Calibri" w:eastAsia="Calibri" w:hAnsi="Calibri"/>
      <w:sz w:val="26"/>
      <w:lang w:eastAsia="ru-RU"/>
    </w:rPr>
  </w:style>
  <w:style w:type="paragraph" w:styleId="a9">
    <w:name w:val="header"/>
    <w:basedOn w:val="a"/>
    <w:link w:val="a8"/>
    <w:semiHidden/>
    <w:rsid w:val="00276F8D"/>
    <w:pPr>
      <w:tabs>
        <w:tab w:val="center" w:pos="4536"/>
        <w:tab w:val="right" w:pos="9072"/>
      </w:tabs>
      <w:jc w:val="both"/>
    </w:pPr>
    <w:rPr>
      <w:rFonts w:ascii="Calibri" w:eastAsia="Calibri" w:hAnsi="Calibri" w:cstheme="minorBidi"/>
      <w:sz w:val="26"/>
      <w:szCs w:val="22"/>
      <w:lang w:val="ru-RU" w:eastAsia="ru-RU"/>
    </w:rPr>
  </w:style>
  <w:style w:type="character" w:customStyle="1" w:styleId="12">
    <w:name w:val="Верхний колонтитул Знак1"/>
    <w:basedOn w:val="a0"/>
    <w:uiPriority w:val="99"/>
    <w:semiHidden/>
    <w:rsid w:val="00276F8D"/>
    <w:rPr>
      <w:rFonts w:ascii="Times New Roman" w:eastAsia="Times New Roman" w:hAnsi="Times New Roman" w:cs="Times New Roman"/>
      <w:sz w:val="24"/>
      <w:szCs w:val="24"/>
      <w:lang w:val="uk-UA" w:eastAsia="uk-UA"/>
    </w:rPr>
  </w:style>
  <w:style w:type="paragraph" w:customStyle="1" w:styleId="rvps2">
    <w:name w:val="rvps2"/>
    <w:basedOn w:val="a"/>
    <w:rsid w:val="00276F8D"/>
    <w:pPr>
      <w:spacing w:before="100" w:beforeAutospacing="1" w:after="100" w:afterAutospacing="1"/>
    </w:pPr>
    <w:rPr>
      <w:lang w:val="ru-RU" w:eastAsia="ru-RU"/>
    </w:rPr>
  </w:style>
  <w:style w:type="paragraph" w:customStyle="1" w:styleId="aa">
    <w:name w:val="Заголовок таблицы"/>
    <w:basedOn w:val="a"/>
    <w:rsid w:val="00276F8D"/>
    <w:pPr>
      <w:widowControl w:val="0"/>
      <w:suppressLineNumbers/>
      <w:suppressAutoHyphens/>
      <w:spacing w:after="120"/>
      <w:jc w:val="center"/>
    </w:pPr>
    <w:rPr>
      <w:rFonts w:ascii="Thorndale" w:hAnsi="Thorndale" w:cs="Thorndale"/>
      <w:b/>
      <w:bCs/>
      <w:i/>
      <w:iCs/>
      <w:color w:val="000000"/>
      <w:lang w:val="ru-RU" w:eastAsia="ar-SA"/>
    </w:rPr>
  </w:style>
  <w:style w:type="paragraph" w:styleId="ab">
    <w:name w:val="Balloon Text"/>
    <w:basedOn w:val="a"/>
    <w:link w:val="ac"/>
    <w:uiPriority w:val="99"/>
    <w:semiHidden/>
    <w:unhideWhenUsed/>
    <w:rsid w:val="003B3F28"/>
    <w:rPr>
      <w:rFonts w:ascii="Segoe UI" w:hAnsi="Segoe UI" w:cs="Segoe UI"/>
      <w:sz w:val="18"/>
      <w:szCs w:val="18"/>
    </w:rPr>
  </w:style>
  <w:style w:type="character" w:customStyle="1" w:styleId="ac">
    <w:name w:val="Текст у виносці Знак"/>
    <w:basedOn w:val="a0"/>
    <w:link w:val="ab"/>
    <w:uiPriority w:val="99"/>
    <w:semiHidden/>
    <w:rsid w:val="003B3F28"/>
    <w:rPr>
      <w:rFonts w:ascii="Segoe UI" w:eastAsia="Times New Roman" w:hAnsi="Segoe UI" w:cs="Segoe UI"/>
      <w:sz w:val="18"/>
      <w:szCs w:val="18"/>
      <w:lang w:val="uk-UA" w:eastAsia="uk-UA"/>
    </w:rPr>
  </w:style>
  <w:style w:type="paragraph" w:styleId="ad">
    <w:name w:val="Body Text Indent"/>
    <w:basedOn w:val="a"/>
    <w:link w:val="ae"/>
    <w:rsid w:val="00460B72"/>
    <w:pPr>
      <w:spacing w:after="120"/>
      <w:ind w:left="283"/>
    </w:pPr>
  </w:style>
  <w:style w:type="character" w:customStyle="1" w:styleId="ae">
    <w:name w:val="Основний текст з відступом Знак"/>
    <w:basedOn w:val="a0"/>
    <w:link w:val="ad"/>
    <w:rsid w:val="00460B72"/>
    <w:rPr>
      <w:rFonts w:ascii="Times New Roman" w:eastAsia="Times New Roman" w:hAnsi="Times New Roman" w:cs="Times New Roman"/>
      <w:sz w:val="24"/>
      <w:szCs w:val="24"/>
      <w:lang w:val="uk-UA" w:eastAsia="uk-UA"/>
    </w:rPr>
  </w:style>
  <w:style w:type="paragraph" w:customStyle="1" w:styleId="13">
    <w:name w:val="Обычный1"/>
    <w:rsid w:val="00460B72"/>
    <w:pPr>
      <w:suppressAutoHyphens/>
      <w:spacing w:after="0" w:line="276" w:lineRule="auto"/>
    </w:pPr>
    <w:rPr>
      <w:rFonts w:ascii="Arial" w:eastAsia="Arial" w:hAnsi="Arial" w:cs="Arial"/>
      <w:color w:val="000000"/>
      <w:lang w:eastAsia="ar-SA"/>
    </w:rPr>
  </w:style>
  <w:style w:type="paragraph" w:customStyle="1" w:styleId="rvps6">
    <w:name w:val="rvps6"/>
    <w:basedOn w:val="a"/>
    <w:rsid w:val="00460B72"/>
    <w:pPr>
      <w:spacing w:before="100" w:beforeAutospacing="1" w:after="100" w:afterAutospacing="1"/>
    </w:pPr>
    <w:rPr>
      <w:lang w:val="ru-RU" w:eastAsia="ru-RU"/>
    </w:rPr>
  </w:style>
  <w:style w:type="character" w:customStyle="1" w:styleId="rvts23">
    <w:name w:val="rvts23"/>
    <w:basedOn w:val="a0"/>
    <w:rsid w:val="00460B72"/>
  </w:style>
  <w:style w:type="paragraph" w:styleId="af">
    <w:name w:val="List Paragraph"/>
    <w:aliases w:val="название табл/рис,заголовок 1.1"/>
    <w:basedOn w:val="a"/>
    <w:link w:val="af0"/>
    <w:uiPriority w:val="34"/>
    <w:qFormat/>
    <w:rsid w:val="00252959"/>
    <w:pPr>
      <w:ind w:left="720"/>
      <w:contextualSpacing/>
    </w:pPr>
  </w:style>
  <w:style w:type="paragraph" w:styleId="af1">
    <w:name w:val="No Spacing"/>
    <w:uiPriority w:val="1"/>
    <w:qFormat/>
    <w:rsid w:val="0066006A"/>
    <w:pPr>
      <w:spacing w:after="0" w:line="240" w:lineRule="auto"/>
    </w:pPr>
    <w:rPr>
      <w:rFonts w:ascii="Times New Roman" w:eastAsia="Times New Roman" w:hAnsi="Times New Roman" w:cs="Times New Roman"/>
      <w:sz w:val="24"/>
      <w:szCs w:val="24"/>
      <w:lang w:val="uk-UA" w:eastAsia="uk-UA"/>
    </w:rPr>
  </w:style>
  <w:style w:type="character" w:customStyle="1" w:styleId="af2">
    <w:name w:val="Непропорциональный текст"/>
    <w:rsid w:val="002E2148"/>
    <w:rPr>
      <w:rFonts w:ascii="Courier New" w:eastAsia="Times New Roman" w:hAnsi="Courier New" w:cs="Courier New" w:hint="default"/>
    </w:rPr>
  </w:style>
  <w:style w:type="paragraph" w:customStyle="1" w:styleId="Style6">
    <w:name w:val="Style6"/>
    <w:basedOn w:val="a"/>
    <w:uiPriority w:val="99"/>
    <w:semiHidden/>
    <w:rsid w:val="00D445E0"/>
    <w:pPr>
      <w:widowControl w:val="0"/>
      <w:autoSpaceDE w:val="0"/>
      <w:autoSpaceDN w:val="0"/>
      <w:adjustRightInd w:val="0"/>
      <w:spacing w:line="322" w:lineRule="exact"/>
    </w:pPr>
    <w:rPr>
      <w:rFonts w:eastAsiaTheme="minorEastAsia"/>
      <w:lang w:val="ru-RU" w:eastAsia="ru-RU"/>
    </w:rPr>
  </w:style>
  <w:style w:type="character" w:styleId="af3">
    <w:name w:val="Strong"/>
    <w:uiPriority w:val="22"/>
    <w:qFormat/>
    <w:rsid w:val="00CB6D39"/>
    <w:rPr>
      <w:b/>
      <w:bCs/>
    </w:rPr>
  </w:style>
  <w:style w:type="character" w:customStyle="1" w:styleId="FontStyle16">
    <w:name w:val="Font Style16"/>
    <w:basedOn w:val="a0"/>
    <w:rsid w:val="00CB6D39"/>
    <w:rPr>
      <w:rFonts w:ascii="Times New Roman" w:hAnsi="Times New Roman" w:cs="Times New Roman"/>
      <w:sz w:val="24"/>
      <w:szCs w:val="24"/>
    </w:rPr>
  </w:style>
  <w:style w:type="paragraph" w:customStyle="1" w:styleId="Style10">
    <w:name w:val="Style10"/>
    <w:basedOn w:val="a"/>
    <w:rsid w:val="00CB6D39"/>
    <w:pPr>
      <w:widowControl w:val="0"/>
      <w:autoSpaceDE w:val="0"/>
      <w:autoSpaceDN w:val="0"/>
      <w:adjustRightInd w:val="0"/>
      <w:spacing w:line="281" w:lineRule="exact"/>
      <w:jc w:val="both"/>
    </w:pPr>
    <w:rPr>
      <w:lang w:val="ru-RU" w:eastAsia="ru-RU"/>
    </w:rPr>
  </w:style>
  <w:style w:type="paragraph" w:customStyle="1" w:styleId="Style11">
    <w:name w:val="Style11"/>
    <w:basedOn w:val="a"/>
    <w:rsid w:val="00CB6D39"/>
    <w:pPr>
      <w:widowControl w:val="0"/>
      <w:autoSpaceDE w:val="0"/>
      <w:autoSpaceDN w:val="0"/>
      <w:adjustRightInd w:val="0"/>
      <w:spacing w:line="282" w:lineRule="exact"/>
      <w:jc w:val="both"/>
    </w:pPr>
    <w:rPr>
      <w:lang w:val="ru-RU" w:eastAsia="ru-RU"/>
    </w:rPr>
  </w:style>
  <w:style w:type="character" w:customStyle="1" w:styleId="FontStyle15">
    <w:name w:val="Font Style15"/>
    <w:basedOn w:val="a0"/>
    <w:rsid w:val="00CB6D39"/>
    <w:rPr>
      <w:rFonts w:ascii="Times New Roman" w:hAnsi="Times New Roman" w:cs="Times New Roman"/>
      <w:i/>
      <w:iCs/>
      <w:sz w:val="24"/>
      <w:szCs w:val="24"/>
    </w:rPr>
  </w:style>
  <w:style w:type="paragraph" w:customStyle="1" w:styleId="110">
    <w:name w:val="Обычный11"/>
    <w:rsid w:val="00CB6D39"/>
    <w:pPr>
      <w:spacing w:after="0" w:line="276" w:lineRule="auto"/>
    </w:pPr>
    <w:rPr>
      <w:rFonts w:ascii="Arial" w:eastAsia="Calibri" w:hAnsi="Arial" w:cs="Arial"/>
      <w:color w:val="000000"/>
      <w:lang w:eastAsia="ru-RU"/>
    </w:rPr>
  </w:style>
  <w:style w:type="character" w:customStyle="1" w:styleId="h-hidden">
    <w:name w:val="h-hidden"/>
    <w:rsid w:val="00CB6D39"/>
  </w:style>
  <w:style w:type="paragraph" w:styleId="2">
    <w:name w:val="Body Text 2"/>
    <w:basedOn w:val="a"/>
    <w:link w:val="20"/>
    <w:uiPriority w:val="99"/>
    <w:semiHidden/>
    <w:unhideWhenUsed/>
    <w:rsid w:val="00234167"/>
    <w:pPr>
      <w:spacing w:after="120" w:line="480" w:lineRule="auto"/>
    </w:pPr>
  </w:style>
  <w:style w:type="character" w:customStyle="1" w:styleId="20">
    <w:name w:val="Основний текст 2 Знак"/>
    <w:basedOn w:val="a0"/>
    <w:link w:val="2"/>
    <w:uiPriority w:val="99"/>
    <w:semiHidden/>
    <w:rsid w:val="00234167"/>
    <w:rPr>
      <w:rFonts w:ascii="Times New Roman" w:eastAsia="Times New Roman" w:hAnsi="Times New Roman" w:cs="Times New Roman"/>
      <w:sz w:val="24"/>
      <w:szCs w:val="24"/>
      <w:lang w:val="uk-UA" w:eastAsia="uk-UA"/>
    </w:rPr>
  </w:style>
  <w:style w:type="paragraph" w:styleId="21">
    <w:name w:val="Body Text Indent 2"/>
    <w:basedOn w:val="a"/>
    <w:link w:val="22"/>
    <w:uiPriority w:val="99"/>
    <w:semiHidden/>
    <w:unhideWhenUsed/>
    <w:rsid w:val="00234167"/>
    <w:pPr>
      <w:spacing w:after="120" w:line="480" w:lineRule="auto"/>
      <w:ind w:left="283"/>
    </w:pPr>
  </w:style>
  <w:style w:type="character" w:customStyle="1" w:styleId="22">
    <w:name w:val="Основний текст з відступом 2 Знак"/>
    <w:basedOn w:val="a0"/>
    <w:link w:val="21"/>
    <w:uiPriority w:val="99"/>
    <w:semiHidden/>
    <w:rsid w:val="00234167"/>
    <w:rPr>
      <w:rFonts w:ascii="Times New Roman" w:eastAsia="Times New Roman" w:hAnsi="Times New Roman" w:cs="Times New Roman"/>
      <w:sz w:val="24"/>
      <w:szCs w:val="24"/>
      <w:lang w:val="uk-UA" w:eastAsia="uk-UA"/>
    </w:rPr>
  </w:style>
  <w:style w:type="paragraph" w:styleId="af4">
    <w:name w:val="Body Text"/>
    <w:basedOn w:val="a"/>
    <w:link w:val="af5"/>
    <w:unhideWhenUsed/>
    <w:rsid w:val="00234167"/>
    <w:pPr>
      <w:spacing w:after="120" w:line="276" w:lineRule="auto"/>
    </w:pPr>
    <w:rPr>
      <w:rFonts w:ascii="Calibri" w:hAnsi="Calibri"/>
      <w:sz w:val="22"/>
      <w:szCs w:val="22"/>
    </w:rPr>
  </w:style>
  <w:style w:type="character" w:customStyle="1" w:styleId="af5">
    <w:name w:val="Основний текст Знак"/>
    <w:basedOn w:val="a0"/>
    <w:link w:val="af4"/>
    <w:rsid w:val="00234167"/>
    <w:rPr>
      <w:rFonts w:ascii="Calibri" w:eastAsia="Times New Roman" w:hAnsi="Calibri" w:cs="Times New Roman"/>
      <w:lang w:val="uk-UA" w:eastAsia="uk-UA"/>
    </w:rPr>
  </w:style>
  <w:style w:type="paragraph" w:customStyle="1" w:styleId="af6">
    <w:name w:val="Базовий"/>
    <w:rsid w:val="004A381A"/>
    <w:pPr>
      <w:tabs>
        <w:tab w:val="left" w:pos="708"/>
      </w:tabs>
      <w:suppressAutoHyphens/>
      <w:spacing w:after="200" w:line="276" w:lineRule="auto"/>
    </w:pPr>
    <w:rPr>
      <w:rFonts w:ascii="Times New Roman" w:eastAsia="Times New Roman" w:hAnsi="Times New Roman" w:cs="Times New Roman"/>
      <w:color w:val="00000A"/>
      <w:sz w:val="24"/>
      <w:szCs w:val="24"/>
      <w:lang w:val="uk-UA" w:eastAsia="uk-UA"/>
    </w:rPr>
  </w:style>
  <w:style w:type="table" w:styleId="af7">
    <w:name w:val="Table Grid"/>
    <w:basedOn w:val="a1"/>
    <w:uiPriority w:val="39"/>
    <w:rsid w:val="001A1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4"/>
    <w:rsid w:val="00992DC3"/>
    <w:rPr>
      <w:rFonts w:ascii="Times New Roman" w:eastAsia="Times New Roman" w:hAnsi="Times New Roman" w:cs="Times New Roman"/>
    </w:rPr>
  </w:style>
  <w:style w:type="paragraph" w:customStyle="1" w:styleId="14">
    <w:name w:val="Основной текст1"/>
    <w:basedOn w:val="a"/>
    <w:link w:val="af8"/>
    <w:rsid w:val="00992DC3"/>
    <w:pPr>
      <w:widowControl w:val="0"/>
      <w:ind w:firstLine="400"/>
    </w:pPr>
    <w:rPr>
      <w:sz w:val="22"/>
      <w:szCs w:val="22"/>
      <w:lang w:val="ru-RU" w:eastAsia="en-US"/>
    </w:rPr>
  </w:style>
  <w:style w:type="character" w:customStyle="1" w:styleId="15">
    <w:name w:val="Заголовок №1_"/>
    <w:basedOn w:val="a0"/>
    <w:link w:val="16"/>
    <w:rsid w:val="00992DC3"/>
    <w:rPr>
      <w:rFonts w:ascii="Times New Roman" w:eastAsia="Times New Roman" w:hAnsi="Times New Roman" w:cs="Times New Roman"/>
      <w:b/>
      <w:bCs/>
    </w:rPr>
  </w:style>
  <w:style w:type="paragraph" w:customStyle="1" w:styleId="16">
    <w:name w:val="Заголовок №1"/>
    <w:basedOn w:val="a"/>
    <w:link w:val="15"/>
    <w:rsid w:val="00992DC3"/>
    <w:pPr>
      <w:widowControl w:val="0"/>
      <w:spacing w:after="390"/>
      <w:jc w:val="center"/>
      <w:outlineLvl w:val="0"/>
    </w:pPr>
    <w:rPr>
      <w:b/>
      <w:bCs/>
      <w:sz w:val="22"/>
      <w:szCs w:val="22"/>
      <w:lang w:val="ru-RU" w:eastAsia="en-US"/>
    </w:rPr>
  </w:style>
  <w:style w:type="character" w:customStyle="1" w:styleId="23">
    <w:name w:val="Знак Знак2"/>
    <w:rsid w:val="002403E0"/>
    <w:rPr>
      <w:rFonts w:ascii="Courier New" w:hAnsi="Courier New"/>
      <w:noProof/>
      <w:lang w:val="ru-RU" w:eastAsia="ru-RU" w:bidi="ar-SA"/>
    </w:rPr>
  </w:style>
  <w:style w:type="paragraph" w:customStyle="1" w:styleId="rvps14">
    <w:name w:val="rvps14"/>
    <w:basedOn w:val="a"/>
    <w:rsid w:val="002403E0"/>
    <w:pPr>
      <w:spacing w:before="100" w:beforeAutospacing="1" w:after="100" w:afterAutospacing="1"/>
    </w:pPr>
    <w:rPr>
      <w:lang w:val="ru-RU" w:eastAsia="ru-RU"/>
    </w:rPr>
  </w:style>
  <w:style w:type="paragraph" w:customStyle="1" w:styleId="ndfhfb-c4yzdc-cysp0e-darucf-df1zy-eegnhe">
    <w:name w:val="ndfhfb-c4yzdc-cysp0e-darucf-df1zy-eegnhe"/>
    <w:basedOn w:val="a"/>
    <w:rsid w:val="00C140DD"/>
    <w:pPr>
      <w:spacing w:before="100" w:beforeAutospacing="1" w:after="100" w:afterAutospacing="1"/>
    </w:pPr>
    <w:rPr>
      <w:lang w:val="ru-RU" w:eastAsia="ru-RU" w:bidi="hi-IN"/>
    </w:rPr>
  </w:style>
  <w:style w:type="paragraph" w:customStyle="1" w:styleId="LO-normal">
    <w:name w:val="LO-normal"/>
    <w:qFormat/>
    <w:rsid w:val="00A45723"/>
    <w:pPr>
      <w:spacing w:after="0" w:line="276" w:lineRule="auto"/>
    </w:pPr>
    <w:rPr>
      <w:rFonts w:ascii="Arial" w:eastAsia="Tahoma" w:hAnsi="Arial" w:cs="Arial"/>
      <w:color w:val="000000"/>
      <w:lang w:eastAsia="zh-CN"/>
    </w:rPr>
  </w:style>
  <w:style w:type="paragraph" w:styleId="HTML">
    <w:name w:val="HTML Preformatted"/>
    <w:aliases w:val=" Знак,Знак, Знак1,Знак2"/>
    <w:basedOn w:val="a"/>
    <w:link w:val="HTML0"/>
    <w:uiPriority w:val="99"/>
    <w:unhideWhenUsed/>
    <w:rsid w:val="00B3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ий HTML Знак"/>
    <w:aliases w:val=" Знак Знак,Знак Знак, Знак1 Знак,Знак2 Знак"/>
    <w:basedOn w:val="a0"/>
    <w:link w:val="HTML"/>
    <w:uiPriority w:val="99"/>
    <w:rsid w:val="00B34EE2"/>
    <w:rPr>
      <w:rFonts w:ascii="Courier New" w:eastAsia="Times New Roman" w:hAnsi="Courier New" w:cs="Courier New"/>
      <w:sz w:val="20"/>
      <w:szCs w:val="20"/>
      <w:lang w:eastAsia="ru-RU"/>
    </w:rPr>
  </w:style>
  <w:style w:type="paragraph" w:customStyle="1" w:styleId="111">
    <w:name w:val="Заголовок 11"/>
    <w:basedOn w:val="a"/>
    <w:rsid w:val="00CC5CAC"/>
    <w:pPr>
      <w:widowControl w:val="0"/>
      <w:autoSpaceDE w:val="0"/>
      <w:autoSpaceDN w:val="0"/>
      <w:adjustRightInd w:val="0"/>
      <w:ind w:left="358" w:hanging="240"/>
      <w:outlineLvl w:val="0"/>
    </w:pPr>
    <w:rPr>
      <w:b/>
      <w:bCs/>
      <w:lang w:val="ru-RU" w:eastAsia="ru-RU"/>
    </w:rPr>
  </w:style>
  <w:style w:type="paragraph" w:customStyle="1" w:styleId="WW-">
    <w:name w:val="WW-Базовый"/>
    <w:rsid w:val="00C41F02"/>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af9">
    <w:name w:val="a"/>
    <w:basedOn w:val="a"/>
    <w:rsid w:val="00C41F02"/>
    <w:pPr>
      <w:suppressAutoHyphens/>
      <w:spacing w:before="280" w:after="280"/>
    </w:pPr>
    <w:rPr>
      <w:color w:val="00000A"/>
      <w:lang w:val="ru-RU" w:eastAsia="zh-CN"/>
    </w:rPr>
  </w:style>
  <w:style w:type="paragraph" w:customStyle="1" w:styleId="24">
    <w:name w:val="Абзац списка2"/>
    <w:basedOn w:val="a"/>
    <w:rsid w:val="00770769"/>
    <w:pPr>
      <w:spacing w:after="160" w:line="252" w:lineRule="auto"/>
      <w:ind w:left="720"/>
      <w:contextualSpacing/>
    </w:pPr>
    <w:rPr>
      <w:rFonts w:ascii="Calibri" w:eastAsia="Arial Unicode MS" w:hAnsi="Calibri" w:cs="Calibri"/>
      <w:kern w:val="1"/>
      <w:sz w:val="22"/>
      <w:szCs w:val="22"/>
      <w:lang w:val="ru-RU" w:eastAsia="en-US"/>
    </w:rPr>
  </w:style>
  <w:style w:type="paragraph" w:customStyle="1" w:styleId="tj">
    <w:name w:val="tj"/>
    <w:basedOn w:val="a"/>
    <w:rsid w:val="007F3B29"/>
    <w:pPr>
      <w:spacing w:before="100" w:beforeAutospacing="1" w:after="100" w:afterAutospacing="1"/>
    </w:pPr>
    <w:rPr>
      <w:lang w:val="ru-RU" w:eastAsia="ru-RU"/>
    </w:rPr>
  </w:style>
  <w:style w:type="paragraph" w:customStyle="1" w:styleId="LO-normal1">
    <w:name w:val="LO-normal1"/>
    <w:qFormat/>
    <w:rsid w:val="009A34E8"/>
    <w:pPr>
      <w:spacing w:after="0" w:line="240" w:lineRule="auto"/>
    </w:pPr>
    <w:rPr>
      <w:rFonts w:ascii="Calibri" w:eastAsia="Times New Roman" w:hAnsi="Calibri" w:cs="Calibri"/>
      <w:sz w:val="24"/>
      <w:szCs w:val="20"/>
      <w:lang w:val="uk-UA" w:eastAsia="ru-RU"/>
    </w:r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C47C4B"/>
  </w:style>
  <w:style w:type="paragraph" w:customStyle="1" w:styleId="Standard">
    <w:name w:val="Standard"/>
    <w:uiPriority w:val="99"/>
    <w:rsid w:val="00AE0DD4"/>
    <w:pPr>
      <w:suppressAutoHyphens/>
      <w:autoSpaceDN w:val="0"/>
      <w:spacing w:after="0" w:line="240" w:lineRule="auto"/>
      <w:textAlignment w:val="baseline"/>
    </w:pPr>
    <w:rPr>
      <w:rFonts w:ascii="Times New Roman CYR" w:eastAsia="Times New Roman" w:hAnsi="Times New Roman CYR" w:cs="Times New Roman CYR"/>
      <w:kern w:val="3"/>
      <w:sz w:val="24"/>
      <w:szCs w:val="24"/>
      <w:lang w:eastAsia="zh-CN"/>
    </w:rPr>
  </w:style>
  <w:style w:type="paragraph" w:customStyle="1" w:styleId="Heading2">
    <w:name w:val="Heading #2"/>
    <w:basedOn w:val="a"/>
    <w:uiPriority w:val="99"/>
    <w:semiHidden/>
    <w:rsid w:val="0089572D"/>
    <w:pPr>
      <w:shd w:val="clear" w:color="auto" w:fill="FFFFFF"/>
      <w:suppressAutoHyphens/>
      <w:spacing w:before="180" w:after="180" w:line="314" w:lineRule="exact"/>
      <w:jc w:val="center"/>
    </w:pPr>
    <w:rPr>
      <w:spacing w:val="-10"/>
      <w:sz w:val="27"/>
      <w:szCs w:val="27"/>
      <w:lang w:eastAsia="ar-SA"/>
    </w:rPr>
  </w:style>
  <w:style w:type="paragraph" w:customStyle="1" w:styleId="TableParagraph">
    <w:name w:val="Table Paragraph"/>
    <w:basedOn w:val="a"/>
    <w:qFormat/>
    <w:rsid w:val="00B527C9"/>
    <w:pPr>
      <w:autoSpaceDE w:val="0"/>
      <w:autoSpaceDN w:val="0"/>
      <w:adjustRightInd w:val="0"/>
    </w:pPr>
  </w:style>
  <w:style w:type="character" w:customStyle="1" w:styleId="af0">
    <w:name w:val="Абзац списку Знак"/>
    <w:aliases w:val="название табл/рис Знак,заголовок 1.1 Знак"/>
    <w:link w:val="af"/>
    <w:uiPriority w:val="34"/>
    <w:rsid w:val="00302BA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4855">
      <w:bodyDiv w:val="1"/>
      <w:marLeft w:val="0"/>
      <w:marRight w:val="0"/>
      <w:marTop w:val="0"/>
      <w:marBottom w:val="0"/>
      <w:divBdr>
        <w:top w:val="none" w:sz="0" w:space="0" w:color="auto"/>
        <w:left w:val="none" w:sz="0" w:space="0" w:color="auto"/>
        <w:bottom w:val="none" w:sz="0" w:space="0" w:color="auto"/>
        <w:right w:val="none" w:sz="0" w:space="0" w:color="auto"/>
      </w:divBdr>
    </w:div>
    <w:div w:id="231040906">
      <w:bodyDiv w:val="1"/>
      <w:marLeft w:val="0"/>
      <w:marRight w:val="0"/>
      <w:marTop w:val="0"/>
      <w:marBottom w:val="0"/>
      <w:divBdr>
        <w:top w:val="none" w:sz="0" w:space="0" w:color="auto"/>
        <w:left w:val="none" w:sz="0" w:space="0" w:color="auto"/>
        <w:bottom w:val="none" w:sz="0" w:space="0" w:color="auto"/>
        <w:right w:val="none" w:sz="0" w:space="0" w:color="auto"/>
      </w:divBdr>
    </w:div>
    <w:div w:id="291135742">
      <w:bodyDiv w:val="1"/>
      <w:marLeft w:val="0"/>
      <w:marRight w:val="0"/>
      <w:marTop w:val="0"/>
      <w:marBottom w:val="0"/>
      <w:divBdr>
        <w:top w:val="none" w:sz="0" w:space="0" w:color="auto"/>
        <w:left w:val="none" w:sz="0" w:space="0" w:color="auto"/>
        <w:bottom w:val="none" w:sz="0" w:space="0" w:color="auto"/>
        <w:right w:val="none" w:sz="0" w:space="0" w:color="auto"/>
      </w:divBdr>
    </w:div>
    <w:div w:id="330957765">
      <w:bodyDiv w:val="1"/>
      <w:marLeft w:val="0"/>
      <w:marRight w:val="0"/>
      <w:marTop w:val="0"/>
      <w:marBottom w:val="0"/>
      <w:divBdr>
        <w:top w:val="none" w:sz="0" w:space="0" w:color="auto"/>
        <w:left w:val="none" w:sz="0" w:space="0" w:color="auto"/>
        <w:bottom w:val="none" w:sz="0" w:space="0" w:color="auto"/>
        <w:right w:val="none" w:sz="0" w:space="0" w:color="auto"/>
      </w:divBdr>
    </w:div>
    <w:div w:id="371350762">
      <w:bodyDiv w:val="1"/>
      <w:marLeft w:val="0"/>
      <w:marRight w:val="0"/>
      <w:marTop w:val="0"/>
      <w:marBottom w:val="0"/>
      <w:divBdr>
        <w:top w:val="none" w:sz="0" w:space="0" w:color="auto"/>
        <w:left w:val="none" w:sz="0" w:space="0" w:color="auto"/>
        <w:bottom w:val="none" w:sz="0" w:space="0" w:color="auto"/>
        <w:right w:val="none" w:sz="0" w:space="0" w:color="auto"/>
      </w:divBdr>
    </w:div>
    <w:div w:id="451435993">
      <w:bodyDiv w:val="1"/>
      <w:marLeft w:val="0"/>
      <w:marRight w:val="0"/>
      <w:marTop w:val="0"/>
      <w:marBottom w:val="0"/>
      <w:divBdr>
        <w:top w:val="none" w:sz="0" w:space="0" w:color="auto"/>
        <w:left w:val="none" w:sz="0" w:space="0" w:color="auto"/>
        <w:bottom w:val="none" w:sz="0" w:space="0" w:color="auto"/>
        <w:right w:val="none" w:sz="0" w:space="0" w:color="auto"/>
      </w:divBdr>
    </w:div>
    <w:div w:id="556551156">
      <w:bodyDiv w:val="1"/>
      <w:marLeft w:val="0"/>
      <w:marRight w:val="0"/>
      <w:marTop w:val="0"/>
      <w:marBottom w:val="0"/>
      <w:divBdr>
        <w:top w:val="none" w:sz="0" w:space="0" w:color="auto"/>
        <w:left w:val="none" w:sz="0" w:space="0" w:color="auto"/>
        <w:bottom w:val="none" w:sz="0" w:space="0" w:color="auto"/>
        <w:right w:val="none" w:sz="0" w:space="0" w:color="auto"/>
      </w:divBdr>
    </w:div>
    <w:div w:id="563180225">
      <w:bodyDiv w:val="1"/>
      <w:marLeft w:val="0"/>
      <w:marRight w:val="0"/>
      <w:marTop w:val="0"/>
      <w:marBottom w:val="0"/>
      <w:divBdr>
        <w:top w:val="none" w:sz="0" w:space="0" w:color="auto"/>
        <w:left w:val="none" w:sz="0" w:space="0" w:color="auto"/>
        <w:bottom w:val="none" w:sz="0" w:space="0" w:color="auto"/>
        <w:right w:val="none" w:sz="0" w:space="0" w:color="auto"/>
      </w:divBdr>
    </w:div>
    <w:div w:id="588585874">
      <w:bodyDiv w:val="1"/>
      <w:marLeft w:val="0"/>
      <w:marRight w:val="0"/>
      <w:marTop w:val="0"/>
      <w:marBottom w:val="0"/>
      <w:divBdr>
        <w:top w:val="none" w:sz="0" w:space="0" w:color="auto"/>
        <w:left w:val="none" w:sz="0" w:space="0" w:color="auto"/>
        <w:bottom w:val="none" w:sz="0" w:space="0" w:color="auto"/>
        <w:right w:val="none" w:sz="0" w:space="0" w:color="auto"/>
      </w:divBdr>
    </w:div>
    <w:div w:id="662438584">
      <w:bodyDiv w:val="1"/>
      <w:marLeft w:val="0"/>
      <w:marRight w:val="0"/>
      <w:marTop w:val="0"/>
      <w:marBottom w:val="0"/>
      <w:divBdr>
        <w:top w:val="none" w:sz="0" w:space="0" w:color="auto"/>
        <w:left w:val="none" w:sz="0" w:space="0" w:color="auto"/>
        <w:bottom w:val="none" w:sz="0" w:space="0" w:color="auto"/>
        <w:right w:val="none" w:sz="0" w:space="0" w:color="auto"/>
      </w:divBdr>
    </w:div>
    <w:div w:id="855996807">
      <w:bodyDiv w:val="1"/>
      <w:marLeft w:val="0"/>
      <w:marRight w:val="0"/>
      <w:marTop w:val="0"/>
      <w:marBottom w:val="0"/>
      <w:divBdr>
        <w:top w:val="none" w:sz="0" w:space="0" w:color="auto"/>
        <w:left w:val="none" w:sz="0" w:space="0" w:color="auto"/>
        <w:bottom w:val="none" w:sz="0" w:space="0" w:color="auto"/>
        <w:right w:val="none" w:sz="0" w:space="0" w:color="auto"/>
      </w:divBdr>
    </w:div>
    <w:div w:id="984579233">
      <w:bodyDiv w:val="1"/>
      <w:marLeft w:val="0"/>
      <w:marRight w:val="0"/>
      <w:marTop w:val="0"/>
      <w:marBottom w:val="0"/>
      <w:divBdr>
        <w:top w:val="none" w:sz="0" w:space="0" w:color="auto"/>
        <w:left w:val="none" w:sz="0" w:space="0" w:color="auto"/>
        <w:bottom w:val="none" w:sz="0" w:space="0" w:color="auto"/>
        <w:right w:val="none" w:sz="0" w:space="0" w:color="auto"/>
      </w:divBdr>
    </w:div>
    <w:div w:id="987631577">
      <w:bodyDiv w:val="1"/>
      <w:marLeft w:val="0"/>
      <w:marRight w:val="0"/>
      <w:marTop w:val="0"/>
      <w:marBottom w:val="0"/>
      <w:divBdr>
        <w:top w:val="none" w:sz="0" w:space="0" w:color="auto"/>
        <w:left w:val="none" w:sz="0" w:space="0" w:color="auto"/>
        <w:bottom w:val="none" w:sz="0" w:space="0" w:color="auto"/>
        <w:right w:val="none" w:sz="0" w:space="0" w:color="auto"/>
      </w:divBdr>
    </w:div>
    <w:div w:id="1011033624">
      <w:bodyDiv w:val="1"/>
      <w:marLeft w:val="0"/>
      <w:marRight w:val="0"/>
      <w:marTop w:val="0"/>
      <w:marBottom w:val="0"/>
      <w:divBdr>
        <w:top w:val="none" w:sz="0" w:space="0" w:color="auto"/>
        <w:left w:val="none" w:sz="0" w:space="0" w:color="auto"/>
        <w:bottom w:val="none" w:sz="0" w:space="0" w:color="auto"/>
        <w:right w:val="none" w:sz="0" w:space="0" w:color="auto"/>
      </w:divBdr>
    </w:div>
    <w:div w:id="1011756914">
      <w:bodyDiv w:val="1"/>
      <w:marLeft w:val="0"/>
      <w:marRight w:val="0"/>
      <w:marTop w:val="0"/>
      <w:marBottom w:val="0"/>
      <w:divBdr>
        <w:top w:val="none" w:sz="0" w:space="0" w:color="auto"/>
        <w:left w:val="none" w:sz="0" w:space="0" w:color="auto"/>
        <w:bottom w:val="none" w:sz="0" w:space="0" w:color="auto"/>
        <w:right w:val="none" w:sz="0" w:space="0" w:color="auto"/>
      </w:divBdr>
    </w:div>
    <w:div w:id="1038048316">
      <w:bodyDiv w:val="1"/>
      <w:marLeft w:val="0"/>
      <w:marRight w:val="0"/>
      <w:marTop w:val="0"/>
      <w:marBottom w:val="0"/>
      <w:divBdr>
        <w:top w:val="none" w:sz="0" w:space="0" w:color="auto"/>
        <w:left w:val="none" w:sz="0" w:space="0" w:color="auto"/>
        <w:bottom w:val="none" w:sz="0" w:space="0" w:color="auto"/>
        <w:right w:val="none" w:sz="0" w:space="0" w:color="auto"/>
      </w:divBdr>
    </w:div>
    <w:div w:id="1106576379">
      <w:bodyDiv w:val="1"/>
      <w:marLeft w:val="0"/>
      <w:marRight w:val="0"/>
      <w:marTop w:val="0"/>
      <w:marBottom w:val="0"/>
      <w:divBdr>
        <w:top w:val="none" w:sz="0" w:space="0" w:color="auto"/>
        <w:left w:val="none" w:sz="0" w:space="0" w:color="auto"/>
        <w:bottom w:val="none" w:sz="0" w:space="0" w:color="auto"/>
        <w:right w:val="none" w:sz="0" w:space="0" w:color="auto"/>
      </w:divBdr>
    </w:div>
    <w:div w:id="1281915608">
      <w:bodyDiv w:val="1"/>
      <w:marLeft w:val="0"/>
      <w:marRight w:val="0"/>
      <w:marTop w:val="0"/>
      <w:marBottom w:val="0"/>
      <w:divBdr>
        <w:top w:val="none" w:sz="0" w:space="0" w:color="auto"/>
        <w:left w:val="none" w:sz="0" w:space="0" w:color="auto"/>
        <w:bottom w:val="none" w:sz="0" w:space="0" w:color="auto"/>
        <w:right w:val="none" w:sz="0" w:space="0" w:color="auto"/>
      </w:divBdr>
    </w:div>
    <w:div w:id="1481076908">
      <w:bodyDiv w:val="1"/>
      <w:marLeft w:val="0"/>
      <w:marRight w:val="0"/>
      <w:marTop w:val="0"/>
      <w:marBottom w:val="0"/>
      <w:divBdr>
        <w:top w:val="none" w:sz="0" w:space="0" w:color="auto"/>
        <w:left w:val="none" w:sz="0" w:space="0" w:color="auto"/>
        <w:bottom w:val="none" w:sz="0" w:space="0" w:color="auto"/>
        <w:right w:val="none" w:sz="0" w:space="0" w:color="auto"/>
      </w:divBdr>
    </w:div>
    <w:div w:id="1501850065">
      <w:bodyDiv w:val="1"/>
      <w:marLeft w:val="0"/>
      <w:marRight w:val="0"/>
      <w:marTop w:val="0"/>
      <w:marBottom w:val="0"/>
      <w:divBdr>
        <w:top w:val="none" w:sz="0" w:space="0" w:color="auto"/>
        <w:left w:val="none" w:sz="0" w:space="0" w:color="auto"/>
        <w:bottom w:val="none" w:sz="0" w:space="0" w:color="auto"/>
        <w:right w:val="none" w:sz="0" w:space="0" w:color="auto"/>
      </w:divBdr>
    </w:div>
    <w:div w:id="1518421663">
      <w:bodyDiv w:val="1"/>
      <w:marLeft w:val="0"/>
      <w:marRight w:val="0"/>
      <w:marTop w:val="0"/>
      <w:marBottom w:val="0"/>
      <w:divBdr>
        <w:top w:val="none" w:sz="0" w:space="0" w:color="auto"/>
        <w:left w:val="none" w:sz="0" w:space="0" w:color="auto"/>
        <w:bottom w:val="none" w:sz="0" w:space="0" w:color="auto"/>
        <w:right w:val="none" w:sz="0" w:space="0" w:color="auto"/>
      </w:divBdr>
    </w:div>
    <w:div w:id="1692099415">
      <w:bodyDiv w:val="1"/>
      <w:marLeft w:val="0"/>
      <w:marRight w:val="0"/>
      <w:marTop w:val="0"/>
      <w:marBottom w:val="0"/>
      <w:divBdr>
        <w:top w:val="none" w:sz="0" w:space="0" w:color="auto"/>
        <w:left w:val="none" w:sz="0" w:space="0" w:color="auto"/>
        <w:bottom w:val="none" w:sz="0" w:space="0" w:color="auto"/>
        <w:right w:val="none" w:sz="0" w:space="0" w:color="auto"/>
      </w:divBdr>
    </w:div>
    <w:div w:id="1712611528">
      <w:bodyDiv w:val="1"/>
      <w:marLeft w:val="0"/>
      <w:marRight w:val="0"/>
      <w:marTop w:val="0"/>
      <w:marBottom w:val="0"/>
      <w:divBdr>
        <w:top w:val="none" w:sz="0" w:space="0" w:color="auto"/>
        <w:left w:val="none" w:sz="0" w:space="0" w:color="auto"/>
        <w:bottom w:val="none" w:sz="0" w:space="0" w:color="auto"/>
        <w:right w:val="none" w:sz="0" w:space="0" w:color="auto"/>
      </w:divBdr>
    </w:div>
    <w:div w:id="1817608097">
      <w:bodyDiv w:val="1"/>
      <w:marLeft w:val="0"/>
      <w:marRight w:val="0"/>
      <w:marTop w:val="0"/>
      <w:marBottom w:val="0"/>
      <w:divBdr>
        <w:top w:val="none" w:sz="0" w:space="0" w:color="auto"/>
        <w:left w:val="none" w:sz="0" w:space="0" w:color="auto"/>
        <w:bottom w:val="none" w:sz="0" w:space="0" w:color="auto"/>
        <w:right w:val="none" w:sz="0" w:space="0" w:color="auto"/>
      </w:divBdr>
    </w:div>
    <w:div w:id="1823808145">
      <w:bodyDiv w:val="1"/>
      <w:marLeft w:val="0"/>
      <w:marRight w:val="0"/>
      <w:marTop w:val="0"/>
      <w:marBottom w:val="0"/>
      <w:divBdr>
        <w:top w:val="none" w:sz="0" w:space="0" w:color="auto"/>
        <w:left w:val="none" w:sz="0" w:space="0" w:color="auto"/>
        <w:bottom w:val="none" w:sz="0" w:space="0" w:color="auto"/>
        <w:right w:val="none" w:sz="0" w:space="0" w:color="auto"/>
      </w:divBdr>
    </w:div>
    <w:div w:id="1916547771">
      <w:bodyDiv w:val="1"/>
      <w:marLeft w:val="0"/>
      <w:marRight w:val="0"/>
      <w:marTop w:val="0"/>
      <w:marBottom w:val="0"/>
      <w:divBdr>
        <w:top w:val="none" w:sz="0" w:space="0" w:color="auto"/>
        <w:left w:val="none" w:sz="0" w:space="0" w:color="auto"/>
        <w:bottom w:val="none" w:sz="0" w:space="0" w:color="auto"/>
        <w:right w:val="none" w:sz="0" w:space="0" w:color="auto"/>
      </w:divBdr>
    </w:div>
    <w:div w:id="1930001169">
      <w:bodyDiv w:val="1"/>
      <w:marLeft w:val="0"/>
      <w:marRight w:val="0"/>
      <w:marTop w:val="0"/>
      <w:marBottom w:val="0"/>
      <w:divBdr>
        <w:top w:val="none" w:sz="0" w:space="0" w:color="auto"/>
        <w:left w:val="none" w:sz="0" w:space="0" w:color="auto"/>
        <w:bottom w:val="none" w:sz="0" w:space="0" w:color="auto"/>
        <w:right w:val="none" w:sz="0" w:space="0" w:color="auto"/>
      </w:divBdr>
    </w:div>
    <w:div w:id="1973561064">
      <w:bodyDiv w:val="1"/>
      <w:marLeft w:val="0"/>
      <w:marRight w:val="0"/>
      <w:marTop w:val="0"/>
      <w:marBottom w:val="0"/>
      <w:divBdr>
        <w:top w:val="none" w:sz="0" w:space="0" w:color="auto"/>
        <w:left w:val="none" w:sz="0" w:space="0" w:color="auto"/>
        <w:bottom w:val="none" w:sz="0" w:space="0" w:color="auto"/>
        <w:right w:val="none" w:sz="0" w:space="0" w:color="auto"/>
      </w:divBdr>
    </w:div>
    <w:div w:id="2076246322">
      <w:bodyDiv w:val="1"/>
      <w:marLeft w:val="0"/>
      <w:marRight w:val="0"/>
      <w:marTop w:val="0"/>
      <w:marBottom w:val="0"/>
      <w:divBdr>
        <w:top w:val="none" w:sz="0" w:space="0" w:color="auto"/>
        <w:left w:val="none" w:sz="0" w:space="0" w:color="auto"/>
        <w:bottom w:val="none" w:sz="0" w:space="0" w:color="auto"/>
        <w:right w:val="none" w:sz="0" w:space="0" w:color="auto"/>
      </w:divBdr>
    </w:div>
    <w:div w:id="2097165352">
      <w:bodyDiv w:val="1"/>
      <w:marLeft w:val="0"/>
      <w:marRight w:val="0"/>
      <w:marTop w:val="0"/>
      <w:marBottom w:val="0"/>
      <w:divBdr>
        <w:top w:val="none" w:sz="0" w:space="0" w:color="auto"/>
        <w:left w:val="none" w:sz="0" w:space="0" w:color="auto"/>
        <w:bottom w:val="none" w:sz="0" w:space="0" w:color="auto"/>
        <w:right w:val="none" w:sz="0" w:space="0" w:color="auto"/>
      </w:divBdr>
    </w:div>
    <w:div w:id="211794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680F-563E-4088-B0EA-DAA0DD52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12765</Words>
  <Characters>7277</Characters>
  <Application>Microsoft Office Word</Application>
  <DocSecurity>0</DocSecurity>
  <Lines>60</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2021-01-19T12:08:00Z</cp:lastPrinted>
  <dcterms:created xsi:type="dcterms:W3CDTF">2024-04-19T11:59:00Z</dcterms:created>
  <dcterms:modified xsi:type="dcterms:W3CDTF">2024-04-26T11:31:00Z</dcterms:modified>
</cp:coreProperties>
</file>