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D7" w:rsidRPr="00177745" w:rsidRDefault="00652BD7" w:rsidP="00652BD7">
      <w:pPr>
        <w:pStyle w:val="aa"/>
        <w:rPr>
          <w:rFonts w:ascii="Times New Roman" w:hAnsi="Times New Roman" w:cs="Times New Roman"/>
          <w:sz w:val="24"/>
          <w:szCs w:val="28"/>
        </w:rPr>
      </w:pPr>
      <w:r w:rsidRPr="00177745">
        <w:rPr>
          <w:rFonts w:ascii="Times New Roman" w:hAnsi="Times New Roman" w:cs="Times New Roman"/>
          <w:noProof/>
          <w:lang w:val="en-US" w:eastAsia="en-US"/>
        </w:rPr>
        <w:drawing>
          <wp:anchor distT="0" distB="0" distL="114300" distR="114300" simplePos="0" relativeHeight="251659264" behindDoc="0" locked="0" layoutInCell="1" allowOverlap="1">
            <wp:simplePos x="0" y="0"/>
            <wp:positionH relativeFrom="column">
              <wp:posOffset>896620</wp:posOffset>
            </wp:positionH>
            <wp:positionV relativeFrom="paragraph">
              <wp:posOffset>104775</wp:posOffset>
            </wp:positionV>
            <wp:extent cx="908050" cy="905510"/>
            <wp:effectExtent l="0" t="0" r="6350" b="8890"/>
            <wp:wrapNone/>
            <wp:docPr id="2" name="Рисунок 2" descr="МІСЬКА ЛІКА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СЬКА ЛІКАРНЯ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0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noProof/>
          <w:lang w:val="en-US" w:eastAsia="en-US"/>
        </w:rPr>
        <w:drawing>
          <wp:anchor distT="0" distB="0" distL="114300" distR="114300" simplePos="0" relativeHeight="251660288" behindDoc="0" locked="0" layoutInCell="1" allowOverlap="1">
            <wp:simplePos x="0" y="0"/>
            <wp:positionH relativeFrom="column">
              <wp:posOffset>3181350</wp:posOffset>
            </wp:positionH>
            <wp:positionV relativeFrom="paragraph">
              <wp:posOffset>152400</wp:posOffset>
            </wp:positionV>
            <wp:extent cx="431165" cy="541020"/>
            <wp:effectExtent l="0" t="0" r="6985" b="0"/>
            <wp:wrapTopAndBottom/>
            <wp:docPr id="1" name="Рисунок 1"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2 х 15 м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4"/>
          <w:szCs w:val="28"/>
        </w:rPr>
        <w:t>ВІННИЦЬКА МІСЬКА РАДА</w:t>
      </w:r>
    </w:p>
    <w:p w:rsidR="00652BD7" w:rsidRPr="00177745" w:rsidRDefault="00652BD7" w:rsidP="00652BD7">
      <w:pPr>
        <w:pStyle w:val="aa"/>
        <w:jc w:val="center"/>
        <w:rPr>
          <w:rFonts w:ascii="Times New Roman" w:hAnsi="Times New Roman" w:cs="Times New Roman"/>
          <w:sz w:val="24"/>
          <w:szCs w:val="28"/>
        </w:rPr>
      </w:pPr>
      <w:r w:rsidRPr="00177745">
        <w:rPr>
          <w:rFonts w:ascii="Times New Roman" w:hAnsi="Times New Roman" w:cs="Times New Roman"/>
          <w:sz w:val="24"/>
          <w:szCs w:val="28"/>
        </w:rPr>
        <w:t>ДЕПАРТАМЕНТ ОХОРОНИ ЗДОРОВ'Я</w:t>
      </w:r>
    </w:p>
    <w:p w:rsidR="00652BD7" w:rsidRPr="00177745" w:rsidRDefault="00652BD7" w:rsidP="00652BD7">
      <w:pPr>
        <w:pStyle w:val="aa"/>
        <w:jc w:val="center"/>
        <w:rPr>
          <w:rFonts w:ascii="Times New Roman" w:hAnsi="Times New Roman" w:cs="Times New Roman"/>
          <w:b/>
          <w:sz w:val="24"/>
          <w:szCs w:val="28"/>
          <w:lang w:val="uk-UA"/>
        </w:rPr>
      </w:pPr>
      <w:r w:rsidRPr="00177745">
        <w:rPr>
          <w:rFonts w:ascii="Times New Roman" w:hAnsi="Times New Roman" w:cs="Times New Roman"/>
          <w:b/>
          <w:sz w:val="24"/>
          <w:szCs w:val="28"/>
        </w:rPr>
        <w:t>КОМУНАЛЬНЕ НЕКОМЕРЦІЙНЕ ПІДПРИЄМСТВО</w:t>
      </w:r>
      <w:r w:rsidRPr="00177745">
        <w:rPr>
          <w:rFonts w:ascii="Times New Roman" w:hAnsi="Times New Roman" w:cs="Times New Roman"/>
          <w:b/>
          <w:sz w:val="24"/>
          <w:szCs w:val="28"/>
          <w:lang w:val="uk-UA"/>
        </w:rPr>
        <w:t>,</w:t>
      </w:r>
    </w:p>
    <w:p w:rsidR="00652BD7" w:rsidRPr="00177745" w:rsidRDefault="00652BD7" w:rsidP="00652BD7">
      <w:pPr>
        <w:pStyle w:val="aa"/>
        <w:jc w:val="center"/>
        <w:rPr>
          <w:rFonts w:ascii="Times New Roman" w:hAnsi="Times New Roman" w:cs="Times New Roman"/>
          <w:sz w:val="24"/>
          <w:szCs w:val="28"/>
          <w:lang w:val="uk-UA"/>
        </w:rPr>
      </w:pPr>
      <w:r w:rsidRPr="00177745">
        <w:rPr>
          <w:rFonts w:ascii="Times New Roman" w:hAnsi="Times New Roman" w:cs="Times New Roman"/>
          <w:b/>
          <w:sz w:val="24"/>
          <w:szCs w:val="28"/>
          <w:lang w:val="uk-UA"/>
        </w:rPr>
        <w:t>«ВІННИЦЬКА МІСЬКА КЛІНІЧНА ЛІКАРНЯ «ЦЕНТР МАТЕРІ ТА ДИТИНИ»</w:t>
      </w:r>
    </w:p>
    <w:p w:rsidR="00652BD7" w:rsidRPr="00177745" w:rsidRDefault="00652BD7" w:rsidP="00652BD7">
      <w:pPr>
        <w:pStyle w:val="aa"/>
        <w:pBdr>
          <w:bottom w:val="single" w:sz="4" w:space="1" w:color="auto"/>
        </w:pBdr>
        <w:spacing w:line="276" w:lineRule="auto"/>
        <w:jc w:val="center"/>
        <w:rPr>
          <w:rFonts w:ascii="Times New Roman" w:hAnsi="Times New Roman" w:cs="Times New Roman"/>
          <w:szCs w:val="28"/>
          <w:lang w:val="uk-UA"/>
        </w:rPr>
      </w:pPr>
      <w:r w:rsidRPr="00177745">
        <w:rPr>
          <w:rFonts w:ascii="Times New Roman" w:hAnsi="Times New Roman" w:cs="Times New Roman"/>
          <w:i/>
          <w:sz w:val="20"/>
        </w:rPr>
        <w:t>21019</w:t>
      </w:r>
      <w:r w:rsidRPr="00177745">
        <w:rPr>
          <w:rFonts w:ascii="Times New Roman" w:hAnsi="Times New Roman" w:cs="Times New Roman"/>
          <w:i/>
          <w:sz w:val="20"/>
          <w:lang w:val="uk-UA"/>
        </w:rPr>
        <w:t>,</w:t>
      </w:r>
      <w:r w:rsidRPr="00177745">
        <w:rPr>
          <w:rFonts w:ascii="Times New Roman" w:hAnsi="Times New Roman" w:cs="Times New Roman"/>
          <w:i/>
          <w:sz w:val="20"/>
        </w:rPr>
        <w:t xml:space="preserve"> м. Вінниця</w:t>
      </w:r>
      <w:r w:rsidRPr="00177745">
        <w:rPr>
          <w:rFonts w:ascii="Times New Roman" w:hAnsi="Times New Roman" w:cs="Times New Roman"/>
          <w:i/>
          <w:sz w:val="20"/>
          <w:lang w:val="uk-UA"/>
        </w:rPr>
        <w:t>,</w:t>
      </w:r>
      <w:r w:rsidRPr="00177745">
        <w:rPr>
          <w:rFonts w:ascii="Times New Roman" w:hAnsi="Times New Roman" w:cs="Times New Roman"/>
          <w:i/>
          <w:sz w:val="20"/>
        </w:rPr>
        <w:t xml:space="preserve"> вул. </w:t>
      </w:r>
      <w:r w:rsidRPr="00177745">
        <w:rPr>
          <w:rFonts w:ascii="Times New Roman" w:hAnsi="Times New Roman" w:cs="Times New Roman"/>
          <w:i/>
          <w:sz w:val="20"/>
          <w:lang w:val="uk-UA"/>
        </w:rPr>
        <w:t>Синьоводська, буд.</w:t>
      </w:r>
      <w:r w:rsidRPr="00177745">
        <w:rPr>
          <w:rFonts w:ascii="Times New Roman" w:hAnsi="Times New Roman" w:cs="Times New Roman"/>
          <w:i/>
          <w:sz w:val="20"/>
        </w:rPr>
        <w:t xml:space="preserve"> 1</w:t>
      </w:r>
      <w:r w:rsidRPr="00177745">
        <w:rPr>
          <w:rFonts w:ascii="Times New Roman" w:hAnsi="Times New Roman" w:cs="Times New Roman"/>
          <w:i/>
          <w:sz w:val="20"/>
          <w:lang w:val="uk-UA"/>
        </w:rPr>
        <w:t>42</w:t>
      </w:r>
      <w:r w:rsidRPr="00177745">
        <w:rPr>
          <w:rFonts w:ascii="Times New Roman" w:hAnsi="Times New Roman" w:cs="Times New Roman"/>
          <w:i/>
          <w:sz w:val="20"/>
        </w:rPr>
        <w:t xml:space="preserve">, тел.(0432) 65-11-12, </w:t>
      </w:r>
      <w:hyperlink r:id="rId7" w:history="1">
        <w:r w:rsidRPr="00177745">
          <w:rPr>
            <w:rStyle w:val="a3"/>
            <w:rFonts w:ascii="Times New Roman" w:hAnsi="Times New Roman" w:cs="Times New Roman"/>
            <w:i/>
            <w:color w:val="000000"/>
            <w:sz w:val="20"/>
          </w:rPr>
          <w:t>mlcentr@ukr.net</w:t>
        </w:r>
      </w:hyperlink>
    </w:p>
    <w:p w:rsidR="00652BD7" w:rsidRPr="005B4F29" w:rsidRDefault="00652BD7" w:rsidP="00652BD7">
      <w:pPr>
        <w:pStyle w:val="aa"/>
        <w:jc w:val="center"/>
        <w:rPr>
          <w:rFonts w:ascii="Times New Roman" w:hAnsi="Times New Roman" w:cs="Times New Roman"/>
          <w:sz w:val="12"/>
          <w:szCs w:val="12"/>
          <w:lang w:val="uk-UA"/>
        </w:rPr>
      </w:pPr>
    </w:p>
    <w:p w:rsidR="005B4F29" w:rsidRPr="00177745" w:rsidRDefault="005B4F29" w:rsidP="005B4F29">
      <w:pPr>
        <w:tabs>
          <w:tab w:val="left" w:pos="6407"/>
        </w:tabs>
        <w:ind w:left="6237"/>
        <w:rPr>
          <w:rFonts w:ascii="Times New Roman" w:eastAsia="Tahoma" w:hAnsi="Times New Roman" w:cs="Times New Roman"/>
          <w:b/>
          <w:bCs/>
          <w:noProof/>
          <w:color w:val="000000"/>
          <w:lang w:val="uk-UA" w:bidi="hi-IN"/>
        </w:rPr>
      </w:pPr>
      <w:r w:rsidRPr="00177745">
        <w:rPr>
          <w:rFonts w:ascii="Times New Roman" w:eastAsia="Tahoma" w:hAnsi="Times New Roman" w:cs="Times New Roman"/>
          <w:b/>
          <w:bCs/>
          <w:noProof/>
          <w:color w:val="000000"/>
          <w:lang w:val="uk-UA" w:bidi="hi-IN"/>
        </w:rPr>
        <w:t>ЗАТВЕРДЖЕНО</w:t>
      </w:r>
    </w:p>
    <w:p w:rsidR="005B4F29" w:rsidRPr="00177745" w:rsidRDefault="005B4F29" w:rsidP="00476CAF">
      <w:pPr>
        <w:ind w:left="6237"/>
        <w:rPr>
          <w:rFonts w:ascii="Times New Roman" w:eastAsia="Tahoma" w:hAnsi="Times New Roman" w:cs="Times New Roman"/>
          <w:b/>
          <w:bCs/>
          <w:i/>
          <w:color w:val="000000"/>
          <w:lang w:val="uk-UA" w:bidi="hi-IN"/>
        </w:rPr>
      </w:pPr>
      <w:r w:rsidRPr="00177745">
        <w:rPr>
          <w:rFonts w:ascii="Times New Roman" w:eastAsia="Tahoma" w:hAnsi="Times New Roman" w:cs="Times New Roman"/>
          <w:b/>
          <w:bCs/>
          <w:i/>
          <w:color w:val="000000"/>
          <w:lang w:val="uk-UA" w:bidi="hi-IN"/>
        </w:rPr>
        <w:t>рішенням уповноваженої особи</w:t>
      </w:r>
    </w:p>
    <w:p w:rsidR="005B4F29" w:rsidRPr="00177745" w:rsidRDefault="005B4F29" w:rsidP="005B4F29">
      <w:pPr>
        <w:tabs>
          <w:tab w:val="left" w:pos="6407"/>
        </w:tabs>
        <w:ind w:left="6237"/>
        <w:rPr>
          <w:rFonts w:ascii="Times New Roman" w:eastAsia="Tahoma" w:hAnsi="Times New Roman" w:cs="Times New Roman"/>
          <w:bCs/>
          <w:i/>
          <w:color w:val="000000"/>
          <w:lang w:val="uk-UA" w:bidi="hi-IN"/>
        </w:rPr>
      </w:pPr>
      <w:r w:rsidRPr="00177745">
        <w:rPr>
          <w:rFonts w:ascii="Times New Roman" w:eastAsia="Tahoma" w:hAnsi="Times New Roman" w:cs="Times New Roman"/>
          <w:b/>
          <w:bCs/>
          <w:i/>
          <w:color w:val="000000"/>
          <w:lang w:val="uk-UA" w:bidi="hi-IN"/>
        </w:rPr>
        <w:t>КНП«ВМКЛ «ЦМтаД»</w:t>
      </w:r>
    </w:p>
    <w:p w:rsidR="005B4F29" w:rsidRPr="00E6625B" w:rsidRDefault="005B4F29" w:rsidP="005B4F29">
      <w:pPr>
        <w:tabs>
          <w:tab w:val="left" w:pos="6407"/>
        </w:tabs>
        <w:ind w:left="6237"/>
        <w:rPr>
          <w:rFonts w:ascii="Times New Roman" w:eastAsia="Tahoma" w:hAnsi="Times New Roman" w:cs="Times New Roman"/>
          <w:bCs/>
          <w:i/>
          <w:lang w:val="uk-UA" w:bidi="hi-IN"/>
        </w:rPr>
      </w:pPr>
      <w:r w:rsidRPr="00EB464A">
        <w:rPr>
          <w:rFonts w:ascii="Times New Roman" w:eastAsia="Tahoma" w:hAnsi="Times New Roman" w:cs="Times New Roman"/>
          <w:b/>
          <w:bCs/>
          <w:i/>
          <w:lang w:val="uk-UA" w:bidi="hi-IN"/>
        </w:rPr>
        <w:t>(протокол № 2</w:t>
      </w:r>
      <w:r w:rsidR="00EB464A" w:rsidRPr="00EB464A">
        <w:rPr>
          <w:rFonts w:ascii="Times New Roman" w:eastAsia="Tahoma" w:hAnsi="Times New Roman" w:cs="Times New Roman"/>
          <w:b/>
          <w:bCs/>
          <w:i/>
          <w:lang w:val="uk-UA" w:bidi="hi-IN"/>
        </w:rPr>
        <w:t>8</w:t>
      </w:r>
      <w:r w:rsidRPr="00EB464A">
        <w:rPr>
          <w:rFonts w:ascii="Times New Roman" w:eastAsia="Tahoma" w:hAnsi="Times New Roman" w:cs="Times New Roman"/>
          <w:b/>
          <w:bCs/>
          <w:i/>
          <w:lang w:val="uk-UA" w:bidi="hi-IN"/>
        </w:rPr>
        <w:t>/</w:t>
      </w:r>
      <w:r w:rsidRPr="00EB464A">
        <w:rPr>
          <w:rFonts w:ascii="Times New Roman" w:eastAsia="Tahoma" w:hAnsi="Times New Roman" w:cs="Times New Roman"/>
          <w:b/>
          <w:bCs/>
          <w:i/>
          <w:lang w:bidi="hi-IN"/>
        </w:rPr>
        <w:t>1</w:t>
      </w:r>
      <w:r w:rsidRPr="00EB464A">
        <w:rPr>
          <w:rFonts w:ascii="Times New Roman" w:eastAsia="Tahoma" w:hAnsi="Times New Roman" w:cs="Times New Roman"/>
          <w:b/>
          <w:bCs/>
          <w:i/>
          <w:lang w:val="uk-UA" w:bidi="hi-IN"/>
        </w:rPr>
        <w:t>0 від 2</w:t>
      </w:r>
      <w:r w:rsidR="00EB464A" w:rsidRPr="00EB464A">
        <w:rPr>
          <w:rFonts w:ascii="Times New Roman" w:eastAsia="Tahoma" w:hAnsi="Times New Roman" w:cs="Times New Roman"/>
          <w:b/>
          <w:bCs/>
          <w:i/>
          <w:lang w:val="uk-UA" w:bidi="hi-IN"/>
        </w:rPr>
        <w:t>8</w:t>
      </w:r>
      <w:r w:rsidRPr="00EB464A">
        <w:rPr>
          <w:rFonts w:ascii="Times New Roman" w:eastAsia="Tahoma" w:hAnsi="Times New Roman" w:cs="Times New Roman"/>
          <w:b/>
          <w:bCs/>
          <w:i/>
          <w:lang w:val="uk-UA" w:bidi="hi-IN"/>
        </w:rPr>
        <w:t>.</w:t>
      </w:r>
      <w:r w:rsidRPr="00EB464A">
        <w:rPr>
          <w:rFonts w:ascii="Times New Roman" w:eastAsia="Tahoma" w:hAnsi="Times New Roman" w:cs="Times New Roman"/>
          <w:b/>
          <w:bCs/>
          <w:i/>
          <w:lang w:bidi="hi-IN"/>
        </w:rPr>
        <w:t>1</w:t>
      </w:r>
      <w:r w:rsidRPr="00EB464A">
        <w:rPr>
          <w:rFonts w:ascii="Times New Roman" w:eastAsia="Tahoma" w:hAnsi="Times New Roman" w:cs="Times New Roman"/>
          <w:b/>
          <w:bCs/>
          <w:i/>
          <w:lang w:val="uk-UA" w:bidi="hi-IN"/>
        </w:rPr>
        <w:t>0.2022 року)</w:t>
      </w:r>
    </w:p>
    <w:p w:rsidR="005B4F29" w:rsidRPr="00177745" w:rsidRDefault="005B4F29" w:rsidP="005B4F29">
      <w:pPr>
        <w:tabs>
          <w:tab w:val="left" w:pos="6407"/>
        </w:tabs>
        <w:ind w:left="6237"/>
        <w:rPr>
          <w:rFonts w:ascii="Times New Roman" w:eastAsia="Tahoma" w:hAnsi="Times New Roman" w:cs="Times New Roman"/>
          <w:bCs/>
          <w:i/>
          <w:color w:val="000000"/>
          <w:lang w:val="uk-UA" w:bidi="hi-IN"/>
        </w:rPr>
      </w:pPr>
      <w:r w:rsidRPr="00177745">
        <w:rPr>
          <w:rFonts w:ascii="Times New Roman" w:hAnsi="Times New Roman" w:cs="Times New Roman"/>
          <w:b/>
          <w:i/>
          <w:color w:val="000000"/>
          <w:lang w:val="uk-UA"/>
        </w:rPr>
        <w:t xml:space="preserve">_________________  Інна ВІТ </w:t>
      </w:r>
    </w:p>
    <w:p w:rsidR="00652BD7" w:rsidRPr="005B4F29" w:rsidRDefault="00652BD7" w:rsidP="00652BD7">
      <w:pPr>
        <w:jc w:val="center"/>
        <w:rPr>
          <w:rFonts w:ascii="Times New Roman" w:hAnsi="Times New Roman" w:cs="Times New Roman"/>
          <w:b/>
          <w:sz w:val="32"/>
          <w:szCs w:val="32"/>
        </w:rPr>
      </w:pPr>
    </w:p>
    <w:p w:rsidR="00652BD7" w:rsidRPr="00177745" w:rsidRDefault="00652BD7" w:rsidP="00652BD7">
      <w:pPr>
        <w:jc w:val="center"/>
        <w:rPr>
          <w:rFonts w:ascii="Times New Roman" w:hAnsi="Times New Roman" w:cs="Times New Roman"/>
          <w:b/>
          <w:sz w:val="36"/>
          <w:szCs w:val="40"/>
          <w:lang w:val="uk-UA"/>
        </w:rPr>
      </w:pPr>
      <w:r w:rsidRPr="00177745">
        <w:rPr>
          <w:rFonts w:ascii="Times New Roman" w:hAnsi="Times New Roman" w:cs="Times New Roman"/>
          <w:b/>
          <w:sz w:val="36"/>
          <w:szCs w:val="40"/>
          <w:lang w:val="uk-UA"/>
        </w:rPr>
        <w:t>ТЕНДЕРНА ДОКУМЕНТАЦІЯ</w:t>
      </w:r>
    </w:p>
    <w:p w:rsidR="00652BD7" w:rsidRPr="00177745" w:rsidRDefault="00652BD7" w:rsidP="00652BD7">
      <w:pPr>
        <w:jc w:val="center"/>
        <w:rPr>
          <w:rFonts w:ascii="Times New Roman" w:hAnsi="Times New Roman" w:cs="Times New Roman"/>
          <w:b/>
          <w:color w:val="000000"/>
          <w:sz w:val="32"/>
          <w:szCs w:val="32"/>
          <w:lang w:val="uk-UA"/>
        </w:rPr>
      </w:pPr>
      <w:r w:rsidRPr="00177745">
        <w:rPr>
          <w:rFonts w:ascii="Times New Roman" w:hAnsi="Times New Roman" w:cs="Times New Roman"/>
          <w:b/>
          <w:color w:val="000000"/>
          <w:sz w:val="32"/>
          <w:szCs w:val="32"/>
          <w:lang w:val="uk-UA"/>
        </w:rPr>
        <w:t xml:space="preserve">для </w:t>
      </w:r>
      <w:r w:rsidRPr="00177745">
        <w:rPr>
          <w:rFonts w:ascii="Times New Roman" w:hAnsi="Times New Roman" w:cs="Times New Roman"/>
          <w:b/>
          <w:color w:val="000000"/>
          <w:sz w:val="32"/>
          <w:szCs w:val="32"/>
        </w:rPr>
        <w:t>процедур</w:t>
      </w:r>
      <w:r w:rsidRPr="00177745">
        <w:rPr>
          <w:rFonts w:ascii="Times New Roman" w:hAnsi="Times New Roman" w:cs="Times New Roman"/>
          <w:b/>
          <w:color w:val="000000"/>
          <w:sz w:val="32"/>
          <w:szCs w:val="32"/>
          <w:lang w:val="uk-UA"/>
        </w:rPr>
        <w:t>и</w:t>
      </w:r>
      <w:r w:rsidRPr="00177745">
        <w:rPr>
          <w:rFonts w:ascii="Times New Roman" w:hAnsi="Times New Roman" w:cs="Times New Roman"/>
          <w:b/>
          <w:color w:val="000000"/>
          <w:sz w:val="32"/>
          <w:szCs w:val="32"/>
        </w:rPr>
        <w:t xml:space="preserve"> закупівлі </w:t>
      </w:r>
    </w:p>
    <w:p w:rsidR="00652BD7" w:rsidRPr="005B4F29" w:rsidRDefault="00652BD7" w:rsidP="00652BD7">
      <w:pPr>
        <w:rPr>
          <w:rFonts w:ascii="Times New Roman" w:hAnsi="Times New Roman" w:cs="Times New Roman"/>
          <w:b/>
          <w:color w:val="000000"/>
          <w:sz w:val="20"/>
          <w:szCs w:val="20"/>
          <w:lang w:val="uk-UA"/>
        </w:rPr>
      </w:pPr>
    </w:p>
    <w:p w:rsidR="00652BD7" w:rsidRPr="00177745" w:rsidRDefault="00652BD7" w:rsidP="00652BD7">
      <w:pPr>
        <w:jc w:val="center"/>
        <w:rPr>
          <w:rFonts w:ascii="Times New Roman" w:hAnsi="Times New Roman" w:cs="Times New Roman"/>
          <w:b/>
          <w:color w:val="000000"/>
          <w:sz w:val="36"/>
          <w:szCs w:val="40"/>
          <w:lang w:val="uk-UA"/>
        </w:rPr>
      </w:pPr>
      <w:r w:rsidRPr="00177745">
        <w:rPr>
          <w:rFonts w:ascii="Times New Roman" w:hAnsi="Times New Roman" w:cs="Times New Roman"/>
          <w:b/>
          <w:color w:val="000000"/>
          <w:sz w:val="36"/>
          <w:szCs w:val="40"/>
          <w:lang w:val="uk-UA"/>
        </w:rPr>
        <w:t>«ВІДКРИТІ ТОРГИ»</w:t>
      </w:r>
    </w:p>
    <w:p w:rsidR="00652BD7" w:rsidRPr="005B4F29" w:rsidRDefault="00652BD7" w:rsidP="00652BD7">
      <w:pPr>
        <w:jc w:val="both"/>
        <w:rPr>
          <w:rFonts w:ascii="Times New Roman" w:hAnsi="Times New Roman" w:cs="Times New Roman"/>
          <w:b/>
          <w:color w:val="000000"/>
          <w:lang w:val="uk-UA"/>
        </w:rPr>
      </w:pPr>
    </w:p>
    <w:p w:rsidR="005A522A" w:rsidRDefault="005B4F29" w:rsidP="005A522A">
      <w:pPr>
        <w:widowControl/>
        <w:suppressAutoHyphens w:val="0"/>
        <w:autoSpaceDE/>
        <w:autoSpaceDN w:val="0"/>
        <w:jc w:val="center"/>
        <w:rPr>
          <w:i/>
          <w:sz w:val="26"/>
          <w:szCs w:val="26"/>
        </w:rPr>
      </w:pPr>
      <w:r w:rsidRPr="005B4F29">
        <w:rPr>
          <w:i/>
          <w:sz w:val="26"/>
          <w:szCs w:val="26"/>
          <w:lang w:val="uk-UA"/>
        </w:rPr>
        <w:t xml:space="preserve">Атравматична, синтетична, стерильна, плетена нитка з поліглактин 910, що розсмоктується, з покриттям (поліглактин 370), довжиною 2,5м (котушка - </w:t>
      </w:r>
      <w:r w:rsidRPr="005B4F29">
        <w:rPr>
          <w:i/>
          <w:sz w:val="26"/>
          <w:szCs w:val="26"/>
        </w:rPr>
        <w:t>Ligapak</w:t>
      </w:r>
      <w:r w:rsidRPr="005B4F29">
        <w:rPr>
          <w:i/>
          <w:sz w:val="26"/>
          <w:szCs w:val="26"/>
          <w:lang w:val="uk-UA"/>
        </w:rPr>
        <w:t>), фіолетова, розмір</w:t>
      </w:r>
      <w:r w:rsidRPr="005B4F29">
        <w:rPr>
          <w:i/>
          <w:sz w:val="26"/>
          <w:szCs w:val="26"/>
        </w:rPr>
        <w:t>USP</w:t>
      </w:r>
      <w:r w:rsidRPr="005B4F29">
        <w:rPr>
          <w:i/>
          <w:sz w:val="26"/>
          <w:szCs w:val="26"/>
          <w:lang w:val="uk-UA"/>
        </w:rPr>
        <w:t xml:space="preserve"> 1, без голки (</w:t>
      </w:r>
      <w:r w:rsidRPr="005B4F29">
        <w:rPr>
          <w:bCs/>
          <w:i/>
          <w:kern w:val="36"/>
          <w:sz w:val="26"/>
          <w:szCs w:val="26"/>
          <w:lang w:val="uk-UA"/>
        </w:rPr>
        <w:t xml:space="preserve">НК 024:2019: </w:t>
      </w:r>
      <w:r w:rsidRPr="005B4F29">
        <w:rPr>
          <w:i/>
          <w:sz w:val="26"/>
          <w:szCs w:val="26"/>
          <w:lang w:val="uk-UA"/>
        </w:rPr>
        <w:t xml:space="preserve">17471 - Хірургічна нитка з поліглактіну); Атравматична, синтетична, стерильна, плетена нитка з поліглактин 910, що розсмоктується, з покриттям (поліглактин 370), довжиною 90см, фіолетова, розмір </w:t>
      </w:r>
      <w:r w:rsidRPr="005B4F29">
        <w:rPr>
          <w:i/>
          <w:sz w:val="26"/>
          <w:szCs w:val="26"/>
        </w:rPr>
        <w:t>USP</w:t>
      </w:r>
      <w:r w:rsidRPr="005B4F29">
        <w:rPr>
          <w:i/>
          <w:sz w:val="26"/>
          <w:szCs w:val="26"/>
          <w:lang w:val="uk-UA"/>
        </w:rPr>
        <w:t xml:space="preserve"> 1, голка - одна, тип голки - колюча, 48мм, 1/2 кола (</w:t>
      </w:r>
      <w:r w:rsidRPr="005B4F29">
        <w:rPr>
          <w:bCs/>
          <w:i/>
          <w:kern w:val="36"/>
          <w:sz w:val="26"/>
          <w:szCs w:val="26"/>
          <w:lang w:val="uk-UA"/>
        </w:rPr>
        <w:t xml:space="preserve">НК 024:2019: </w:t>
      </w:r>
      <w:r w:rsidRPr="005B4F29">
        <w:rPr>
          <w:i/>
          <w:sz w:val="26"/>
          <w:szCs w:val="26"/>
          <w:lang w:val="uk-UA"/>
        </w:rPr>
        <w:t xml:space="preserve">17471 - Хірургічна нитка з поліглактіну); Атравматична, синтетична, стерильна, плетена нитка з поліглактин 910, що розсмоктується, з покриттям (поліглактин 370), довжиною 75см, незабарвлена, розмір </w:t>
      </w:r>
      <w:r w:rsidRPr="005B4F29">
        <w:rPr>
          <w:i/>
          <w:sz w:val="26"/>
          <w:szCs w:val="26"/>
        </w:rPr>
        <w:t>USP</w:t>
      </w:r>
      <w:r w:rsidRPr="005B4F29">
        <w:rPr>
          <w:i/>
          <w:sz w:val="26"/>
          <w:szCs w:val="26"/>
          <w:lang w:val="uk-UA"/>
        </w:rPr>
        <w:t xml:space="preserve"> 3/0, голка - одна, тип голки - зворотньо-ріжуча, 26мм, 3/8 кола (</w:t>
      </w:r>
      <w:r w:rsidRPr="005B4F29">
        <w:rPr>
          <w:bCs/>
          <w:i/>
          <w:kern w:val="36"/>
          <w:sz w:val="26"/>
          <w:szCs w:val="26"/>
          <w:lang w:val="uk-UA"/>
        </w:rPr>
        <w:t xml:space="preserve">НК 024:2019: </w:t>
      </w:r>
      <w:r w:rsidRPr="005B4F29">
        <w:rPr>
          <w:i/>
          <w:sz w:val="26"/>
          <w:szCs w:val="26"/>
          <w:lang w:val="uk-UA"/>
        </w:rPr>
        <w:t xml:space="preserve">17471 - Хірургічна нитка з поліглактіну); Атравматична, синтетична, стерильна, плетена нитка з поліглактин 910, що розсмоктується, з покриттям (поліглактин 370), довжиною 90см, фіолетова, розмір </w:t>
      </w:r>
      <w:r w:rsidRPr="005B4F29">
        <w:rPr>
          <w:i/>
          <w:sz w:val="26"/>
          <w:szCs w:val="26"/>
        </w:rPr>
        <w:t>USP</w:t>
      </w:r>
      <w:r w:rsidRPr="005B4F29">
        <w:rPr>
          <w:i/>
          <w:sz w:val="26"/>
          <w:szCs w:val="26"/>
          <w:lang w:val="uk-UA"/>
        </w:rPr>
        <w:t xml:space="preserve"> 2, голка - одна, тип голки - колюча, 48мм, 1/2 кола (</w:t>
      </w:r>
      <w:r w:rsidRPr="005B4F29">
        <w:rPr>
          <w:bCs/>
          <w:i/>
          <w:kern w:val="36"/>
          <w:sz w:val="26"/>
          <w:szCs w:val="26"/>
          <w:lang w:val="uk-UA"/>
        </w:rPr>
        <w:t xml:space="preserve">НК 024:2019: </w:t>
      </w:r>
      <w:r w:rsidRPr="005B4F29">
        <w:rPr>
          <w:i/>
          <w:sz w:val="26"/>
          <w:szCs w:val="26"/>
          <w:lang w:val="uk-UA"/>
        </w:rPr>
        <w:t>17471 - Хірургічна нитка з поліглактіну); Матеріал шовний хірургічний, що розсмоктується, стерильний: мононитка кетгут, незабарвлений, розмір М4, довжиною 150см, без голки (</w:t>
      </w:r>
      <w:r w:rsidRPr="005B4F29">
        <w:rPr>
          <w:bCs/>
          <w:i/>
          <w:kern w:val="36"/>
          <w:sz w:val="26"/>
          <w:szCs w:val="26"/>
          <w:lang w:val="uk-UA"/>
        </w:rPr>
        <w:t xml:space="preserve">НК 024:2019: </w:t>
      </w:r>
      <w:r w:rsidRPr="005B4F29">
        <w:rPr>
          <w:i/>
          <w:sz w:val="26"/>
          <w:szCs w:val="26"/>
          <w:lang w:val="uk-UA"/>
        </w:rPr>
        <w:t xml:space="preserve">13898 - Хірургічна нитка кетґут); Матеріал шовний хірургічний, що розсмоктується, стерильний: мононитка кетгут, незабарвлений, розмір М54, довжиною </w:t>
      </w:r>
      <w:r w:rsidRPr="005B4F29">
        <w:rPr>
          <w:i/>
          <w:sz w:val="26"/>
          <w:szCs w:val="26"/>
        </w:rPr>
        <w:t>150см, без голки (</w:t>
      </w:r>
      <w:r w:rsidRPr="005B4F29">
        <w:rPr>
          <w:bCs/>
          <w:i/>
          <w:kern w:val="36"/>
          <w:sz w:val="26"/>
          <w:szCs w:val="26"/>
        </w:rPr>
        <w:t xml:space="preserve">НК 024:2019: </w:t>
      </w:r>
      <w:r w:rsidRPr="005B4F29">
        <w:rPr>
          <w:i/>
          <w:sz w:val="26"/>
          <w:szCs w:val="26"/>
        </w:rPr>
        <w:t>13898 - Хірургічна нитка кетґут); Стрічка поліефірна плетена шириною 5 мм, довжиною 40 см з двома голками, тип голок - колючі CTX, 48 мм, 1/2 колюча (</w:t>
      </w:r>
      <w:r w:rsidRPr="005B4F29">
        <w:rPr>
          <w:bCs/>
          <w:i/>
          <w:kern w:val="36"/>
          <w:sz w:val="26"/>
          <w:szCs w:val="26"/>
        </w:rPr>
        <w:t xml:space="preserve">НК 024:2019: </w:t>
      </w:r>
      <w:r w:rsidRPr="005B4F29">
        <w:rPr>
          <w:i/>
          <w:sz w:val="26"/>
          <w:szCs w:val="26"/>
        </w:rPr>
        <w:t>13906 - Поліестерне шо</w:t>
      </w:r>
      <w:r w:rsidRPr="005B4F29">
        <w:rPr>
          <w:i/>
          <w:sz w:val="26"/>
          <w:szCs w:val="26"/>
          <w:lang w:val="uk-UA"/>
        </w:rPr>
        <w:t>в</w:t>
      </w:r>
      <w:r w:rsidRPr="005B4F29">
        <w:rPr>
          <w:i/>
          <w:sz w:val="26"/>
          <w:szCs w:val="26"/>
        </w:rPr>
        <w:t>); Матеріал шовний хірургічний, що не розсмоктується, стерильний: шовк, розмір М4, відрізок довжиною 150см, чорного кольору, без голки (</w:t>
      </w:r>
      <w:r w:rsidRPr="005B4F29">
        <w:rPr>
          <w:bCs/>
          <w:i/>
          <w:kern w:val="36"/>
          <w:sz w:val="26"/>
          <w:szCs w:val="26"/>
        </w:rPr>
        <w:t xml:space="preserve">НК 024:2019: </w:t>
      </w:r>
      <w:r w:rsidRPr="005B4F29">
        <w:rPr>
          <w:i/>
          <w:sz w:val="26"/>
          <w:szCs w:val="26"/>
        </w:rPr>
        <w:t>13910 - Стерильна хірургічна нитка з натурального шовку); Матеріал шовний хірургічний, що не розсмоктується, стерильний: шовк, розмір М5, відрізок довжиною 150см, чорного кольору, без голки (</w:t>
      </w:r>
      <w:r w:rsidRPr="005B4F29">
        <w:rPr>
          <w:bCs/>
          <w:i/>
          <w:kern w:val="36"/>
          <w:sz w:val="26"/>
          <w:szCs w:val="26"/>
        </w:rPr>
        <w:t xml:space="preserve">НК 024:2019: </w:t>
      </w:r>
      <w:r w:rsidRPr="005B4F29">
        <w:rPr>
          <w:i/>
          <w:sz w:val="26"/>
          <w:szCs w:val="26"/>
        </w:rPr>
        <w:t>13910 - Стерильна хірургічна нитка з натурального шовку); Комплект одягу та покриттів операційних акушерський (</w:t>
      </w:r>
      <w:r w:rsidRPr="005B4F29">
        <w:rPr>
          <w:bCs/>
          <w:i/>
          <w:kern w:val="36"/>
          <w:sz w:val="26"/>
          <w:szCs w:val="26"/>
        </w:rPr>
        <w:t xml:space="preserve">НК 024:2019: </w:t>
      </w:r>
      <w:r w:rsidRPr="005B4F29">
        <w:rPr>
          <w:i/>
          <w:sz w:val="26"/>
          <w:szCs w:val="26"/>
        </w:rPr>
        <w:t>35531-Хірургічне драпірування, загального призначення, одноразове); Абсорбуюче нестерильне покриття для операційних та оглядових столів, одноразового використання (</w:t>
      </w:r>
      <w:r w:rsidRPr="005B4F29">
        <w:rPr>
          <w:bCs/>
          <w:i/>
          <w:kern w:val="36"/>
          <w:sz w:val="26"/>
          <w:szCs w:val="26"/>
        </w:rPr>
        <w:t xml:space="preserve">НК 024:2019: </w:t>
      </w:r>
      <w:r w:rsidRPr="005B4F29">
        <w:rPr>
          <w:i/>
          <w:sz w:val="26"/>
          <w:szCs w:val="26"/>
        </w:rPr>
        <w:t>35549 - Простирадло для операційного столу, одноразового використання); Комплект одягу та покриттів операційних для лапаротомії (</w:t>
      </w:r>
      <w:r w:rsidRPr="005B4F29">
        <w:rPr>
          <w:bCs/>
          <w:i/>
          <w:kern w:val="36"/>
          <w:sz w:val="26"/>
          <w:szCs w:val="26"/>
        </w:rPr>
        <w:t xml:space="preserve">НК 024:2019: </w:t>
      </w:r>
      <w:r w:rsidRPr="005B4F29">
        <w:rPr>
          <w:i/>
          <w:sz w:val="26"/>
          <w:szCs w:val="26"/>
        </w:rPr>
        <w:t>35531-Хірургічне драпірування, загального призначення, одноразове) (ДК 021:2015: 33140000-3 - Медичні матеріали)</w:t>
      </w:r>
    </w:p>
    <w:p w:rsidR="005B4F29" w:rsidRDefault="005B4F29" w:rsidP="005A522A">
      <w:pPr>
        <w:widowControl/>
        <w:suppressAutoHyphens w:val="0"/>
        <w:autoSpaceDE/>
        <w:autoSpaceDN w:val="0"/>
        <w:jc w:val="center"/>
        <w:rPr>
          <w:i/>
          <w:sz w:val="26"/>
          <w:szCs w:val="26"/>
        </w:rPr>
      </w:pPr>
    </w:p>
    <w:p w:rsidR="005B4F29" w:rsidRDefault="005B4F29" w:rsidP="005A522A">
      <w:pPr>
        <w:widowControl/>
        <w:suppressAutoHyphens w:val="0"/>
        <w:autoSpaceDE/>
        <w:autoSpaceDN w:val="0"/>
        <w:jc w:val="center"/>
        <w:rPr>
          <w:i/>
          <w:sz w:val="26"/>
          <w:szCs w:val="26"/>
        </w:rPr>
      </w:pPr>
    </w:p>
    <w:p w:rsidR="005B4F29" w:rsidRPr="005B4F29" w:rsidRDefault="005B4F29" w:rsidP="005A522A">
      <w:pPr>
        <w:widowControl/>
        <w:suppressAutoHyphens w:val="0"/>
        <w:autoSpaceDE/>
        <w:autoSpaceDN w:val="0"/>
        <w:jc w:val="center"/>
        <w:rPr>
          <w:rFonts w:ascii="Times New Roman" w:hAnsi="Times New Roman" w:cs="Times New Roman"/>
          <w:i/>
          <w:spacing w:val="-4"/>
          <w:sz w:val="26"/>
          <w:szCs w:val="26"/>
          <w:lang w:val="uk-UA" w:eastAsia="en-US"/>
        </w:rPr>
      </w:pPr>
    </w:p>
    <w:p w:rsidR="00652BD7" w:rsidRPr="00177745" w:rsidRDefault="00652BD7" w:rsidP="00652BD7">
      <w:pPr>
        <w:jc w:val="center"/>
        <w:outlineLvl w:val="0"/>
        <w:rPr>
          <w:rFonts w:ascii="Times New Roman" w:hAnsi="Times New Roman" w:cs="Times New Roman"/>
          <w:b/>
          <w:caps/>
          <w:lang w:val="uk-UA"/>
        </w:rPr>
      </w:pPr>
      <w:r w:rsidRPr="00177745">
        <w:rPr>
          <w:rFonts w:ascii="Times New Roman" w:hAnsi="Times New Roman" w:cs="Times New Roman"/>
          <w:b/>
          <w:sz w:val="28"/>
          <w:lang w:val="uk-UA"/>
        </w:rPr>
        <w:t>2022 р.</w:t>
      </w:r>
      <w:r w:rsidRPr="00177745">
        <w:rPr>
          <w:rFonts w:ascii="Times New Roman" w:hAnsi="Times New Roman" w:cs="Times New Roman"/>
          <w:b/>
          <w:sz w:val="28"/>
          <w:lang w:val="uk-UA"/>
        </w:rPr>
        <w:br w:type="page"/>
      </w:r>
      <w:r w:rsidRPr="00177745">
        <w:rPr>
          <w:rFonts w:ascii="Times New Roman" w:hAnsi="Times New Roman" w:cs="Times New Roman"/>
          <w:b/>
          <w:caps/>
          <w:lang w:val="uk-UA"/>
        </w:rPr>
        <w:lastRenderedPageBreak/>
        <w:t>Зміст</w:t>
      </w:r>
    </w:p>
    <w:tbl>
      <w:tblPr>
        <w:tblW w:w="11199" w:type="dxa"/>
        <w:tblLayout w:type="fixed"/>
        <w:tblLook w:val="01E0" w:firstRow="1" w:lastRow="1" w:firstColumn="1" w:lastColumn="1" w:noHBand="0" w:noVBand="0"/>
      </w:tblPr>
      <w:tblGrid>
        <w:gridCol w:w="250"/>
        <w:gridCol w:w="146"/>
        <w:gridCol w:w="10803"/>
      </w:tblGrid>
      <w:tr w:rsidR="00652BD7" w:rsidRPr="00177745" w:rsidTr="00476CAF">
        <w:trPr>
          <w:trHeight w:val="250"/>
        </w:trPr>
        <w:tc>
          <w:tcPr>
            <w:tcW w:w="396" w:type="dxa"/>
            <w:gridSpan w:val="2"/>
            <w:shd w:val="clear" w:color="auto" w:fill="CCCCCC"/>
            <w:vAlign w:val="center"/>
          </w:tcPr>
          <w:p w:rsidR="00652BD7" w:rsidRPr="00177745"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476CAF">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 Загальні положення</w:t>
            </w:r>
          </w:p>
        </w:tc>
      </w:tr>
      <w:tr w:rsidR="00652BD7" w:rsidRPr="00177745" w:rsidTr="00476CAF">
        <w:trPr>
          <w:trHeight w:val="203"/>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Терміни, які вживаються в тендерній документації</w:t>
            </w:r>
          </w:p>
        </w:tc>
      </w:tr>
      <w:tr w:rsidR="00652BD7" w:rsidRPr="00177745" w:rsidTr="00476CAF">
        <w:trPr>
          <w:trHeight w:val="232"/>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замовника торгів</w:t>
            </w:r>
          </w:p>
        </w:tc>
      </w:tr>
      <w:tr w:rsidR="00652BD7" w:rsidRPr="00177745" w:rsidTr="00476CAF">
        <w:trPr>
          <w:trHeight w:val="305"/>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Процедура закупівлі</w:t>
            </w:r>
          </w:p>
        </w:tc>
      </w:tr>
      <w:tr w:rsidR="00652BD7" w:rsidRPr="00177745" w:rsidTr="00476CAF">
        <w:trPr>
          <w:trHeight w:val="273"/>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предмет закупівлі</w:t>
            </w:r>
          </w:p>
        </w:tc>
      </w:tr>
      <w:tr w:rsidR="00652BD7" w:rsidRPr="00177745" w:rsidTr="00476CAF">
        <w:trPr>
          <w:trHeight w:val="25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 xml:space="preserve">5. </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Недискримінація учасників</w:t>
            </w:r>
          </w:p>
        </w:tc>
      </w:tr>
      <w:tr w:rsidR="00652BD7" w:rsidRPr="00177745" w:rsidTr="00476CAF">
        <w:trPr>
          <w:trHeight w:val="397"/>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6.</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валюту, у якій повинно бути розраховано та зазначено ціну тендерної пропозиції</w:t>
            </w:r>
          </w:p>
        </w:tc>
      </w:tr>
      <w:tr w:rsidR="00652BD7" w:rsidRPr="00177745" w:rsidTr="00476CAF">
        <w:trPr>
          <w:trHeight w:val="171"/>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7.</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мову (мови), якою (якими) повинно бути складено тендерні пропозиції</w:t>
            </w:r>
          </w:p>
        </w:tc>
      </w:tr>
      <w:tr w:rsidR="00652BD7" w:rsidRPr="00177745" w:rsidTr="00476CAF">
        <w:trPr>
          <w:trHeight w:val="147"/>
        </w:trPr>
        <w:tc>
          <w:tcPr>
            <w:tcW w:w="396" w:type="dxa"/>
            <w:gridSpan w:val="2"/>
            <w:shd w:val="clear" w:color="auto" w:fill="CCCCCC"/>
          </w:tcPr>
          <w:p w:rsidR="00652BD7" w:rsidRPr="00177745"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476CAF">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ІІ. Порядок внесення змін та надання роз’яснень до тендерної документації</w:t>
            </w:r>
          </w:p>
        </w:tc>
      </w:tr>
      <w:tr w:rsidR="00652BD7" w:rsidRPr="00177745" w:rsidTr="00476CAF">
        <w:trPr>
          <w:trHeight w:val="15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Процедура надання роз’яснень щодо тендерної документації</w:t>
            </w:r>
          </w:p>
        </w:tc>
      </w:tr>
      <w:tr w:rsidR="00652BD7" w:rsidRPr="00177745" w:rsidTr="00476CAF">
        <w:trPr>
          <w:trHeight w:val="41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tcPr>
          <w:p w:rsidR="00652BD7" w:rsidRPr="00177745" w:rsidRDefault="00652BD7" w:rsidP="00476CAF">
            <w:pPr>
              <w:ind w:right="113"/>
              <w:contextualSpacing/>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Унесення змін до тендерної документації</w:t>
            </w:r>
          </w:p>
        </w:tc>
      </w:tr>
      <w:tr w:rsidR="00652BD7" w:rsidRPr="00EB464A" w:rsidTr="00476CAF">
        <w:trPr>
          <w:trHeight w:val="234"/>
        </w:trPr>
        <w:tc>
          <w:tcPr>
            <w:tcW w:w="396" w:type="dxa"/>
            <w:gridSpan w:val="2"/>
            <w:shd w:val="clear" w:color="auto" w:fill="CCCCCC"/>
          </w:tcPr>
          <w:p w:rsidR="00652BD7" w:rsidRPr="00177745"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476CAF">
            <w:pPr>
              <w:jc w:val="center"/>
              <w:rPr>
                <w:rFonts w:ascii="Times New Roman" w:hAnsi="Times New Roman" w:cs="Times New Roman"/>
                <w:b/>
                <w:sz w:val="23"/>
                <w:szCs w:val="23"/>
                <w:lang w:val="uk-UA"/>
              </w:rPr>
            </w:pPr>
            <w:r w:rsidRPr="00177745">
              <w:rPr>
                <w:rFonts w:ascii="Times New Roman" w:hAnsi="Times New Roman" w:cs="Times New Roman"/>
                <w:b/>
                <w:sz w:val="23"/>
                <w:szCs w:val="23"/>
                <w:bdr w:val="none" w:sz="0" w:space="0" w:color="auto" w:frame="1"/>
                <w:lang w:val="uk-UA" w:eastAsia="uk-UA"/>
              </w:rPr>
              <w:t>Розділ ІІІ. Інструкція з підготовки тендерної пропозиції</w:t>
            </w:r>
          </w:p>
        </w:tc>
      </w:tr>
      <w:tr w:rsidR="00652BD7" w:rsidRPr="00177745" w:rsidTr="00476CAF">
        <w:trPr>
          <w:trHeight w:val="313"/>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Зміст і спосіб подання тендерної пропозиції</w:t>
            </w:r>
          </w:p>
        </w:tc>
      </w:tr>
      <w:tr w:rsidR="00652BD7" w:rsidRPr="00177745" w:rsidTr="00476CAF">
        <w:trPr>
          <w:trHeight w:val="186"/>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Забезпечення тендерної пропозиції</w:t>
            </w:r>
          </w:p>
        </w:tc>
      </w:tr>
      <w:tr w:rsidR="00652BD7" w:rsidRPr="00177745" w:rsidTr="00476CAF">
        <w:trPr>
          <w:trHeight w:val="27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Умови повернення чи неповернення забезпечення тендерної пропозиції</w:t>
            </w:r>
          </w:p>
        </w:tc>
      </w:tr>
      <w:tr w:rsidR="00652BD7" w:rsidRPr="00177745" w:rsidTr="00476CAF">
        <w:trPr>
          <w:trHeight w:val="166"/>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Строк, протягом якого тендерні пропозиції вважаються дійсними</w:t>
            </w:r>
          </w:p>
        </w:tc>
      </w:tr>
      <w:tr w:rsidR="00652BD7" w:rsidRPr="00177745" w:rsidTr="00476CAF">
        <w:trPr>
          <w:trHeight w:val="25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5.</w:t>
            </w:r>
          </w:p>
        </w:tc>
        <w:tc>
          <w:tcPr>
            <w:tcW w:w="10803" w:type="dxa"/>
            <w:vAlign w:val="center"/>
          </w:tcPr>
          <w:p w:rsidR="00652BD7" w:rsidRPr="00177745" w:rsidRDefault="00652BD7" w:rsidP="00476CAF">
            <w:pPr>
              <w:pBdr>
                <w:top w:val="nil"/>
                <w:left w:val="nil"/>
                <w:bottom w:val="nil"/>
                <w:right w:val="nil"/>
                <w:between w:val="nil"/>
              </w:pBdr>
              <w:rPr>
                <w:rFonts w:ascii="Times New Roman" w:hAnsi="Times New Roman" w:cs="Times New Roman"/>
                <w:color w:val="000000"/>
                <w:sz w:val="23"/>
                <w:szCs w:val="23"/>
              </w:rPr>
            </w:pPr>
            <w:r w:rsidRPr="00177745">
              <w:rPr>
                <w:rFonts w:ascii="Times New Roman" w:hAnsi="Times New Roman" w:cs="Times New Roman"/>
                <w:color w:val="000000"/>
                <w:sz w:val="23"/>
                <w:szCs w:val="23"/>
              </w:rPr>
              <w:t xml:space="preserve">Кваліфікаційні критерії </w:t>
            </w:r>
            <w:r w:rsidRPr="00177745">
              <w:rPr>
                <w:rFonts w:ascii="Times New Roman" w:hAnsi="Times New Roman" w:cs="Times New Roman"/>
                <w:color w:val="000000"/>
                <w:sz w:val="23"/>
                <w:szCs w:val="23"/>
                <w:lang w:val="uk-UA"/>
              </w:rPr>
              <w:t>до учасників  та вимоги,</w:t>
            </w:r>
            <w:r w:rsidRPr="00177745">
              <w:rPr>
                <w:rFonts w:ascii="Times New Roman" w:hAnsi="Times New Roman" w:cs="Times New Roman"/>
                <w:color w:val="000000"/>
                <w:sz w:val="23"/>
                <w:szCs w:val="23"/>
              </w:rPr>
              <w:t xml:space="preserve"> встановлені статтею 17 Закону </w:t>
            </w:r>
          </w:p>
        </w:tc>
      </w:tr>
      <w:tr w:rsidR="00652BD7" w:rsidRPr="00177745" w:rsidTr="00476CAF">
        <w:trPr>
          <w:trHeight w:val="146"/>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6.</w:t>
            </w:r>
          </w:p>
        </w:tc>
        <w:tc>
          <w:tcPr>
            <w:tcW w:w="10803" w:type="dxa"/>
            <w:vAlign w:val="center"/>
          </w:tcPr>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Інформація про необхідні технічні, якісні та кількісні характеристики предмета закупівлі</w:t>
            </w:r>
          </w:p>
        </w:tc>
      </w:tr>
      <w:tr w:rsidR="00652BD7" w:rsidRPr="00177745" w:rsidTr="00476CAF">
        <w:trPr>
          <w:trHeight w:val="325"/>
        </w:trPr>
        <w:tc>
          <w:tcPr>
            <w:tcW w:w="250" w:type="dxa"/>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7</w:t>
            </w:r>
          </w:p>
          <w:p w:rsidR="00652BD7" w:rsidRPr="00177745" w:rsidRDefault="00652BD7" w:rsidP="00476CAF">
            <w:pPr>
              <w:jc w:val="center"/>
              <w:rPr>
                <w:rFonts w:ascii="Times New Roman" w:hAnsi="Times New Roman" w:cs="Times New Roman"/>
                <w:lang w:val="uk-UA"/>
              </w:rPr>
            </w:pPr>
          </w:p>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8</w:t>
            </w:r>
          </w:p>
        </w:tc>
        <w:tc>
          <w:tcPr>
            <w:tcW w:w="10949" w:type="dxa"/>
            <w:gridSpan w:val="2"/>
            <w:vAlign w:val="center"/>
          </w:tcPr>
          <w:p w:rsidR="00652BD7" w:rsidRPr="00177745" w:rsidRDefault="00652BD7" w:rsidP="00476CAF">
            <w:pPr>
              <w:rPr>
                <w:rFonts w:ascii="Times New Roman" w:hAnsi="Times New Roman" w:cs="Times New Roman"/>
                <w:color w:val="000000"/>
                <w:sz w:val="23"/>
                <w:szCs w:val="23"/>
                <w:lang w:val="uk-UA"/>
              </w:rPr>
            </w:pPr>
            <w:r w:rsidRPr="00177745">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rPr>
              <w:t xml:space="preserve">Інформація про маркування, протоколи випробувань або сертифікати, що підтверджують відповідність </w:t>
            </w:r>
            <w:r w:rsidRPr="00177745">
              <w:rPr>
                <w:rFonts w:ascii="Times New Roman" w:hAnsi="Times New Roman" w:cs="Times New Roman"/>
                <w:color w:val="000000"/>
                <w:sz w:val="23"/>
                <w:szCs w:val="23"/>
                <w:lang w:val="uk-UA"/>
              </w:rPr>
              <w:t xml:space="preserve">  </w:t>
            </w:r>
          </w:p>
          <w:p w:rsidR="00652BD7" w:rsidRPr="00177745" w:rsidRDefault="00652BD7" w:rsidP="00476CAF">
            <w:pPr>
              <w:rPr>
                <w:rFonts w:ascii="Times New Roman" w:hAnsi="Times New Roman" w:cs="Times New Roman"/>
                <w:color w:val="000000"/>
                <w:sz w:val="23"/>
                <w:szCs w:val="23"/>
                <w:lang w:val="uk-UA"/>
              </w:rPr>
            </w:pPr>
            <w:r w:rsidRPr="00177745">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rPr>
              <w:t>предмета закупівлі встановленим замовником вимогам</w:t>
            </w:r>
            <w:r w:rsidR="005A522A">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lang w:val="uk-UA"/>
              </w:rPr>
              <w:t>у разі потреби)</w:t>
            </w:r>
          </w:p>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color w:val="000000"/>
                <w:sz w:val="23"/>
                <w:szCs w:val="23"/>
                <w:lang w:val="uk-UA"/>
              </w:rPr>
              <w:t xml:space="preserve">  Інформація про субпідрядника/співвиконавця ( у випадку закупівлі робііт чи послуг) </w:t>
            </w:r>
          </w:p>
        </w:tc>
      </w:tr>
      <w:tr w:rsidR="00652BD7" w:rsidRPr="00177745" w:rsidTr="00476CAF">
        <w:trPr>
          <w:trHeight w:val="243"/>
        </w:trPr>
        <w:tc>
          <w:tcPr>
            <w:tcW w:w="396" w:type="dxa"/>
            <w:gridSpan w:val="2"/>
          </w:tcPr>
          <w:p w:rsidR="00652BD7" w:rsidRPr="00177745" w:rsidRDefault="00652BD7" w:rsidP="00476CAF">
            <w:pPr>
              <w:rPr>
                <w:rFonts w:ascii="Times New Roman" w:hAnsi="Times New Roman" w:cs="Times New Roman"/>
                <w:lang w:val="uk-UA"/>
              </w:rPr>
            </w:pPr>
            <w:r w:rsidRPr="00177745">
              <w:rPr>
                <w:rFonts w:ascii="Times New Roman" w:hAnsi="Times New Roman" w:cs="Times New Roman"/>
                <w:lang w:val="uk-UA"/>
              </w:rPr>
              <w:t>9.</w:t>
            </w:r>
          </w:p>
        </w:tc>
        <w:tc>
          <w:tcPr>
            <w:tcW w:w="10803" w:type="dxa"/>
            <w:vAlign w:val="center"/>
          </w:tcPr>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color w:val="000000"/>
                <w:sz w:val="23"/>
                <w:szCs w:val="23"/>
              </w:rPr>
              <w:t>Унесення змін або відкликання тендерної пропозиції учасником</w:t>
            </w:r>
          </w:p>
        </w:tc>
      </w:tr>
      <w:tr w:rsidR="00652BD7" w:rsidRPr="00177745" w:rsidTr="00476CAF">
        <w:trPr>
          <w:trHeight w:val="294"/>
        </w:trPr>
        <w:tc>
          <w:tcPr>
            <w:tcW w:w="396" w:type="dxa"/>
            <w:gridSpan w:val="2"/>
            <w:shd w:val="clear" w:color="auto" w:fill="CCCCCC"/>
          </w:tcPr>
          <w:p w:rsidR="00652BD7" w:rsidRPr="00177745" w:rsidRDefault="00652BD7" w:rsidP="00476CAF">
            <w:pPr>
              <w:rPr>
                <w:rFonts w:ascii="Times New Roman" w:hAnsi="Times New Roman" w:cs="Times New Roman"/>
                <w:b/>
                <w:lang w:val="uk-UA"/>
              </w:rPr>
            </w:pPr>
          </w:p>
        </w:tc>
        <w:tc>
          <w:tcPr>
            <w:tcW w:w="10803" w:type="dxa"/>
            <w:shd w:val="clear" w:color="auto" w:fill="CCCCCC"/>
            <w:vAlign w:val="center"/>
          </w:tcPr>
          <w:p w:rsidR="00652BD7" w:rsidRPr="00177745" w:rsidRDefault="00652BD7" w:rsidP="00476CAF">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Подання та розкриття тендерної пропозиції</w:t>
            </w:r>
          </w:p>
        </w:tc>
      </w:tr>
      <w:tr w:rsidR="00652BD7" w:rsidRPr="00177745" w:rsidTr="00476CAF">
        <w:trPr>
          <w:trHeight w:val="17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Style w:val="rvts0"/>
                <w:rFonts w:ascii="Times New Roman" w:hAnsi="Times New Roman" w:cs="Times New Roman"/>
                <w:sz w:val="23"/>
                <w:szCs w:val="23"/>
                <w:lang w:val="uk-UA"/>
              </w:rPr>
              <w:t>Кінцевий строк подання тендерної пропозиції</w:t>
            </w:r>
          </w:p>
        </w:tc>
      </w:tr>
      <w:tr w:rsidR="00652BD7" w:rsidRPr="00177745" w:rsidTr="00476CAF">
        <w:trPr>
          <w:trHeight w:val="274"/>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rPr>
              <w:t>Дата та час розкриття тендерної пропозиції</w:t>
            </w:r>
          </w:p>
        </w:tc>
      </w:tr>
      <w:tr w:rsidR="00652BD7" w:rsidRPr="00177745" w:rsidTr="00476CAF">
        <w:trPr>
          <w:trHeight w:val="159"/>
        </w:trPr>
        <w:tc>
          <w:tcPr>
            <w:tcW w:w="396" w:type="dxa"/>
            <w:gridSpan w:val="2"/>
            <w:shd w:val="clear" w:color="auto" w:fill="CCCCCC"/>
          </w:tcPr>
          <w:p w:rsidR="00652BD7" w:rsidRPr="00177745"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476CAF">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 xml:space="preserve">Розділ </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Оцінка тендерної пропозиції</w:t>
            </w:r>
          </w:p>
        </w:tc>
      </w:tr>
      <w:tr w:rsidR="00652BD7" w:rsidRPr="00177745" w:rsidTr="00476CAF">
        <w:trPr>
          <w:trHeight w:val="397"/>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Перелік критеріїв та методика оцінки тендерної пропозиції із зазначенням питомої ваги критерію</w:t>
            </w:r>
          </w:p>
        </w:tc>
      </w:tr>
      <w:tr w:rsidR="00652BD7" w:rsidRPr="00177745" w:rsidTr="00476CAF">
        <w:trPr>
          <w:trHeight w:val="233"/>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color w:val="000000"/>
                <w:sz w:val="23"/>
                <w:szCs w:val="23"/>
                <w:lang w:val="uk-UA"/>
              </w:rPr>
              <w:t>Інша інформація</w:t>
            </w:r>
          </w:p>
        </w:tc>
      </w:tr>
      <w:tr w:rsidR="00652BD7" w:rsidRPr="00177745" w:rsidTr="00476CAF">
        <w:trPr>
          <w:trHeight w:val="233"/>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476CAF">
            <w:pPr>
              <w:rPr>
                <w:rFonts w:ascii="Times New Roman" w:hAnsi="Times New Roman" w:cs="Times New Roman"/>
                <w:color w:val="000000"/>
                <w:sz w:val="23"/>
                <w:szCs w:val="23"/>
                <w:lang w:val="uk-UA"/>
              </w:rPr>
            </w:pPr>
            <w:r w:rsidRPr="00177745">
              <w:rPr>
                <w:rFonts w:ascii="Times New Roman" w:hAnsi="Times New Roman" w:cs="Times New Roman"/>
                <w:sz w:val="23"/>
                <w:szCs w:val="23"/>
                <w:lang w:val="uk-UA" w:eastAsia="uk-UA"/>
              </w:rPr>
              <w:t xml:space="preserve">Відхилення тендерних пропозицій   </w:t>
            </w:r>
          </w:p>
        </w:tc>
      </w:tr>
      <w:tr w:rsidR="00652BD7" w:rsidRPr="00177745" w:rsidTr="00476CAF">
        <w:trPr>
          <w:trHeight w:val="166"/>
        </w:trPr>
        <w:tc>
          <w:tcPr>
            <w:tcW w:w="396" w:type="dxa"/>
            <w:gridSpan w:val="2"/>
            <w:shd w:val="clear" w:color="auto" w:fill="CCCCCC"/>
          </w:tcPr>
          <w:p w:rsidR="00652BD7" w:rsidRPr="00177745" w:rsidRDefault="00652BD7" w:rsidP="00476CAF">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476CAF">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 xml:space="preserve">Розділ </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xml:space="preserve">І. </w:t>
            </w:r>
            <w:r w:rsidRPr="00177745">
              <w:rPr>
                <w:rFonts w:ascii="Times New Roman" w:hAnsi="Times New Roman" w:cs="Times New Roman"/>
                <w:b/>
                <w:sz w:val="23"/>
                <w:szCs w:val="23"/>
                <w:bdr w:val="none" w:sz="0" w:space="0" w:color="auto" w:frame="1"/>
                <w:lang w:val="uk-UA" w:eastAsia="uk-UA"/>
              </w:rPr>
              <w:t>Результати торгів та укладання договору про закупівлю</w:t>
            </w:r>
          </w:p>
        </w:tc>
      </w:tr>
      <w:tr w:rsidR="00652BD7" w:rsidRPr="00177745" w:rsidTr="00476CAF">
        <w:trPr>
          <w:trHeight w:val="245"/>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Відміна замовником торгів чи визнання іх такими, що не відбулися</w:t>
            </w:r>
          </w:p>
        </w:tc>
      </w:tr>
      <w:tr w:rsidR="00652BD7" w:rsidRPr="00177745" w:rsidTr="00476CAF">
        <w:trPr>
          <w:trHeight w:val="145"/>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Строк укладання договору</w:t>
            </w:r>
          </w:p>
        </w:tc>
      </w:tr>
      <w:tr w:rsidR="00652BD7" w:rsidRPr="00177745" w:rsidTr="00476CAF">
        <w:trPr>
          <w:trHeight w:val="23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Проект договору про закупівлю</w:t>
            </w:r>
          </w:p>
        </w:tc>
      </w:tr>
      <w:tr w:rsidR="00652BD7" w:rsidRPr="00177745" w:rsidTr="00476CAF">
        <w:trPr>
          <w:trHeight w:val="13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476CAF">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Істотні умови, що обов’язково включаються до договору про закупівлю</w:t>
            </w:r>
          </w:p>
        </w:tc>
      </w:tr>
      <w:tr w:rsidR="00652BD7" w:rsidRPr="00177745" w:rsidTr="00476CAF">
        <w:trPr>
          <w:trHeight w:val="13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5.</w:t>
            </w:r>
          </w:p>
        </w:tc>
        <w:tc>
          <w:tcPr>
            <w:tcW w:w="10803" w:type="dxa"/>
            <w:vAlign w:val="center"/>
          </w:tcPr>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Дії замовника при відмові переможця торгів підписати договір про закупівлю</w:t>
            </w:r>
          </w:p>
        </w:tc>
      </w:tr>
      <w:tr w:rsidR="00652BD7" w:rsidRPr="00177745" w:rsidTr="00476CAF">
        <w:trPr>
          <w:trHeight w:val="139"/>
        </w:trPr>
        <w:tc>
          <w:tcPr>
            <w:tcW w:w="396" w:type="dxa"/>
            <w:gridSpan w:val="2"/>
          </w:tcPr>
          <w:p w:rsidR="00652BD7" w:rsidRPr="00177745" w:rsidRDefault="00652BD7" w:rsidP="00476CAF">
            <w:pPr>
              <w:jc w:val="center"/>
              <w:rPr>
                <w:rFonts w:ascii="Times New Roman" w:hAnsi="Times New Roman" w:cs="Times New Roman"/>
                <w:lang w:val="uk-UA"/>
              </w:rPr>
            </w:pPr>
            <w:r w:rsidRPr="00177745">
              <w:rPr>
                <w:rFonts w:ascii="Times New Roman" w:hAnsi="Times New Roman" w:cs="Times New Roman"/>
                <w:lang w:val="uk-UA"/>
              </w:rPr>
              <w:t xml:space="preserve">6. </w:t>
            </w:r>
          </w:p>
        </w:tc>
        <w:tc>
          <w:tcPr>
            <w:tcW w:w="10803" w:type="dxa"/>
            <w:vAlign w:val="center"/>
          </w:tcPr>
          <w:p w:rsidR="00652BD7" w:rsidRPr="00177745" w:rsidRDefault="00652BD7" w:rsidP="00476CAF">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Забезпечення виконання договору про закупівлю</w:t>
            </w:r>
          </w:p>
        </w:tc>
      </w:tr>
      <w:tr w:rsidR="00652BD7" w:rsidRPr="00177745" w:rsidTr="00476CAF">
        <w:trPr>
          <w:trHeight w:val="219"/>
        </w:trPr>
        <w:tc>
          <w:tcPr>
            <w:tcW w:w="11199" w:type="dxa"/>
            <w:gridSpan w:val="3"/>
            <w:shd w:val="clear" w:color="auto" w:fill="CCCCCC"/>
            <w:vAlign w:val="center"/>
          </w:tcPr>
          <w:p w:rsidR="00652BD7" w:rsidRPr="00177745" w:rsidRDefault="00652BD7" w:rsidP="00476CAF">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Додатки до тендерної документації</w:t>
            </w:r>
          </w:p>
        </w:tc>
      </w:tr>
      <w:tr w:rsidR="00652BD7" w:rsidRPr="00177745" w:rsidTr="00476CAF">
        <w:trPr>
          <w:trHeight w:val="313"/>
        </w:trPr>
        <w:tc>
          <w:tcPr>
            <w:tcW w:w="11199" w:type="dxa"/>
            <w:gridSpan w:val="3"/>
            <w:vAlign w:val="center"/>
          </w:tcPr>
          <w:p w:rsidR="00652BD7" w:rsidRPr="00177745" w:rsidRDefault="00652BD7" w:rsidP="00476CAF">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1</w:t>
            </w:r>
            <w:r w:rsidRPr="00177745">
              <w:rPr>
                <w:rFonts w:ascii="Times New Roman" w:hAnsi="Times New Roman" w:cs="Times New Roman"/>
                <w:iCs/>
                <w:sz w:val="23"/>
                <w:szCs w:val="23"/>
                <w:lang w:val="uk-UA"/>
              </w:rPr>
              <w:t xml:space="preserve"> Форма тендерної пропозиції</w:t>
            </w:r>
          </w:p>
        </w:tc>
      </w:tr>
      <w:tr w:rsidR="00652BD7" w:rsidRPr="00177745" w:rsidTr="00476CAF">
        <w:trPr>
          <w:trHeight w:val="313"/>
        </w:trPr>
        <w:tc>
          <w:tcPr>
            <w:tcW w:w="11199" w:type="dxa"/>
            <w:gridSpan w:val="3"/>
            <w:vAlign w:val="center"/>
          </w:tcPr>
          <w:p w:rsidR="00652BD7" w:rsidRPr="00177745" w:rsidRDefault="00652BD7" w:rsidP="00476CAF">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2</w:t>
            </w:r>
            <w:r w:rsidRPr="00177745">
              <w:rPr>
                <w:rFonts w:ascii="Times New Roman" w:hAnsi="Times New Roman" w:cs="Times New Roman"/>
                <w:iCs/>
                <w:sz w:val="23"/>
                <w:szCs w:val="23"/>
                <w:lang w:val="uk-UA"/>
              </w:rPr>
              <w:t xml:space="preserve"> Технічне завдання</w:t>
            </w:r>
          </w:p>
        </w:tc>
      </w:tr>
      <w:tr w:rsidR="00652BD7" w:rsidRPr="00177745" w:rsidTr="00476CAF">
        <w:trPr>
          <w:trHeight w:val="291"/>
        </w:trPr>
        <w:tc>
          <w:tcPr>
            <w:tcW w:w="11199" w:type="dxa"/>
            <w:gridSpan w:val="3"/>
            <w:vAlign w:val="center"/>
          </w:tcPr>
          <w:p w:rsidR="00652BD7" w:rsidRPr="00177745" w:rsidRDefault="00652BD7" w:rsidP="00476CAF">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3</w:t>
            </w:r>
            <w:r w:rsidRPr="00177745">
              <w:rPr>
                <w:rFonts w:ascii="Times New Roman" w:hAnsi="Times New Roman" w:cs="Times New Roman"/>
                <w:iCs/>
                <w:sz w:val="23"/>
                <w:szCs w:val="23"/>
                <w:lang w:val="uk-UA"/>
              </w:rPr>
              <w:t xml:space="preserve"> Проект договору про закупівлю</w:t>
            </w:r>
          </w:p>
        </w:tc>
      </w:tr>
      <w:tr w:rsidR="00652BD7" w:rsidRPr="00177745" w:rsidTr="00476CAF">
        <w:trPr>
          <w:trHeight w:val="291"/>
        </w:trPr>
        <w:tc>
          <w:tcPr>
            <w:tcW w:w="11199" w:type="dxa"/>
            <w:gridSpan w:val="3"/>
            <w:vAlign w:val="center"/>
          </w:tcPr>
          <w:p w:rsidR="00652BD7" w:rsidRPr="00177745" w:rsidRDefault="00652BD7" w:rsidP="00476CAF">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4</w:t>
            </w:r>
            <w:r w:rsidRPr="00177745">
              <w:rPr>
                <w:rFonts w:ascii="Times New Roman" w:hAnsi="Times New Roman" w:cs="Times New Roman"/>
                <w:iCs/>
                <w:sz w:val="23"/>
                <w:szCs w:val="23"/>
                <w:lang w:val="uk-UA"/>
              </w:rPr>
              <w:t xml:space="preserve"> Лист – згода щодо дозволу на обробку персональних даних</w:t>
            </w:r>
          </w:p>
          <w:p w:rsidR="00652BD7" w:rsidRPr="00177745" w:rsidRDefault="00652BD7" w:rsidP="00476CAF">
            <w:pPr>
              <w:rPr>
                <w:rFonts w:ascii="Times New Roman" w:hAnsi="Times New Roman" w:cs="Times New Roman"/>
                <w:iCs/>
                <w:sz w:val="23"/>
                <w:szCs w:val="23"/>
                <w:lang w:val="uk-UA"/>
              </w:rPr>
            </w:pPr>
          </w:p>
        </w:tc>
      </w:tr>
    </w:tbl>
    <w:p w:rsidR="00652BD7" w:rsidRPr="00177745" w:rsidRDefault="00652BD7" w:rsidP="00652BD7">
      <w:pPr>
        <w:pStyle w:val="a6"/>
        <w:spacing w:before="0" w:after="0"/>
        <w:jc w:val="center"/>
        <w:rPr>
          <w:lang w:val="uk-UA"/>
        </w:rPr>
      </w:pPr>
    </w:p>
    <w:p w:rsidR="00652BD7" w:rsidRPr="00177745" w:rsidRDefault="00652BD7" w:rsidP="00652BD7">
      <w:pPr>
        <w:pStyle w:val="a6"/>
        <w:spacing w:before="0" w:after="0"/>
        <w:jc w:val="center"/>
        <w:rPr>
          <w:lang w:val="uk-UA"/>
        </w:rPr>
      </w:pPr>
      <w:r w:rsidRPr="00177745">
        <w:rPr>
          <w:lang w:val="uk-UA"/>
        </w:rPr>
        <w:br w:type="page"/>
      </w:r>
    </w:p>
    <w:tbl>
      <w:tblPr>
        <w:tblW w:w="1105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11"/>
        <w:gridCol w:w="8646"/>
      </w:tblGrid>
      <w:tr w:rsidR="00652BD7" w:rsidRPr="00177745" w:rsidTr="00476CAF">
        <w:tc>
          <w:tcPr>
            <w:tcW w:w="11057" w:type="dxa"/>
            <w:gridSpan w:val="2"/>
            <w:shd w:val="clear" w:color="auto" w:fill="auto"/>
            <w:vAlign w:val="center"/>
          </w:tcPr>
          <w:p w:rsidR="00652BD7" w:rsidRPr="00177745" w:rsidRDefault="00652BD7" w:rsidP="00476CAF">
            <w:pPr>
              <w:pStyle w:val="a6"/>
              <w:spacing w:before="0" w:after="0"/>
              <w:jc w:val="center"/>
              <w:rPr>
                <w:sz w:val="22"/>
                <w:szCs w:val="22"/>
                <w:lang w:val="uk-UA"/>
              </w:rPr>
            </w:pPr>
            <w:r w:rsidRPr="00177745">
              <w:rPr>
                <w:sz w:val="22"/>
                <w:szCs w:val="22"/>
                <w:lang w:val="uk-UA"/>
              </w:rPr>
              <w:lastRenderedPageBreak/>
              <w:t> </w:t>
            </w:r>
            <w:r w:rsidRPr="00177745">
              <w:rPr>
                <w:b/>
                <w:bCs/>
                <w:sz w:val="22"/>
                <w:szCs w:val="22"/>
                <w:lang w:val="uk-UA"/>
              </w:rPr>
              <w:t>I. Загальні положення</w:t>
            </w:r>
            <w:r w:rsidRPr="00177745">
              <w:rPr>
                <w:sz w:val="22"/>
                <w:szCs w:val="22"/>
                <w:lang w:val="uk-UA"/>
              </w:rPr>
              <w:t> </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t>1. Терміни, які вживаються в тендерній документації</w:t>
            </w:r>
          </w:p>
        </w:tc>
        <w:tc>
          <w:tcPr>
            <w:tcW w:w="8646" w:type="dxa"/>
            <w:shd w:val="clear" w:color="auto" w:fill="auto"/>
            <w:vAlign w:val="center"/>
          </w:tcPr>
          <w:p w:rsidR="00652BD7" w:rsidRPr="00177745" w:rsidRDefault="00652BD7" w:rsidP="00476CAF">
            <w:pPr>
              <w:pStyle w:val="a6"/>
              <w:spacing w:before="0" w:after="0"/>
              <w:ind w:right="100"/>
              <w:jc w:val="both"/>
              <w:rPr>
                <w:sz w:val="22"/>
                <w:szCs w:val="22"/>
                <w:lang w:val="uk-UA"/>
              </w:rPr>
            </w:pPr>
            <w:r w:rsidRPr="00177745">
              <w:rPr>
                <w:sz w:val="22"/>
                <w:szCs w:val="22"/>
                <w:lang w:val="uk-UA"/>
              </w:rPr>
              <w:t xml:space="preserve">1.1.1. Тендерна документація розроблена на виконання вимог Закону України «Про публічні закупівлі» (далі </w:t>
            </w:r>
            <w:r w:rsidR="00F76B71">
              <w:rPr>
                <w:sz w:val="22"/>
                <w:szCs w:val="22"/>
                <w:lang w:val="uk-UA"/>
              </w:rPr>
              <w:t xml:space="preserve">- </w:t>
            </w:r>
            <w:r w:rsidRPr="00177745">
              <w:rPr>
                <w:sz w:val="22"/>
                <w:szCs w:val="22"/>
                <w:lang w:val="uk-UA"/>
              </w:rPr>
              <w:t>Закон)</w:t>
            </w:r>
            <w:r w:rsidR="00FD49D6" w:rsidRPr="00177745">
              <w:rPr>
                <w:sz w:val="22"/>
                <w:szCs w:val="22"/>
                <w:lang w:val="uk-UA"/>
              </w:rPr>
              <w:t xml:space="preserve"> та Постанови Кабінету Міністрів України від 12.10.2022р. № 1178</w:t>
            </w:r>
            <w:r w:rsidRPr="00177745">
              <w:rPr>
                <w:sz w:val="22"/>
                <w:szCs w:val="22"/>
                <w:lang w:val="uk-UA"/>
              </w:rPr>
              <w:t>. Терміни, які використовуються в цій тендерній документації, вживаються у значенні, наведеному у Законі</w:t>
            </w:r>
            <w:r w:rsidR="005A522A">
              <w:rPr>
                <w:sz w:val="22"/>
                <w:szCs w:val="22"/>
                <w:lang w:val="uk-UA"/>
              </w:rPr>
              <w:t>.</w:t>
            </w:r>
            <w:r w:rsidRPr="00177745">
              <w:rPr>
                <w:sz w:val="22"/>
                <w:szCs w:val="22"/>
                <w:lang w:val="uk-UA"/>
              </w:rPr>
              <w:t> </w:t>
            </w:r>
          </w:p>
        </w:tc>
      </w:tr>
      <w:tr w:rsidR="00652BD7" w:rsidRPr="00177745" w:rsidTr="00476CAF">
        <w:tblPrEx>
          <w:tblCellMar>
            <w:top w:w="0" w:type="dxa"/>
            <w:left w:w="0" w:type="dxa"/>
            <w:bottom w:w="0" w:type="dxa"/>
            <w:right w:w="0" w:type="dxa"/>
          </w:tblCellMar>
        </w:tblPrEx>
        <w:trPr>
          <w:trHeight w:val="359"/>
        </w:trPr>
        <w:tc>
          <w:tcPr>
            <w:tcW w:w="11057" w:type="dxa"/>
            <w:gridSpan w:val="2"/>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t>2. Інформація про замовника торгів</w:t>
            </w:r>
            <w:r w:rsidRPr="00177745">
              <w:rPr>
                <w:sz w:val="22"/>
                <w:szCs w:val="22"/>
                <w:lang w:val="uk-UA"/>
              </w:rPr>
              <w:t>   </w:t>
            </w:r>
          </w:p>
        </w:tc>
      </w:tr>
      <w:tr w:rsidR="00652BD7" w:rsidRPr="00EB464A"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b/>
                <w:sz w:val="22"/>
                <w:szCs w:val="22"/>
                <w:lang w:val="uk-UA"/>
              </w:rPr>
            </w:pPr>
            <w:r w:rsidRPr="00177745">
              <w:rPr>
                <w:sz w:val="22"/>
                <w:szCs w:val="22"/>
                <w:lang w:val="uk-UA"/>
              </w:rPr>
              <w:t>2.1. повне найменування</w:t>
            </w:r>
          </w:p>
        </w:tc>
        <w:tc>
          <w:tcPr>
            <w:tcW w:w="8646" w:type="dxa"/>
            <w:shd w:val="clear" w:color="auto" w:fill="auto"/>
            <w:vAlign w:val="center"/>
          </w:tcPr>
          <w:p w:rsidR="00652BD7" w:rsidRPr="00177745" w:rsidRDefault="00652BD7" w:rsidP="00476CAF">
            <w:pPr>
              <w:spacing w:before="100" w:beforeAutospacing="1" w:after="100" w:afterAutospacing="1"/>
              <w:jc w:val="both"/>
              <w:rPr>
                <w:rFonts w:ascii="Times New Roman" w:hAnsi="Times New Roman" w:cs="Times New Roman"/>
                <w:b/>
                <w:sz w:val="22"/>
                <w:szCs w:val="22"/>
                <w:lang w:val="uk-UA"/>
              </w:rPr>
            </w:pPr>
            <w:r w:rsidRPr="00177745">
              <w:rPr>
                <w:rFonts w:ascii="Times New Roman" w:hAnsi="Times New Roman" w:cs="Times New Roman"/>
                <w:b/>
                <w:sz w:val="22"/>
                <w:szCs w:val="22"/>
                <w:lang w:val="uk-UA"/>
              </w:rPr>
              <w:t>Комунальне некомерційне підприємство «Вінницька міська клінічна лікарня «Центр матері та дитини»</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jc w:val="both"/>
              <w:rPr>
                <w:b/>
                <w:sz w:val="22"/>
                <w:szCs w:val="22"/>
                <w:lang w:val="uk-UA"/>
              </w:rPr>
            </w:pPr>
            <w:r w:rsidRPr="00177745">
              <w:rPr>
                <w:sz w:val="22"/>
                <w:szCs w:val="22"/>
                <w:lang w:val="uk-UA"/>
              </w:rPr>
              <w:t>2.2.місцезнаходження</w:t>
            </w:r>
          </w:p>
        </w:tc>
        <w:tc>
          <w:tcPr>
            <w:tcW w:w="8646" w:type="dxa"/>
            <w:shd w:val="clear" w:color="auto" w:fill="auto"/>
            <w:vAlign w:val="center"/>
          </w:tcPr>
          <w:p w:rsidR="00652BD7" w:rsidRPr="00177745" w:rsidRDefault="00652BD7" w:rsidP="00476CAF">
            <w:pPr>
              <w:spacing w:before="100" w:beforeAutospacing="1" w:after="100" w:afterAutospacing="1"/>
              <w:rPr>
                <w:rFonts w:ascii="Times New Roman" w:hAnsi="Times New Roman" w:cs="Times New Roman"/>
                <w:sz w:val="22"/>
                <w:szCs w:val="22"/>
              </w:rPr>
            </w:pPr>
            <w:r w:rsidRPr="00177745">
              <w:rPr>
                <w:rFonts w:ascii="Times New Roman" w:hAnsi="Times New Roman" w:cs="Times New Roman"/>
                <w:sz w:val="22"/>
                <w:szCs w:val="22"/>
                <w:lang w:val="uk-UA"/>
              </w:rPr>
              <w:t>21019, місто Вінниця, вулиця Синьоводська, будинок 142</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5A522A" w:rsidRDefault="00652BD7" w:rsidP="00476CAF">
            <w:pPr>
              <w:pStyle w:val="a6"/>
              <w:spacing w:before="0" w:after="0"/>
              <w:rPr>
                <w:b/>
                <w:spacing w:val="-2"/>
                <w:sz w:val="22"/>
                <w:szCs w:val="22"/>
                <w:lang w:val="uk-UA"/>
              </w:rPr>
            </w:pPr>
            <w:r w:rsidRPr="005A522A">
              <w:rPr>
                <w:spacing w:val="-2"/>
                <w:sz w:val="22"/>
                <w:szCs w:val="22"/>
                <w:lang w:val="uk-UA"/>
              </w:rPr>
              <w:t>2.3. посадова особа замовника, уповноважена здійснювати зв'язок з учасниками</w:t>
            </w:r>
          </w:p>
        </w:tc>
        <w:tc>
          <w:tcPr>
            <w:tcW w:w="8646" w:type="dxa"/>
            <w:shd w:val="clear" w:color="auto" w:fill="auto"/>
            <w:vAlign w:val="center"/>
          </w:tcPr>
          <w:p w:rsidR="00652BD7" w:rsidRPr="00177745" w:rsidRDefault="00652BD7" w:rsidP="00476CAF">
            <w:pPr>
              <w:pStyle w:val="aa"/>
              <w:jc w:val="both"/>
              <w:rPr>
                <w:rFonts w:ascii="Times New Roman" w:hAnsi="Times New Roman" w:cs="Times New Roman"/>
                <w:lang w:val="uk-UA"/>
              </w:rPr>
            </w:pPr>
            <w:r w:rsidRPr="00177745">
              <w:rPr>
                <w:rFonts w:ascii="Times New Roman" w:hAnsi="Times New Roman" w:cs="Times New Roman"/>
                <w:lang w:val="uk-UA"/>
              </w:rPr>
              <w:t xml:space="preserve">Віт Інна Вікторівна – фахівець з публічних закупівель; </w:t>
            </w:r>
          </w:p>
          <w:p w:rsidR="00652BD7" w:rsidRPr="00177745" w:rsidRDefault="00652BD7" w:rsidP="00476CAF">
            <w:pPr>
              <w:pStyle w:val="aa"/>
              <w:jc w:val="both"/>
              <w:rPr>
                <w:rFonts w:ascii="Times New Roman" w:hAnsi="Times New Roman" w:cs="Times New Roman"/>
                <w:lang w:val="en-US"/>
              </w:rPr>
            </w:pPr>
            <w:r w:rsidRPr="00177745">
              <w:rPr>
                <w:rFonts w:ascii="Times New Roman" w:hAnsi="Times New Roman" w:cs="Times New Roman"/>
                <w:lang w:val="uk-UA"/>
              </w:rPr>
              <w:t>тел. (067) 732 40 26</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t>3. Процедура закупівлі</w:t>
            </w:r>
            <w:r w:rsidRPr="00177745">
              <w:rPr>
                <w:sz w:val="22"/>
                <w:szCs w:val="22"/>
                <w:lang w:val="uk-UA"/>
              </w:rPr>
              <w:t> </w:t>
            </w:r>
          </w:p>
        </w:tc>
        <w:tc>
          <w:tcPr>
            <w:tcW w:w="8646" w:type="dxa"/>
            <w:shd w:val="clear" w:color="auto" w:fill="auto"/>
            <w:vAlign w:val="center"/>
          </w:tcPr>
          <w:p w:rsidR="00652BD7" w:rsidRPr="00177745" w:rsidRDefault="00652BD7" w:rsidP="00476CAF">
            <w:pPr>
              <w:pStyle w:val="a6"/>
              <w:spacing w:before="0" w:after="0"/>
              <w:ind w:right="100"/>
              <w:jc w:val="both"/>
              <w:rPr>
                <w:sz w:val="22"/>
                <w:szCs w:val="22"/>
                <w:lang w:val="uk-UA"/>
              </w:rPr>
            </w:pPr>
            <w:r w:rsidRPr="00177745">
              <w:rPr>
                <w:sz w:val="22"/>
                <w:szCs w:val="22"/>
                <w:lang w:val="uk-UA"/>
              </w:rPr>
              <w:t>3.1. Відкриті торги </w:t>
            </w:r>
          </w:p>
        </w:tc>
      </w:tr>
      <w:tr w:rsidR="00F76B71" w:rsidRPr="00177745" w:rsidTr="00F76B71">
        <w:tblPrEx>
          <w:tblCellMar>
            <w:top w:w="0" w:type="dxa"/>
            <w:left w:w="0" w:type="dxa"/>
            <w:bottom w:w="0" w:type="dxa"/>
            <w:right w:w="0" w:type="dxa"/>
          </w:tblCellMar>
        </w:tblPrEx>
        <w:trPr>
          <w:trHeight w:val="210"/>
        </w:trPr>
        <w:tc>
          <w:tcPr>
            <w:tcW w:w="11057" w:type="dxa"/>
            <w:gridSpan w:val="2"/>
            <w:shd w:val="clear" w:color="auto" w:fill="auto"/>
            <w:vAlign w:val="center"/>
          </w:tcPr>
          <w:p w:rsidR="00F76B71" w:rsidRPr="00177745" w:rsidRDefault="00F76B71" w:rsidP="00F76B71">
            <w:pPr>
              <w:pStyle w:val="a6"/>
              <w:spacing w:before="0" w:after="0"/>
              <w:rPr>
                <w:sz w:val="22"/>
                <w:szCs w:val="22"/>
                <w:lang w:val="uk-UA"/>
              </w:rPr>
            </w:pPr>
            <w:r w:rsidRPr="00177745">
              <w:rPr>
                <w:b/>
                <w:bCs/>
                <w:sz w:val="22"/>
                <w:szCs w:val="22"/>
                <w:lang w:val="uk-UA"/>
              </w:rPr>
              <w:t>4. Інформація про предмет закупівлі</w:t>
            </w:r>
            <w:r w:rsidRPr="00177745">
              <w:rPr>
                <w:sz w:val="22"/>
                <w:szCs w:val="22"/>
                <w:lang w:val="uk-UA"/>
              </w:rPr>
              <w:t> </w:t>
            </w:r>
            <w:r w:rsidRPr="00177745">
              <w:rPr>
                <w:b/>
                <w:sz w:val="22"/>
                <w:szCs w:val="22"/>
                <w:lang w:val="uk-UA"/>
              </w:rPr>
              <w:t>  </w:t>
            </w:r>
          </w:p>
        </w:tc>
      </w:tr>
      <w:tr w:rsidR="00652BD7" w:rsidRPr="005A522A"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b/>
                <w:sz w:val="22"/>
                <w:szCs w:val="22"/>
                <w:lang w:val="uk-UA"/>
              </w:rPr>
            </w:pPr>
            <w:r w:rsidRPr="00177745">
              <w:rPr>
                <w:sz w:val="22"/>
                <w:szCs w:val="22"/>
                <w:lang w:val="uk-UA"/>
              </w:rPr>
              <w:t>4.1. назва предмета закупівлі</w:t>
            </w:r>
          </w:p>
        </w:tc>
        <w:tc>
          <w:tcPr>
            <w:tcW w:w="8646" w:type="dxa"/>
            <w:shd w:val="clear" w:color="auto" w:fill="auto"/>
            <w:vAlign w:val="center"/>
          </w:tcPr>
          <w:p w:rsidR="00652BD7" w:rsidRPr="005B4F29" w:rsidRDefault="005B4F29" w:rsidP="005B4F29">
            <w:pPr>
              <w:widowControl/>
              <w:suppressAutoHyphens w:val="0"/>
              <w:autoSpaceDE/>
              <w:autoSpaceDN w:val="0"/>
              <w:jc w:val="both"/>
              <w:rPr>
                <w:rFonts w:ascii="Times New Roman" w:hAnsi="Times New Roman" w:cs="Times New Roman"/>
                <w:spacing w:val="-4"/>
                <w:sz w:val="22"/>
                <w:szCs w:val="22"/>
                <w:lang w:eastAsia="en-US"/>
              </w:rPr>
            </w:pPr>
            <w:r w:rsidRPr="005B4F29">
              <w:rPr>
                <w:sz w:val="22"/>
                <w:szCs w:val="22"/>
                <w:lang w:val="uk-UA"/>
              </w:rPr>
              <w:t xml:space="preserve">Атравматична, синтетична, стерильна, плетена нитка з поліглактин 910, що розсмоктується, з покриттям (поліглактин 370), довжиною 2,5м (котушка - </w:t>
            </w:r>
            <w:r w:rsidRPr="005B4F29">
              <w:rPr>
                <w:sz w:val="22"/>
                <w:szCs w:val="22"/>
              </w:rPr>
              <w:t>Ligapak</w:t>
            </w:r>
            <w:r w:rsidRPr="005B4F29">
              <w:rPr>
                <w:sz w:val="22"/>
                <w:szCs w:val="22"/>
                <w:lang w:val="uk-UA"/>
              </w:rPr>
              <w:t>), фіолетова, розмір</w:t>
            </w:r>
            <w:r w:rsidRPr="005B4F29">
              <w:rPr>
                <w:sz w:val="22"/>
                <w:szCs w:val="22"/>
              </w:rPr>
              <w:t>USP</w:t>
            </w:r>
            <w:r w:rsidRPr="005B4F29">
              <w:rPr>
                <w:sz w:val="22"/>
                <w:szCs w:val="22"/>
                <w:lang w:val="uk-UA"/>
              </w:rPr>
              <w:t xml:space="preserve"> 1, без голки (</w:t>
            </w:r>
            <w:r w:rsidRPr="005B4F29">
              <w:rPr>
                <w:bCs/>
                <w:kern w:val="36"/>
                <w:sz w:val="22"/>
                <w:szCs w:val="22"/>
                <w:lang w:val="uk-UA"/>
              </w:rPr>
              <w:t xml:space="preserve">НК 024:2019: </w:t>
            </w:r>
            <w:r w:rsidRPr="005B4F29">
              <w:rPr>
                <w:sz w:val="22"/>
                <w:szCs w:val="22"/>
                <w:lang w:val="uk-UA"/>
              </w:rPr>
              <w:t xml:space="preserve">17471 - Хірургічна нитка з поліглактіну); Атравматична, синтетична, стерильна, плетена нитка з поліглактин 910, що розсмоктується, з покриттям (поліглактин 370), довжиною 90см, фіолетова, розмір </w:t>
            </w:r>
            <w:r w:rsidRPr="005B4F29">
              <w:rPr>
                <w:sz w:val="22"/>
                <w:szCs w:val="22"/>
              </w:rPr>
              <w:t>USP</w:t>
            </w:r>
            <w:r w:rsidRPr="005B4F29">
              <w:rPr>
                <w:sz w:val="22"/>
                <w:szCs w:val="22"/>
                <w:lang w:val="uk-UA"/>
              </w:rPr>
              <w:t xml:space="preserve"> 1, голка - одна, тип голки - колюча, 48мм, 1/2 кола (</w:t>
            </w:r>
            <w:r w:rsidRPr="005B4F29">
              <w:rPr>
                <w:bCs/>
                <w:kern w:val="36"/>
                <w:sz w:val="22"/>
                <w:szCs w:val="22"/>
                <w:lang w:val="uk-UA"/>
              </w:rPr>
              <w:t xml:space="preserve">НК 024:2019: </w:t>
            </w:r>
            <w:r w:rsidRPr="005B4F29">
              <w:rPr>
                <w:sz w:val="22"/>
                <w:szCs w:val="22"/>
                <w:lang w:val="uk-UA"/>
              </w:rPr>
              <w:t xml:space="preserve">17471 - Хірургічна нитка з поліглактіну); Атравматична, синтетична, стерильна, плетена нитка з поліглактин 910, що розсмоктується, з покриттям (поліглактин 370), довжиною 75см, незабарвлена, розмір </w:t>
            </w:r>
            <w:r w:rsidRPr="005B4F29">
              <w:rPr>
                <w:sz w:val="22"/>
                <w:szCs w:val="22"/>
              </w:rPr>
              <w:t>USP</w:t>
            </w:r>
            <w:r w:rsidRPr="005B4F29">
              <w:rPr>
                <w:sz w:val="22"/>
                <w:szCs w:val="22"/>
                <w:lang w:val="uk-UA"/>
              </w:rPr>
              <w:t xml:space="preserve"> 3/0, голка - одна, тип голки - зворотньо-ріжуча, 26мм, 3/8 кола (</w:t>
            </w:r>
            <w:r w:rsidRPr="005B4F29">
              <w:rPr>
                <w:bCs/>
                <w:kern w:val="36"/>
                <w:sz w:val="22"/>
                <w:szCs w:val="22"/>
                <w:lang w:val="uk-UA"/>
              </w:rPr>
              <w:t xml:space="preserve">НК 024:2019: </w:t>
            </w:r>
            <w:r w:rsidRPr="005B4F29">
              <w:rPr>
                <w:sz w:val="22"/>
                <w:szCs w:val="22"/>
                <w:lang w:val="uk-UA"/>
              </w:rPr>
              <w:t xml:space="preserve">17471 - Хірургічна нитка з поліглактіну); Атравматична, синтетична, стерильна, плетена нитка з поліглактин 910, що розсмоктується, з покриттям (поліглактин 370), довжиною 90см, фіолетова, розмір </w:t>
            </w:r>
            <w:r w:rsidRPr="005B4F29">
              <w:rPr>
                <w:sz w:val="22"/>
                <w:szCs w:val="22"/>
              </w:rPr>
              <w:t>USP</w:t>
            </w:r>
            <w:r w:rsidRPr="005B4F29">
              <w:rPr>
                <w:sz w:val="22"/>
                <w:szCs w:val="22"/>
                <w:lang w:val="uk-UA"/>
              </w:rPr>
              <w:t xml:space="preserve"> 2, голка - одна, тип голки - колюча, 48мм, 1/2 кола (</w:t>
            </w:r>
            <w:r w:rsidRPr="005B4F29">
              <w:rPr>
                <w:bCs/>
                <w:kern w:val="36"/>
                <w:sz w:val="22"/>
                <w:szCs w:val="22"/>
                <w:lang w:val="uk-UA"/>
              </w:rPr>
              <w:t xml:space="preserve">НК 024:2019: </w:t>
            </w:r>
            <w:r w:rsidRPr="005B4F29">
              <w:rPr>
                <w:sz w:val="22"/>
                <w:szCs w:val="22"/>
                <w:lang w:val="uk-UA"/>
              </w:rPr>
              <w:t>17471 - Хірургічна нитка з поліглактіну); Матеріал шовний хірургічний, що розсмоктується, стерильний: мононитка кетгут, незабарвлений, розмір М4, довжиною 150см, без голки (</w:t>
            </w:r>
            <w:r w:rsidRPr="005B4F29">
              <w:rPr>
                <w:bCs/>
                <w:kern w:val="36"/>
                <w:sz w:val="22"/>
                <w:szCs w:val="22"/>
                <w:lang w:val="uk-UA"/>
              </w:rPr>
              <w:t xml:space="preserve">НК 024:2019: </w:t>
            </w:r>
            <w:r w:rsidRPr="005B4F29">
              <w:rPr>
                <w:sz w:val="22"/>
                <w:szCs w:val="22"/>
                <w:lang w:val="uk-UA"/>
              </w:rPr>
              <w:t xml:space="preserve">13898 - Хірургічна нитка кетґут); Матеріал шовний хірургічний, що розсмоктується, стерильний: мононитка кетгут, незабарвлений, розмір М54, довжиною </w:t>
            </w:r>
            <w:r w:rsidRPr="005B4F29">
              <w:rPr>
                <w:sz w:val="22"/>
                <w:szCs w:val="22"/>
              </w:rPr>
              <w:t>150см, без голки (</w:t>
            </w:r>
            <w:r w:rsidRPr="005B4F29">
              <w:rPr>
                <w:bCs/>
                <w:kern w:val="36"/>
                <w:sz w:val="22"/>
                <w:szCs w:val="22"/>
              </w:rPr>
              <w:t xml:space="preserve">НК 024:2019: </w:t>
            </w:r>
            <w:r w:rsidRPr="005B4F29">
              <w:rPr>
                <w:sz w:val="22"/>
                <w:szCs w:val="22"/>
              </w:rPr>
              <w:t>13898 - Хірургічна нитка кетґут); Стрічка поліефірна плетена шириною 5 мм, довжиною 40 см з двома голками, тип голок - колючі CTX, 48 мм, 1/2 колюча (</w:t>
            </w:r>
            <w:r w:rsidRPr="005B4F29">
              <w:rPr>
                <w:bCs/>
                <w:kern w:val="36"/>
                <w:sz w:val="22"/>
                <w:szCs w:val="22"/>
              </w:rPr>
              <w:t xml:space="preserve">НК 024:2019: </w:t>
            </w:r>
            <w:r w:rsidRPr="005B4F29">
              <w:rPr>
                <w:sz w:val="22"/>
                <w:szCs w:val="22"/>
              </w:rPr>
              <w:t>13906 - Поліестерне шо</w:t>
            </w:r>
            <w:r w:rsidRPr="005B4F29">
              <w:rPr>
                <w:sz w:val="22"/>
                <w:szCs w:val="22"/>
                <w:lang w:val="uk-UA"/>
              </w:rPr>
              <w:t>в</w:t>
            </w:r>
            <w:r w:rsidRPr="005B4F29">
              <w:rPr>
                <w:sz w:val="22"/>
                <w:szCs w:val="22"/>
              </w:rPr>
              <w:t>); Матеріал шовний хірургічний, що не розсмоктується, стерильний: шовк, розмір М4, відрізок довжиною 150см, чорного кольору, без голки (</w:t>
            </w:r>
            <w:r w:rsidRPr="005B4F29">
              <w:rPr>
                <w:bCs/>
                <w:kern w:val="36"/>
                <w:sz w:val="22"/>
                <w:szCs w:val="22"/>
              </w:rPr>
              <w:t xml:space="preserve">НК 024:2019: </w:t>
            </w:r>
            <w:r w:rsidRPr="005B4F29">
              <w:rPr>
                <w:sz w:val="22"/>
                <w:szCs w:val="22"/>
              </w:rPr>
              <w:t>13910 - Стерильна хірургічна нитка з натурального шовку); Матеріал шовний хірургічний, що не розсмоктується, стерильний: шовк, розмір М5, відрізок довжиною 150см, чорного кольору, без голки (</w:t>
            </w:r>
            <w:r w:rsidRPr="005B4F29">
              <w:rPr>
                <w:bCs/>
                <w:kern w:val="36"/>
                <w:sz w:val="22"/>
                <w:szCs w:val="22"/>
              </w:rPr>
              <w:t xml:space="preserve">НК 024:2019: </w:t>
            </w:r>
            <w:r w:rsidRPr="005B4F29">
              <w:rPr>
                <w:sz w:val="22"/>
                <w:szCs w:val="22"/>
              </w:rPr>
              <w:t>13910 - Стерильна хірургічна нитка з натурального шовку); Комплект одягу та покриттів операційних акушерський (</w:t>
            </w:r>
            <w:r w:rsidRPr="005B4F29">
              <w:rPr>
                <w:bCs/>
                <w:kern w:val="36"/>
                <w:sz w:val="22"/>
                <w:szCs w:val="22"/>
              </w:rPr>
              <w:t xml:space="preserve">НК 024:2019: </w:t>
            </w:r>
            <w:r w:rsidRPr="005B4F29">
              <w:rPr>
                <w:sz w:val="22"/>
                <w:szCs w:val="22"/>
              </w:rPr>
              <w:t>35531-Хірургічне драпірування, загального призначення, одноразове); Абсорбуюче нестерильне покриття для операційних та оглядових столів, одноразового використання (</w:t>
            </w:r>
            <w:r w:rsidRPr="005B4F29">
              <w:rPr>
                <w:bCs/>
                <w:kern w:val="36"/>
                <w:sz w:val="22"/>
                <w:szCs w:val="22"/>
              </w:rPr>
              <w:t xml:space="preserve">НК 024:2019: </w:t>
            </w:r>
            <w:r w:rsidRPr="005B4F29">
              <w:rPr>
                <w:sz w:val="22"/>
                <w:szCs w:val="22"/>
              </w:rPr>
              <w:t>35549 - Простирадло для операційного столу, одноразового використання); Комплект одягу та покриттів операційних для лапаротомії (</w:t>
            </w:r>
            <w:r w:rsidRPr="005B4F29">
              <w:rPr>
                <w:bCs/>
                <w:kern w:val="36"/>
                <w:sz w:val="22"/>
                <w:szCs w:val="22"/>
              </w:rPr>
              <w:t xml:space="preserve">НК 024:2019: </w:t>
            </w:r>
            <w:r w:rsidRPr="005B4F29">
              <w:rPr>
                <w:sz w:val="22"/>
                <w:szCs w:val="22"/>
              </w:rPr>
              <w:t>35531-Хірургічне драпірування, загального призначення, одноразове) (ДК 021:2015: 33140000-3 - Медичні матеріали)</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F76B71" w:rsidRDefault="00652BD7" w:rsidP="00476CAF">
            <w:pPr>
              <w:pStyle w:val="a6"/>
              <w:spacing w:before="0" w:after="0"/>
              <w:rPr>
                <w:b/>
                <w:spacing w:val="-4"/>
                <w:sz w:val="22"/>
                <w:szCs w:val="22"/>
                <w:lang w:val="uk-UA"/>
              </w:rPr>
            </w:pPr>
            <w:r w:rsidRPr="00F76B71">
              <w:rPr>
                <w:spacing w:val="-4"/>
                <w:sz w:val="22"/>
                <w:szCs w:val="22"/>
                <w:lang w:val="uk-UA"/>
              </w:rPr>
              <w:t>4.2. опис окремої частини (частин) предмета закупівлі (лота), щодо якої можуть бути подані тендерні пропозиції</w:t>
            </w:r>
          </w:p>
        </w:tc>
        <w:tc>
          <w:tcPr>
            <w:tcW w:w="8646" w:type="dxa"/>
            <w:shd w:val="clear" w:color="auto" w:fill="auto"/>
            <w:vAlign w:val="center"/>
          </w:tcPr>
          <w:p w:rsidR="00652BD7" w:rsidRPr="00177745" w:rsidRDefault="00652BD7" w:rsidP="00F76B71">
            <w:pPr>
              <w:ind w:right="100"/>
              <w:jc w:val="both"/>
              <w:rPr>
                <w:rFonts w:ascii="Times New Roman" w:hAnsi="Times New Roman" w:cs="Times New Roman"/>
                <w:b/>
                <w:sz w:val="22"/>
                <w:szCs w:val="22"/>
                <w:u w:val="single"/>
                <w:lang w:val="uk-UA"/>
              </w:rPr>
            </w:pPr>
            <w:r w:rsidRPr="00177745">
              <w:rPr>
                <w:rFonts w:ascii="Times New Roman" w:hAnsi="Times New Roman" w:cs="Times New Roman"/>
                <w:b/>
                <w:sz w:val="22"/>
                <w:szCs w:val="22"/>
                <w:lang w:val="uk-UA"/>
              </w:rPr>
              <w:t>Поділ на лоти не передбачається</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b/>
                <w:sz w:val="22"/>
                <w:szCs w:val="22"/>
                <w:lang w:val="uk-UA"/>
              </w:rPr>
            </w:pPr>
            <w:r w:rsidRPr="00177745">
              <w:rPr>
                <w:sz w:val="22"/>
                <w:szCs w:val="22"/>
                <w:lang w:val="uk-UA"/>
              </w:rPr>
              <w:t>4.3. місце, кількість, обсяг поставки товарів (надання послуг, виконання робіт) </w:t>
            </w:r>
          </w:p>
        </w:tc>
        <w:tc>
          <w:tcPr>
            <w:tcW w:w="8646" w:type="dxa"/>
            <w:shd w:val="clear" w:color="auto" w:fill="auto"/>
            <w:vAlign w:val="center"/>
          </w:tcPr>
          <w:p w:rsidR="00652BD7" w:rsidRPr="00177745" w:rsidRDefault="00652BD7" w:rsidP="00476CAF">
            <w:pPr>
              <w:pStyle w:val="a6"/>
              <w:snapToGrid w:val="0"/>
              <w:spacing w:before="0" w:after="0"/>
              <w:jc w:val="both"/>
              <w:rPr>
                <w:b/>
                <w:sz w:val="22"/>
                <w:szCs w:val="22"/>
                <w:lang w:val="uk-UA"/>
              </w:rPr>
            </w:pPr>
            <w:r w:rsidRPr="00177745">
              <w:rPr>
                <w:bCs/>
                <w:sz w:val="22"/>
                <w:szCs w:val="22"/>
                <w:lang w:val="uk-UA"/>
              </w:rPr>
              <w:t>Місце поставки</w:t>
            </w:r>
            <w:r w:rsidRPr="00177745">
              <w:rPr>
                <w:b/>
                <w:sz w:val="22"/>
                <w:szCs w:val="22"/>
                <w:lang w:val="uk-UA"/>
              </w:rPr>
              <w:t>:</w:t>
            </w:r>
          </w:p>
          <w:p w:rsidR="00652BD7" w:rsidRPr="00177745" w:rsidRDefault="00652BD7" w:rsidP="00476CAF">
            <w:pPr>
              <w:pStyle w:val="a6"/>
              <w:snapToGrid w:val="0"/>
              <w:spacing w:before="0" w:after="0"/>
              <w:jc w:val="both"/>
              <w:rPr>
                <w:b/>
                <w:sz w:val="22"/>
                <w:szCs w:val="22"/>
                <w:lang w:val="uk-UA"/>
              </w:rPr>
            </w:pPr>
            <w:r w:rsidRPr="00177745">
              <w:rPr>
                <w:b/>
                <w:sz w:val="22"/>
                <w:szCs w:val="22"/>
                <w:lang w:val="uk-UA"/>
              </w:rPr>
              <w:t>21019, Вінницька область, м. Вінниця, вулиця Синьоводська, будинок 142</w:t>
            </w:r>
          </w:p>
          <w:p w:rsidR="00652BD7" w:rsidRPr="00177745" w:rsidRDefault="00652BD7" w:rsidP="00476CAF">
            <w:pPr>
              <w:pStyle w:val="a6"/>
              <w:snapToGrid w:val="0"/>
              <w:spacing w:before="0" w:after="0"/>
              <w:jc w:val="both"/>
              <w:rPr>
                <w:b/>
                <w:sz w:val="22"/>
                <w:szCs w:val="22"/>
                <w:lang w:val="uk-UA"/>
              </w:rPr>
            </w:pPr>
          </w:p>
          <w:p w:rsidR="00652BD7" w:rsidRPr="00177745" w:rsidRDefault="00652BD7" w:rsidP="00476CAF">
            <w:pPr>
              <w:pStyle w:val="a6"/>
              <w:snapToGrid w:val="0"/>
              <w:spacing w:before="0" w:after="0"/>
              <w:rPr>
                <w:b/>
                <w:sz w:val="22"/>
                <w:szCs w:val="22"/>
                <w:lang w:val="uk-UA"/>
              </w:rPr>
            </w:pPr>
            <w:r w:rsidRPr="00177745">
              <w:rPr>
                <w:bCs/>
                <w:sz w:val="22"/>
                <w:szCs w:val="22"/>
                <w:lang w:val="uk-UA"/>
              </w:rPr>
              <w:t>Кількість згідно Додатку 2</w:t>
            </w:r>
            <w:r w:rsidRPr="00177745">
              <w:rPr>
                <w:b/>
                <w:sz w:val="22"/>
                <w:szCs w:val="22"/>
                <w:lang w:val="uk-UA"/>
              </w:rPr>
              <w:t xml:space="preserve"> </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b/>
                <w:sz w:val="22"/>
                <w:szCs w:val="22"/>
                <w:lang w:val="uk-UA"/>
              </w:rPr>
            </w:pPr>
            <w:r w:rsidRPr="00177745">
              <w:rPr>
                <w:sz w:val="22"/>
                <w:szCs w:val="22"/>
                <w:lang w:val="uk-UA"/>
              </w:rPr>
              <w:t>4.4. строк поставки товарів (надання послуг, виконання робіт) </w:t>
            </w:r>
          </w:p>
        </w:tc>
        <w:tc>
          <w:tcPr>
            <w:tcW w:w="8646" w:type="dxa"/>
            <w:shd w:val="clear" w:color="auto" w:fill="auto"/>
            <w:vAlign w:val="center"/>
          </w:tcPr>
          <w:p w:rsidR="00652BD7" w:rsidRPr="00177745" w:rsidRDefault="00652BD7" w:rsidP="00476CAF">
            <w:pPr>
              <w:pStyle w:val="a6"/>
              <w:snapToGrid w:val="0"/>
              <w:spacing w:before="0" w:after="0"/>
              <w:ind w:right="100"/>
              <w:rPr>
                <w:sz w:val="22"/>
                <w:szCs w:val="22"/>
                <w:lang w:val="uk-UA"/>
              </w:rPr>
            </w:pPr>
            <w:r w:rsidRPr="00177745">
              <w:rPr>
                <w:b/>
                <w:sz w:val="22"/>
                <w:szCs w:val="22"/>
                <w:lang w:val="uk-UA"/>
              </w:rPr>
              <w:t>до 31.12.2022 року</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t>5. Недискримінація учасників</w:t>
            </w:r>
            <w:r w:rsidRPr="00177745">
              <w:rPr>
                <w:sz w:val="22"/>
                <w:szCs w:val="22"/>
                <w:lang w:val="uk-UA"/>
              </w:rPr>
              <w:t> </w:t>
            </w:r>
          </w:p>
        </w:tc>
        <w:tc>
          <w:tcPr>
            <w:tcW w:w="8646" w:type="dxa"/>
            <w:shd w:val="clear" w:color="auto" w:fill="auto"/>
            <w:vAlign w:val="center"/>
          </w:tcPr>
          <w:p w:rsidR="00652BD7" w:rsidRPr="00177745" w:rsidRDefault="00652BD7" w:rsidP="00476CAF">
            <w:pPr>
              <w:ind w:right="100" w:hanging="23"/>
              <w:contextualSpacing/>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rPr>
              <w:t xml:space="preserve">1.5.1. </w:t>
            </w:r>
            <w:r w:rsidRPr="00177745">
              <w:rPr>
                <w:rFonts w:ascii="Times New Roman" w:hAnsi="Times New Roman" w:cs="Times New Roman"/>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52BD7" w:rsidRPr="00177745" w:rsidRDefault="00652BD7" w:rsidP="00476CAF">
            <w:pPr>
              <w:pStyle w:val="a6"/>
              <w:spacing w:before="0" w:after="0"/>
              <w:ind w:right="100"/>
              <w:jc w:val="both"/>
              <w:rPr>
                <w:sz w:val="22"/>
                <w:szCs w:val="22"/>
                <w:lang w:val="uk-UA"/>
              </w:rPr>
            </w:pPr>
            <w:r w:rsidRPr="00177745">
              <w:rPr>
                <w:sz w:val="22"/>
                <w:szCs w:val="22"/>
                <w:lang w:eastAsia="uk-UA"/>
              </w:rPr>
              <w:t>Замовники забезпечують вільний доступ усіх учасників до інформації про закупівлю, передбаченої цим Законом.</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t xml:space="preserve">6. Інформація про валюту (валюти), у якій (яких) повинна </w:t>
            </w:r>
            <w:r w:rsidRPr="00177745">
              <w:rPr>
                <w:b/>
                <w:bCs/>
                <w:sz w:val="22"/>
                <w:szCs w:val="22"/>
                <w:lang w:val="uk-UA"/>
              </w:rPr>
              <w:lastRenderedPageBreak/>
              <w:t>бути розрахована і зазначена ціна тендерної пропозиції</w:t>
            </w:r>
          </w:p>
        </w:tc>
        <w:tc>
          <w:tcPr>
            <w:tcW w:w="8646" w:type="dxa"/>
            <w:shd w:val="clear" w:color="auto" w:fill="auto"/>
            <w:vAlign w:val="center"/>
          </w:tcPr>
          <w:p w:rsidR="00652BD7" w:rsidRPr="00177745" w:rsidRDefault="00652BD7" w:rsidP="00476CAF">
            <w:pPr>
              <w:pStyle w:val="a6"/>
              <w:spacing w:before="0" w:after="0"/>
              <w:ind w:right="100"/>
              <w:jc w:val="both"/>
              <w:rPr>
                <w:sz w:val="22"/>
                <w:szCs w:val="22"/>
                <w:lang w:val="uk-UA"/>
              </w:rPr>
            </w:pPr>
            <w:r w:rsidRPr="00177745">
              <w:rPr>
                <w:sz w:val="22"/>
                <w:szCs w:val="22"/>
                <w:lang w:val="uk-UA"/>
              </w:rPr>
              <w:lastRenderedPageBreak/>
              <w:t>1.6.1. Валютою тендерної пропозиції є національна валюта України - гривня.</w:t>
            </w:r>
          </w:p>
          <w:p w:rsidR="00652BD7" w:rsidRPr="005A522A" w:rsidRDefault="00652BD7" w:rsidP="00476CAF">
            <w:pPr>
              <w:pStyle w:val="a6"/>
              <w:spacing w:before="0" w:after="0"/>
              <w:ind w:right="100"/>
              <w:jc w:val="both"/>
              <w:rPr>
                <w:spacing w:val="-6"/>
                <w:sz w:val="22"/>
                <w:szCs w:val="22"/>
                <w:lang w:val="uk-UA"/>
              </w:rPr>
            </w:pPr>
            <w:r w:rsidRPr="005A522A">
              <w:rPr>
                <w:spacing w:val="-6"/>
                <w:sz w:val="22"/>
                <w:szCs w:val="22"/>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652BD7" w:rsidRPr="00177745" w:rsidRDefault="00652BD7" w:rsidP="00476CAF">
            <w:pPr>
              <w:pStyle w:val="a6"/>
              <w:spacing w:before="0" w:after="0"/>
              <w:ind w:right="100"/>
              <w:jc w:val="both"/>
              <w:rPr>
                <w:b/>
                <w:sz w:val="22"/>
                <w:szCs w:val="22"/>
                <w:lang w:val="uk-UA"/>
              </w:rPr>
            </w:pPr>
            <w:r w:rsidRPr="00177745">
              <w:rPr>
                <w:sz w:val="22"/>
                <w:szCs w:val="22"/>
                <w:lang w:val="uk-UA"/>
              </w:rPr>
              <w:lastRenderedPageBreak/>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52BD7" w:rsidRPr="00177745" w:rsidRDefault="00652BD7" w:rsidP="00476CAF">
            <w:pPr>
              <w:pStyle w:val="a6"/>
              <w:spacing w:before="0" w:after="0"/>
              <w:ind w:right="100"/>
              <w:jc w:val="both"/>
              <w:rPr>
                <w:sz w:val="22"/>
                <w:szCs w:val="22"/>
                <w:lang w:val="uk-UA"/>
              </w:rPr>
            </w:pPr>
            <w:r w:rsidRPr="00177745">
              <w:rPr>
                <w:b/>
                <w:sz w:val="22"/>
                <w:szCs w:val="22"/>
                <w:lang w:val="uk-UA"/>
              </w:rPr>
              <w:t>Цтгрн=Цтдол хК,</w:t>
            </w:r>
            <w:r w:rsidRPr="00177745">
              <w:rPr>
                <w:sz w:val="22"/>
                <w:szCs w:val="22"/>
                <w:lang w:val="uk-UA"/>
              </w:rPr>
              <w:t xml:space="preserve"> де Цтгрн- ціна за одиницю товару в гривнях;</w:t>
            </w:r>
          </w:p>
          <w:p w:rsidR="00652BD7" w:rsidRPr="00177745" w:rsidRDefault="00652BD7" w:rsidP="00476CAF">
            <w:pPr>
              <w:pStyle w:val="a6"/>
              <w:spacing w:before="0" w:after="0"/>
              <w:ind w:right="100"/>
              <w:jc w:val="both"/>
              <w:rPr>
                <w:sz w:val="22"/>
                <w:szCs w:val="22"/>
                <w:lang w:val="uk-UA"/>
              </w:rPr>
            </w:pPr>
            <w:r w:rsidRPr="00177745">
              <w:rPr>
                <w:sz w:val="22"/>
                <w:szCs w:val="22"/>
                <w:lang w:val="uk-UA"/>
              </w:rPr>
              <w:t>Цтдол- ціна за одиницю товару в доларах США,ЄВРО згідно цінової пропозиції;</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lastRenderedPageBreak/>
              <w:t>7. І</w:t>
            </w:r>
            <w:r w:rsidRPr="00177745">
              <w:rPr>
                <w:b/>
                <w:sz w:val="22"/>
                <w:szCs w:val="22"/>
                <w:lang w:val="uk-UA"/>
              </w:rPr>
              <w:t>нформація про мову (мови), якою (якими) повинно бути складено тендерні пропозиції</w:t>
            </w:r>
            <w:r w:rsidRPr="00177745">
              <w:rPr>
                <w:sz w:val="22"/>
                <w:szCs w:val="22"/>
                <w:lang w:val="uk-UA"/>
              </w:rPr>
              <w:t xml:space="preserve"> </w:t>
            </w:r>
          </w:p>
        </w:tc>
        <w:tc>
          <w:tcPr>
            <w:tcW w:w="8646" w:type="dxa"/>
            <w:shd w:val="clear" w:color="auto" w:fill="auto"/>
            <w:vAlign w:val="center"/>
          </w:tcPr>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1.7.2. Усі документи, що мають відношення до тендерної пропозиції, та підготовлені безпосередньо учасником, повинні бути складені українською мо</w:t>
            </w:r>
            <w:r w:rsidR="00B7005D" w:rsidRPr="00177745">
              <w:rPr>
                <w:rFonts w:ascii="Times New Roman" w:hAnsi="Times New Roman" w:cs="Times New Roman"/>
                <w:sz w:val="22"/>
                <w:szCs w:val="22"/>
                <w:lang w:val="uk-UA"/>
              </w:rPr>
              <w:t>вою</w:t>
            </w:r>
            <w:r w:rsidRPr="00177745">
              <w:rPr>
                <w:rFonts w:ascii="Times New Roman" w:hAnsi="Times New Roman" w:cs="Times New Roman"/>
                <w:sz w:val="22"/>
                <w:szCs w:val="22"/>
                <w:lang w:val="uk-UA"/>
              </w:rPr>
              <w:t>.</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1.7.3. У разі неможливості надання документів українською мов</w:t>
            </w:r>
            <w:r w:rsidR="00B7005D" w:rsidRPr="00177745">
              <w:rPr>
                <w:rFonts w:ascii="Times New Roman" w:hAnsi="Times New Roman" w:cs="Times New Roman"/>
                <w:sz w:val="22"/>
                <w:szCs w:val="22"/>
                <w:lang w:val="uk-UA"/>
              </w:rPr>
              <w:t>ою</w:t>
            </w:r>
            <w:r w:rsidRPr="00177745">
              <w:rPr>
                <w:rFonts w:ascii="Times New Roman" w:hAnsi="Times New Roman" w:cs="Times New Roman"/>
                <w:sz w:val="22"/>
                <w:szCs w:val="22"/>
                <w:lang w:val="uk-UA"/>
              </w:rPr>
              <w:t xml:space="preserve">, вони можуть бути надані іноземною мовою, також додатково надається переклад на українську мову. </w:t>
            </w:r>
          </w:p>
          <w:p w:rsidR="00652BD7" w:rsidRPr="00177745" w:rsidRDefault="00652BD7" w:rsidP="00B7005D">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652BD7" w:rsidRPr="00177745" w:rsidTr="00476CAF">
        <w:tc>
          <w:tcPr>
            <w:tcW w:w="11057" w:type="dxa"/>
            <w:gridSpan w:val="2"/>
            <w:shd w:val="clear" w:color="auto" w:fill="auto"/>
            <w:vAlign w:val="center"/>
          </w:tcPr>
          <w:p w:rsidR="00652BD7" w:rsidRPr="00177745" w:rsidRDefault="00652BD7" w:rsidP="00476CAF">
            <w:pPr>
              <w:pStyle w:val="a6"/>
              <w:spacing w:before="0" w:after="0"/>
              <w:ind w:right="100"/>
              <w:jc w:val="center"/>
              <w:rPr>
                <w:sz w:val="22"/>
                <w:szCs w:val="22"/>
                <w:lang w:val="uk-UA"/>
              </w:rPr>
            </w:pPr>
            <w:r w:rsidRPr="00177745">
              <w:rPr>
                <w:b/>
                <w:bCs/>
                <w:sz w:val="22"/>
                <w:szCs w:val="22"/>
                <w:lang w:val="uk-UA"/>
              </w:rPr>
              <w:t>II. Порядок унесення змін та надання роз'яснень до тендерної документації</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tabs>
                <w:tab w:val="left" w:pos="237"/>
              </w:tabs>
              <w:spacing w:before="0" w:after="0"/>
              <w:jc w:val="center"/>
              <w:rPr>
                <w:sz w:val="22"/>
                <w:szCs w:val="22"/>
                <w:lang w:val="uk-UA"/>
              </w:rPr>
            </w:pPr>
            <w:r w:rsidRPr="00177745">
              <w:rPr>
                <w:b/>
                <w:bCs/>
                <w:sz w:val="22"/>
                <w:szCs w:val="22"/>
                <w:lang w:val="uk-UA"/>
              </w:rPr>
              <w:t>1. Про</w:t>
            </w:r>
            <w:r w:rsidR="00B7005D" w:rsidRPr="00177745">
              <w:rPr>
                <w:b/>
                <w:bCs/>
                <w:sz w:val="22"/>
                <w:szCs w:val="22"/>
                <w:lang w:val="uk-UA"/>
              </w:rPr>
              <w:t xml:space="preserve">цедура надання роз'яснень щодо </w:t>
            </w:r>
            <w:r w:rsidRPr="00177745">
              <w:rPr>
                <w:b/>
                <w:bCs/>
                <w:sz w:val="22"/>
                <w:szCs w:val="22"/>
                <w:lang w:val="uk-UA"/>
              </w:rPr>
              <w:t>тендерної документації</w:t>
            </w:r>
          </w:p>
        </w:tc>
        <w:tc>
          <w:tcPr>
            <w:tcW w:w="8646" w:type="dxa"/>
            <w:shd w:val="clear" w:color="auto" w:fill="auto"/>
            <w:vAlign w:val="center"/>
          </w:tcPr>
          <w:p w:rsidR="00B7005D" w:rsidRPr="00177745" w:rsidRDefault="00652BD7" w:rsidP="00861381">
            <w:pPr>
              <w:jc w:val="both"/>
              <w:rPr>
                <w:rFonts w:ascii="Times New Roman" w:hAnsi="Times New Roman" w:cs="Times New Roman"/>
                <w:strike/>
                <w:color w:val="000000"/>
                <w:sz w:val="22"/>
                <w:szCs w:val="22"/>
                <w:shd w:val="solid" w:color="FFFFFF" w:fill="FFFFFF"/>
                <w:lang w:val="uk-UA"/>
              </w:rPr>
            </w:pPr>
            <w:r w:rsidRPr="00177745">
              <w:rPr>
                <w:rFonts w:ascii="Times New Roman" w:hAnsi="Times New Roman" w:cs="Times New Roman"/>
                <w:sz w:val="22"/>
                <w:szCs w:val="22"/>
                <w:lang w:val="uk-UA" w:eastAsia="uk-UA"/>
              </w:rPr>
              <w:t xml:space="preserve">2.1.1. </w:t>
            </w:r>
            <w:r w:rsidR="00B7005D" w:rsidRPr="00177745">
              <w:rPr>
                <w:rFonts w:ascii="Times New Roman" w:hAnsi="Times New Roman" w:cs="Times New Roman"/>
                <w:color w:val="000000"/>
                <w:sz w:val="22"/>
                <w:szCs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B7005D" w:rsidRPr="00177745">
              <w:rPr>
                <w:rFonts w:ascii="Times New Roman" w:hAnsi="Times New Roman" w:cs="Times New Roman"/>
                <w:color w:val="000000"/>
                <w:sz w:val="22"/>
                <w:szCs w:val="22"/>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B7005D" w:rsidRPr="00177745">
              <w:rPr>
                <w:rFonts w:ascii="Times New Roman" w:hAnsi="Times New Roman" w:cs="Times New Roman"/>
                <w:color w:val="000000"/>
                <w:sz w:val="22"/>
                <w:szCs w:val="22"/>
                <w:shd w:val="solid" w:color="FFFFFF" w:fill="FFFFFF"/>
                <w:lang w:val="uk-UA" w:eastAsia="en-US"/>
              </w:rPr>
              <w:t xml:space="preserve"> згідно Постанови.</w:t>
            </w:r>
          </w:p>
          <w:p w:rsidR="00652BD7" w:rsidRPr="00177745" w:rsidRDefault="00652BD7" w:rsidP="00476CAF">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2.1.2. У разі несвоєчасного надання замовником роз’яснень щодо змісту тендерної документації електронна система закупівель автоматично </w:t>
            </w:r>
            <w:r w:rsidR="00FD49D6" w:rsidRPr="00177745">
              <w:rPr>
                <w:rFonts w:ascii="Times New Roman" w:hAnsi="Times New Roman" w:cs="Times New Roman"/>
                <w:color w:val="000000"/>
                <w:sz w:val="22"/>
                <w:szCs w:val="22"/>
                <w:shd w:val="solid" w:color="FFFFFF" w:fill="FFFFFF"/>
                <w:lang w:eastAsia="en-US"/>
              </w:rPr>
              <w:t>зупиняє перебіг відкритих торгів</w:t>
            </w:r>
          </w:p>
          <w:p w:rsidR="00B7005D" w:rsidRPr="00177745" w:rsidRDefault="00652BD7" w:rsidP="00FD49D6">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sz w:val="22"/>
                <w:szCs w:val="22"/>
                <w:lang w:eastAsia="uk-UA"/>
              </w:rPr>
              <w:t xml:space="preserve">2.1.3. Для поновлення перебігу </w:t>
            </w:r>
            <w:r w:rsidR="00FD49D6" w:rsidRPr="00177745">
              <w:rPr>
                <w:rFonts w:ascii="Times New Roman" w:hAnsi="Times New Roman" w:cs="Times New Roman"/>
                <w:color w:val="000000"/>
                <w:sz w:val="22"/>
                <w:szCs w:val="22"/>
                <w:shd w:val="solid" w:color="FFFFFF" w:fill="FFFFFF"/>
                <w:lang w:eastAsia="en-US"/>
              </w:rPr>
              <w:t>відкритих торгів</w:t>
            </w:r>
            <w:r w:rsidRPr="00177745">
              <w:rPr>
                <w:rFonts w:ascii="Times New Roman" w:hAnsi="Times New Roman" w:cs="Times New Roman"/>
                <w:sz w:val="22"/>
                <w:szCs w:val="22"/>
                <w:lang w:eastAsia="uk-UA"/>
              </w:rPr>
              <w:t xml:space="preserve"> замовник повинен розмістити роз’яснення щодо змісту тендерної документації в </w:t>
            </w:r>
            <w:r w:rsidR="00FD49D6" w:rsidRPr="00177745">
              <w:rPr>
                <w:rFonts w:ascii="Times New Roman" w:hAnsi="Times New Roman" w:cs="Times New Roman"/>
                <w:sz w:val="22"/>
                <w:szCs w:val="22"/>
                <w:lang w:eastAsia="uk-UA"/>
              </w:rPr>
              <w:t xml:space="preserve">електронній системі закупівель </w:t>
            </w:r>
            <w:r w:rsidRPr="00177745">
              <w:rPr>
                <w:rFonts w:ascii="Times New Roman" w:hAnsi="Times New Roman" w:cs="Times New Roman"/>
                <w:sz w:val="22"/>
                <w:szCs w:val="22"/>
                <w:lang w:eastAsia="uk-UA"/>
              </w:rPr>
              <w:t xml:space="preserve">з одночасним продовженням строку подання тендерних пропозицій не менше як на </w:t>
            </w:r>
            <w:r w:rsidR="00FD49D6" w:rsidRPr="00177745">
              <w:rPr>
                <w:rFonts w:ascii="Times New Roman" w:hAnsi="Times New Roman" w:cs="Times New Roman"/>
                <w:color w:val="000000"/>
                <w:sz w:val="22"/>
                <w:szCs w:val="22"/>
                <w:shd w:val="solid" w:color="FFFFFF" w:fill="FFFFFF"/>
                <w:lang w:eastAsia="en-US"/>
              </w:rPr>
              <w:t>чотири дні</w:t>
            </w:r>
            <w:r w:rsidR="00FD49D6" w:rsidRPr="00177745">
              <w:rPr>
                <w:rFonts w:ascii="Times New Roman" w:hAnsi="Times New Roman" w:cs="Times New Roman"/>
                <w:color w:val="000000"/>
                <w:sz w:val="22"/>
                <w:szCs w:val="22"/>
                <w:shd w:val="solid" w:color="FFFFFF" w:fill="FFFFFF"/>
                <w:lang w:val="uk-UA"/>
              </w:rPr>
              <w:t>.</w:t>
            </w:r>
          </w:p>
          <w:p w:rsidR="00861381" w:rsidRPr="005B4F29" w:rsidRDefault="00861381" w:rsidP="00861381">
            <w:pPr>
              <w:jc w:val="both"/>
              <w:rPr>
                <w:rFonts w:ascii="Times New Roman" w:hAnsi="Times New Roman" w:cs="Times New Roman"/>
                <w:color w:val="000000"/>
                <w:spacing w:val="-6"/>
                <w:sz w:val="22"/>
                <w:szCs w:val="22"/>
                <w:shd w:val="solid" w:color="FFFFFF" w:fill="FFFFFF"/>
                <w:lang w:val="uk-UA"/>
              </w:rPr>
            </w:pPr>
            <w:r w:rsidRPr="005B4F29">
              <w:rPr>
                <w:rFonts w:ascii="Times New Roman" w:hAnsi="Times New Roman"/>
                <w:color w:val="000000"/>
                <w:spacing w:val="-6"/>
                <w:sz w:val="22"/>
                <w:szCs w:val="22"/>
                <w:shd w:val="solid" w:color="FFFFFF" w:fill="FFFFFF"/>
                <w:lang w:val="uk-UA" w:eastAsia="en-US"/>
              </w:rPr>
              <w:t>2.1.4. Замовник не приймає до розгляду тендерних пропозицій, ціна в якій є вищою, ніж очікувана вартість предмета закупівлі, визначена замовником в оголошенні про проведення відкритих торгів</w:t>
            </w:r>
          </w:p>
        </w:tc>
      </w:tr>
      <w:tr w:rsidR="00652BD7" w:rsidRPr="00177745" w:rsidTr="00476CAF">
        <w:tblPrEx>
          <w:tblCellMar>
            <w:top w:w="0" w:type="dxa"/>
            <w:left w:w="0" w:type="dxa"/>
            <w:bottom w:w="0" w:type="dxa"/>
            <w:right w:w="0" w:type="dxa"/>
          </w:tblCellMar>
        </w:tblPrEx>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t xml:space="preserve">2. </w:t>
            </w:r>
            <w:r w:rsidRPr="00177745">
              <w:rPr>
                <w:b/>
                <w:sz w:val="22"/>
                <w:szCs w:val="22"/>
                <w:lang w:val="uk-UA"/>
              </w:rPr>
              <w:t>Унесення змін до тендерної документації</w:t>
            </w:r>
            <w:r w:rsidRPr="00177745">
              <w:rPr>
                <w:sz w:val="22"/>
                <w:szCs w:val="22"/>
                <w:lang w:val="uk-UA"/>
              </w:rPr>
              <w:t> </w:t>
            </w:r>
          </w:p>
        </w:tc>
        <w:tc>
          <w:tcPr>
            <w:tcW w:w="8646" w:type="dxa"/>
            <w:shd w:val="clear" w:color="auto" w:fill="auto"/>
            <w:vAlign w:val="center"/>
          </w:tcPr>
          <w:p w:rsidR="00652BD7" w:rsidRPr="00177745" w:rsidRDefault="00652BD7" w:rsidP="00476CAF">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2.2.1. </w:t>
            </w:r>
            <w:r w:rsidR="00FD49D6" w:rsidRPr="00177745">
              <w:rPr>
                <w:rFonts w:ascii="Times New Roman" w:hAnsi="Times New Roman" w:cs="Times New Roman"/>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D49D6" w:rsidRPr="00177745" w:rsidRDefault="00652BD7" w:rsidP="00861381">
            <w:pPr>
              <w:jc w:val="both"/>
              <w:rPr>
                <w:rFonts w:ascii="Times New Roman" w:hAnsi="Times New Roman" w:cs="Times New Roman"/>
                <w:spacing w:val="-4"/>
                <w:sz w:val="22"/>
                <w:szCs w:val="22"/>
                <w:lang w:val="uk-UA"/>
              </w:rPr>
            </w:pPr>
            <w:r w:rsidRPr="00177745">
              <w:rPr>
                <w:rFonts w:ascii="Times New Roman" w:hAnsi="Times New Roman" w:cs="Times New Roman"/>
                <w:spacing w:val="-4"/>
                <w:sz w:val="22"/>
                <w:szCs w:val="22"/>
                <w:lang w:eastAsia="uk-UA"/>
              </w:rPr>
              <w:t xml:space="preserve">2.2.2. </w:t>
            </w:r>
            <w:r w:rsidR="00FD49D6" w:rsidRPr="00177745">
              <w:rPr>
                <w:rFonts w:ascii="Times New Roman" w:hAnsi="Times New Roman" w:cs="Times New Roman"/>
                <w:color w:val="000000"/>
                <w:spacing w:val="-4"/>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2BD7" w:rsidRPr="00177745" w:rsidTr="00476CAF">
        <w:tc>
          <w:tcPr>
            <w:tcW w:w="11057" w:type="dxa"/>
            <w:gridSpan w:val="2"/>
            <w:shd w:val="clear" w:color="auto" w:fill="auto"/>
            <w:vAlign w:val="center"/>
          </w:tcPr>
          <w:p w:rsidR="00652BD7" w:rsidRPr="00177745" w:rsidRDefault="00652BD7" w:rsidP="00476CAF">
            <w:pPr>
              <w:pStyle w:val="a6"/>
              <w:spacing w:before="0" w:after="0"/>
              <w:ind w:right="100"/>
              <w:jc w:val="center"/>
              <w:rPr>
                <w:sz w:val="22"/>
                <w:szCs w:val="22"/>
                <w:lang w:val="uk-UA"/>
              </w:rPr>
            </w:pPr>
            <w:r w:rsidRPr="00177745">
              <w:rPr>
                <w:b/>
                <w:bCs/>
                <w:sz w:val="22"/>
                <w:szCs w:val="22"/>
                <w:lang w:val="uk-UA"/>
              </w:rPr>
              <w:t xml:space="preserve">III. </w:t>
            </w:r>
            <w:r w:rsidRPr="00177745">
              <w:rPr>
                <w:b/>
                <w:sz w:val="22"/>
                <w:szCs w:val="22"/>
                <w:lang w:val="uk-UA"/>
              </w:rPr>
              <w:t>Інструкція з підготовки тендерної пропозиції</w:t>
            </w:r>
          </w:p>
        </w:tc>
      </w:tr>
      <w:tr w:rsidR="00652BD7" w:rsidRPr="00177745" w:rsidTr="00476CAF">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sz w:val="22"/>
                <w:szCs w:val="22"/>
                <w:lang w:val="uk-UA"/>
              </w:rPr>
              <w:t> </w:t>
            </w:r>
            <w:r w:rsidRPr="00177745">
              <w:rPr>
                <w:b/>
                <w:bCs/>
                <w:sz w:val="22"/>
                <w:szCs w:val="22"/>
                <w:lang w:val="uk-UA"/>
              </w:rPr>
              <w:t xml:space="preserve">1. </w:t>
            </w:r>
            <w:r w:rsidRPr="00177745">
              <w:rPr>
                <w:b/>
                <w:sz w:val="22"/>
                <w:szCs w:val="22"/>
                <w:lang w:val="uk-UA"/>
              </w:rPr>
              <w:t>Зміст і спосіб подання тендерної пропозиції</w:t>
            </w:r>
          </w:p>
        </w:tc>
        <w:tc>
          <w:tcPr>
            <w:tcW w:w="8646" w:type="dxa"/>
            <w:shd w:val="clear" w:color="auto" w:fill="auto"/>
            <w:vAlign w:val="center"/>
          </w:tcPr>
          <w:p w:rsidR="00652BD7" w:rsidRPr="00177745" w:rsidRDefault="00652BD7" w:rsidP="00476CAF">
            <w:pPr>
              <w:ind w:right="100" w:hanging="21"/>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bCs/>
                <w:color w:val="auto"/>
                <w:lang w:val="uk-UA"/>
              </w:rPr>
              <w:t>форма "ТЕНДЕРНА ПРОПОЗИЦІЯ", згідно додатку №1;</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 xml:space="preserve">інформацією та документами, що підтверджують відповідність учасника кваліфікаційним критеріям; </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інформацією щодо відповідності учасника вимогам, визначеним у статті 17 Закону;</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652BD7" w:rsidRPr="00177745" w:rsidRDefault="00652BD7" w:rsidP="00652BD7">
            <w:pPr>
              <w:numPr>
                <w:ilvl w:val="0"/>
                <w:numId w:val="2"/>
              </w:numPr>
              <w:pBdr>
                <w:top w:val="nil"/>
                <w:left w:val="nil"/>
                <w:bottom w:val="nil"/>
                <w:right w:val="nil"/>
                <w:between w:val="nil"/>
              </w:pBdr>
              <w:suppressAutoHyphens w:val="0"/>
              <w:autoSpaceDE/>
              <w:ind w:left="550" w:right="100"/>
              <w:jc w:val="both"/>
              <w:textDirection w:val="btLr"/>
              <w:textAlignment w:val="top"/>
              <w:outlineLvl w:val="0"/>
              <w:rPr>
                <w:rFonts w:ascii="Times New Roman" w:hAnsi="Times New Roman" w:cs="Times New Roman"/>
                <w:sz w:val="22"/>
                <w:szCs w:val="22"/>
              </w:rPr>
            </w:pPr>
            <w:r w:rsidRPr="00177745">
              <w:rPr>
                <w:rFonts w:ascii="Times New Roman" w:hAnsi="Times New Roman" w:cs="Times New Roman"/>
                <w:sz w:val="22"/>
                <w:szCs w:val="22"/>
              </w:rPr>
              <w:lastRenderedPageBreak/>
              <w:t>належним чином завірену копію або оригінал статуту зі всіма зареєстрованими змінами та доповненнями у разі наявності таких (для юридичних осіб)</w:t>
            </w:r>
            <w:r w:rsidRPr="00177745">
              <w:rPr>
                <w:rFonts w:ascii="Times New Roman" w:hAnsi="Times New Roman" w:cs="Times New Roman"/>
                <w:sz w:val="22"/>
                <w:szCs w:val="22"/>
                <w:lang w:val="uk-UA"/>
              </w:rPr>
              <w:t>, або с</w:t>
            </w:r>
            <w:r w:rsidRPr="00177745">
              <w:rPr>
                <w:rFonts w:ascii="Times New Roman" w:hAnsi="Times New Roman" w:cs="Times New Roman"/>
                <w:sz w:val="22"/>
                <w:szCs w:val="22"/>
              </w:rPr>
              <w:t xml:space="preserve">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свідоцтво про державну реєстрацію, виписку або витягу із ЄДР (для фізичних осіб-підприємців). Для іноземного учасника - завірений переклад витягу з торгового реєстру, тощо);</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color w:val="auto"/>
                <w:lang w:val="uk-UA"/>
              </w:rPr>
              <w:t>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652BD7" w:rsidRPr="00177745" w:rsidRDefault="005A522A"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Pr>
                <w:rFonts w:ascii="Times New Roman" w:hAnsi="Times New Roman" w:cs="Times New Roman"/>
                <w:color w:val="auto"/>
                <w:lang w:val="uk-UA"/>
              </w:rPr>
              <w:t>л</w:t>
            </w:r>
            <w:r w:rsidR="00652BD7" w:rsidRPr="00177745">
              <w:rPr>
                <w:rFonts w:ascii="Times New Roman" w:hAnsi="Times New Roman" w:cs="Times New Roman"/>
                <w:color w:val="auto"/>
                <w:lang w:val="uk-UA"/>
              </w:rPr>
              <w:t>ист-згода щодо дозволу на обробку персональних даних згідно Додатку 4;</w:t>
            </w:r>
          </w:p>
          <w:p w:rsidR="00652BD7" w:rsidRPr="00177745" w:rsidRDefault="00652BD7" w:rsidP="00652BD7">
            <w:pPr>
              <w:pStyle w:val="11"/>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652BD7" w:rsidRPr="00177745" w:rsidRDefault="00652BD7" w:rsidP="00476CAF">
            <w:pPr>
              <w:ind w:right="100" w:hanging="21"/>
              <w:contextualSpacing/>
              <w:jc w:val="both"/>
              <w:rPr>
                <w:rFonts w:ascii="Times New Roman" w:hAnsi="Times New Roman" w:cs="Times New Roman"/>
                <w:sz w:val="22"/>
                <w:szCs w:val="22"/>
                <w:lang w:val="uk-UA"/>
              </w:rPr>
            </w:pPr>
            <w:r w:rsidRPr="00177745">
              <w:rPr>
                <w:rFonts w:ascii="Times New Roman" w:hAnsi="Times New Roman" w:cs="Times New Roman"/>
                <w:sz w:val="22"/>
                <w:szCs w:val="22"/>
              </w:rPr>
              <w:t xml:space="preserve">3.1.2. </w:t>
            </w:r>
            <w:r w:rsidRPr="00177745">
              <w:rPr>
                <w:rFonts w:ascii="Times New Roman" w:hAnsi="Times New Roman" w:cs="Times New Roman"/>
                <w:color w:val="000000"/>
                <w:sz w:val="22"/>
                <w:szCs w:val="22"/>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r w:rsidRPr="00177745">
              <w:rPr>
                <w:rFonts w:ascii="Times New Roman" w:hAnsi="Times New Roman" w:cs="Times New Roman"/>
                <w:color w:val="000000"/>
                <w:sz w:val="22"/>
                <w:szCs w:val="22"/>
                <w:lang w:val="uk-UA"/>
              </w:rPr>
              <w:t>.</w:t>
            </w:r>
          </w:p>
          <w:p w:rsidR="00652BD7" w:rsidRPr="00177745" w:rsidRDefault="00652BD7" w:rsidP="00476CAF">
            <w:pPr>
              <w:ind w:right="100" w:hanging="21"/>
              <w:contextualSpacing/>
              <w:jc w:val="both"/>
              <w:rPr>
                <w:rFonts w:ascii="Times New Roman" w:hAnsi="Times New Roman" w:cs="Times New Roman"/>
                <w:spacing w:val="-6"/>
                <w:sz w:val="22"/>
                <w:szCs w:val="22"/>
              </w:rPr>
            </w:pPr>
            <w:r w:rsidRPr="00177745">
              <w:rPr>
                <w:rFonts w:ascii="Times New Roman" w:hAnsi="Times New Roman" w:cs="Times New Roman"/>
                <w:spacing w:val="-6"/>
                <w:sz w:val="22"/>
                <w:szCs w:val="22"/>
                <w:lang w:val="uk-UA"/>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177745">
              <w:rPr>
                <w:rFonts w:ascii="Times New Roman" w:hAnsi="Times New Roman" w:cs="Times New Roman"/>
                <w:spacing w:val="-6"/>
                <w:sz w:val="22"/>
                <w:szCs w:val="22"/>
              </w:rPr>
              <w:t>pdf</w:t>
            </w:r>
            <w:r w:rsidRPr="00177745">
              <w:rPr>
                <w:rFonts w:ascii="Times New Roman" w:hAnsi="Times New Roman" w:cs="Times New Roman"/>
                <w:spacing w:val="-6"/>
                <w:sz w:val="22"/>
                <w:szCs w:val="22"/>
                <w:lang w:val="uk-UA"/>
              </w:rPr>
              <w:t xml:space="preserve">.», </w:t>
            </w:r>
            <w:proofErr w:type="gramStart"/>
            <w:r w:rsidRPr="00177745">
              <w:rPr>
                <w:rFonts w:ascii="Times New Roman" w:hAnsi="Times New Roman" w:cs="Times New Roman"/>
                <w:spacing w:val="-6"/>
                <w:sz w:val="22"/>
                <w:szCs w:val="22"/>
                <w:lang w:val="uk-UA"/>
              </w:rPr>
              <w:t>«..</w:t>
            </w:r>
            <w:proofErr w:type="gramEnd"/>
            <w:r w:rsidRPr="00177745">
              <w:rPr>
                <w:rFonts w:ascii="Times New Roman" w:hAnsi="Times New Roman" w:cs="Times New Roman"/>
                <w:spacing w:val="-6"/>
                <w:sz w:val="22"/>
                <w:szCs w:val="22"/>
              </w:rPr>
              <w:t>jpeg</w:t>
            </w:r>
            <w:r w:rsidRPr="00177745">
              <w:rPr>
                <w:rFonts w:ascii="Times New Roman" w:hAnsi="Times New Roman" w:cs="Times New Roman"/>
                <w:spacing w:val="-6"/>
                <w:sz w:val="22"/>
                <w:szCs w:val="22"/>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177745">
              <w:rPr>
                <w:rFonts w:ascii="Times New Roman" w:hAnsi="Times New Roman" w:cs="Times New Roman"/>
                <w:spacing w:val="-6"/>
                <w:sz w:val="22"/>
                <w:szCs w:val="22"/>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52BD7" w:rsidRPr="00177745" w:rsidRDefault="00652BD7" w:rsidP="00476CAF">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177745">
              <w:rPr>
                <w:rFonts w:ascii="Times New Roman" w:hAnsi="Times New Roman" w:cs="Times New Roman"/>
                <w:sz w:val="22"/>
                <w:szCs w:val="22"/>
                <w:lang w:val="uk-UA"/>
              </w:rPr>
              <w:t>3.</w:t>
            </w:r>
            <w:r w:rsidRPr="00177745">
              <w:rPr>
                <w:rFonts w:ascii="Times New Roman" w:hAnsi="Times New Roman" w:cs="Times New Roman"/>
                <w:sz w:val="22"/>
                <w:szCs w:val="22"/>
              </w:rPr>
              <w:t>1.5. цієї документації.</w:t>
            </w:r>
          </w:p>
          <w:p w:rsidR="00652BD7" w:rsidRPr="00177745" w:rsidRDefault="00652BD7" w:rsidP="00476CAF">
            <w:pPr>
              <w:pStyle w:val="a6"/>
              <w:spacing w:before="0" w:after="0"/>
              <w:ind w:right="101"/>
              <w:jc w:val="both"/>
              <w:rPr>
                <w:sz w:val="22"/>
                <w:szCs w:val="22"/>
                <w:lang w:val="uk-UA"/>
              </w:rPr>
            </w:pPr>
            <w:r w:rsidRPr="00177745">
              <w:rPr>
                <w:sz w:val="22"/>
                <w:szCs w:val="22"/>
                <w:lang w:val="uk-UA"/>
              </w:rPr>
              <w:t>3.1.5.</w:t>
            </w:r>
            <w:r w:rsidRPr="00177745">
              <w:rPr>
                <w:b/>
                <w:sz w:val="22"/>
                <w:szCs w:val="22"/>
                <w:lang w:val="uk-UA"/>
              </w:rPr>
              <w:t xml:space="preserve"> Повноваження щодо підпису документів </w:t>
            </w:r>
            <w:r w:rsidRPr="00177745">
              <w:rPr>
                <w:sz w:val="22"/>
                <w:szCs w:val="22"/>
                <w:lang w:val="uk-UA"/>
              </w:rPr>
              <w:t xml:space="preserve">тендерної пропозиції учасника процедури закупівлі підтверджується: </w:t>
            </w:r>
          </w:p>
          <w:p w:rsidR="00652BD7" w:rsidRPr="00177745" w:rsidRDefault="00652BD7" w:rsidP="00476CAF">
            <w:pPr>
              <w:pStyle w:val="a6"/>
              <w:spacing w:before="0" w:after="0"/>
              <w:ind w:left="55" w:right="101"/>
              <w:jc w:val="both"/>
              <w:rPr>
                <w:sz w:val="22"/>
                <w:szCs w:val="22"/>
                <w:lang w:val="uk-UA"/>
              </w:rPr>
            </w:pPr>
            <w:r w:rsidRPr="00177745">
              <w:rPr>
                <w:sz w:val="22"/>
                <w:szCs w:val="22"/>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відомості із ЄДРПОУ, тощо. </w:t>
            </w:r>
          </w:p>
          <w:p w:rsidR="00652BD7" w:rsidRPr="00177745" w:rsidRDefault="00652BD7" w:rsidP="00476CAF">
            <w:pPr>
              <w:pStyle w:val="a6"/>
              <w:spacing w:before="0" w:after="0"/>
              <w:ind w:right="99"/>
              <w:jc w:val="both"/>
              <w:rPr>
                <w:spacing w:val="-2"/>
                <w:sz w:val="22"/>
                <w:szCs w:val="22"/>
                <w:lang w:val="uk-UA"/>
              </w:rPr>
            </w:pPr>
            <w:r w:rsidRPr="00177745">
              <w:rPr>
                <w:spacing w:val="-2"/>
                <w:sz w:val="22"/>
                <w:szCs w:val="22"/>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652BD7" w:rsidRPr="00177745" w:rsidRDefault="00652BD7" w:rsidP="00476CAF">
            <w:pPr>
              <w:ind w:right="100" w:hanging="21"/>
              <w:contextualSpacing/>
              <w:jc w:val="both"/>
              <w:rPr>
                <w:rFonts w:ascii="Times New Roman" w:hAnsi="Times New Roman" w:cs="Times New Roman"/>
                <w:spacing w:val="-6"/>
                <w:sz w:val="22"/>
                <w:szCs w:val="22"/>
                <w:lang w:val="uk-UA"/>
              </w:rPr>
            </w:pPr>
            <w:r w:rsidRPr="00177745">
              <w:rPr>
                <w:rFonts w:ascii="Times New Roman" w:hAnsi="Times New Roman" w:cs="Times New Roman"/>
                <w:spacing w:val="-6"/>
                <w:sz w:val="22"/>
                <w:szCs w:val="22"/>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652BD7" w:rsidRPr="00177745" w:rsidRDefault="00652BD7" w:rsidP="00476CAF">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lang w:val="uk-UA"/>
              </w:rPr>
              <w:t xml:space="preserve">3.1.6. </w:t>
            </w:r>
            <w:r w:rsidRPr="00177745">
              <w:rPr>
                <w:rFonts w:ascii="Times New Roman" w:hAnsi="Times New Roman" w:cs="Times New Roman"/>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52BD7" w:rsidRPr="00177745" w:rsidRDefault="00652BD7" w:rsidP="00476CAF">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rPr>
              <w:t>3.1.</w:t>
            </w:r>
            <w:r w:rsidRPr="00177745">
              <w:rPr>
                <w:rFonts w:ascii="Times New Roman" w:hAnsi="Times New Roman" w:cs="Times New Roman"/>
                <w:sz w:val="22"/>
                <w:szCs w:val="22"/>
                <w:lang w:val="uk-UA"/>
              </w:rPr>
              <w:t>7</w:t>
            </w:r>
            <w:r w:rsidRPr="00177745">
              <w:rPr>
                <w:rFonts w:ascii="Times New Roman" w:hAnsi="Times New Roman" w:cs="Times New Roman"/>
                <w:sz w:val="22"/>
                <w:szCs w:val="22"/>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2BD7" w:rsidRPr="00177745" w:rsidRDefault="00652BD7" w:rsidP="00476CAF">
            <w:pPr>
              <w:pStyle w:val="a6"/>
              <w:spacing w:before="0" w:after="0"/>
              <w:ind w:right="100"/>
              <w:jc w:val="both"/>
              <w:rPr>
                <w:sz w:val="22"/>
                <w:szCs w:val="22"/>
                <w:lang w:val="uk-UA"/>
              </w:rPr>
            </w:pPr>
            <w:r w:rsidRPr="00177745">
              <w:rPr>
                <w:sz w:val="22"/>
                <w:szCs w:val="22"/>
              </w:rPr>
              <w:t>3.1.</w:t>
            </w:r>
            <w:r w:rsidRPr="00177745">
              <w:rPr>
                <w:sz w:val="22"/>
                <w:szCs w:val="22"/>
                <w:lang w:val="uk-UA"/>
              </w:rPr>
              <w:t>8</w:t>
            </w:r>
            <w:r w:rsidRPr="00177745">
              <w:rPr>
                <w:sz w:val="22"/>
                <w:szCs w:val="22"/>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177745">
              <w:rPr>
                <w:sz w:val="22"/>
                <w:szCs w:val="22"/>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177745">
              <w:rPr>
                <w:sz w:val="22"/>
                <w:szCs w:val="22"/>
                <w:lang w:val="uk-UA"/>
              </w:rPr>
              <w:t>.</w:t>
            </w:r>
          </w:p>
          <w:p w:rsidR="00652BD7" w:rsidRPr="00177745" w:rsidRDefault="00652BD7" w:rsidP="00476CAF">
            <w:pPr>
              <w:pStyle w:val="a6"/>
              <w:spacing w:before="0" w:after="0"/>
              <w:ind w:right="100"/>
              <w:jc w:val="both"/>
              <w:rPr>
                <w:i/>
                <w:sz w:val="22"/>
                <w:szCs w:val="22"/>
                <w:shd w:val="clear" w:color="auto" w:fill="FFFFFF"/>
                <w:lang w:val="uk-UA"/>
              </w:rPr>
            </w:pPr>
            <w:r w:rsidRPr="00177745">
              <w:rPr>
                <w:sz w:val="22"/>
                <w:szCs w:val="22"/>
                <w:lang w:val="uk-UA"/>
              </w:rPr>
              <w:t>3.1.9.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у складі тендерної пропозиції надається документ у довільній формі про ознайомлення із тендерною документацією та погодженням із викладеними у ній умовами проведення закупівлі товару.</w:t>
            </w:r>
          </w:p>
        </w:tc>
      </w:tr>
      <w:tr w:rsidR="00652BD7" w:rsidRPr="00177745" w:rsidTr="00476CAF">
        <w:tc>
          <w:tcPr>
            <w:tcW w:w="2411" w:type="dxa"/>
            <w:shd w:val="clear" w:color="auto" w:fill="auto"/>
            <w:vAlign w:val="center"/>
          </w:tcPr>
          <w:p w:rsidR="00652BD7" w:rsidRPr="00177745" w:rsidRDefault="00652BD7" w:rsidP="00476CAF">
            <w:pPr>
              <w:pStyle w:val="a8"/>
              <w:spacing w:before="0"/>
              <w:ind w:firstLine="0"/>
              <w:rPr>
                <w:sz w:val="22"/>
                <w:szCs w:val="22"/>
              </w:rPr>
            </w:pPr>
            <w:r w:rsidRPr="00177745">
              <w:rPr>
                <w:b/>
                <w:bCs/>
                <w:sz w:val="22"/>
                <w:szCs w:val="22"/>
              </w:rPr>
              <w:lastRenderedPageBreak/>
              <w:t xml:space="preserve">2.Забезпечення </w:t>
            </w:r>
            <w:r w:rsidRPr="00177745">
              <w:rPr>
                <w:b/>
                <w:sz w:val="22"/>
                <w:szCs w:val="22"/>
              </w:rPr>
              <w:t>тендерної пропозиції</w:t>
            </w:r>
          </w:p>
        </w:tc>
        <w:tc>
          <w:tcPr>
            <w:tcW w:w="8646" w:type="dxa"/>
            <w:shd w:val="clear" w:color="auto" w:fill="auto"/>
            <w:vAlign w:val="center"/>
          </w:tcPr>
          <w:p w:rsidR="00652BD7" w:rsidRPr="00177745" w:rsidRDefault="00652BD7" w:rsidP="00476CAF">
            <w:pPr>
              <w:tabs>
                <w:tab w:val="left" w:pos="144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3.2.1. Не вимагається</w:t>
            </w:r>
          </w:p>
        </w:tc>
      </w:tr>
      <w:tr w:rsidR="00652BD7" w:rsidRPr="00177745" w:rsidTr="00476CAF">
        <w:tc>
          <w:tcPr>
            <w:tcW w:w="2411" w:type="dxa"/>
            <w:shd w:val="clear" w:color="auto" w:fill="auto"/>
            <w:vAlign w:val="center"/>
          </w:tcPr>
          <w:p w:rsidR="00652BD7" w:rsidRPr="005A522A" w:rsidRDefault="00652BD7" w:rsidP="00476CAF">
            <w:pPr>
              <w:pStyle w:val="a8"/>
              <w:spacing w:before="0"/>
              <w:ind w:firstLine="0"/>
              <w:rPr>
                <w:sz w:val="22"/>
                <w:szCs w:val="22"/>
              </w:rPr>
            </w:pPr>
            <w:r w:rsidRPr="005A522A">
              <w:rPr>
                <w:b/>
                <w:bCs/>
                <w:sz w:val="22"/>
                <w:szCs w:val="22"/>
              </w:rPr>
              <w:t xml:space="preserve">3. Умови повернення чи неповернення забезпечення </w:t>
            </w:r>
            <w:r w:rsidRPr="005A522A">
              <w:rPr>
                <w:b/>
                <w:sz w:val="22"/>
                <w:szCs w:val="22"/>
              </w:rPr>
              <w:t>тендерної пропозиції</w:t>
            </w:r>
          </w:p>
        </w:tc>
        <w:tc>
          <w:tcPr>
            <w:tcW w:w="8646" w:type="dxa"/>
            <w:shd w:val="clear" w:color="auto" w:fill="auto"/>
            <w:vAlign w:val="center"/>
          </w:tcPr>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3.3.1. Не встановлюються, оскільки забезпечення не вимагається</w:t>
            </w:r>
          </w:p>
        </w:tc>
      </w:tr>
      <w:tr w:rsidR="00652BD7" w:rsidRPr="00177745" w:rsidTr="00476CAF">
        <w:tc>
          <w:tcPr>
            <w:tcW w:w="2411" w:type="dxa"/>
            <w:shd w:val="clear" w:color="auto" w:fill="auto"/>
            <w:vAlign w:val="center"/>
          </w:tcPr>
          <w:p w:rsidR="00652BD7" w:rsidRPr="00177745" w:rsidRDefault="00652BD7" w:rsidP="00476CAF">
            <w:pPr>
              <w:pStyle w:val="a4"/>
              <w:spacing w:after="0"/>
              <w:rPr>
                <w:rFonts w:ascii="Times New Roman" w:hAnsi="Times New Roman"/>
                <w:sz w:val="22"/>
                <w:szCs w:val="22"/>
                <w:lang w:val="uk-UA"/>
              </w:rPr>
            </w:pPr>
            <w:r w:rsidRPr="00177745">
              <w:rPr>
                <w:rFonts w:ascii="Times New Roman" w:hAnsi="Times New Roman"/>
                <w:b/>
                <w:bCs/>
                <w:sz w:val="22"/>
                <w:szCs w:val="22"/>
                <w:lang w:val="uk-UA"/>
              </w:rPr>
              <w:t xml:space="preserve">4. </w:t>
            </w:r>
            <w:r w:rsidRPr="00177745">
              <w:rPr>
                <w:rFonts w:ascii="Times New Roman" w:hAnsi="Times New Roman"/>
                <w:b/>
                <w:sz w:val="22"/>
                <w:szCs w:val="22"/>
                <w:lang w:val="uk-UA"/>
              </w:rPr>
              <w:t>Строк, протягом якого тендерні пропозиції є дійсними</w:t>
            </w:r>
          </w:p>
        </w:tc>
        <w:tc>
          <w:tcPr>
            <w:tcW w:w="8646" w:type="dxa"/>
            <w:shd w:val="clear" w:color="auto" w:fill="auto"/>
            <w:vAlign w:val="center"/>
          </w:tcPr>
          <w:p w:rsidR="00652BD7" w:rsidRPr="00177745" w:rsidRDefault="00652BD7" w:rsidP="00476CAF">
            <w:pPr>
              <w:pStyle w:val="21"/>
              <w:ind w:left="0" w:right="100" w:firstLine="0"/>
              <w:jc w:val="both"/>
              <w:rPr>
                <w:sz w:val="22"/>
                <w:szCs w:val="22"/>
                <w:lang w:val="uk-UA"/>
              </w:rPr>
            </w:pPr>
            <w:r w:rsidRPr="00177745">
              <w:rPr>
                <w:sz w:val="22"/>
                <w:szCs w:val="22"/>
                <w:lang w:val="uk-UA"/>
              </w:rPr>
              <w:t xml:space="preserve">3.4.1. Тендерні пропозиції вважаються дійсними протягом не менше 90 днів із дати кінцевого строку подання тендерних пропозицій. </w:t>
            </w:r>
          </w:p>
          <w:p w:rsidR="00652BD7" w:rsidRPr="00177745" w:rsidRDefault="00652BD7" w:rsidP="00476CAF">
            <w:pPr>
              <w:pStyle w:val="21"/>
              <w:ind w:left="0" w:right="100" w:firstLine="0"/>
              <w:jc w:val="both"/>
              <w:rPr>
                <w:sz w:val="22"/>
                <w:szCs w:val="22"/>
                <w:lang w:val="uk-UA"/>
              </w:rPr>
            </w:pPr>
            <w:r w:rsidRPr="00177745">
              <w:rPr>
                <w:sz w:val="22"/>
                <w:szCs w:val="22"/>
                <w:lang w:val="uk-UA"/>
              </w:rPr>
              <w:t xml:space="preserve">3.4.2. </w:t>
            </w:r>
            <w:r w:rsidR="00940B53" w:rsidRPr="00177745">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940B53" w:rsidRPr="00177745" w:rsidRDefault="00652BD7" w:rsidP="00940B53">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sz w:val="22"/>
                <w:szCs w:val="22"/>
                <w:lang w:val="uk-UA"/>
              </w:rPr>
              <w:t xml:space="preserve">3.4.3. </w:t>
            </w:r>
            <w:r w:rsidR="00940B53" w:rsidRPr="00177745">
              <w:rPr>
                <w:rFonts w:ascii="Times New Roman" w:hAnsi="Times New Roman" w:cs="Times New Roman"/>
                <w:color w:val="000000"/>
                <w:sz w:val="22"/>
                <w:szCs w:val="22"/>
                <w:shd w:val="solid" w:color="FFFFFF" w:fill="FFFFFF"/>
                <w:lang w:eastAsia="en-US"/>
              </w:rPr>
              <w:t>Учасник процедури закупівлі має право:</w:t>
            </w:r>
          </w:p>
          <w:p w:rsidR="00940B53" w:rsidRPr="00177745"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rsidR="00940B53" w:rsidRPr="00177745"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652BD7" w:rsidRPr="00177745" w:rsidRDefault="00652BD7" w:rsidP="00476CAF">
            <w:pPr>
              <w:pStyle w:val="21"/>
              <w:ind w:left="0" w:right="100" w:firstLine="0"/>
              <w:jc w:val="both"/>
              <w:rPr>
                <w:sz w:val="22"/>
                <w:szCs w:val="22"/>
                <w:lang w:val="uk-UA"/>
              </w:rPr>
            </w:pPr>
            <w:r w:rsidRPr="00177745">
              <w:rPr>
                <w:sz w:val="22"/>
                <w:szCs w:val="22"/>
                <w:lang w:val="uk-UA"/>
              </w:rPr>
              <w:t>На виконання вимог частини сьомої статті двадцять шостої Закону учасник має надати довідку в довільній формі щодо строку дії пропозиції.</w:t>
            </w:r>
          </w:p>
          <w:p w:rsidR="00940B53" w:rsidRPr="00177745" w:rsidRDefault="00652BD7" w:rsidP="00940B53">
            <w:pPr>
              <w:pStyle w:val="21"/>
              <w:ind w:left="0" w:right="100" w:firstLine="0"/>
              <w:jc w:val="both"/>
              <w:rPr>
                <w:sz w:val="22"/>
                <w:szCs w:val="22"/>
                <w:lang w:val="uk-UA"/>
              </w:rPr>
            </w:pPr>
            <w:r w:rsidRPr="00177745">
              <w:rPr>
                <w:sz w:val="22"/>
                <w:szCs w:val="22"/>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652BD7" w:rsidRPr="00177745" w:rsidTr="00476CAF">
        <w:tc>
          <w:tcPr>
            <w:tcW w:w="2411" w:type="dxa"/>
            <w:shd w:val="clear" w:color="auto" w:fill="auto"/>
            <w:vAlign w:val="center"/>
          </w:tcPr>
          <w:p w:rsidR="00652BD7" w:rsidRPr="00177745" w:rsidRDefault="00652BD7" w:rsidP="00476CAF">
            <w:pPr>
              <w:pStyle w:val="a4"/>
              <w:spacing w:after="0"/>
              <w:rPr>
                <w:rFonts w:ascii="Times New Roman" w:hAnsi="Times New Roman"/>
                <w:sz w:val="22"/>
                <w:szCs w:val="22"/>
                <w:lang w:val="uk-UA"/>
              </w:rPr>
            </w:pPr>
            <w:r w:rsidRPr="00177745">
              <w:rPr>
                <w:rFonts w:ascii="Times New Roman" w:hAnsi="Times New Roman"/>
                <w:sz w:val="22"/>
                <w:szCs w:val="22"/>
                <w:lang w:val="uk-UA"/>
              </w:rPr>
              <w:t> </w:t>
            </w:r>
            <w:r w:rsidRPr="00177745">
              <w:rPr>
                <w:rFonts w:ascii="Times New Roman" w:hAnsi="Times New Roman"/>
                <w:b/>
                <w:bCs/>
                <w:sz w:val="22"/>
                <w:szCs w:val="22"/>
                <w:lang w:val="uk-UA"/>
              </w:rPr>
              <w:t xml:space="preserve">5. </w:t>
            </w:r>
            <w:r w:rsidRPr="00177745">
              <w:rPr>
                <w:rFonts w:ascii="Times New Roman" w:hAnsi="Times New Roman"/>
                <w:b/>
                <w:sz w:val="22"/>
                <w:szCs w:val="22"/>
                <w:lang w:val="uk-UA"/>
              </w:rPr>
              <w:t>Кваліфікаційні критерії до учасників та вимоги, установлені статтею 17 Закону</w:t>
            </w:r>
            <w:r w:rsidRPr="00177745">
              <w:rPr>
                <w:rFonts w:ascii="Times New Roman" w:hAnsi="Times New Roman"/>
                <w:sz w:val="22"/>
                <w:szCs w:val="22"/>
                <w:lang w:val="uk-UA"/>
              </w:rPr>
              <w:t> </w:t>
            </w:r>
          </w:p>
        </w:tc>
        <w:tc>
          <w:tcPr>
            <w:tcW w:w="8646" w:type="dxa"/>
            <w:shd w:val="clear" w:color="auto" w:fill="auto"/>
            <w:vAlign w:val="center"/>
          </w:tcPr>
          <w:p w:rsidR="00652BD7" w:rsidRPr="00177745" w:rsidRDefault="00652BD7" w:rsidP="00476CAF">
            <w:pPr>
              <w:pStyle w:val="210"/>
              <w:spacing w:after="0" w:line="240" w:lineRule="auto"/>
              <w:ind w:left="0" w:right="100"/>
              <w:jc w:val="both"/>
              <w:rPr>
                <w:rFonts w:ascii="Times New Roman" w:hAnsi="Times New Roman"/>
                <w:lang w:val="uk-UA"/>
              </w:rPr>
            </w:pPr>
            <w:r w:rsidRPr="00177745">
              <w:rPr>
                <w:rFonts w:ascii="Times New Roman" w:hAnsi="Times New Roman"/>
                <w:lang w:val="uk-UA"/>
              </w:rPr>
              <w:t>3.5.1. Учасники повинні відповідати кваліфікаційним (кваліфікаційному) критеріям, визначеним ст. 16 Закону.</w:t>
            </w:r>
          </w:p>
          <w:p w:rsidR="00652BD7" w:rsidRPr="00177745" w:rsidRDefault="00652BD7" w:rsidP="00476CAF">
            <w:pPr>
              <w:pStyle w:val="210"/>
              <w:spacing w:after="0" w:line="240" w:lineRule="auto"/>
              <w:ind w:left="0" w:right="100"/>
              <w:jc w:val="both"/>
              <w:rPr>
                <w:rFonts w:ascii="Times New Roman" w:hAnsi="Times New Roman"/>
                <w:lang w:val="uk-UA"/>
              </w:rPr>
            </w:pPr>
            <w:r w:rsidRPr="00177745">
              <w:rPr>
                <w:rFonts w:ascii="Times New Roman" w:hAnsi="Times New Roman"/>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2"/>
              <w:gridCol w:w="5812"/>
            </w:tblGrid>
            <w:tr w:rsidR="00652BD7" w:rsidRPr="00177745" w:rsidTr="00D43171">
              <w:tc>
                <w:tcPr>
                  <w:tcW w:w="3222" w:type="dxa"/>
                  <w:tcBorders>
                    <w:top w:val="single" w:sz="4" w:space="0" w:color="auto"/>
                    <w:left w:val="single" w:sz="4" w:space="0" w:color="auto"/>
                    <w:bottom w:val="single" w:sz="4" w:space="0" w:color="auto"/>
                    <w:right w:val="single" w:sz="4" w:space="0" w:color="auto"/>
                  </w:tcBorders>
                  <w:hideMark/>
                </w:tcPr>
                <w:p w:rsidR="00652BD7" w:rsidRPr="00177745" w:rsidRDefault="00652BD7" w:rsidP="00476CAF">
                  <w:pPr>
                    <w:pStyle w:val="20"/>
                    <w:spacing w:after="0" w:line="240" w:lineRule="auto"/>
                    <w:ind w:left="0" w:right="100"/>
                    <w:jc w:val="center"/>
                    <w:rPr>
                      <w:rFonts w:ascii="Times New Roman" w:hAnsi="Times New Roman" w:cs="Times New Roman"/>
                      <w:b/>
                      <w:i/>
                      <w:lang w:val="uk-UA"/>
                    </w:rPr>
                  </w:pPr>
                  <w:r w:rsidRPr="00177745">
                    <w:rPr>
                      <w:rFonts w:ascii="Times New Roman" w:hAnsi="Times New Roman" w:cs="Times New Roman"/>
                      <w:b/>
                      <w:i/>
                      <w:lang w:val="uk-UA"/>
                    </w:rPr>
                    <w:t>Кваліфікаційний критерій</w:t>
                  </w:r>
                </w:p>
              </w:tc>
              <w:tc>
                <w:tcPr>
                  <w:tcW w:w="5812" w:type="dxa"/>
                  <w:tcBorders>
                    <w:top w:val="single" w:sz="4" w:space="0" w:color="auto"/>
                    <w:left w:val="single" w:sz="4" w:space="0" w:color="auto"/>
                    <w:bottom w:val="single" w:sz="4" w:space="0" w:color="auto"/>
                    <w:right w:val="single" w:sz="4" w:space="0" w:color="auto"/>
                  </w:tcBorders>
                  <w:hideMark/>
                </w:tcPr>
                <w:p w:rsidR="00652BD7" w:rsidRPr="00177745" w:rsidRDefault="00652BD7" w:rsidP="00476CAF">
                  <w:pPr>
                    <w:pStyle w:val="20"/>
                    <w:spacing w:after="0" w:line="240" w:lineRule="auto"/>
                    <w:ind w:left="0" w:right="100"/>
                    <w:jc w:val="center"/>
                    <w:rPr>
                      <w:rFonts w:ascii="Times New Roman" w:hAnsi="Times New Roman" w:cs="Times New Roman"/>
                      <w:b/>
                      <w:i/>
                      <w:lang w:val="uk-UA"/>
                    </w:rPr>
                  </w:pPr>
                  <w:r w:rsidRPr="00177745">
                    <w:rPr>
                      <w:rFonts w:ascii="Times New Roman" w:hAnsi="Times New Roman" w:cs="Times New Roman"/>
                      <w:b/>
                      <w:i/>
                      <w:lang w:val="uk-UA"/>
                    </w:rPr>
                    <w:t>Документальне підтвердження</w:t>
                  </w:r>
                </w:p>
              </w:tc>
            </w:tr>
            <w:tr w:rsidR="00652BD7" w:rsidRPr="00EB464A" w:rsidTr="00D43171">
              <w:tc>
                <w:tcPr>
                  <w:tcW w:w="3222" w:type="dxa"/>
                  <w:tcBorders>
                    <w:top w:val="single" w:sz="4" w:space="0" w:color="auto"/>
                    <w:left w:val="single" w:sz="4" w:space="0" w:color="auto"/>
                    <w:bottom w:val="single" w:sz="4" w:space="0" w:color="auto"/>
                    <w:right w:val="single" w:sz="4" w:space="0" w:color="auto"/>
                  </w:tcBorders>
                  <w:vAlign w:val="center"/>
                  <w:hideMark/>
                </w:tcPr>
                <w:p w:rsidR="00652BD7" w:rsidRPr="00177745" w:rsidRDefault="00652BD7" w:rsidP="00476CAF">
                  <w:pPr>
                    <w:ind w:right="100"/>
                    <w:jc w:val="center"/>
                    <w:rPr>
                      <w:rFonts w:ascii="Times New Roman" w:hAnsi="Times New Roman" w:cs="Times New Roman"/>
                      <w:i/>
                      <w:sz w:val="22"/>
                      <w:szCs w:val="22"/>
                      <w:lang w:val="uk-UA"/>
                    </w:rPr>
                  </w:pPr>
                  <w:r w:rsidRPr="00177745">
                    <w:rPr>
                      <w:rFonts w:ascii="Times New Roman" w:hAnsi="Times New Roman" w:cs="Times New Roman"/>
                      <w:i/>
                      <w:sz w:val="22"/>
                      <w:szCs w:val="22"/>
                      <w:lang w:val="uk-UA"/>
                    </w:rPr>
                    <w:t>1. Наявність в учасника процедури закупівлі обладнання, матеріально-технічної бази та технологій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652BD7" w:rsidRPr="00177745" w:rsidRDefault="00652BD7" w:rsidP="00476CAF">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 xml:space="preserve">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tc>
            </w:tr>
            <w:tr w:rsidR="00652BD7" w:rsidRPr="00EB464A" w:rsidTr="00D43171">
              <w:tc>
                <w:tcPr>
                  <w:tcW w:w="3222" w:type="dxa"/>
                  <w:tcBorders>
                    <w:top w:val="single" w:sz="4" w:space="0" w:color="auto"/>
                    <w:left w:val="single" w:sz="4" w:space="0" w:color="auto"/>
                    <w:bottom w:val="single" w:sz="4" w:space="0" w:color="auto"/>
                    <w:right w:val="single" w:sz="4" w:space="0" w:color="auto"/>
                  </w:tcBorders>
                  <w:vAlign w:val="center"/>
                  <w:hideMark/>
                </w:tcPr>
                <w:p w:rsidR="00652BD7" w:rsidRPr="00177745" w:rsidRDefault="00652BD7" w:rsidP="00476CAF">
                  <w:pPr>
                    <w:ind w:right="100"/>
                    <w:jc w:val="center"/>
                    <w:rPr>
                      <w:rFonts w:ascii="Times New Roman" w:hAnsi="Times New Roman" w:cs="Times New Roman"/>
                      <w:i/>
                      <w:sz w:val="22"/>
                      <w:szCs w:val="22"/>
                      <w:lang w:val="uk-UA"/>
                    </w:rPr>
                  </w:pPr>
                  <w:r w:rsidRPr="00177745">
                    <w:rPr>
                      <w:rFonts w:ascii="Times New Roman" w:hAnsi="Times New Roman" w:cs="Times New Roman"/>
                      <w:i/>
                      <w:sz w:val="22"/>
                      <w:szCs w:val="22"/>
                      <w:lang w:val="uk-UA"/>
                    </w:rPr>
                    <w:t>2. Наявність в учасника процедури закупівлі працівників відповідної кваліфікації, які мають необхідні знання та досвід</w:t>
                  </w:r>
                </w:p>
              </w:tc>
              <w:tc>
                <w:tcPr>
                  <w:tcW w:w="5812" w:type="dxa"/>
                  <w:tcBorders>
                    <w:top w:val="single" w:sz="4" w:space="0" w:color="auto"/>
                    <w:left w:val="single" w:sz="4" w:space="0" w:color="auto"/>
                    <w:bottom w:val="single" w:sz="4" w:space="0" w:color="auto"/>
                    <w:right w:val="single" w:sz="4" w:space="0" w:color="auto"/>
                  </w:tcBorders>
                  <w:vAlign w:val="center"/>
                  <w:hideMark/>
                </w:tcPr>
                <w:p w:rsidR="00652BD7" w:rsidRPr="00177745" w:rsidRDefault="00652BD7" w:rsidP="00476CAF">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652BD7" w:rsidRPr="00EB464A" w:rsidTr="00D43171">
              <w:tc>
                <w:tcPr>
                  <w:tcW w:w="3222" w:type="dxa"/>
                  <w:tcBorders>
                    <w:top w:val="single" w:sz="4" w:space="0" w:color="auto"/>
                    <w:left w:val="single" w:sz="4" w:space="0" w:color="auto"/>
                    <w:bottom w:val="single" w:sz="4" w:space="0" w:color="auto"/>
                    <w:right w:val="single" w:sz="4" w:space="0" w:color="auto"/>
                  </w:tcBorders>
                  <w:vAlign w:val="center"/>
                  <w:hideMark/>
                </w:tcPr>
                <w:p w:rsidR="00652BD7" w:rsidRPr="00177745" w:rsidRDefault="00652BD7" w:rsidP="00476CAF">
                  <w:pPr>
                    <w:ind w:right="100"/>
                    <w:jc w:val="center"/>
                    <w:rPr>
                      <w:rFonts w:ascii="Times New Roman" w:hAnsi="Times New Roman" w:cs="Times New Roman"/>
                      <w:i/>
                      <w:sz w:val="22"/>
                      <w:szCs w:val="22"/>
                      <w:lang w:val="uk-UA"/>
                    </w:rPr>
                  </w:pPr>
                  <w:r w:rsidRPr="00177745">
                    <w:rPr>
                      <w:rFonts w:ascii="Times New Roman" w:hAnsi="Times New Roman" w:cs="Times New Roman"/>
                      <w:i/>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4" w:space="0" w:color="auto"/>
                    <w:left w:val="single" w:sz="4" w:space="0" w:color="auto"/>
                    <w:bottom w:val="single" w:sz="4" w:space="0" w:color="auto"/>
                    <w:right w:val="single" w:sz="4" w:space="0" w:color="auto"/>
                  </w:tcBorders>
                  <w:vAlign w:val="center"/>
                  <w:hideMark/>
                </w:tcPr>
                <w:p w:rsidR="00652BD7" w:rsidRPr="00177745" w:rsidRDefault="00652BD7" w:rsidP="00476CAF">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 xml:space="preserve">Довідка у довільній формі, за підписом керівника, скріплена печаткою Учасника, з зазначенням договорів на поставку аналогічного товару, переліку організацій (замовників), сум договорів, які виконані не раніше 2020 року, разом із копіями договорів (не менше одного), що вказаний в довідці. </w:t>
                  </w:r>
                </w:p>
                <w:p w:rsidR="00652BD7" w:rsidRPr="00177745" w:rsidRDefault="00652BD7" w:rsidP="00476CAF">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 (надати підтвердження)</w:t>
                  </w:r>
                </w:p>
              </w:tc>
            </w:tr>
          </w:tbl>
          <w:p w:rsidR="00652BD7" w:rsidRPr="00177745" w:rsidRDefault="00652BD7" w:rsidP="00476CAF">
            <w:pPr>
              <w:pStyle w:val="210"/>
              <w:spacing w:after="0" w:line="240" w:lineRule="auto"/>
              <w:ind w:left="-15" w:right="100"/>
              <w:jc w:val="both"/>
              <w:rPr>
                <w:rFonts w:ascii="Times New Roman" w:hAnsi="Times New Roman"/>
                <w:lang w:val="uk-UA"/>
              </w:rPr>
            </w:pPr>
            <w:r w:rsidRPr="00177745">
              <w:rPr>
                <w:rFonts w:ascii="Times New Roman" w:hAnsi="Times New Roman"/>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223733" w:rsidRPr="00177745" w:rsidRDefault="00652BD7" w:rsidP="00CC289C">
            <w:pPr>
              <w:jc w:val="both"/>
              <w:rPr>
                <w:rFonts w:ascii="Times New Roman" w:hAnsi="Times New Roman"/>
                <w:sz w:val="22"/>
                <w:szCs w:val="22"/>
                <w:shd w:val="solid" w:color="FFFFFF" w:fill="FFFFFF"/>
                <w:lang w:val="uk-UA" w:eastAsia="en-US"/>
              </w:rPr>
            </w:pPr>
            <w:r w:rsidRPr="00177745">
              <w:rPr>
                <w:rFonts w:ascii="Times New Roman" w:hAnsi="Times New Roman" w:cs="Times New Roman"/>
                <w:spacing w:val="-8"/>
                <w:sz w:val="22"/>
                <w:szCs w:val="22"/>
                <w:lang w:val="uk-UA"/>
              </w:rPr>
              <w:lastRenderedPageBreak/>
              <w:t xml:space="preserve">3.5.4. </w:t>
            </w:r>
            <w:r w:rsidR="00223733" w:rsidRPr="00177745">
              <w:rPr>
                <w:rFonts w:ascii="Times New Roman" w:hAnsi="Times New Roman"/>
                <w:sz w:val="22"/>
                <w:szCs w:val="22"/>
                <w:shd w:val="solid" w:color="FFFFFF" w:fill="FFFFFF"/>
                <w:lang w:val="uk-UA" w:eastAsia="en-US"/>
              </w:rPr>
              <w:t>Учасник процедури закупівлі п</w:t>
            </w:r>
            <w:r w:rsidR="00CC289C" w:rsidRPr="00177745">
              <w:rPr>
                <w:rFonts w:ascii="Times New Roman" w:hAnsi="Times New Roman"/>
                <w:sz w:val="22"/>
                <w:szCs w:val="22"/>
                <w:shd w:val="solid" w:color="FFFFFF" w:fill="FFFFFF"/>
                <w:lang w:val="uk-UA" w:eastAsia="en-US"/>
              </w:rPr>
              <w:t xml:space="preserve">ідтверджує відсутність підстав </w:t>
            </w:r>
            <w:r w:rsidR="00CC289C" w:rsidRPr="00177745">
              <w:rPr>
                <w:rFonts w:ascii="Times New Roman" w:hAnsi="Times New Roman"/>
                <w:sz w:val="22"/>
                <w:szCs w:val="22"/>
                <w:shd w:val="solid" w:color="FFFFFF" w:fill="FFFFFF"/>
                <w:lang w:eastAsia="en-US"/>
              </w:rPr>
              <w:t>визначен</w:t>
            </w:r>
            <w:r w:rsidR="00CC289C" w:rsidRPr="00177745">
              <w:rPr>
                <w:rFonts w:ascii="Times New Roman" w:hAnsi="Times New Roman"/>
                <w:sz w:val="22"/>
                <w:szCs w:val="22"/>
                <w:shd w:val="solid" w:color="FFFFFF" w:fill="FFFFFF"/>
                <w:lang w:val="uk-UA" w:eastAsia="en-US"/>
              </w:rPr>
              <w:t>их статтею 17 Закону (крім пункту 13 частини першої статті 17 Закону)</w:t>
            </w:r>
            <w:r w:rsidR="00223733" w:rsidRPr="00177745">
              <w:rPr>
                <w:rFonts w:ascii="Times New Roman" w:hAnsi="Times New Roman"/>
                <w:sz w:val="22"/>
                <w:szCs w:val="22"/>
                <w:shd w:val="solid" w:color="FFFFFF" w:fill="FFFFFF"/>
                <w:lang w:val="uk-UA"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223733" w:rsidRPr="00177745" w:rsidRDefault="00223733" w:rsidP="00223733">
            <w:pPr>
              <w:jc w:val="both"/>
              <w:rPr>
                <w:rFonts w:ascii="Times New Roman" w:hAnsi="Times New Roman"/>
                <w:sz w:val="22"/>
                <w:szCs w:val="22"/>
                <w:shd w:val="solid" w:color="FFFFFF" w:fill="FFFFFF"/>
                <w:lang w:val="uk-UA"/>
              </w:rPr>
            </w:pPr>
            <w:r w:rsidRPr="00177745">
              <w:rPr>
                <w:rFonts w:ascii="Times New Roman" w:hAnsi="Times New Roman"/>
                <w:sz w:val="22"/>
                <w:szCs w:val="22"/>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r w:rsidR="00131491" w:rsidRPr="00177745">
              <w:rPr>
                <w:rFonts w:ascii="Times New Roman" w:hAnsi="Times New Roman"/>
                <w:sz w:val="22"/>
                <w:szCs w:val="22"/>
                <w:shd w:val="solid" w:color="FFFFFF" w:fill="FFFFFF"/>
                <w:lang w:val="uk-UA" w:eastAsia="en-US"/>
              </w:rPr>
              <w:t>.</w:t>
            </w:r>
          </w:p>
          <w:p w:rsidR="00652BD7" w:rsidRPr="00177745" w:rsidRDefault="00652BD7" w:rsidP="00D43171">
            <w:pPr>
              <w:pStyle w:val="210"/>
              <w:spacing w:after="0" w:line="240" w:lineRule="auto"/>
              <w:ind w:left="-15" w:right="13"/>
              <w:jc w:val="both"/>
              <w:rPr>
                <w:rFonts w:ascii="Times New Roman" w:hAnsi="Times New Roman"/>
                <w:b/>
                <w:bCs/>
                <w:lang w:val="uk-UA"/>
              </w:rPr>
            </w:pPr>
            <w:r w:rsidRPr="00177745">
              <w:rPr>
                <w:rFonts w:ascii="Times New Roman" w:hAnsi="Times New Roman"/>
                <w:lang w:val="uk-UA"/>
              </w:rPr>
              <w:t>3.5.5. Учасник процедури закупівлі в електронній системі закупівель</w:t>
            </w:r>
            <w:r w:rsidR="00CE09CA" w:rsidRPr="00177745">
              <w:rPr>
                <w:rFonts w:ascii="Times New Roman" w:hAnsi="Times New Roman"/>
                <w:lang w:val="uk-UA"/>
              </w:rPr>
              <w:t>,</w:t>
            </w:r>
            <w:r w:rsidRPr="00177745">
              <w:rPr>
                <w:rFonts w:ascii="Times New Roman" w:hAnsi="Times New Roman"/>
                <w:lang w:val="uk-UA"/>
              </w:rPr>
              <w:t xml:space="preserve"> під час подання тендерної пропозиції</w:t>
            </w:r>
            <w:r w:rsidR="00CE09CA" w:rsidRPr="00177745">
              <w:rPr>
                <w:rFonts w:ascii="Times New Roman" w:hAnsi="Times New Roman"/>
                <w:lang w:val="uk-UA"/>
              </w:rPr>
              <w:t>,</w:t>
            </w:r>
            <w:r w:rsidRPr="00177745">
              <w:rPr>
                <w:rFonts w:ascii="Times New Roman" w:hAnsi="Times New Roman"/>
                <w:lang w:val="uk-UA"/>
              </w:rPr>
              <w:t xml:space="preserve"> підтверджує відсутність підстав, передбачених пунктами 5, 6, 12 і 13 частини першої</w:t>
            </w:r>
            <w:r w:rsidR="00CE09CA" w:rsidRPr="00177745">
              <w:rPr>
                <w:rFonts w:ascii="Times New Roman" w:hAnsi="Times New Roman"/>
                <w:lang w:val="uk-UA"/>
              </w:rPr>
              <w:t xml:space="preserve"> та частини другої </w:t>
            </w:r>
            <w:r w:rsidRPr="00177745">
              <w:rPr>
                <w:rFonts w:ascii="Times New Roman" w:hAnsi="Times New Roman"/>
                <w:lang w:val="uk-UA"/>
              </w:rPr>
              <w:t xml:space="preserve">ст. 17 Закону України «Про публічні закупівлі» </w:t>
            </w:r>
            <w:r w:rsidRPr="00177745">
              <w:rPr>
                <w:rFonts w:ascii="Times New Roman" w:hAnsi="Times New Roman"/>
                <w:u w:val="single"/>
                <w:lang w:val="uk-UA"/>
              </w:rPr>
              <w:t>шля</w:t>
            </w:r>
            <w:r w:rsidR="00131491" w:rsidRPr="00177745">
              <w:rPr>
                <w:rFonts w:ascii="Times New Roman" w:hAnsi="Times New Roman"/>
                <w:u w:val="single"/>
                <w:lang w:val="uk-UA"/>
              </w:rPr>
              <w:t>хом заповнення електронних</w:t>
            </w:r>
            <w:r w:rsidR="00CE09CA" w:rsidRPr="00177745">
              <w:rPr>
                <w:rFonts w:ascii="Times New Roman" w:hAnsi="Times New Roman"/>
                <w:u w:val="single"/>
                <w:lang w:val="uk-UA"/>
              </w:rPr>
              <w:t xml:space="preserve"> форм та прикріпленням</w:t>
            </w:r>
            <w:r w:rsidR="00CE09CA" w:rsidRPr="00177745">
              <w:rPr>
                <w:rFonts w:ascii="Times New Roman" w:hAnsi="Times New Roman"/>
                <w:b/>
                <w:bCs/>
                <w:lang w:val="uk-UA"/>
              </w:rPr>
              <w:t xml:space="preserve"> г</w:t>
            </w:r>
            <w:r w:rsidRPr="00177745">
              <w:rPr>
                <w:rFonts w:ascii="Times New Roman" w:hAnsi="Times New Roman"/>
                <w:b/>
                <w:bCs/>
                <w:lang w:val="uk-UA"/>
              </w:rPr>
              <w:t>арантійн</w:t>
            </w:r>
            <w:r w:rsidR="00CE09CA" w:rsidRPr="00177745">
              <w:rPr>
                <w:rFonts w:ascii="Times New Roman" w:hAnsi="Times New Roman"/>
                <w:b/>
                <w:bCs/>
                <w:lang w:val="uk-UA"/>
              </w:rPr>
              <w:t>ого (-их)</w:t>
            </w:r>
            <w:r w:rsidRPr="00177745">
              <w:rPr>
                <w:rFonts w:ascii="Times New Roman" w:hAnsi="Times New Roman"/>
                <w:b/>
                <w:bCs/>
                <w:lang w:val="uk-UA"/>
              </w:rPr>
              <w:t xml:space="preserve"> лист</w:t>
            </w:r>
            <w:r w:rsidR="00CE09CA" w:rsidRPr="00177745">
              <w:rPr>
                <w:rFonts w:ascii="Times New Roman" w:hAnsi="Times New Roman"/>
                <w:b/>
                <w:bCs/>
                <w:lang w:val="uk-UA"/>
              </w:rPr>
              <w:t>а (-ів)</w:t>
            </w:r>
            <w:r w:rsidRPr="00177745">
              <w:rPr>
                <w:rFonts w:ascii="Times New Roman" w:hAnsi="Times New Roman"/>
                <w:b/>
                <w:bCs/>
                <w:lang w:val="uk-UA"/>
              </w:rPr>
              <w:t xml:space="preserve"> в довільній формі, про відсутність</w:t>
            </w:r>
            <w:r w:rsidR="00CE09CA" w:rsidRPr="00177745">
              <w:rPr>
                <w:rFonts w:ascii="Times New Roman" w:hAnsi="Times New Roman"/>
                <w:b/>
                <w:bCs/>
                <w:lang w:val="uk-UA"/>
              </w:rPr>
              <w:t xml:space="preserve"> цих</w:t>
            </w:r>
            <w:r w:rsidRPr="00177745">
              <w:rPr>
                <w:rFonts w:ascii="Times New Roman" w:hAnsi="Times New Roman"/>
                <w:b/>
                <w:bCs/>
                <w:lang w:val="uk-UA"/>
              </w:rPr>
              <w:t xml:space="preserve"> підстав для відмови в участі у процедурі закупівлі</w:t>
            </w:r>
            <w:r w:rsidR="00CE09CA" w:rsidRPr="00177745">
              <w:rPr>
                <w:rFonts w:ascii="Times New Roman" w:hAnsi="Times New Roman"/>
                <w:b/>
                <w:bCs/>
                <w:lang w:val="uk-UA"/>
              </w:rPr>
              <w:t xml:space="preserve">. </w:t>
            </w:r>
          </w:p>
          <w:p w:rsidR="00CC289C" w:rsidRPr="00177745" w:rsidRDefault="00CC289C" w:rsidP="00CC289C">
            <w:pPr>
              <w:jc w:val="both"/>
              <w:rPr>
                <w:rFonts w:ascii="Times New Roman" w:hAnsi="Times New Roman"/>
                <w:spacing w:val="-8"/>
                <w:sz w:val="22"/>
                <w:szCs w:val="22"/>
                <w:shd w:val="solid" w:color="FFFFFF" w:fill="FFFFFF"/>
              </w:rPr>
            </w:pPr>
            <w:r w:rsidRPr="00177745">
              <w:rPr>
                <w:rFonts w:ascii="Times New Roman" w:hAnsi="Times New Roman"/>
                <w:spacing w:val="-8"/>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C289C" w:rsidRPr="00177745" w:rsidRDefault="00CC289C" w:rsidP="00CC289C">
            <w:pPr>
              <w:jc w:val="both"/>
              <w:rPr>
                <w:rFonts w:ascii="Times New Roman" w:hAnsi="Times New Roman"/>
                <w:sz w:val="22"/>
                <w:szCs w:val="22"/>
                <w:shd w:val="solid" w:color="FFFFFF" w:fill="FFFFFF"/>
                <w:lang w:val="uk-UA"/>
              </w:rPr>
            </w:pPr>
            <w:r w:rsidRPr="00177745">
              <w:rPr>
                <w:rFonts w:ascii="Times New Roman" w:hAnsi="Times New Roman"/>
                <w:sz w:val="22"/>
                <w:szCs w:val="22"/>
                <w:shd w:val="solid" w:color="FFFFFF" w:fill="FFFFFF"/>
                <w:lang w:val="uk-UA"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52BD7" w:rsidRPr="00177745" w:rsidRDefault="00652BD7" w:rsidP="00223733">
            <w:pPr>
              <w:jc w:val="both"/>
              <w:rPr>
                <w:rFonts w:ascii="Times New Roman" w:hAnsi="Times New Roman" w:cs="Times New Roman"/>
                <w:sz w:val="22"/>
                <w:szCs w:val="22"/>
                <w:shd w:val="clear" w:color="auto" w:fill="FFFFFF"/>
                <w:lang w:val="uk-UA"/>
              </w:rPr>
            </w:pPr>
            <w:r w:rsidRPr="00177745">
              <w:rPr>
                <w:rFonts w:ascii="Times New Roman" w:hAnsi="Times New Roman" w:cs="Times New Roman"/>
                <w:sz w:val="22"/>
                <w:szCs w:val="22"/>
                <w:shd w:val="clear" w:color="auto" w:fill="FFFFFF"/>
                <w:lang w:val="uk-UA"/>
              </w:rPr>
              <w:t xml:space="preserve">3.5.6. </w:t>
            </w:r>
            <w:r w:rsidR="00223733" w:rsidRPr="00177745">
              <w:rPr>
                <w:rFonts w:ascii="Times New Roman" w:hAnsi="Times New Roman"/>
                <w:sz w:val="22"/>
                <w:szCs w:val="22"/>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177745">
              <w:rPr>
                <w:rFonts w:ascii="Times New Roman" w:hAnsi="Times New Roman" w:cs="Times New Roman"/>
                <w:sz w:val="22"/>
                <w:szCs w:val="22"/>
                <w:shd w:val="clear" w:color="auto" w:fill="FFFFFF"/>
                <w:lang w:val="uk-UA"/>
              </w:rPr>
              <w:t>, а саме:</w:t>
            </w:r>
          </w:p>
          <w:p w:rsidR="00652BD7" w:rsidRPr="00177745" w:rsidRDefault="00652BD7" w:rsidP="00476CAF">
            <w:pPr>
              <w:pStyle w:val="rvps2"/>
              <w:shd w:val="clear" w:color="auto" w:fill="FFFFFF"/>
              <w:spacing w:before="0" w:after="0"/>
              <w:jc w:val="both"/>
              <w:rPr>
                <w:sz w:val="22"/>
                <w:szCs w:val="22"/>
                <w:shd w:val="clear" w:color="auto" w:fill="FFFFFF"/>
                <w:lang w:val="uk-UA"/>
              </w:rPr>
            </w:pPr>
            <w:r w:rsidRPr="00177745">
              <w:rPr>
                <w:b/>
                <w:sz w:val="22"/>
                <w:szCs w:val="22"/>
                <w:shd w:val="clear" w:color="auto" w:fill="FFFFFF"/>
                <w:lang w:val="uk-UA"/>
              </w:rPr>
              <w:t>1)</w:t>
            </w:r>
            <w:r w:rsidR="00223733" w:rsidRPr="00177745">
              <w:rPr>
                <w:b/>
                <w:bCs/>
                <w:sz w:val="22"/>
                <w:szCs w:val="22"/>
                <w:shd w:val="clear" w:color="auto" w:fill="FFFFFF"/>
                <w:lang w:val="uk-UA"/>
              </w:rPr>
              <w:t xml:space="preserve"> по пункту 3</w:t>
            </w:r>
            <w:r w:rsidRPr="00177745">
              <w:rPr>
                <w:b/>
                <w:bCs/>
                <w:sz w:val="22"/>
                <w:szCs w:val="22"/>
                <w:shd w:val="clear" w:color="auto" w:fill="FFFFFF"/>
                <w:lang w:val="uk-UA"/>
              </w:rPr>
              <w:t xml:space="preserve"> частини першої ст.17 Закону України «Про публічні закупівлі»</w:t>
            </w:r>
            <w:r w:rsidRPr="00177745">
              <w:rPr>
                <w:sz w:val="22"/>
                <w:szCs w:val="22"/>
                <w:shd w:val="clear" w:color="auto" w:fill="FFFFFF"/>
                <w:lang w:val="uk-UA"/>
              </w:rPr>
              <w:t>:</w:t>
            </w:r>
          </w:p>
          <w:p w:rsidR="00652BD7" w:rsidRPr="00177745" w:rsidRDefault="00652BD7" w:rsidP="00476CAF">
            <w:pPr>
              <w:pStyle w:val="rvps2"/>
              <w:shd w:val="clear" w:color="auto" w:fill="FFFFFF"/>
              <w:spacing w:before="0" w:after="0"/>
              <w:jc w:val="both"/>
              <w:rPr>
                <w:b/>
                <w:sz w:val="22"/>
                <w:szCs w:val="22"/>
                <w:shd w:val="clear" w:color="auto" w:fill="FFFFFF"/>
                <w:lang w:val="uk-UA"/>
              </w:rPr>
            </w:pPr>
            <w:r w:rsidRPr="00177745">
              <w:rPr>
                <w:b/>
                <w:bCs/>
                <w:sz w:val="22"/>
                <w:szCs w:val="22"/>
                <w:lang w:val="uk-UA" w:eastAsia="uk-UA"/>
              </w:rPr>
              <w:t>Довідку</w:t>
            </w:r>
            <w:r w:rsidRPr="00177745">
              <w:rPr>
                <w:sz w:val="22"/>
                <w:szCs w:val="22"/>
                <w:lang w:val="uk-UA" w:eastAsia="uk-UA"/>
              </w:rPr>
              <w:t>, складену учасником у довільній формі, що підтверджує відсутність підстав, передбачених пункт</w:t>
            </w:r>
            <w:r w:rsidR="00223733" w:rsidRPr="00177745">
              <w:rPr>
                <w:sz w:val="22"/>
                <w:szCs w:val="22"/>
                <w:lang w:val="uk-UA" w:eastAsia="uk-UA"/>
              </w:rPr>
              <w:t>ом</w:t>
            </w:r>
            <w:r w:rsidRPr="00177745">
              <w:rPr>
                <w:sz w:val="22"/>
                <w:szCs w:val="22"/>
                <w:lang w:val="uk-UA" w:eastAsia="uk-UA"/>
              </w:rPr>
              <w:t xml:space="preserve"> 3 частини першої ст.17 Закону України «Про публічні закупівлі».</w:t>
            </w:r>
          </w:p>
          <w:p w:rsidR="00652BD7" w:rsidRPr="00177745" w:rsidRDefault="00652BD7" w:rsidP="00476CAF">
            <w:pPr>
              <w:pStyle w:val="rvps2"/>
              <w:shd w:val="clear" w:color="auto" w:fill="FFFFFF"/>
              <w:spacing w:before="0" w:after="0"/>
              <w:jc w:val="both"/>
              <w:rPr>
                <w:sz w:val="22"/>
                <w:szCs w:val="22"/>
                <w:shd w:val="clear" w:color="auto" w:fill="FFFFFF"/>
                <w:lang w:val="uk-UA"/>
              </w:rPr>
            </w:pPr>
            <w:r w:rsidRPr="00177745">
              <w:rPr>
                <w:b/>
                <w:sz w:val="22"/>
                <w:szCs w:val="22"/>
                <w:shd w:val="clear" w:color="auto" w:fill="FFFFFF"/>
                <w:lang w:val="uk-UA"/>
              </w:rPr>
              <w:t>2</w:t>
            </w:r>
            <w:r w:rsidRPr="00177745">
              <w:rPr>
                <w:b/>
                <w:bCs/>
                <w:sz w:val="22"/>
                <w:szCs w:val="22"/>
                <w:shd w:val="clear" w:color="auto" w:fill="FFFFFF"/>
                <w:lang w:val="uk-UA"/>
              </w:rPr>
              <w:t>) по пунктах 5, 6 частини першої ст.17 Закону України «Про публічні закупівлі</w:t>
            </w:r>
            <w:r w:rsidRPr="00177745">
              <w:rPr>
                <w:sz w:val="22"/>
                <w:szCs w:val="22"/>
                <w:shd w:val="clear" w:color="auto" w:fill="FFFFFF"/>
                <w:lang w:val="uk-UA"/>
              </w:rPr>
              <w:t>:</w:t>
            </w:r>
          </w:p>
          <w:p w:rsidR="00652BD7" w:rsidRPr="00177745"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177745">
              <w:rPr>
                <w:rFonts w:ascii="Times New Roman" w:hAnsi="Times New Roman" w:cs="Times New Roman"/>
                <w:b/>
                <w:sz w:val="22"/>
                <w:szCs w:val="22"/>
                <w:lang w:val="uk-UA"/>
              </w:rPr>
              <w:t>- Довідку (витягу)</w:t>
            </w:r>
            <w:r w:rsidRPr="00177745">
              <w:rPr>
                <w:rFonts w:ascii="Times New Roman" w:hAnsi="Times New Roman" w:cs="Times New Roman"/>
                <w:sz w:val="22"/>
                <w:szCs w:val="22"/>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177745">
              <w:rPr>
                <w:rFonts w:ascii="Times New Roman" w:hAnsi="Times New Roman" w:cs="Times New Roman"/>
                <w:sz w:val="22"/>
                <w:szCs w:val="22"/>
                <w:lang w:val="uk-UA"/>
              </w:rPr>
              <w:t xml:space="preserve">про те, що фізичну особу, яка є учасником, чи службову (посадову) особу учасника, яка </w:t>
            </w:r>
            <w:r w:rsidRPr="00177745">
              <w:rPr>
                <w:rFonts w:ascii="Times New Roman" w:hAnsi="Times New Roman" w:cs="Times New Roman"/>
                <w:sz w:val="22"/>
                <w:szCs w:val="22"/>
                <w:shd w:val="clear" w:color="auto" w:fill="FFFFFF"/>
                <w:lang w:val="uk-UA"/>
              </w:rPr>
              <w:t>підписала тендерну пропозицію</w:t>
            </w:r>
            <w:r w:rsidRPr="00177745">
              <w:rPr>
                <w:rFonts w:ascii="Times New Roman" w:hAnsi="Times New Roman" w:cs="Times New Roman"/>
                <w:sz w:val="22"/>
                <w:szCs w:val="22"/>
                <w:lang w:val="uk-UA"/>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177745">
              <w:rPr>
                <w:rFonts w:ascii="Times New Roman" w:hAnsi="Times New Roman" w:cs="Times New Roman"/>
                <w:bCs/>
                <w:sz w:val="22"/>
                <w:szCs w:val="22"/>
                <w:lang w:val="uk-UA"/>
              </w:rPr>
              <w:t xml:space="preserve">станом </w:t>
            </w:r>
            <w:r w:rsidRPr="00177745">
              <w:rPr>
                <w:rFonts w:ascii="Times New Roman" w:hAnsi="Times New Roman" w:cs="Times New Roman"/>
                <w:b/>
                <w:bCs/>
                <w:sz w:val="22"/>
                <w:szCs w:val="22"/>
                <w:lang w:val="uk-UA"/>
              </w:rPr>
              <w:t xml:space="preserve">не більше дванадцятимісячної давнини відносно дати подання тендерних пропозицій. </w:t>
            </w:r>
            <w:r w:rsidRPr="00177745">
              <w:rPr>
                <w:rFonts w:ascii="Times New Roman" w:hAnsi="Times New Roman" w:cs="Times New Roman"/>
                <w:bCs/>
                <w:sz w:val="22"/>
                <w:szCs w:val="22"/>
                <w:lang w:val="uk-UA"/>
              </w:rPr>
              <w:t>В</w:t>
            </w:r>
            <w:r w:rsidRPr="00177745">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177745">
              <w:rPr>
                <w:rFonts w:ascii="Times New Roman" w:hAnsi="Times New Roman" w:cs="Times New Roman"/>
                <w:sz w:val="22"/>
                <w:szCs w:val="22"/>
                <w:lang w:val="uk-UA" w:eastAsia="uk-UA"/>
              </w:rPr>
              <w:t> </w:t>
            </w:r>
          </w:p>
          <w:p w:rsidR="00652BD7" w:rsidRPr="00177745" w:rsidRDefault="00652BD7" w:rsidP="00476CAF">
            <w:pPr>
              <w:pStyle w:val="rvps2"/>
              <w:shd w:val="clear" w:color="auto" w:fill="FFFFFF"/>
              <w:suppressAutoHyphens w:val="0"/>
              <w:spacing w:before="0" w:after="0"/>
              <w:jc w:val="both"/>
              <w:rPr>
                <w:b/>
                <w:bCs/>
                <w:sz w:val="22"/>
                <w:szCs w:val="22"/>
                <w:lang w:val="uk-UA"/>
              </w:rPr>
            </w:pPr>
            <w:r w:rsidRPr="00177745">
              <w:rPr>
                <w:b/>
                <w:bCs/>
                <w:sz w:val="22"/>
                <w:szCs w:val="22"/>
                <w:lang w:val="uk-UA"/>
              </w:rPr>
              <w:t>Або</w:t>
            </w:r>
          </w:p>
          <w:p w:rsidR="00652BD7" w:rsidRPr="00177745" w:rsidRDefault="00652BD7" w:rsidP="00476CAF">
            <w:pPr>
              <w:pStyle w:val="rvps2"/>
              <w:shd w:val="clear" w:color="auto" w:fill="FFFFFF"/>
              <w:suppressAutoHyphens w:val="0"/>
              <w:spacing w:before="0" w:after="0"/>
              <w:jc w:val="both"/>
              <w:rPr>
                <w:b/>
                <w:bCs/>
                <w:sz w:val="22"/>
                <w:szCs w:val="22"/>
                <w:lang w:val="uk-UA"/>
              </w:rPr>
            </w:pPr>
            <w:r w:rsidRPr="00177745">
              <w:rPr>
                <w:bCs/>
                <w:sz w:val="22"/>
                <w:szCs w:val="22"/>
                <w:lang w:val="uk-UA"/>
              </w:rPr>
              <w:t xml:space="preserve">- </w:t>
            </w:r>
            <w:r w:rsidRPr="00177745">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77745">
              <w:rPr>
                <w:bCs/>
                <w:sz w:val="22"/>
                <w:szCs w:val="22"/>
                <w:lang w:val="uk-UA"/>
              </w:rPr>
              <w:t xml:space="preserve"> із інформацією про </w:t>
            </w:r>
            <w:r w:rsidRPr="00177745">
              <w:rPr>
                <w:sz w:val="22"/>
                <w:szCs w:val="22"/>
                <w:lang w:val="uk-UA"/>
              </w:rPr>
              <w:t xml:space="preserve">те, що фізичну особу, яка є учасником, чи службову (посадову) особу учасника, яка </w:t>
            </w:r>
            <w:r w:rsidRPr="00177745">
              <w:rPr>
                <w:sz w:val="22"/>
                <w:szCs w:val="22"/>
                <w:shd w:val="clear" w:color="auto" w:fill="FFFFFF"/>
                <w:lang w:val="uk-UA"/>
              </w:rPr>
              <w:t>підписала тендерну пропозицію</w:t>
            </w:r>
            <w:r w:rsidRPr="00177745">
              <w:rPr>
                <w:bCs/>
                <w:sz w:val="22"/>
                <w:szCs w:val="22"/>
                <w:lang w:val="uk-UA"/>
              </w:rPr>
              <w:t xml:space="preserve"> </w:t>
            </w:r>
            <w:r w:rsidRPr="00177745">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177745">
              <w:rPr>
                <w:b/>
                <w:bCs/>
                <w:sz w:val="22"/>
                <w:szCs w:val="22"/>
                <w:lang w:val="uk-UA"/>
              </w:rPr>
              <w:t xml:space="preserve">. </w:t>
            </w:r>
          </w:p>
          <w:p w:rsidR="00652BD7" w:rsidRPr="00177745" w:rsidRDefault="00652BD7" w:rsidP="00476CAF">
            <w:pPr>
              <w:pStyle w:val="rvps2"/>
              <w:shd w:val="clear" w:color="auto" w:fill="FFFFFF"/>
              <w:suppressAutoHyphens w:val="0"/>
              <w:spacing w:before="0" w:after="0"/>
              <w:jc w:val="both"/>
              <w:rPr>
                <w:sz w:val="22"/>
                <w:szCs w:val="22"/>
                <w:lang w:val="uk-UA"/>
              </w:rPr>
            </w:pPr>
            <w:r w:rsidRPr="00177745">
              <w:rPr>
                <w:bCs/>
                <w:sz w:val="22"/>
                <w:szCs w:val="22"/>
                <w:lang w:val="uk-UA"/>
              </w:rPr>
              <w:t>В</w:t>
            </w:r>
            <w:r w:rsidRPr="00177745">
              <w:rPr>
                <w:sz w:val="22"/>
                <w:szCs w:val="22"/>
                <w:shd w:val="clear" w:color="auto" w:fill="FFFFFF"/>
                <w:lang w:val="uk-UA"/>
              </w:rPr>
              <w:t>казана довідка або витяг можуть бути надані у вигляді електронного документу;</w:t>
            </w:r>
          </w:p>
          <w:p w:rsidR="00652BD7" w:rsidRPr="00177745"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177745">
              <w:rPr>
                <w:rFonts w:ascii="Times New Roman" w:hAnsi="Times New Roman" w:cs="Times New Roman"/>
                <w:b/>
                <w:bCs/>
                <w:sz w:val="22"/>
                <w:szCs w:val="22"/>
                <w:lang w:val="uk-UA" w:eastAsia="uk-UA"/>
              </w:rPr>
              <w:t>3) по пункту 12 частини першої ст.17 Закону України «Про публічні закупівлі</w:t>
            </w:r>
            <w:r w:rsidRPr="00177745">
              <w:rPr>
                <w:rFonts w:ascii="Times New Roman" w:hAnsi="Times New Roman" w:cs="Times New Roman"/>
                <w:sz w:val="22"/>
                <w:szCs w:val="22"/>
                <w:lang w:val="uk-UA" w:eastAsia="uk-UA"/>
              </w:rPr>
              <w:t>:</w:t>
            </w:r>
          </w:p>
          <w:p w:rsidR="00652BD7" w:rsidRPr="00177745" w:rsidRDefault="00652BD7" w:rsidP="00476CAF">
            <w:pPr>
              <w:widowControl/>
              <w:shd w:val="clear" w:color="auto" w:fill="FFFFFF"/>
              <w:suppressAutoHyphens w:val="0"/>
              <w:autoSpaceDE/>
              <w:jc w:val="both"/>
              <w:rPr>
                <w:rFonts w:ascii="Times New Roman" w:hAnsi="Times New Roman" w:cs="Times New Roman"/>
                <w:spacing w:val="-2"/>
                <w:sz w:val="22"/>
                <w:szCs w:val="22"/>
                <w:lang w:val="uk-UA" w:eastAsia="uk-UA"/>
              </w:rPr>
            </w:pPr>
            <w:r w:rsidRPr="00177745">
              <w:rPr>
                <w:rFonts w:ascii="Times New Roman" w:hAnsi="Times New Roman" w:cs="Times New Roman"/>
                <w:spacing w:val="-2"/>
                <w:sz w:val="22"/>
                <w:szCs w:val="22"/>
                <w:lang w:val="uk-UA" w:eastAsia="uk-UA"/>
              </w:rPr>
              <w:t xml:space="preserve">- </w:t>
            </w:r>
            <w:r w:rsidRPr="00177745">
              <w:rPr>
                <w:rFonts w:ascii="Times New Roman" w:hAnsi="Times New Roman" w:cs="Times New Roman"/>
                <w:b/>
                <w:bCs/>
                <w:spacing w:val="-2"/>
                <w:sz w:val="22"/>
                <w:szCs w:val="22"/>
                <w:lang w:val="uk-UA" w:eastAsia="uk-UA"/>
              </w:rPr>
              <w:t>Довідку (витяг)</w:t>
            </w:r>
            <w:r w:rsidRPr="00177745">
              <w:rPr>
                <w:rFonts w:ascii="Times New Roman" w:hAnsi="Times New Roman" w:cs="Times New Roman"/>
                <w:spacing w:val="-2"/>
                <w:sz w:val="22"/>
                <w:szCs w:val="22"/>
                <w:lang w:val="uk-UA" w:eastAsia="uk-UA"/>
              </w:rPr>
              <w:t>,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w:t>
            </w:r>
            <w:r w:rsidR="00223733" w:rsidRPr="00177745">
              <w:rPr>
                <w:rFonts w:ascii="Times New Roman" w:hAnsi="Times New Roman" w:cs="Times New Roman"/>
                <w:spacing w:val="-2"/>
                <w:sz w:val="22"/>
                <w:szCs w:val="22"/>
                <w:lang w:val="uk-UA" w:eastAsia="uk-UA"/>
              </w:rPr>
              <w:t xml:space="preserve"> </w:t>
            </w:r>
            <w:r w:rsidRPr="00177745">
              <w:rPr>
                <w:rFonts w:ascii="Times New Roman" w:hAnsi="Times New Roman" w:cs="Times New Roman"/>
                <w:b/>
                <w:bCs/>
                <w:spacing w:val="-2"/>
                <w:sz w:val="22"/>
                <w:szCs w:val="22"/>
                <w:lang w:val="uk-UA" w:eastAsia="uk-UA"/>
              </w:rPr>
              <w:t xml:space="preserve">не більше </w:t>
            </w:r>
            <w:r w:rsidR="00223733" w:rsidRPr="00177745">
              <w:rPr>
                <w:rFonts w:ascii="Times New Roman" w:hAnsi="Times New Roman" w:cs="Times New Roman"/>
                <w:b/>
                <w:bCs/>
                <w:sz w:val="22"/>
                <w:szCs w:val="22"/>
                <w:lang w:val="uk-UA"/>
              </w:rPr>
              <w:t>дванадцятимісячної</w:t>
            </w:r>
            <w:r w:rsidRPr="00177745">
              <w:rPr>
                <w:rFonts w:ascii="Times New Roman" w:hAnsi="Times New Roman" w:cs="Times New Roman"/>
                <w:b/>
                <w:bCs/>
                <w:spacing w:val="-2"/>
                <w:sz w:val="22"/>
                <w:szCs w:val="22"/>
                <w:lang w:val="uk-UA"/>
              </w:rPr>
              <w:t xml:space="preserve"> </w:t>
            </w:r>
            <w:r w:rsidRPr="00177745">
              <w:rPr>
                <w:rFonts w:ascii="Times New Roman" w:hAnsi="Times New Roman" w:cs="Times New Roman"/>
                <w:b/>
                <w:bCs/>
                <w:spacing w:val="-2"/>
                <w:sz w:val="22"/>
                <w:szCs w:val="22"/>
                <w:lang w:val="uk-UA" w:eastAsia="uk-UA"/>
              </w:rPr>
              <w:t>давнини відносно дати подання тендерних пропозицій. </w:t>
            </w:r>
            <w:r w:rsidRPr="00177745">
              <w:rPr>
                <w:rFonts w:ascii="Times New Roman" w:hAnsi="Times New Roman" w:cs="Times New Roman"/>
                <w:spacing w:val="-2"/>
                <w:sz w:val="22"/>
                <w:szCs w:val="22"/>
                <w:lang w:val="uk-UA" w:eastAsia="uk-UA"/>
              </w:rPr>
              <w:t>Вказана довідка можу бути надана у вигляді електронного документу</w:t>
            </w:r>
            <w:r w:rsidRPr="00177745">
              <w:rPr>
                <w:rFonts w:ascii="Times New Roman" w:hAnsi="Times New Roman" w:cs="Times New Roman"/>
                <w:b/>
                <w:bCs/>
                <w:spacing w:val="-2"/>
                <w:sz w:val="22"/>
                <w:szCs w:val="22"/>
                <w:lang w:val="uk-UA"/>
              </w:rPr>
              <w:t xml:space="preserve">. </w:t>
            </w:r>
            <w:r w:rsidRPr="00177745">
              <w:rPr>
                <w:rFonts w:ascii="Times New Roman" w:hAnsi="Times New Roman" w:cs="Times New Roman"/>
                <w:bCs/>
                <w:spacing w:val="-2"/>
                <w:sz w:val="22"/>
                <w:szCs w:val="22"/>
                <w:lang w:val="uk-UA"/>
              </w:rPr>
              <w:t>В</w:t>
            </w:r>
            <w:r w:rsidRPr="00177745">
              <w:rPr>
                <w:rFonts w:ascii="Times New Roman" w:hAnsi="Times New Roman" w:cs="Times New Roman"/>
                <w:spacing w:val="-2"/>
                <w:sz w:val="22"/>
                <w:szCs w:val="22"/>
                <w:shd w:val="clear" w:color="auto" w:fill="FFFFFF"/>
                <w:lang w:val="uk-UA"/>
              </w:rPr>
              <w:t>казана довідка або витяг можуть бути надані у вигляді електронного документу</w:t>
            </w:r>
            <w:r w:rsidRPr="00177745">
              <w:rPr>
                <w:rFonts w:ascii="Times New Roman" w:hAnsi="Times New Roman" w:cs="Times New Roman"/>
                <w:spacing w:val="-2"/>
                <w:sz w:val="22"/>
                <w:szCs w:val="22"/>
                <w:lang w:val="uk-UA" w:eastAsia="uk-UA"/>
              </w:rPr>
              <w:t> </w:t>
            </w:r>
          </w:p>
          <w:p w:rsidR="00652BD7" w:rsidRPr="00177745" w:rsidRDefault="00652BD7" w:rsidP="00476CAF">
            <w:pPr>
              <w:pStyle w:val="rvps2"/>
              <w:shd w:val="clear" w:color="auto" w:fill="FFFFFF"/>
              <w:suppressAutoHyphens w:val="0"/>
              <w:spacing w:before="0" w:after="0"/>
              <w:jc w:val="both"/>
              <w:rPr>
                <w:b/>
                <w:bCs/>
                <w:sz w:val="22"/>
                <w:szCs w:val="22"/>
                <w:lang w:val="uk-UA"/>
              </w:rPr>
            </w:pPr>
            <w:r w:rsidRPr="00177745">
              <w:rPr>
                <w:b/>
                <w:bCs/>
                <w:sz w:val="22"/>
                <w:szCs w:val="22"/>
                <w:lang w:val="uk-UA"/>
              </w:rPr>
              <w:t>Або</w:t>
            </w:r>
          </w:p>
          <w:p w:rsidR="00652BD7" w:rsidRPr="00177745" w:rsidRDefault="00652BD7" w:rsidP="00476CAF">
            <w:pPr>
              <w:pStyle w:val="rvps2"/>
              <w:shd w:val="clear" w:color="auto" w:fill="FFFFFF"/>
              <w:suppressAutoHyphens w:val="0"/>
              <w:spacing w:before="0" w:after="0"/>
              <w:jc w:val="both"/>
              <w:rPr>
                <w:b/>
                <w:bCs/>
                <w:sz w:val="22"/>
                <w:szCs w:val="22"/>
                <w:lang w:val="uk-UA"/>
              </w:rPr>
            </w:pPr>
            <w:r w:rsidRPr="00177745">
              <w:rPr>
                <w:bCs/>
                <w:sz w:val="22"/>
                <w:szCs w:val="22"/>
                <w:lang w:val="uk-UA"/>
              </w:rPr>
              <w:t xml:space="preserve">- </w:t>
            </w:r>
            <w:r w:rsidRPr="00177745">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77745">
              <w:rPr>
                <w:bCs/>
                <w:sz w:val="22"/>
                <w:szCs w:val="22"/>
                <w:lang w:val="uk-UA"/>
              </w:rPr>
              <w:t xml:space="preserve"> із інформацією про </w:t>
            </w:r>
            <w:r w:rsidRPr="00177745">
              <w:rPr>
                <w:sz w:val="22"/>
                <w:szCs w:val="22"/>
                <w:lang w:val="uk-UA"/>
              </w:rPr>
              <w:t xml:space="preserve">те, що фізичну особу, яка є учасником, чи службову (посадову) особу учасника, яка </w:t>
            </w:r>
            <w:r w:rsidRPr="00177745">
              <w:rPr>
                <w:sz w:val="22"/>
                <w:szCs w:val="22"/>
                <w:shd w:val="clear" w:color="auto" w:fill="FFFFFF"/>
                <w:lang w:val="uk-UA"/>
              </w:rPr>
              <w:t>підписала тендерну пропозицію</w:t>
            </w:r>
            <w:r w:rsidRPr="00177745">
              <w:rPr>
                <w:bCs/>
                <w:sz w:val="22"/>
                <w:szCs w:val="22"/>
                <w:lang w:val="uk-UA"/>
              </w:rPr>
              <w:t xml:space="preserve"> </w:t>
            </w:r>
            <w:r w:rsidRPr="00177745">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177745">
              <w:rPr>
                <w:b/>
                <w:bCs/>
                <w:sz w:val="22"/>
                <w:szCs w:val="22"/>
                <w:lang w:val="uk-UA"/>
              </w:rPr>
              <w:t xml:space="preserve">. </w:t>
            </w:r>
          </w:p>
          <w:p w:rsidR="00652BD7" w:rsidRPr="00177745"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177745">
              <w:rPr>
                <w:rFonts w:ascii="Times New Roman" w:hAnsi="Times New Roman" w:cs="Times New Roman"/>
                <w:bCs/>
                <w:sz w:val="22"/>
                <w:szCs w:val="22"/>
                <w:lang w:val="uk-UA"/>
              </w:rPr>
              <w:t>В</w:t>
            </w:r>
            <w:r w:rsidRPr="00177745">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177745">
              <w:rPr>
                <w:rFonts w:ascii="Times New Roman" w:hAnsi="Times New Roman" w:cs="Times New Roman"/>
                <w:sz w:val="22"/>
                <w:szCs w:val="22"/>
                <w:lang w:val="uk-UA" w:eastAsia="uk-UA"/>
              </w:rPr>
              <w:t> </w:t>
            </w:r>
          </w:p>
          <w:p w:rsidR="00652BD7" w:rsidRPr="00177745"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eastAsia="uk-UA"/>
              </w:rPr>
              <w:t>- </w:t>
            </w:r>
            <w:r w:rsidRPr="00177745">
              <w:rPr>
                <w:rFonts w:ascii="Times New Roman" w:hAnsi="Times New Roman" w:cs="Times New Roman"/>
                <w:b/>
                <w:bCs/>
                <w:sz w:val="22"/>
                <w:szCs w:val="22"/>
                <w:lang w:val="uk-UA" w:eastAsia="uk-UA"/>
              </w:rPr>
              <w:t>Довідку</w:t>
            </w:r>
            <w:r w:rsidRPr="00177745">
              <w:rPr>
                <w:rFonts w:ascii="Times New Roman" w:hAnsi="Times New Roman" w:cs="Times New Roman"/>
                <w:sz w:val="22"/>
                <w:szCs w:val="22"/>
                <w:lang w:val="uk-UA" w:eastAsia="uk-UA"/>
              </w:rPr>
              <w:t>, складену учасником у довільній формі, що підтверджує відсутність підстави, передбаченої п.12 частини 1 ст.17 Закону;</w:t>
            </w:r>
          </w:p>
          <w:p w:rsidR="00652BD7" w:rsidRPr="00177745" w:rsidRDefault="00652BD7" w:rsidP="00476CAF">
            <w:pPr>
              <w:widowControl/>
              <w:shd w:val="clear" w:color="auto" w:fill="FFFFFF"/>
              <w:suppressAutoHyphens w:val="0"/>
              <w:autoSpaceDE/>
              <w:jc w:val="both"/>
              <w:rPr>
                <w:rFonts w:ascii="Times New Roman" w:hAnsi="Times New Roman" w:cs="Times New Roman"/>
                <w:sz w:val="22"/>
                <w:szCs w:val="22"/>
                <w:lang w:val="uk-UA" w:eastAsia="uk-UA"/>
              </w:rPr>
            </w:pPr>
            <w:r w:rsidRPr="00177745">
              <w:rPr>
                <w:rFonts w:ascii="Times New Roman" w:hAnsi="Times New Roman" w:cs="Times New Roman"/>
                <w:b/>
                <w:bCs/>
                <w:sz w:val="22"/>
                <w:szCs w:val="22"/>
                <w:lang w:val="uk-UA" w:eastAsia="uk-UA"/>
              </w:rPr>
              <w:t>4) по частині другій ст.17 Закону України «Про публічні закупівлі</w:t>
            </w:r>
            <w:r w:rsidRPr="00177745">
              <w:rPr>
                <w:rFonts w:ascii="Times New Roman" w:hAnsi="Times New Roman" w:cs="Times New Roman"/>
                <w:sz w:val="22"/>
                <w:szCs w:val="22"/>
                <w:lang w:val="uk-UA" w:eastAsia="uk-UA"/>
              </w:rPr>
              <w:t>:</w:t>
            </w:r>
          </w:p>
          <w:p w:rsidR="00652BD7" w:rsidRPr="00177745" w:rsidRDefault="00652BD7" w:rsidP="00476CAF">
            <w:pPr>
              <w:pStyle w:val="rvps2"/>
              <w:shd w:val="clear" w:color="auto" w:fill="FFFFFF"/>
              <w:suppressAutoHyphens w:val="0"/>
              <w:spacing w:before="0" w:after="0"/>
              <w:jc w:val="both"/>
              <w:rPr>
                <w:spacing w:val="-2"/>
                <w:sz w:val="22"/>
                <w:szCs w:val="22"/>
                <w:lang w:val="uk-UA"/>
              </w:rPr>
            </w:pPr>
            <w:r w:rsidRPr="00177745">
              <w:rPr>
                <w:b/>
                <w:bCs/>
                <w:spacing w:val="-2"/>
                <w:sz w:val="22"/>
                <w:szCs w:val="22"/>
                <w:lang w:val="uk-UA" w:eastAsia="uk-UA"/>
              </w:rPr>
              <w:lastRenderedPageBreak/>
              <w:t>- Довідку</w:t>
            </w:r>
            <w:r w:rsidRPr="00177745">
              <w:rPr>
                <w:spacing w:val="-2"/>
                <w:sz w:val="22"/>
                <w:szCs w:val="22"/>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652BD7" w:rsidRPr="00177745" w:rsidRDefault="00652BD7" w:rsidP="00476CAF">
            <w:pPr>
              <w:pStyle w:val="rvps2"/>
              <w:shd w:val="clear" w:color="auto" w:fill="FFFFFF"/>
              <w:spacing w:before="0" w:after="0"/>
              <w:ind w:right="100"/>
              <w:jc w:val="both"/>
              <w:rPr>
                <w:sz w:val="22"/>
                <w:szCs w:val="22"/>
                <w:lang w:val="uk-UA"/>
              </w:rPr>
            </w:pPr>
            <w:r w:rsidRPr="00177745">
              <w:rPr>
                <w:sz w:val="22"/>
                <w:szCs w:val="22"/>
                <w:lang w:val="uk-UA"/>
              </w:rPr>
              <w:t>3.5.</w:t>
            </w:r>
            <w:r w:rsidR="00CE09CA" w:rsidRPr="00177745">
              <w:rPr>
                <w:sz w:val="22"/>
                <w:szCs w:val="22"/>
                <w:lang w:val="uk-UA"/>
              </w:rPr>
              <w:t>7</w:t>
            </w:r>
            <w:r w:rsidRPr="00177745">
              <w:rPr>
                <w:sz w:val="22"/>
                <w:szCs w:val="22"/>
                <w:lang w:val="uk-UA"/>
              </w:rPr>
              <w:t xml:space="preserve">. </w:t>
            </w:r>
            <w:r w:rsidRPr="00177745">
              <w:rPr>
                <w:i/>
                <w:sz w:val="22"/>
                <w:szCs w:val="22"/>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652BD7" w:rsidRPr="00177745" w:rsidRDefault="00652BD7" w:rsidP="00476CAF">
            <w:pPr>
              <w:pStyle w:val="rvps2"/>
              <w:shd w:val="clear" w:color="auto" w:fill="FFFFFF"/>
              <w:spacing w:before="0" w:after="0"/>
              <w:ind w:right="100"/>
              <w:jc w:val="both"/>
              <w:rPr>
                <w:sz w:val="22"/>
                <w:szCs w:val="22"/>
                <w:lang w:val="uk-UA"/>
              </w:rPr>
            </w:pPr>
            <w:r w:rsidRPr="00177745">
              <w:rPr>
                <w:spacing w:val="-2"/>
                <w:sz w:val="22"/>
                <w:szCs w:val="22"/>
                <w:lang w:val="uk-UA"/>
              </w:rPr>
              <w:t>3.5.</w:t>
            </w:r>
            <w:r w:rsidR="00CE09CA" w:rsidRPr="00177745">
              <w:rPr>
                <w:spacing w:val="-2"/>
                <w:sz w:val="22"/>
                <w:szCs w:val="22"/>
                <w:lang w:val="uk-UA"/>
              </w:rPr>
              <w:t>8</w:t>
            </w:r>
            <w:r w:rsidRPr="00177745">
              <w:rPr>
                <w:spacing w:val="-2"/>
                <w:sz w:val="22"/>
                <w:szCs w:val="22"/>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w:t>
            </w:r>
            <w:r w:rsidRPr="00177745">
              <w:rPr>
                <w:sz w:val="22"/>
                <w:szCs w:val="22"/>
                <w:lang w:val="uk-UA"/>
              </w:rPr>
              <w:t>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652BD7" w:rsidRPr="00177745" w:rsidRDefault="00652BD7" w:rsidP="00476CAF">
            <w:pPr>
              <w:pStyle w:val="rvps2"/>
              <w:shd w:val="clear" w:color="auto" w:fill="FFFFFF"/>
              <w:spacing w:before="0" w:after="0"/>
              <w:ind w:right="100"/>
              <w:jc w:val="both"/>
              <w:rPr>
                <w:sz w:val="22"/>
                <w:szCs w:val="22"/>
              </w:rPr>
            </w:pPr>
            <w:r w:rsidRPr="00177745">
              <w:rPr>
                <w:sz w:val="22"/>
                <w:szCs w:val="22"/>
                <w:lang w:val="uk-UA"/>
              </w:rPr>
              <w:t>3.5.</w:t>
            </w:r>
            <w:r w:rsidR="00CE09CA" w:rsidRPr="00177745">
              <w:rPr>
                <w:sz w:val="22"/>
                <w:szCs w:val="22"/>
                <w:lang w:val="uk-UA"/>
              </w:rPr>
              <w:t>9</w:t>
            </w:r>
            <w:r w:rsidRPr="00177745">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177745">
              <w:rPr>
                <w:sz w:val="22"/>
                <w:szCs w:val="22"/>
              </w:rPr>
              <w:t>17 Закону подається по кожному з учасників, які входять у склад об’єднання окремо.</w:t>
            </w:r>
          </w:p>
          <w:p w:rsidR="00652BD7" w:rsidRPr="00177745" w:rsidRDefault="00652BD7" w:rsidP="00476CAF">
            <w:pPr>
              <w:tabs>
                <w:tab w:val="left" w:pos="1080"/>
                <w:tab w:val="left" w:pos="10381"/>
              </w:tabs>
              <w:ind w:right="100"/>
              <w:jc w:val="both"/>
              <w:rPr>
                <w:rFonts w:ascii="Times New Roman" w:hAnsi="Times New Roman" w:cs="Times New Roman"/>
                <w:bCs/>
                <w:sz w:val="22"/>
                <w:szCs w:val="22"/>
                <w:lang w:val="uk-UA"/>
              </w:rPr>
            </w:pPr>
            <w:r w:rsidRPr="00177745">
              <w:rPr>
                <w:rFonts w:ascii="Times New Roman" w:hAnsi="Times New Roman" w:cs="Times New Roman"/>
                <w:sz w:val="22"/>
                <w:szCs w:val="22"/>
                <w:lang w:val="uk-UA"/>
              </w:rPr>
              <w:t>3.5.1</w:t>
            </w:r>
            <w:r w:rsidR="00CE09CA" w:rsidRPr="00177745">
              <w:rPr>
                <w:rFonts w:ascii="Times New Roman" w:hAnsi="Times New Roman" w:cs="Times New Roman"/>
                <w:sz w:val="22"/>
                <w:szCs w:val="22"/>
                <w:lang w:val="uk-UA"/>
              </w:rPr>
              <w:t>0</w:t>
            </w:r>
            <w:r w:rsidRPr="00177745">
              <w:rPr>
                <w:rFonts w:ascii="Times New Roman" w:hAnsi="Times New Roman" w:cs="Times New Roman"/>
                <w:sz w:val="22"/>
                <w:szCs w:val="22"/>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652BD7" w:rsidRPr="00177745" w:rsidRDefault="00652BD7" w:rsidP="00476CAF">
            <w:pPr>
              <w:tabs>
                <w:tab w:val="left" w:pos="1080"/>
                <w:tab w:val="left" w:pos="10381"/>
              </w:tabs>
              <w:ind w:right="100"/>
              <w:jc w:val="both"/>
              <w:rPr>
                <w:rFonts w:ascii="Times New Roman" w:hAnsi="Times New Roman" w:cs="Times New Roman"/>
                <w:spacing w:val="-4"/>
                <w:sz w:val="22"/>
                <w:szCs w:val="22"/>
                <w:lang w:val="uk-UA"/>
              </w:rPr>
            </w:pPr>
            <w:r w:rsidRPr="00177745">
              <w:rPr>
                <w:rFonts w:ascii="Times New Roman" w:hAnsi="Times New Roman" w:cs="Times New Roman"/>
                <w:bCs/>
                <w:spacing w:val="-4"/>
                <w:sz w:val="22"/>
                <w:szCs w:val="22"/>
                <w:lang w:val="uk-UA"/>
              </w:rPr>
              <w:t>3.5.1</w:t>
            </w:r>
            <w:r w:rsidR="00CE09CA" w:rsidRPr="00177745">
              <w:rPr>
                <w:rFonts w:ascii="Times New Roman" w:hAnsi="Times New Roman" w:cs="Times New Roman"/>
                <w:bCs/>
                <w:spacing w:val="-4"/>
                <w:sz w:val="22"/>
                <w:szCs w:val="22"/>
                <w:lang w:val="uk-UA"/>
              </w:rPr>
              <w:t>1</w:t>
            </w:r>
            <w:r w:rsidRPr="00177745">
              <w:rPr>
                <w:rFonts w:ascii="Times New Roman" w:hAnsi="Times New Roman" w:cs="Times New Roman"/>
                <w:bCs/>
                <w:spacing w:val="-4"/>
                <w:sz w:val="22"/>
                <w:szCs w:val="22"/>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652BD7" w:rsidRPr="00177745" w:rsidRDefault="00652BD7" w:rsidP="00CE09CA">
            <w:pPr>
              <w:tabs>
                <w:tab w:val="left" w:pos="1080"/>
                <w:tab w:val="left" w:pos="10381"/>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3.5.1</w:t>
            </w:r>
            <w:r w:rsidR="00CE09CA" w:rsidRPr="00177745">
              <w:rPr>
                <w:rFonts w:ascii="Times New Roman" w:hAnsi="Times New Roman" w:cs="Times New Roman"/>
                <w:sz w:val="22"/>
                <w:szCs w:val="22"/>
                <w:lang w:val="uk-UA"/>
              </w:rPr>
              <w:t>2</w:t>
            </w:r>
            <w:r w:rsidRPr="00177745">
              <w:rPr>
                <w:rFonts w:ascii="Times New Roman" w:hAnsi="Times New Roman" w:cs="Times New Roman"/>
                <w:sz w:val="22"/>
                <w:szCs w:val="22"/>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652BD7" w:rsidRPr="00177745" w:rsidTr="00476CAF">
        <w:tc>
          <w:tcPr>
            <w:tcW w:w="2411" w:type="dxa"/>
            <w:shd w:val="clear" w:color="auto" w:fill="auto"/>
            <w:vAlign w:val="center"/>
          </w:tcPr>
          <w:p w:rsidR="00652BD7" w:rsidRPr="00177745" w:rsidRDefault="00652BD7" w:rsidP="00476CAF">
            <w:pPr>
              <w:pStyle w:val="a4"/>
              <w:spacing w:after="0"/>
              <w:rPr>
                <w:rFonts w:ascii="Times New Roman" w:hAnsi="Times New Roman"/>
                <w:sz w:val="22"/>
                <w:szCs w:val="22"/>
                <w:lang w:val="uk-UA"/>
              </w:rPr>
            </w:pPr>
            <w:r w:rsidRPr="00177745">
              <w:rPr>
                <w:rFonts w:ascii="Times New Roman" w:hAnsi="Times New Roman"/>
                <w:b/>
                <w:bCs/>
                <w:sz w:val="22"/>
                <w:szCs w:val="22"/>
                <w:lang w:val="uk-UA"/>
              </w:rPr>
              <w:lastRenderedPageBreak/>
              <w:t>6. Інформація про необхідні технічні, якісні та кількісні характеристики предмета закупівлі</w:t>
            </w:r>
            <w:r w:rsidRPr="00177745">
              <w:rPr>
                <w:rFonts w:ascii="Times New Roman" w:hAnsi="Times New Roman"/>
                <w:sz w:val="22"/>
                <w:szCs w:val="22"/>
                <w:lang w:val="uk-UA"/>
              </w:rPr>
              <w:t> </w:t>
            </w:r>
          </w:p>
        </w:tc>
        <w:tc>
          <w:tcPr>
            <w:tcW w:w="8646" w:type="dxa"/>
            <w:shd w:val="clear" w:color="auto" w:fill="auto"/>
            <w:vAlign w:val="center"/>
          </w:tcPr>
          <w:p w:rsidR="00652BD7" w:rsidRPr="005B4F29" w:rsidRDefault="00652BD7" w:rsidP="00014B21">
            <w:pPr>
              <w:jc w:val="both"/>
              <w:rPr>
                <w:rFonts w:ascii="Times New Roman" w:hAnsi="Times New Roman" w:cs="Times New Roman"/>
                <w:b/>
                <w:sz w:val="22"/>
                <w:szCs w:val="22"/>
                <w:lang w:val="uk-UA"/>
              </w:rPr>
            </w:pPr>
            <w:r w:rsidRPr="00177745">
              <w:rPr>
                <w:rFonts w:ascii="Times New Roman" w:hAnsi="Times New Roman" w:cs="Times New Roman"/>
                <w:sz w:val="22"/>
                <w:szCs w:val="22"/>
                <w:lang w:val="uk-UA"/>
              </w:rPr>
              <w:t xml:space="preserve">3.6.1. Предмет закупівлі: </w:t>
            </w:r>
            <w:r w:rsidR="005B4F29" w:rsidRPr="005B4F29">
              <w:rPr>
                <w:b/>
                <w:sz w:val="22"/>
                <w:szCs w:val="22"/>
                <w:lang w:val="uk-UA"/>
              </w:rPr>
              <w:t xml:space="preserve">Атравматична, синтетична, стерильна, плетена нитка з поліглактин 910, що розсмоктується, з покриттям (поліглактин 370), довжиною 2,5м (котушка - </w:t>
            </w:r>
            <w:r w:rsidR="005B4F29" w:rsidRPr="005B4F29">
              <w:rPr>
                <w:b/>
                <w:sz w:val="22"/>
                <w:szCs w:val="22"/>
              </w:rPr>
              <w:t>Ligapak</w:t>
            </w:r>
            <w:r w:rsidR="005B4F29" w:rsidRPr="005B4F29">
              <w:rPr>
                <w:b/>
                <w:sz w:val="22"/>
                <w:szCs w:val="22"/>
                <w:lang w:val="uk-UA"/>
              </w:rPr>
              <w:t>), фіолетова, розмір</w:t>
            </w:r>
            <w:r w:rsidR="005B4F29" w:rsidRPr="005B4F29">
              <w:rPr>
                <w:b/>
                <w:sz w:val="22"/>
                <w:szCs w:val="22"/>
              </w:rPr>
              <w:t>USP</w:t>
            </w:r>
            <w:r w:rsidR="005B4F29" w:rsidRPr="005B4F29">
              <w:rPr>
                <w:b/>
                <w:sz w:val="22"/>
                <w:szCs w:val="22"/>
                <w:lang w:val="uk-UA"/>
              </w:rPr>
              <w:t xml:space="preserve"> 1, без голки (</w:t>
            </w:r>
            <w:r w:rsidR="005B4F29" w:rsidRPr="005B4F29">
              <w:rPr>
                <w:b/>
                <w:bCs/>
                <w:kern w:val="36"/>
                <w:sz w:val="22"/>
                <w:szCs w:val="22"/>
                <w:lang w:val="uk-UA"/>
              </w:rPr>
              <w:t xml:space="preserve">НК 024:2019: </w:t>
            </w:r>
            <w:r w:rsidR="005B4F29" w:rsidRPr="005B4F29">
              <w:rPr>
                <w:b/>
                <w:sz w:val="22"/>
                <w:szCs w:val="22"/>
                <w:lang w:val="uk-UA"/>
              </w:rPr>
              <w:t xml:space="preserve">17471 - Хірургічна нитка з поліглактіну); Атравматична, синтетична, стерильна, плетена нитка з поліглактин 910, що розсмоктується, з покриттям (поліглактин 370), довжиною 90см, фіолетова, розмір </w:t>
            </w:r>
            <w:r w:rsidR="005B4F29" w:rsidRPr="005B4F29">
              <w:rPr>
                <w:b/>
                <w:sz w:val="22"/>
                <w:szCs w:val="22"/>
              </w:rPr>
              <w:t>USP</w:t>
            </w:r>
            <w:r w:rsidR="005B4F29" w:rsidRPr="005B4F29">
              <w:rPr>
                <w:b/>
                <w:sz w:val="22"/>
                <w:szCs w:val="22"/>
                <w:lang w:val="uk-UA"/>
              </w:rPr>
              <w:t xml:space="preserve"> 1, голка - одна, тип голки - колюча, 48мм, 1/2 кола (</w:t>
            </w:r>
            <w:r w:rsidR="005B4F29" w:rsidRPr="005B4F29">
              <w:rPr>
                <w:b/>
                <w:bCs/>
                <w:kern w:val="36"/>
                <w:sz w:val="22"/>
                <w:szCs w:val="22"/>
                <w:lang w:val="uk-UA"/>
              </w:rPr>
              <w:t xml:space="preserve">НК 024:2019: </w:t>
            </w:r>
            <w:r w:rsidR="005B4F29" w:rsidRPr="005B4F29">
              <w:rPr>
                <w:b/>
                <w:sz w:val="22"/>
                <w:szCs w:val="22"/>
                <w:lang w:val="uk-UA"/>
              </w:rPr>
              <w:t xml:space="preserve">17471 - Хірургічна нитка з поліглактіну); Атравматична, синтетична, стерильна, плетена нитка з поліглактин 910, що розсмоктується, з покриттям (поліглактин 370), довжиною 75см, незабарвлена, розмір </w:t>
            </w:r>
            <w:r w:rsidR="005B4F29" w:rsidRPr="005B4F29">
              <w:rPr>
                <w:b/>
                <w:sz w:val="22"/>
                <w:szCs w:val="22"/>
              </w:rPr>
              <w:t>USP</w:t>
            </w:r>
            <w:r w:rsidR="005B4F29" w:rsidRPr="005B4F29">
              <w:rPr>
                <w:b/>
                <w:sz w:val="22"/>
                <w:szCs w:val="22"/>
                <w:lang w:val="uk-UA"/>
              </w:rPr>
              <w:t xml:space="preserve"> 3/0, голка - одна, тип голки - зворотньо-ріжуча, 26мм, 3/8 кола (</w:t>
            </w:r>
            <w:r w:rsidR="005B4F29" w:rsidRPr="005B4F29">
              <w:rPr>
                <w:b/>
                <w:bCs/>
                <w:kern w:val="36"/>
                <w:sz w:val="22"/>
                <w:szCs w:val="22"/>
                <w:lang w:val="uk-UA"/>
              </w:rPr>
              <w:t xml:space="preserve">НК 024:2019: </w:t>
            </w:r>
            <w:r w:rsidR="005B4F29" w:rsidRPr="005B4F29">
              <w:rPr>
                <w:b/>
                <w:sz w:val="22"/>
                <w:szCs w:val="22"/>
                <w:lang w:val="uk-UA"/>
              </w:rPr>
              <w:t xml:space="preserve">17471 - Хірургічна нитка з поліглактіну); Атравматична, синтетична, стерильна, плетена нитка з поліглактин 910, що розсмоктується, з покриттям (поліглактин 370), довжиною 90см, фіолетова, розмір </w:t>
            </w:r>
            <w:r w:rsidR="005B4F29" w:rsidRPr="005B4F29">
              <w:rPr>
                <w:b/>
                <w:sz w:val="22"/>
                <w:szCs w:val="22"/>
              </w:rPr>
              <w:t>USP</w:t>
            </w:r>
            <w:r w:rsidR="005B4F29" w:rsidRPr="005B4F29">
              <w:rPr>
                <w:b/>
                <w:sz w:val="22"/>
                <w:szCs w:val="22"/>
                <w:lang w:val="uk-UA"/>
              </w:rPr>
              <w:t xml:space="preserve"> 2, голка - одна, тип голки - колюча, 48мм, 1/2 кола (</w:t>
            </w:r>
            <w:r w:rsidR="005B4F29" w:rsidRPr="005B4F29">
              <w:rPr>
                <w:b/>
                <w:bCs/>
                <w:kern w:val="36"/>
                <w:sz w:val="22"/>
                <w:szCs w:val="22"/>
                <w:lang w:val="uk-UA"/>
              </w:rPr>
              <w:t xml:space="preserve">НК 024:2019: </w:t>
            </w:r>
            <w:r w:rsidR="005B4F29" w:rsidRPr="005B4F29">
              <w:rPr>
                <w:b/>
                <w:sz w:val="22"/>
                <w:szCs w:val="22"/>
                <w:lang w:val="uk-UA"/>
              </w:rPr>
              <w:t>17471 - Хірургічна нитка з поліглактіну); Матеріал шовний хірургічний, що розсмоктується, стерильний: мононитка кетгут, незабарвлений, розмір М4, довжиною 150см, без голки (</w:t>
            </w:r>
            <w:r w:rsidR="005B4F29" w:rsidRPr="005B4F29">
              <w:rPr>
                <w:b/>
                <w:bCs/>
                <w:kern w:val="36"/>
                <w:sz w:val="22"/>
                <w:szCs w:val="22"/>
                <w:lang w:val="uk-UA"/>
              </w:rPr>
              <w:t xml:space="preserve">НК 024:2019: </w:t>
            </w:r>
            <w:r w:rsidR="005B4F29" w:rsidRPr="005B4F29">
              <w:rPr>
                <w:b/>
                <w:sz w:val="22"/>
                <w:szCs w:val="22"/>
                <w:lang w:val="uk-UA"/>
              </w:rPr>
              <w:t xml:space="preserve">13898 - Хірургічна нитка кетґут); Матеріал шовний хірургічний, що розсмоктується, стерильний: мононитка кетгут, незабарвлений, розмір М54, довжиною </w:t>
            </w:r>
            <w:r w:rsidR="005B4F29" w:rsidRPr="005B4F29">
              <w:rPr>
                <w:b/>
                <w:sz w:val="22"/>
                <w:szCs w:val="22"/>
              </w:rPr>
              <w:t>150см, без голки (</w:t>
            </w:r>
            <w:r w:rsidR="005B4F29" w:rsidRPr="005B4F29">
              <w:rPr>
                <w:b/>
                <w:bCs/>
                <w:kern w:val="36"/>
                <w:sz w:val="22"/>
                <w:szCs w:val="22"/>
              </w:rPr>
              <w:t xml:space="preserve">НК 024:2019: </w:t>
            </w:r>
            <w:r w:rsidR="005B4F29" w:rsidRPr="005B4F29">
              <w:rPr>
                <w:b/>
                <w:sz w:val="22"/>
                <w:szCs w:val="22"/>
              </w:rPr>
              <w:t xml:space="preserve">13898 - Хірургічна нитка кетґут); </w:t>
            </w:r>
            <w:r w:rsidR="005B4F29" w:rsidRPr="005B4F29">
              <w:rPr>
                <w:b/>
                <w:sz w:val="22"/>
                <w:szCs w:val="22"/>
              </w:rPr>
              <w:lastRenderedPageBreak/>
              <w:t>Стрічка поліефірна плетена шириною 5 мм, довжиною 40 см з двома голками, тип голок - колючі CTX, 48 мм, 1/2 колюча (</w:t>
            </w:r>
            <w:r w:rsidR="005B4F29" w:rsidRPr="005B4F29">
              <w:rPr>
                <w:b/>
                <w:bCs/>
                <w:kern w:val="36"/>
                <w:sz w:val="22"/>
                <w:szCs w:val="22"/>
              </w:rPr>
              <w:t xml:space="preserve">НК 024:2019: </w:t>
            </w:r>
            <w:r w:rsidR="005B4F29" w:rsidRPr="005B4F29">
              <w:rPr>
                <w:b/>
                <w:sz w:val="22"/>
                <w:szCs w:val="22"/>
              </w:rPr>
              <w:t>13906 - Поліестерне шо</w:t>
            </w:r>
            <w:r w:rsidR="005B4F29" w:rsidRPr="005B4F29">
              <w:rPr>
                <w:b/>
                <w:sz w:val="22"/>
                <w:szCs w:val="22"/>
                <w:lang w:val="uk-UA"/>
              </w:rPr>
              <w:t>в</w:t>
            </w:r>
            <w:r w:rsidR="005B4F29" w:rsidRPr="005B4F29">
              <w:rPr>
                <w:b/>
                <w:sz w:val="22"/>
                <w:szCs w:val="22"/>
              </w:rPr>
              <w:t>); Матеріал шовний хірургічний, що не розсмоктується, стерильний: шовк, розмір М4, відрізок довжиною 150см, чорного кольору, без голки (</w:t>
            </w:r>
            <w:r w:rsidR="005B4F29" w:rsidRPr="005B4F29">
              <w:rPr>
                <w:b/>
                <w:bCs/>
                <w:kern w:val="36"/>
                <w:sz w:val="22"/>
                <w:szCs w:val="22"/>
              </w:rPr>
              <w:t xml:space="preserve">НК 024:2019: </w:t>
            </w:r>
            <w:r w:rsidR="005B4F29" w:rsidRPr="005B4F29">
              <w:rPr>
                <w:b/>
                <w:sz w:val="22"/>
                <w:szCs w:val="22"/>
              </w:rPr>
              <w:t>13910 - Стерильна хірургічна нитка з натурального шовку); Матеріал шовний хірургічний, що не розсмоктується, стерильний: шовк, розмір М5, відрізок довжиною 150см, чорного кольору, без голки (</w:t>
            </w:r>
            <w:r w:rsidR="005B4F29" w:rsidRPr="005B4F29">
              <w:rPr>
                <w:b/>
                <w:bCs/>
                <w:kern w:val="36"/>
                <w:sz w:val="22"/>
                <w:szCs w:val="22"/>
              </w:rPr>
              <w:t xml:space="preserve">НК 024:2019: </w:t>
            </w:r>
            <w:r w:rsidR="005B4F29" w:rsidRPr="005B4F29">
              <w:rPr>
                <w:b/>
                <w:sz w:val="22"/>
                <w:szCs w:val="22"/>
              </w:rPr>
              <w:t>13910 - Стерильна хірургічна нитка з натурального шовку); Комплект одягу та покриттів операційних акушерський (</w:t>
            </w:r>
            <w:r w:rsidR="005B4F29" w:rsidRPr="005B4F29">
              <w:rPr>
                <w:b/>
                <w:bCs/>
                <w:kern w:val="36"/>
                <w:sz w:val="22"/>
                <w:szCs w:val="22"/>
              </w:rPr>
              <w:t xml:space="preserve">НК 024:2019: </w:t>
            </w:r>
            <w:r w:rsidR="005B4F29" w:rsidRPr="005B4F29">
              <w:rPr>
                <w:b/>
                <w:sz w:val="22"/>
                <w:szCs w:val="22"/>
              </w:rPr>
              <w:t>35531-Хірургічне драпірування, загального призначення, одноразове); Абсорбуюче нестерильне покриття для операційних та оглядових столів, одноразового використання (</w:t>
            </w:r>
            <w:r w:rsidR="005B4F29" w:rsidRPr="005B4F29">
              <w:rPr>
                <w:b/>
                <w:bCs/>
                <w:kern w:val="36"/>
                <w:sz w:val="22"/>
                <w:szCs w:val="22"/>
              </w:rPr>
              <w:t xml:space="preserve">НК 024:2019: </w:t>
            </w:r>
            <w:r w:rsidR="005B4F29" w:rsidRPr="005B4F29">
              <w:rPr>
                <w:b/>
                <w:sz w:val="22"/>
                <w:szCs w:val="22"/>
              </w:rPr>
              <w:t>35549 - Простирадло для операційного столу, одноразового використання); Комплект одягу та покриттів операційних для лапаротомії (</w:t>
            </w:r>
            <w:r w:rsidR="005B4F29" w:rsidRPr="005B4F29">
              <w:rPr>
                <w:b/>
                <w:bCs/>
                <w:kern w:val="36"/>
                <w:sz w:val="22"/>
                <w:szCs w:val="22"/>
              </w:rPr>
              <w:t xml:space="preserve">НК 024:2019: </w:t>
            </w:r>
            <w:r w:rsidR="005B4F29" w:rsidRPr="005B4F29">
              <w:rPr>
                <w:b/>
                <w:sz w:val="22"/>
                <w:szCs w:val="22"/>
              </w:rPr>
              <w:t>35531-Хірургічне драпірування, загального призначення, одноразове) (ДК 021:2015: 33140000-3 - Медичні матеріали)</w:t>
            </w:r>
            <w:r w:rsidR="005B4F29" w:rsidRPr="005B4F29">
              <w:rPr>
                <w:b/>
                <w:sz w:val="22"/>
                <w:szCs w:val="22"/>
                <w:lang w:val="uk-UA"/>
              </w:rPr>
              <w:t>.</w:t>
            </w:r>
          </w:p>
          <w:p w:rsidR="00652BD7" w:rsidRPr="00177745" w:rsidRDefault="00652BD7" w:rsidP="00476CAF">
            <w:pPr>
              <w:ind w:right="100"/>
              <w:jc w:val="both"/>
              <w:rPr>
                <w:rFonts w:ascii="Times New Roman" w:hAnsi="Times New Roman" w:cs="Times New Roman"/>
                <w:bCs/>
                <w:sz w:val="22"/>
                <w:szCs w:val="22"/>
                <w:lang w:val="uk-UA"/>
              </w:rPr>
            </w:pPr>
            <w:r w:rsidRPr="00177745">
              <w:rPr>
                <w:rFonts w:ascii="Times New Roman" w:hAnsi="Times New Roman" w:cs="Times New Roman"/>
                <w:sz w:val="22"/>
                <w:szCs w:val="22"/>
                <w:lang w:val="uk-UA"/>
              </w:rPr>
              <w:t xml:space="preserve">3.6.2. Технічні, якісні </w:t>
            </w:r>
            <w:r w:rsidR="005F40A2" w:rsidRPr="00177745">
              <w:rPr>
                <w:rFonts w:ascii="Times New Roman" w:hAnsi="Times New Roman" w:cs="Times New Roman"/>
              </w:rPr>
              <w:t xml:space="preserve">характеристики </w:t>
            </w:r>
            <w:r w:rsidR="005F40A2" w:rsidRPr="00177745">
              <w:rPr>
                <w:rStyle w:val="ae"/>
                <w:rFonts w:ascii="Times New Roman" w:hAnsi="Times New Roman" w:cs="Times New Roman"/>
                <w:i w:val="0"/>
              </w:rPr>
              <w:t>предмета закупівлі</w:t>
            </w:r>
            <w:r w:rsidR="005F40A2" w:rsidRPr="00177745">
              <w:rPr>
                <w:rFonts w:ascii="Times New Roman" w:hAnsi="Times New Roman" w:cs="Times New Roman"/>
              </w:rPr>
              <w:t xml:space="preserve"> </w:t>
            </w:r>
            <w:r w:rsidRPr="00177745">
              <w:rPr>
                <w:rFonts w:ascii="Times New Roman" w:hAnsi="Times New Roman" w:cs="Times New Roman"/>
                <w:sz w:val="22"/>
                <w:szCs w:val="22"/>
                <w:lang w:val="uk-UA"/>
              </w:rPr>
              <w:t>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177745">
              <w:rPr>
                <w:rFonts w:ascii="Times New Roman" w:hAnsi="Times New Roman" w:cs="Times New Roman"/>
                <w:bCs/>
                <w:sz w:val="22"/>
                <w:szCs w:val="22"/>
                <w:lang w:val="uk-UA"/>
              </w:rPr>
              <w:t xml:space="preserve">. </w:t>
            </w:r>
          </w:p>
          <w:p w:rsidR="00652BD7" w:rsidRPr="005B4F29" w:rsidRDefault="00652BD7" w:rsidP="00476CAF">
            <w:pPr>
              <w:ind w:right="100"/>
              <w:jc w:val="both"/>
              <w:rPr>
                <w:rFonts w:ascii="Times New Roman" w:hAnsi="Times New Roman" w:cs="Times New Roman"/>
                <w:spacing w:val="-4"/>
                <w:sz w:val="22"/>
                <w:szCs w:val="22"/>
                <w:lang w:val="uk-UA"/>
              </w:rPr>
            </w:pPr>
            <w:r w:rsidRPr="005B4F29">
              <w:rPr>
                <w:rFonts w:ascii="Times New Roman" w:hAnsi="Times New Roman" w:cs="Times New Roman"/>
                <w:spacing w:val="-4"/>
                <w:sz w:val="22"/>
                <w:szCs w:val="22"/>
                <w:lang w:val="uk-UA"/>
              </w:rPr>
              <w:t xml:space="preserve">Технічні, якісні, кількісні характиристики зазначені у </w:t>
            </w:r>
            <w:r w:rsidRPr="005B4F29">
              <w:rPr>
                <w:rFonts w:ascii="Times New Roman" w:hAnsi="Times New Roman" w:cs="Times New Roman"/>
                <w:b/>
                <w:spacing w:val="-4"/>
                <w:sz w:val="22"/>
                <w:szCs w:val="22"/>
                <w:u w:val="single"/>
                <w:lang w:val="uk-UA"/>
              </w:rPr>
              <w:t>Додатку №2</w:t>
            </w:r>
            <w:r w:rsidRPr="005B4F29">
              <w:rPr>
                <w:rFonts w:ascii="Times New Roman" w:hAnsi="Times New Roman" w:cs="Times New Roman"/>
                <w:spacing w:val="-4"/>
                <w:sz w:val="22"/>
                <w:szCs w:val="22"/>
                <w:lang w:val="uk-UA"/>
              </w:rPr>
              <w:t xml:space="preserve"> до тендерної документації.</w:t>
            </w:r>
          </w:p>
          <w:p w:rsidR="00652BD7" w:rsidRPr="00177745" w:rsidRDefault="00652BD7" w:rsidP="00476CAF">
            <w:pPr>
              <w:ind w:right="100"/>
              <w:jc w:val="both"/>
              <w:rPr>
                <w:rFonts w:ascii="Times New Roman" w:hAnsi="Times New Roman" w:cs="Times New Roman"/>
                <w:bCs/>
                <w:sz w:val="22"/>
                <w:szCs w:val="22"/>
                <w:lang w:val="uk-UA"/>
              </w:rPr>
            </w:pPr>
            <w:r w:rsidRPr="00177745">
              <w:rPr>
                <w:rFonts w:ascii="Times New Roman" w:hAnsi="Times New Roman" w:cs="Times New Roman"/>
                <w:bCs/>
                <w:sz w:val="22"/>
                <w:szCs w:val="22"/>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652BD7" w:rsidRPr="00177745" w:rsidRDefault="00652BD7" w:rsidP="00476CAF">
            <w:pPr>
              <w:ind w:right="100"/>
              <w:jc w:val="both"/>
              <w:rPr>
                <w:rFonts w:ascii="Times New Roman" w:hAnsi="Times New Roman" w:cs="Times New Roman"/>
                <w:bCs/>
                <w:sz w:val="22"/>
                <w:szCs w:val="22"/>
                <w:lang w:val="uk-UA"/>
              </w:rPr>
            </w:pPr>
            <w:r w:rsidRPr="00177745">
              <w:rPr>
                <w:rFonts w:ascii="Times New Roman" w:hAnsi="Times New Roman" w:cs="Times New Roman"/>
                <w:sz w:val="22"/>
                <w:szCs w:val="22"/>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 про що у складі пропозиції надається гарантійний лист.</w:t>
            </w:r>
          </w:p>
        </w:tc>
      </w:tr>
      <w:tr w:rsidR="00652BD7" w:rsidRPr="00177745" w:rsidTr="00476CAF">
        <w:tc>
          <w:tcPr>
            <w:tcW w:w="2411" w:type="dxa"/>
            <w:shd w:val="clear" w:color="auto" w:fill="auto"/>
            <w:vAlign w:val="center"/>
          </w:tcPr>
          <w:p w:rsidR="00652BD7" w:rsidRPr="00177745" w:rsidRDefault="00652BD7" w:rsidP="00476CAF">
            <w:pPr>
              <w:contextualSpacing/>
              <w:rPr>
                <w:rFonts w:ascii="Times New Roman" w:hAnsi="Times New Roman" w:cs="Times New Roman"/>
                <w:b/>
                <w:sz w:val="22"/>
                <w:szCs w:val="22"/>
                <w:lang w:eastAsia="uk-UA"/>
              </w:rPr>
            </w:pPr>
            <w:r w:rsidRPr="00177745">
              <w:rPr>
                <w:rFonts w:ascii="Times New Roman" w:hAnsi="Times New Roman" w:cs="Times New Roman"/>
                <w:b/>
                <w:sz w:val="22"/>
                <w:szCs w:val="22"/>
                <w:lang w:val="uk-UA" w:eastAsia="uk-UA"/>
              </w:rPr>
              <w:lastRenderedPageBreak/>
              <w:t xml:space="preserve">7. </w:t>
            </w:r>
            <w:r w:rsidRPr="00177745">
              <w:rPr>
                <w:rFonts w:ascii="Times New Roman" w:hAnsi="Times New Roman" w:cs="Times New Roman"/>
                <w:b/>
                <w:sz w:val="22"/>
                <w:szCs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646" w:type="dxa"/>
            <w:shd w:val="clear" w:color="auto" w:fill="auto"/>
            <w:vAlign w:val="center"/>
          </w:tcPr>
          <w:p w:rsidR="00652BD7" w:rsidRPr="00177745" w:rsidRDefault="00652BD7" w:rsidP="00476CAF">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52BD7" w:rsidRPr="00177745" w:rsidRDefault="00652BD7" w:rsidP="00476CAF">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52BD7" w:rsidRPr="00177745" w:rsidRDefault="00652BD7" w:rsidP="00476CAF">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2BD7" w:rsidRPr="00177745" w:rsidTr="00476CAF">
        <w:tc>
          <w:tcPr>
            <w:tcW w:w="2411" w:type="dxa"/>
            <w:shd w:val="clear" w:color="auto" w:fill="auto"/>
            <w:vAlign w:val="center"/>
          </w:tcPr>
          <w:p w:rsidR="00652BD7" w:rsidRPr="00AF051F" w:rsidRDefault="00652BD7" w:rsidP="00476CAF">
            <w:pPr>
              <w:rPr>
                <w:rFonts w:ascii="Times New Roman" w:hAnsi="Times New Roman" w:cs="Times New Roman"/>
                <w:b/>
                <w:sz w:val="22"/>
                <w:szCs w:val="22"/>
                <w:lang w:eastAsia="uk-UA"/>
              </w:rPr>
            </w:pPr>
            <w:r w:rsidRPr="00AF051F">
              <w:rPr>
                <w:rFonts w:ascii="Times New Roman" w:hAnsi="Times New Roman" w:cs="Times New Roman"/>
                <w:b/>
                <w:sz w:val="22"/>
                <w:szCs w:val="22"/>
                <w:lang w:val="uk-UA"/>
              </w:rPr>
              <w:t xml:space="preserve">8. </w:t>
            </w:r>
            <w:r w:rsidRPr="00AF051F">
              <w:rPr>
                <w:rFonts w:ascii="Times New Roman" w:hAnsi="Times New Roman" w:cs="Times New Roman"/>
                <w:b/>
                <w:sz w:val="22"/>
                <w:szCs w:val="22"/>
              </w:rPr>
              <w:t xml:space="preserve">Інформація про </w:t>
            </w:r>
            <w:r w:rsidRPr="00AF051F">
              <w:rPr>
                <w:rFonts w:ascii="Times New Roman" w:hAnsi="Times New Roman" w:cs="Times New Roman"/>
                <w:b/>
                <w:sz w:val="22"/>
                <w:szCs w:val="22"/>
                <w:lang w:eastAsia="uk-UA"/>
              </w:rPr>
              <w:t xml:space="preserve">субпідрядника/співвиконавця </w:t>
            </w:r>
            <w:r w:rsidRPr="00AF051F">
              <w:rPr>
                <w:rFonts w:ascii="Times New Roman" w:hAnsi="Times New Roman" w:cs="Times New Roman"/>
                <w:b/>
                <w:sz w:val="22"/>
                <w:szCs w:val="22"/>
              </w:rPr>
              <w:t>(у випадку закупівлі робіт</w:t>
            </w:r>
            <w:r w:rsidRPr="00AF051F">
              <w:rPr>
                <w:rFonts w:ascii="Times New Roman" w:hAnsi="Times New Roman" w:cs="Times New Roman"/>
                <w:b/>
                <w:sz w:val="22"/>
                <w:szCs w:val="22"/>
                <w:lang w:eastAsia="uk-UA"/>
              </w:rPr>
              <w:t xml:space="preserve"> чи послуг</w:t>
            </w:r>
            <w:r w:rsidRPr="00AF051F">
              <w:rPr>
                <w:rFonts w:ascii="Times New Roman" w:hAnsi="Times New Roman" w:cs="Times New Roman"/>
                <w:b/>
                <w:sz w:val="22"/>
                <w:szCs w:val="22"/>
              </w:rPr>
              <w:t>)</w:t>
            </w:r>
          </w:p>
        </w:tc>
        <w:tc>
          <w:tcPr>
            <w:tcW w:w="8646" w:type="dxa"/>
            <w:shd w:val="clear" w:color="auto" w:fill="auto"/>
            <w:vAlign w:val="center"/>
          </w:tcPr>
          <w:p w:rsidR="00652BD7" w:rsidRPr="00177745" w:rsidRDefault="00652BD7" w:rsidP="00476CAF">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b/>
                <w:sz w:val="22"/>
                <w:szCs w:val="22"/>
                <w:lang w:val="uk-UA"/>
              </w:rPr>
              <w:t>Не передбачається.</w:t>
            </w:r>
          </w:p>
        </w:tc>
      </w:tr>
      <w:tr w:rsidR="00652BD7" w:rsidRPr="00EB464A" w:rsidTr="00476CAF">
        <w:tc>
          <w:tcPr>
            <w:tcW w:w="2411" w:type="dxa"/>
            <w:shd w:val="clear" w:color="auto" w:fill="auto"/>
            <w:vAlign w:val="center"/>
          </w:tcPr>
          <w:p w:rsidR="00652BD7" w:rsidRPr="00177745" w:rsidRDefault="00652BD7" w:rsidP="00476CAF">
            <w:pPr>
              <w:pStyle w:val="a4"/>
              <w:spacing w:after="0"/>
              <w:jc w:val="both"/>
              <w:rPr>
                <w:rFonts w:ascii="Times New Roman" w:hAnsi="Times New Roman"/>
                <w:sz w:val="22"/>
                <w:szCs w:val="22"/>
                <w:lang w:val="uk-UA"/>
              </w:rPr>
            </w:pPr>
            <w:r w:rsidRPr="00177745">
              <w:rPr>
                <w:rFonts w:ascii="Times New Roman" w:hAnsi="Times New Roman"/>
                <w:b/>
                <w:bCs/>
                <w:sz w:val="22"/>
                <w:szCs w:val="22"/>
                <w:lang w:val="uk-UA"/>
              </w:rPr>
              <w:t xml:space="preserve">9. </w:t>
            </w:r>
            <w:r w:rsidRPr="00177745">
              <w:rPr>
                <w:rFonts w:ascii="Times New Roman" w:hAnsi="Times New Roman"/>
                <w:b/>
                <w:sz w:val="22"/>
                <w:szCs w:val="22"/>
                <w:lang w:val="uk-UA"/>
              </w:rPr>
              <w:t>Унесення змін або відкликання тендерної пропозиції учасником</w:t>
            </w:r>
          </w:p>
        </w:tc>
        <w:tc>
          <w:tcPr>
            <w:tcW w:w="8646" w:type="dxa"/>
            <w:shd w:val="clear" w:color="auto" w:fill="auto"/>
            <w:vAlign w:val="center"/>
          </w:tcPr>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xml:space="preserve">3.9.1. </w:t>
            </w:r>
            <w:r w:rsidRPr="00177745">
              <w:rPr>
                <w:rFonts w:ascii="Times New Roman" w:hAnsi="Times New Roman" w:cs="Times New Roman"/>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2BD7" w:rsidRPr="00177745" w:rsidTr="00476CAF">
        <w:tblPrEx>
          <w:tblCellMar>
            <w:top w:w="0" w:type="dxa"/>
            <w:left w:w="0" w:type="dxa"/>
            <w:bottom w:w="0" w:type="dxa"/>
            <w:right w:w="0" w:type="dxa"/>
          </w:tblCellMar>
        </w:tblPrEx>
        <w:tc>
          <w:tcPr>
            <w:tcW w:w="11057" w:type="dxa"/>
            <w:gridSpan w:val="2"/>
            <w:shd w:val="clear" w:color="auto" w:fill="auto"/>
            <w:vAlign w:val="center"/>
          </w:tcPr>
          <w:p w:rsidR="00652BD7" w:rsidRPr="00177745" w:rsidRDefault="00652BD7" w:rsidP="00476CAF">
            <w:pPr>
              <w:pStyle w:val="a6"/>
              <w:spacing w:before="0" w:after="0"/>
              <w:ind w:right="100"/>
              <w:jc w:val="center"/>
              <w:rPr>
                <w:sz w:val="22"/>
                <w:szCs w:val="22"/>
                <w:lang w:val="uk-UA"/>
              </w:rPr>
            </w:pPr>
            <w:r w:rsidRPr="00177745">
              <w:rPr>
                <w:sz w:val="22"/>
                <w:szCs w:val="22"/>
                <w:lang w:val="uk-UA"/>
              </w:rPr>
              <w:t> </w:t>
            </w:r>
            <w:r w:rsidRPr="00177745">
              <w:rPr>
                <w:b/>
                <w:bCs/>
                <w:sz w:val="22"/>
                <w:szCs w:val="22"/>
                <w:lang w:val="uk-UA"/>
              </w:rPr>
              <w:t>IV. Подання та розкриття тендерних пропозицій</w:t>
            </w:r>
            <w:r w:rsidRPr="00177745">
              <w:rPr>
                <w:sz w:val="22"/>
                <w:szCs w:val="22"/>
                <w:lang w:val="uk-UA"/>
              </w:rPr>
              <w:t> </w:t>
            </w:r>
          </w:p>
        </w:tc>
      </w:tr>
      <w:tr w:rsidR="00652BD7" w:rsidRPr="00177745" w:rsidTr="00476CAF">
        <w:tc>
          <w:tcPr>
            <w:tcW w:w="2411" w:type="dxa"/>
            <w:shd w:val="clear" w:color="auto" w:fill="auto"/>
            <w:vAlign w:val="center"/>
          </w:tcPr>
          <w:p w:rsidR="00652BD7" w:rsidRPr="00177745" w:rsidRDefault="00652BD7" w:rsidP="00476CAF">
            <w:pPr>
              <w:pStyle w:val="a6"/>
              <w:spacing w:before="0" w:after="0"/>
              <w:jc w:val="both"/>
              <w:rPr>
                <w:b/>
                <w:sz w:val="22"/>
                <w:szCs w:val="22"/>
                <w:lang w:val="uk-UA"/>
              </w:rPr>
            </w:pPr>
            <w:r w:rsidRPr="00177745">
              <w:rPr>
                <w:b/>
                <w:sz w:val="22"/>
                <w:szCs w:val="22"/>
                <w:lang w:val="uk-UA"/>
              </w:rPr>
              <w:t>1. Кінцевий строк подання тендерної пропозиції</w:t>
            </w:r>
          </w:p>
        </w:tc>
        <w:tc>
          <w:tcPr>
            <w:tcW w:w="8646" w:type="dxa"/>
            <w:shd w:val="clear" w:color="auto" w:fill="auto"/>
            <w:vAlign w:val="center"/>
          </w:tcPr>
          <w:p w:rsidR="00652BD7" w:rsidRPr="00177745" w:rsidRDefault="00652BD7" w:rsidP="00476CAF">
            <w:pPr>
              <w:pStyle w:val="a6"/>
              <w:spacing w:before="0" w:after="0"/>
              <w:ind w:right="100"/>
              <w:rPr>
                <w:b/>
                <w:sz w:val="22"/>
                <w:szCs w:val="22"/>
                <w:lang w:val="uk-UA"/>
              </w:rPr>
            </w:pPr>
            <w:r w:rsidRPr="00177745">
              <w:rPr>
                <w:sz w:val="22"/>
                <w:szCs w:val="22"/>
                <w:lang w:val="uk-UA"/>
              </w:rPr>
              <w:t>4.1.1. Кінцевий строк подання тендерних пропозицій:</w:t>
            </w:r>
            <w:r w:rsidRPr="00177745">
              <w:rPr>
                <w:b/>
                <w:sz w:val="22"/>
                <w:szCs w:val="22"/>
                <w:lang w:val="uk-UA"/>
              </w:rPr>
              <w:t xml:space="preserve"> </w:t>
            </w:r>
          </w:p>
          <w:p w:rsidR="00652BD7" w:rsidRPr="00177745" w:rsidRDefault="00652BD7" w:rsidP="00476CAF">
            <w:pPr>
              <w:pStyle w:val="a6"/>
              <w:spacing w:before="0" w:after="0" w:line="264" w:lineRule="auto"/>
              <w:ind w:right="100"/>
              <w:jc w:val="both"/>
              <w:rPr>
                <w:b/>
                <w:sz w:val="22"/>
                <w:szCs w:val="22"/>
                <w:lang w:val="uk-UA"/>
              </w:rPr>
            </w:pPr>
            <w:r w:rsidRPr="00177745">
              <w:rPr>
                <w:b/>
                <w:sz w:val="22"/>
                <w:szCs w:val="22"/>
                <w:lang w:val="uk-UA"/>
              </w:rPr>
              <w:t>Дата - «</w:t>
            </w:r>
            <w:r w:rsidR="00EB464A">
              <w:rPr>
                <w:b/>
                <w:sz w:val="22"/>
                <w:szCs w:val="22"/>
                <w:lang w:val="uk-UA"/>
              </w:rPr>
              <w:t>07</w:t>
            </w:r>
            <w:r w:rsidRPr="00177745">
              <w:rPr>
                <w:b/>
                <w:sz w:val="22"/>
                <w:szCs w:val="22"/>
                <w:lang w:val="uk-UA"/>
              </w:rPr>
              <w:t xml:space="preserve">» </w:t>
            </w:r>
            <w:r w:rsidR="00EB464A">
              <w:rPr>
                <w:b/>
                <w:sz w:val="22"/>
                <w:szCs w:val="22"/>
                <w:lang w:val="uk-UA"/>
              </w:rPr>
              <w:t>листопада</w:t>
            </w:r>
            <w:bookmarkStart w:id="0" w:name="_GoBack"/>
            <w:bookmarkEnd w:id="0"/>
            <w:r w:rsidRPr="00177745">
              <w:rPr>
                <w:b/>
                <w:sz w:val="22"/>
                <w:szCs w:val="22"/>
                <w:lang w:val="uk-UA"/>
              </w:rPr>
              <w:t xml:space="preserve"> 2022 року</w:t>
            </w:r>
          </w:p>
          <w:p w:rsidR="00652BD7" w:rsidRPr="00177745" w:rsidRDefault="00652BD7" w:rsidP="00476CAF">
            <w:pPr>
              <w:pStyle w:val="a6"/>
              <w:spacing w:before="0" w:after="0" w:line="264" w:lineRule="auto"/>
              <w:ind w:right="100"/>
              <w:jc w:val="both"/>
              <w:rPr>
                <w:b/>
                <w:sz w:val="22"/>
                <w:szCs w:val="22"/>
                <w:lang w:val="uk-UA"/>
              </w:rPr>
            </w:pPr>
            <w:r w:rsidRPr="00177745">
              <w:rPr>
                <w:b/>
                <w:sz w:val="22"/>
                <w:szCs w:val="22"/>
                <w:lang w:val="uk-UA"/>
              </w:rPr>
              <w:t>Час – до 09:00 год. за Київським часом</w:t>
            </w:r>
          </w:p>
          <w:p w:rsidR="00652BD7" w:rsidRPr="00177745" w:rsidRDefault="00652BD7" w:rsidP="00476CAF">
            <w:pPr>
              <w:ind w:right="100"/>
              <w:contextualSpacing/>
              <w:jc w:val="both"/>
              <w:rPr>
                <w:rFonts w:ascii="Times New Roman" w:hAnsi="Times New Roman" w:cs="Times New Roman"/>
                <w:sz w:val="22"/>
                <w:szCs w:val="22"/>
              </w:rPr>
            </w:pPr>
            <w:r w:rsidRPr="00177745">
              <w:rPr>
                <w:rFonts w:ascii="Times New Roman" w:hAnsi="Times New Roman" w:cs="Times New Roman"/>
                <w:sz w:val="22"/>
                <w:szCs w:val="22"/>
                <w:lang w:eastAsia="uk-UA"/>
              </w:rPr>
              <w:t>4.1.2. Отримана тендерна пропозиція вноситься автоматично до реєстру отриманих тендерних пропозицій.</w:t>
            </w:r>
          </w:p>
          <w:p w:rsidR="00652BD7" w:rsidRPr="00177745" w:rsidRDefault="00652BD7" w:rsidP="00476CAF">
            <w:pPr>
              <w:pStyle w:val="11"/>
              <w:widowControl w:val="0"/>
              <w:spacing w:line="240" w:lineRule="auto"/>
              <w:ind w:right="100"/>
              <w:jc w:val="both"/>
              <w:rPr>
                <w:rFonts w:ascii="Times New Roman" w:hAnsi="Times New Roman" w:cs="Times New Roman"/>
                <w:color w:val="auto"/>
                <w:lang w:val="uk-UA"/>
              </w:rPr>
            </w:pPr>
            <w:r w:rsidRPr="00177745">
              <w:rPr>
                <w:rFonts w:ascii="Times New Roman" w:hAnsi="Times New Roman" w:cs="Times New Roman"/>
                <w:color w:val="auto"/>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52BD7" w:rsidRPr="00177745" w:rsidTr="00476CAF">
        <w:tc>
          <w:tcPr>
            <w:tcW w:w="2411" w:type="dxa"/>
            <w:shd w:val="clear" w:color="auto" w:fill="auto"/>
            <w:vAlign w:val="center"/>
          </w:tcPr>
          <w:p w:rsidR="00652BD7" w:rsidRPr="00177745" w:rsidRDefault="00652BD7" w:rsidP="00476CAF">
            <w:pPr>
              <w:pStyle w:val="a6"/>
              <w:spacing w:before="0" w:after="0"/>
              <w:jc w:val="both"/>
              <w:rPr>
                <w:b/>
                <w:sz w:val="22"/>
                <w:szCs w:val="22"/>
                <w:lang w:val="uk-UA"/>
              </w:rPr>
            </w:pPr>
            <w:r w:rsidRPr="00177745">
              <w:rPr>
                <w:b/>
                <w:sz w:val="22"/>
                <w:szCs w:val="22"/>
                <w:lang w:val="uk-UA"/>
              </w:rPr>
              <w:lastRenderedPageBreak/>
              <w:t>2. Дата та час розкриття тендерної пропозиції</w:t>
            </w:r>
          </w:p>
        </w:tc>
        <w:tc>
          <w:tcPr>
            <w:tcW w:w="8646" w:type="dxa"/>
            <w:shd w:val="clear" w:color="auto" w:fill="auto"/>
            <w:vAlign w:val="center"/>
          </w:tcPr>
          <w:p w:rsidR="00652BD7" w:rsidRPr="008706CF" w:rsidRDefault="00652BD7" w:rsidP="00476CAF">
            <w:pPr>
              <w:ind w:right="100"/>
              <w:contextualSpacing/>
              <w:jc w:val="both"/>
              <w:rPr>
                <w:rFonts w:ascii="Times New Roman" w:hAnsi="Times New Roman" w:cs="Times New Roman"/>
                <w:spacing w:val="-4"/>
                <w:sz w:val="22"/>
                <w:szCs w:val="22"/>
                <w:lang w:val="uk-UA"/>
              </w:rPr>
            </w:pPr>
            <w:r w:rsidRPr="008706CF">
              <w:rPr>
                <w:rFonts w:ascii="Times New Roman" w:hAnsi="Times New Roman" w:cs="Times New Roman"/>
                <w:spacing w:val="-4"/>
                <w:sz w:val="22"/>
                <w:szCs w:val="22"/>
                <w:lang w:val="uk-UA"/>
              </w:rPr>
              <w:t>4.2.1</w:t>
            </w:r>
            <w:r w:rsidR="00F06046" w:rsidRPr="008706CF">
              <w:rPr>
                <w:rFonts w:ascii="Times New Roman" w:hAnsi="Times New Roman" w:cs="Times New Roman"/>
                <w:spacing w:val="-4"/>
                <w:sz w:val="22"/>
                <w:szCs w:val="22"/>
                <w:lang w:val="uk-UA"/>
              </w:rPr>
              <w:t>.</w:t>
            </w:r>
            <w:r w:rsidRPr="008706CF">
              <w:rPr>
                <w:rFonts w:ascii="Times New Roman" w:hAnsi="Times New Roman" w:cs="Times New Roman"/>
                <w:spacing w:val="-4"/>
                <w:sz w:val="22"/>
                <w:szCs w:val="22"/>
                <w:lang w:val="uk-UA"/>
              </w:rPr>
              <w:t xml:space="preserve"> </w:t>
            </w:r>
            <w:r w:rsidR="00F06046" w:rsidRPr="008706CF">
              <w:rPr>
                <w:rFonts w:ascii="Times New Roman" w:hAnsi="Times New Roman" w:cs="Times New Roman"/>
                <w:color w:val="000000"/>
                <w:spacing w:val="-4"/>
                <w:sz w:val="22"/>
                <w:szCs w:val="22"/>
                <w:shd w:val="solid" w:color="FFFFFF" w:fill="FFFFFF"/>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2BD7" w:rsidRPr="008706CF" w:rsidRDefault="00652BD7" w:rsidP="00476CAF">
            <w:pPr>
              <w:ind w:right="100"/>
              <w:contextualSpacing/>
              <w:jc w:val="both"/>
              <w:rPr>
                <w:rStyle w:val="rvts0"/>
                <w:rFonts w:ascii="Times New Roman" w:hAnsi="Times New Roman" w:cs="Times New Roman"/>
                <w:spacing w:val="-8"/>
                <w:sz w:val="22"/>
                <w:szCs w:val="22"/>
              </w:rPr>
            </w:pPr>
            <w:r w:rsidRPr="008706CF">
              <w:rPr>
                <w:rFonts w:ascii="Times New Roman" w:hAnsi="Times New Roman" w:cs="Times New Roman"/>
                <w:spacing w:val="-8"/>
                <w:sz w:val="22"/>
                <w:szCs w:val="22"/>
                <w:lang w:val="uk-UA"/>
              </w:rPr>
              <w:t xml:space="preserve">4.2.2. </w:t>
            </w:r>
            <w:r w:rsidR="00C16A68" w:rsidRPr="008706CF">
              <w:rPr>
                <w:rStyle w:val="rvts0"/>
                <w:rFonts w:ascii="Times New Roman" w:hAnsi="Times New Roman" w:cs="Times New Roman"/>
                <w:spacing w:val="-8"/>
                <w:sz w:val="22"/>
                <w:szCs w:val="22"/>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06046" w:rsidRPr="00177745" w:rsidRDefault="00C16A68" w:rsidP="00C16A68">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val="uk-UA" w:eastAsia="en-US"/>
              </w:rPr>
              <w:t xml:space="preserve">4.2.3. </w:t>
            </w:r>
            <w:r w:rsidR="00F06046" w:rsidRPr="00177745">
              <w:rPr>
                <w:rFonts w:ascii="Times New Roman" w:hAnsi="Times New Roman" w:cs="Times New Roman"/>
                <w:color w:val="000000"/>
                <w:sz w:val="22"/>
                <w:szCs w:val="22"/>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52BD7" w:rsidRPr="00177745" w:rsidRDefault="00652BD7" w:rsidP="00C16A68">
            <w:pPr>
              <w:pStyle w:val="a6"/>
              <w:spacing w:before="0" w:after="0"/>
              <w:ind w:right="100"/>
              <w:jc w:val="both"/>
              <w:rPr>
                <w:sz w:val="22"/>
                <w:szCs w:val="22"/>
                <w:lang w:val="uk-UA"/>
              </w:rPr>
            </w:pPr>
            <w:r w:rsidRPr="00177745">
              <w:rPr>
                <w:sz w:val="22"/>
                <w:szCs w:val="22"/>
              </w:rPr>
              <w:t>4.2.</w:t>
            </w:r>
            <w:r w:rsidR="00C16A68" w:rsidRPr="00177745">
              <w:rPr>
                <w:sz w:val="22"/>
                <w:szCs w:val="22"/>
                <w:lang w:val="uk-UA"/>
              </w:rPr>
              <w:t>4</w:t>
            </w:r>
            <w:r w:rsidRPr="00177745">
              <w:rPr>
                <w:sz w:val="22"/>
                <w:szCs w:val="22"/>
              </w:rPr>
              <w:t>. Учасник може протягом одного етапу аукціону один раз понизити ціну</w:t>
            </w:r>
            <w:r w:rsidRPr="00177745">
              <w:rPr>
                <w:sz w:val="22"/>
                <w:szCs w:val="22"/>
                <w:lang w:val="uk-UA"/>
              </w:rPr>
              <w:t>/приведену ціну</w:t>
            </w:r>
            <w:r w:rsidRPr="00177745">
              <w:rPr>
                <w:sz w:val="22"/>
                <w:szCs w:val="22"/>
              </w:rPr>
              <w:t xml:space="preserve"> своєї пропозиції не менше ніж на один крок від своєї попередньої ціни</w:t>
            </w:r>
            <w:r w:rsidRPr="00177745">
              <w:rPr>
                <w:sz w:val="22"/>
                <w:szCs w:val="22"/>
                <w:lang w:val="uk-UA"/>
              </w:rPr>
              <w:t>/приведеної ціни</w:t>
            </w:r>
            <w:r w:rsidRPr="00177745">
              <w:rPr>
                <w:sz w:val="22"/>
                <w:szCs w:val="22"/>
              </w:rPr>
              <w:t xml:space="preserve">. Розмір мінімального кроку пониження ціни під час електронного аукціону складає – </w:t>
            </w:r>
            <w:r w:rsidRPr="00177745">
              <w:rPr>
                <w:sz w:val="22"/>
                <w:szCs w:val="22"/>
                <w:lang w:val="uk-UA"/>
              </w:rPr>
              <w:t>0,5</w:t>
            </w:r>
            <w:r w:rsidRPr="00177745">
              <w:rPr>
                <w:sz w:val="22"/>
                <w:szCs w:val="22"/>
              </w:rPr>
              <w:t xml:space="preserve"> відсотка від очікуваної вартості закупівлі.</w:t>
            </w:r>
          </w:p>
        </w:tc>
      </w:tr>
      <w:tr w:rsidR="00652BD7" w:rsidRPr="00177745" w:rsidTr="00476CAF">
        <w:tblPrEx>
          <w:tblCellMar>
            <w:top w:w="0" w:type="dxa"/>
            <w:left w:w="0" w:type="dxa"/>
            <w:bottom w:w="0" w:type="dxa"/>
            <w:right w:w="0" w:type="dxa"/>
          </w:tblCellMar>
        </w:tblPrEx>
        <w:tc>
          <w:tcPr>
            <w:tcW w:w="11057" w:type="dxa"/>
            <w:gridSpan w:val="2"/>
            <w:shd w:val="clear" w:color="auto" w:fill="auto"/>
            <w:vAlign w:val="center"/>
          </w:tcPr>
          <w:p w:rsidR="00652BD7" w:rsidRPr="00177745" w:rsidRDefault="00652BD7" w:rsidP="00476CAF">
            <w:pPr>
              <w:pStyle w:val="a6"/>
              <w:spacing w:before="0" w:after="0"/>
              <w:ind w:right="100"/>
              <w:jc w:val="center"/>
              <w:rPr>
                <w:sz w:val="22"/>
                <w:szCs w:val="22"/>
                <w:lang w:val="uk-UA"/>
              </w:rPr>
            </w:pPr>
            <w:r w:rsidRPr="00177745">
              <w:rPr>
                <w:sz w:val="22"/>
                <w:szCs w:val="22"/>
                <w:lang w:val="uk-UA"/>
              </w:rPr>
              <w:t> </w:t>
            </w:r>
            <w:r w:rsidRPr="00177745">
              <w:rPr>
                <w:b/>
                <w:bCs/>
                <w:sz w:val="22"/>
                <w:szCs w:val="22"/>
                <w:lang w:val="uk-UA"/>
              </w:rPr>
              <w:t xml:space="preserve">V. </w:t>
            </w:r>
            <w:r w:rsidRPr="00177745">
              <w:rPr>
                <w:b/>
                <w:sz w:val="22"/>
                <w:szCs w:val="22"/>
                <w:lang w:val="uk-UA"/>
              </w:rPr>
              <w:t>Оцінка тендерної пропозиції</w:t>
            </w:r>
            <w:r w:rsidRPr="00177745">
              <w:rPr>
                <w:sz w:val="22"/>
                <w:szCs w:val="22"/>
                <w:lang w:val="uk-UA"/>
              </w:rPr>
              <w:t> </w:t>
            </w:r>
          </w:p>
        </w:tc>
      </w:tr>
      <w:tr w:rsidR="00652BD7" w:rsidRPr="00177745" w:rsidTr="00476CAF">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sz w:val="22"/>
                <w:szCs w:val="22"/>
                <w:lang w:val="uk-UA"/>
              </w:rPr>
              <w:t> </w:t>
            </w:r>
            <w:r w:rsidRPr="00177745">
              <w:rPr>
                <w:b/>
                <w:bCs/>
                <w:sz w:val="22"/>
                <w:szCs w:val="22"/>
                <w:lang w:val="uk-UA"/>
              </w:rPr>
              <w:t xml:space="preserve">1. </w:t>
            </w:r>
            <w:r w:rsidRPr="00177745">
              <w:rPr>
                <w:b/>
                <w:sz w:val="22"/>
                <w:szCs w:val="22"/>
                <w:lang w:val="uk-UA"/>
              </w:rPr>
              <w:t>Перелік критеріїв та методика оцінки тендерної пропозиції із зазначенням питомої ваги критерію</w:t>
            </w:r>
            <w:r w:rsidRPr="00177745">
              <w:rPr>
                <w:sz w:val="22"/>
                <w:szCs w:val="22"/>
                <w:lang w:val="uk-UA"/>
              </w:rPr>
              <w:t> </w:t>
            </w:r>
          </w:p>
        </w:tc>
        <w:tc>
          <w:tcPr>
            <w:tcW w:w="8646" w:type="dxa"/>
            <w:shd w:val="clear" w:color="auto" w:fill="auto"/>
            <w:vAlign w:val="center"/>
          </w:tcPr>
          <w:p w:rsidR="00652BD7" w:rsidRPr="008706CF" w:rsidRDefault="00652BD7" w:rsidP="00476CAF">
            <w:pPr>
              <w:pStyle w:val="a6"/>
              <w:spacing w:before="0" w:after="0"/>
              <w:ind w:right="100"/>
              <w:jc w:val="both"/>
              <w:rPr>
                <w:sz w:val="22"/>
                <w:szCs w:val="22"/>
                <w:shd w:val="clear" w:color="auto" w:fill="FFFFFF"/>
                <w:lang w:val="uk-UA"/>
              </w:rPr>
            </w:pPr>
            <w:r w:rsidRPr="008706CF">
              <w:rPr>
                <w:sz w:val="22"/>
                <w:szCs w:val="22"/>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652BD7" w:rsidRPr="008706CF" w:rsidRDefault="00652BD7" w:rsidP="00476CAF">
            <w:pPr>
              <w:pStyle w:val="a6"/>
              <w:spacing w:before="0" w:after="0"/>
              <w:ind w:right="100"/>
              <w:jc w:val="both"/>
              <w:rPr>
                <w:spacing w:val="-4"/>
                <w:sz w:val="22"/>
                <w:szCs w:val="22"/>
                <w:shd w:val="clear" w:color="auto" w:fill="FFFFFF"/>
                <w:lang w:val="uk-UA"/>
              </w:rPr>
            </w:pPr>
            <w:r w:rsidRPr="008706CF">
              <w:rPr>
                <w:spacing w:val="-4"/>
                <w:sz w:val="22"/>
                <w:szCs w:val="22"/>
                <w:shd w:val="clear" w:color="auto" w:fill="FFFFFF"/>
                <w:lang w:val="uk-UA"/>
              </w:rPr>
              <w:t>Дата і час електронного аукціону визначаються електроною системою закупівель автоматично.</w:t>
            </w:r>
          </w:p>
          <w:p w:rsidR="00652BD7" w:rsidRPr="008706CF" w:rsidRDefault="00652BD7" w:rsidP="00476CAF">
            <w:pPr>
              <w:pStyle w:val="a6"/>
              <w:spacing w:before="0" w:after="0"/>
              <w:ind w:right="100"/>
              <w:jc w:val="both"/>
              <w:rPr>
                <w:sz w:val="22"/>
                <w:szCs w:val="22"/>
                <w:lang w:val="uk-UA"/>
              </w:rPr>
            </w:pPr>
            <w:r w:rsidRPr="008706CF">
              <w:rPr>
                <w:sz w:val="22"/>
                <w:szCs w:val="22"/>
                <w:shd w:val="clear" w:color="auto" w:fill="FFFFFF"/>
                <w:lang w:val="uk-UA"/>
              </w:rPr>
              <w:t xml:space="preserve">5.1.2. </w:t>
            </w:r>
            <w:r w:rsidR="00C16A68" w:rsidRPr="008706CF">
              <w:rPr>
                <w:color w:val="000000"/>
                <w:sz w:val="22"/>
                <w:szCs w:val="22"/>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52BD7" w:rsidRPr="008706CF" w:rsidRDefault="00652BD7" w:rsidP="00476CAF">
            <w:pPr>
              <w:pStyle w:val="a6"/>
              <w:spacing w:before="0" w:after="0"/>
              <w:ind w:right="100"/>
              <w:jc w:val="both"/>
              <w:rPr>
                <w:sz w:val="22"/>
                <w:szCs w:val="22"/>
                <w:shd w:val="clear" w:color="auto" w:fill="FFFFFF"/>
                <w:lang w:val="uk-UA"/>
              </w:rPr>
            </w:pPr>
            <w:r w:rsidRPr="008706CF">
              <w:rPr>
                <w:sz w:val="22"/>
                <w:szCs w:val="22"/>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652BD7" w:rsidRPr="008706CF" w:rsidRDefault="00652BD7" w:rsidP="00476CAF">
            <w:pPr>
              <w:ind w:right="100"/>
              <w:jc w:val="both"/>
              <w:rPr>
                <w:rFonts w:ascii="Times New Roman" w:hAnsi="Times New Roman" w:cs="Times New Roman"/>
                <w:b/>
                <w:sz w:val="22"/>
                <w:szCs w:val="22"/>
                <w:lang w:val="uk-UA"/>
              </w:rPr>
            </w:pPr>
            <w:r w:rsidRPr="008706CF">
              <w:rPr>
                <w:rFonts w:ascii="Times New Roman" w:hAnsi="Times New Roman" w:cs="Times New Roman"/>
                <w:sz w:val="22"/>
                <w:szCs w:val="22"/>
                <w:shd w:val="clear" w:color="auto" w:fill="FFFFFF"/>
                <w:lang w:val="uk-UA"/>
              </w:rPr>
              <w:t xml:space="preserve">5.1.4. </w:t>
            </w:r>
            <w:r w:rsidRPr="008706CF">
              <w:rPr>
                <w:rFonts w:ascii="Times New Roman" w:hAnsi="Times New Roman" w:cs="Times New Roman"/>
                <w:b/>
                <w:sz w:val="22"/>
                <w:szCs w:val="22"/>
                <w:lang w:val="uk-UA"/>
              </w:rPr>
              <w:t>Критерії та методика оцінки:</w:t>
            </w:r>
          </w:p>
          <w:p w:rsidR="00652BD7" w:rsidRPr="008706CF" w:rsidRDefault="00652BD7" w:rsidP="00476CAF">
            <w:pPr>
              <w:ind w:right="100"/>
              <w:contextualSpacing/>
              <w:jc w:val="both"/>
              <w:rPr>
                <w:rFonts w:ascii="Times New Roman" w:hAnsi="Times New Roman" w:cs="Times New Roman"/>
                <w:i/>
                <w:sz w:val="22"/>
                <w:szCs w:val="22"/>
                <w:lang w:eastAsia="uk-UA"/>
              </w:rPr>
            </w:pPr>
            <w:r w:rsidRPr="008706CF">
              <w:rPr>
                <w:rFonts w:ascii="Times New Roman" w:hAnsi="Times New Roman" w:cs="Times New Roman"/>
                <w:i/>
                <w:sz w:val="22"/>
                <w:szCs w:val="22"/>
                <w:lang w:val="uk-UA" w:eastAsia="uk-UA"/>
              </w:rPr>
              <w:t xml:space="preserve">Єдиним критерієм оцінки згідно даної процедури відкритих торгів є ціна (питома вага критерію – 100%). </w:t>
            </w:r>
            <w:r w:rsidRPr="008706CF">
              <w:rPr>
                <w:rFonts w:ascii="Times New Roman" w:hAnsi="Times New Roman" w:cs="Times New Roman"/>
                <w:i/>
                <w:sz w:val="22"/>
                <w:szCs w:val="22"/>
                <w:lang w:eastAsia="uk-UA"/>
              </w:rPr>
              <w:t>Згідно ч. 1 ст. 2</w:t>
            </w:r>
            <w:r w:rsidRPr="008706CF">
              <w:rPr>
                <w:rFonts w:ascii="Times New Roman" w:hAnsi="Times New Roman" w:cs="Times New Roman"/>
                <w:i/>
                <w:sz w:val="22"/>
                <w:szCs w:val="22"/>
                <w:lang w:val="uk-UA" w:eastAsia="uk-UA"/>
              </w:rPr>
              <w:t>9</w:t>
            </w:r>
            <w:r w:rsidRPr="008706CF">
              <w:rPr>
                <w:rFonts w:ascii="Times New Roman" w:hAnsi="Times New Roman" w:cs="Times New Roman"/>
                <w:i/>
                <w:sz w:val="22"/>
                <w:szCs w:val="22"/>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roofErr w:type="gramStart"/>
            <w:r w:rsidRPr="008706CF">
              <w:rPr>
                <w:rFonts w:ascii="Times New Roman" w:hAnsi="Times New Roman" w:cs="Times New Roman"/>
                <w:i/>
                <w:sz w:val="22"/>
                <w:szCs w:val="22"/>
                <w:lang w:eastAsia="uk-UA"/>
              </w:rPr>
              <w:t>До початку</w:t>
            </w:r>
            <w:proofErr w:type="gramEnd"/>
            <w:r w:rsidRPr="008706CF">
              <w:rPr>
                <w:rFonts w:ascii="Times New Roman" w:hAnsi="Times New Roman" w:cs="Times New Roman"/>
                <w:i/>
                <w:sz w:val="22"/>
                <w:szCs w:val="22"/>
                <w:lang w:eastAsia="uk-UA"/>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652BD7" w:rsidRPr="008706CF" w:rsidRDefault="00652BD7" w:rsidP="00476CAF">
            <w:pPr>
              <w:ind w:right="100"/>
              <w:jc w:val="both"/>
              <w:rPr>
                <w:rFonts w:ascii="Times New Roman" w:hAnsi="Times New Roman" w:cs="Times New Roman"/>
                <w:spacing w:val="-6"/>
                <w:sz w:val="22"/>
                <w:szCs w:val="22"/>
                <w:lang w:val="uk-UA" w:eastAsia="uk-UA"/>
              </w:rPr>
            </w:pPr>
            <w:r w:rsidRPr="008706CF">
              <w:rPr>
                <w:rFonts w:ascii="Times New Roman" w:hAnsi="Times New Roman" w:cs="Times New Roman"/>
                <w:spacing w:val="-6"/>
                <w:sz w:val="22"/>
                <w:szCs w:val="22"/>
                <w:lang w:eastAsia="uk-UA"/>
              </w:rPr>
              <w:t>5.1.</w:t>
            </w:r>
            <w:r w:rsidRPr="008706CF">
              <w:rPr>
                <w:rFonts w:ascii="Times New Roman" w:hAnsi="Times New Roman" w:cs="Times New Roman"/>
                <w:spacing w:val="-6"/>
                <w:sz w:val="22"/>
                <w:szCs w:val="22"/>
                <w:lang w:val="uk-UA" w:eastAsia="uk-UA"/>
              </w:rPr>
              <w:t>5</w:t>
            </w:r>
            <w:r w:rsidRPr="008706CF">
              <w:rPr>
                <w:rFonts w:ascii="Times New Roman" w:hAnsi="Times New Roman" w:cs="Times New Roman"/>
                <w:spacing w:val="-6"/>
                <w:sz w:val="22"/>
                <w:szCs w:val="22"/>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52BD7" w:rsidRPr="008706CF" w:rsidRDefault="00652BD7" w:rsidP="00476CAF">
            <w:pPr>
              <w:ind w:right="100"/>
              <w:jc w:val="both"/>
              <w:rPr>
                <w:rFonts w:ascii="Times New Roman" w:hAnsi="Times New Roman" w:cs="Times New Roman"/>
                <w:sz w:val="22"/>
                <w:szCs w:val="22"/>
                <w:lang w:val="uk-UA" w:eastAsia="uk-UA"/>
              </w:rPr>
            </w:pPr>
            <w:r w:rsidRPr="008706CF">
              <w:rPr>
                <w:rFonts w:ascii="Times New Roman" w:hAnsi="Times New Roman" w:cs="Times New Roman"/>
                <w:sz w:val="22"/>
                <w:szCs w:val="22"/>
                <w:lang w:val="uk-UA" w:eastAsia="uk-UA"/>
              </w:rPr>
              <w:t>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тендерній пропозиції, про що надається відповідна письмова згода.</w:t>
            </w:r>
          </w:p>
          <w:p w:rsidR="00652BD7" w:rsidRPr="008706CF" w:rsidRDefault="00652BD7" w:rsidP="00476CAF">
            <w:pPr>
              <w:ind w:right="100"/>
              <w:jc w:val="both"/>
              <w:rPr>
                <w:rFonts w:ascii="Times New Roman" w:hAnsi="Times New Roman" w:cs="Times New Roman"/>
                <w:sz w:val="22"/>
                <w:szCs w:val="22"/>
                <w:shd w:val="clear" w:color="auto" w:fill="FFFFFF"/>
                <w:lang w:val="uk-UA"/>
              </w:rPr>
            </w:pPr>
            <w:r w:rsidRPr="008706CF">
              <w:rPr>
                <w:rFonts w:ascii="Times New Roman" w:hAnsi="Times New Roman" w:cs="Times New Roman"/>
                <w:sz w:val="22"/>
                <w:szCs w:val="22"/>
                <w:shd w:val="clear" w:color="auto" w:fill="FFFFFF"/>
                <w:lang w:val="uk-UA"/>
              </w:rPr>
              <w:t xml:space="preserve">5.1.6.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8706CF">
              <w:rPr>
                <w:rFonts w:ascii="Times New Roman" w:hAnsi="Times New Roman" w:cs="Times New Roman"/>
                <w:sz w:val="22"/>
                <w:szCs w:val="22"/>
                <w:shd w:val="clear" w:color="auto" w:fill="FFFFFF"/>
              </w:rPr>
              <w:t>в електронній системі закупівель протягом одного дня з дня прийняття відповідного рішення</w:t>
            </w:r>
            <w:r w:rsidRPr="008706CF">
              <w:rPr>
                <w:rFonts w:ascii="Times New Roman" w:hAnsi="Times New Roman" w:cs="Times New Roman"/>
                <w:sz w:val="22"/>
                <w:szCs w:val="22"/>
                <w:shd w:val="clear" w:color="auto" w:fill="FFFFFF"/>
                <w:lang w:val="uk-UA"/>
              </w:rPr>
              <w:t>.</w:t>
            </w:r>
          </w:p>
          <w:p w:rsidR="00652BD7" w:rsidRPr="008706CF" w:rsidRDefault="00652BD7" w:rsidP="00476CAF">
            <w:pPr>
              <w:ind w:right="100"/>
              <w:jc w:val="both"/>
              <w:rPr>
                <w:rFonts w:ascii="Times New Roman" w:hAnsi="Times New Roman" w:cs="Times New Roman"/>
                <w:sz w:val="22"/>
                <w:szCs w:val="22"/>
                <w:shd w:val="clear" w:color="auto" w:fill="FFFFFF"/>
                <w:lang w:val="uk-UA"/>
              </w:rPr>
            </w:pPr>
            <w:r w:rsidRPr="008706CF">
              <w:rPr>
                <w:rFonts w:ascii="Times New Roman" w:hAnsi="Times New Roman" w:cs="Times New Roman"/>
                <w:sz w:val="22"/>
                <w:szCs w:val="22"/>
                <w:shd w:val="clear" w:color="auto" w:fill="FFFFFF"/>
                <w:lang w:val="uk-UA"/>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52BD7" w:rsidRPr="008706CF" w:rsidRDefault="00652BD7" w:rsidP="00476CAF">
            <w:pPr>
              <w:ind w:right="100"/>
              <w:jc w:val="both"/>
              <w:rPr>
                <w:rFonts w:ascii="Times New Roman" w:hAnsi="Times New Roman" w:cs="Times New Roman"/>
                <w:sz w:val="22"/>
                <w:szCs w:val="22"/>
                <w:lang w:val="uk-UA"/>
              </w:rPr>
            </w:pPr>
            <w:r w:rsidRPr="008706CF">
              <w:rPr>
                <w:rFonts w:ascii="Times New Roman" w:hAnsi="Times New Roman" w:cs="Times New Roman"/>
                <w:sz w:val="22"/>
                <w:szCs w:val="22"/>
                <w:shd w:val="clear" w:color="auto" w:fill="FFFFFF"/>
                <w:lang w:val="uk-UA"/>
              </w:rPr>
              <w:t xml:space="preserve">5.1.8. </w:t>
            </w:r>
            <w:r w:rsidRPr="008706CF">
              <w:rPr>
                <w:rFonts w:ascii="Times New Roman" w:hAnsi="Times New Roman" w:cs="Times New Roman"/>
                <w:sz w:val="22"/>
                <w:szCs w:val="22"/>
                <w:lang w:val="uk-UA"/>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w:t>
            </w:r>
            <w:r w:rsidRPr="008706CF">
              <w:rPr>
                <w:rFonts w:ascii="Times New Roman" w:hAnsi="Times New Roman" w:cs="Times New Roman"/>
                <w:sz w:val="22"/>
                <w:szCs w:val="22"/>
                <w:lang w:val="uk-UA"/>
              </w:rPr>
              <w:lastRenderedPageBreak/>
              <w:t>закупівлі, замовник відхиляє тендерну пропозицію такого учасника.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У разі відсутності такого листа у складі тендерної пропозиції учасника, така пропозиція відхиляється із підстав визначених Законом.</w:t>
            </w:r>
          </w:p>
          <w:p w:rsidR="003A26D5" w:rsidRPr="008706CF" w:rsidRDefault="003A26D5" w:rsidP="003A26D5">
            <w:pPr>
              <w:jc w:val="both"/>
              <w:rPr>
                <w:rFonts w:ascii="Times New Roman" w:hAnsi="Times New Roman" w:cs="Times New Roman"/>
                <w:color w:val="000000"/>
                <w:sz w:val="22"/>
                <w:szCs w:val="22"/>
                <w:shd w:val="solid" w:color="FFFFFF" w:fill="FFFFFF"/>
              </w:rPr>
            </w:pPr>
            <w:r w:rsidRPr="008706CF">
              <w:rPr>
                <w:rFonts w:ascii="Times New Roman" w:hAnsi="Times New Roman" w:cs="Times New Roman"/>
                <w:sz w:val="22"/>
                <w:szCs w:val="22"/>
                <w:lang w:val="uk-UA"/>
              </w:rPr>
              <w:t xml:space="preserve">5.1.9. </w:t>
            </w:r>
            <w:r w:rsidRPr="008706CF">
              <w:rPr>
                <w:rFonts w:ascii="Times New Roman" w:hAnsi="Times New Roman" w:cs="Times New Roman"/>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A26D5" w:rsidRPr="00177745" w:rsidRDefault="003A26D5" w:rsidP="003A26D5">
            <w:pPr>
              <w:jc w:val="both"/>
              <w:rPr>
                <w:rFonts w:ascii="Times New Roman" w:hAnsi="Times New Roman" w:cs="Times New Roman"/>
                <w:color w:val="000000"/>
                <w:sz w:val="22"/>
                <w:szCs w:val="22"/>
                <w:shd w:val="solid" w:color="FFFFFF" w:fill="FFFFFF"/>
              </w:rPr>
            </w:pPr>
            <w:r w:rsidRPr="008706CF">
              <w:rPr>
                <w:rFonts w:ascii="Times New Roman" w:hAnsi="Times New Roman" w:cs="Times New Roman"/>
                <w:color w:val="000000"/>
                <w:sz w:val="22"/>
                <w:szCs w:val="22"/>
                <w:shd w:val="solid" w:color="FFFFFF" w:fill="FFFFFF"/>
                <w:lang w:eastAsia="en-US"/>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8706CF">
              <w:rPr>
                <w:rFonts w:ascii="Times New Roman" w:hAnsi="Times New Roman" w:cs="Times New Roman"/>
                <w:color w:val="000000"/>
                <w:sz w:val="22"/>
                <w:szCs w:val="22"/>
                <w:shd w:val="solid" w:color="FFFFFF" w:fill="FFFFFF"/>
                <w:lang w:val="uk-UA" w:eastAsia="en-US"/>
              </w:rPr>
              <w:t>Постанови.</w:t>
            </w:r>
          </w:p>
        </w:tc>
      </w:tr>
      <w:tr w:rsidR="00652BD7" w:rsidRPr="00177745" w:rsidTr="00476CAF">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sz w:val="22"/>
                <w:szCs w:val="22"/>
                <w:lang w:val="uk-UA"/>
              </w:rPr>
              <w:lastRenderedPageBreak/>
              <w:t> </w:t>
            </w:r>
            <w:r w:rsidRPr="00177745">
              <w:rPr>
                <w:b/>
                <w:bCs/>
                <w:sz w:val="22"/>
                <w:szCs w:val="22"/>
                <w:lang w:val="uk-UA"/>
              </w:rPr>
              <w:t>2. Інша інформація</w:t>
            </w:r>
            <w:r w:rsidRPr="00177745">
              <w:rPr>
                <w:sz w:val="22"/>
                <w:szCs w:val="22"/>
                <w:lang w:val="uk-UA"/>
              </w:rPr>
              <w:t> </w:t>
            </w:r>
          </w:p>
        </w:tc>
        <w:tc>
          <w:tcPr>
            <w:tcW w:w="8646" w:type="dxa"/>
            <w:shd w:val="clear" w:color="auto" w:fill="auto"/>
            <w:vAlign w:val="center"/>
          </w:tcPr>
          <w:p w:rsidR="00652BD7" w:rsidRPr="005B4F29" w:rsidRDefault="00652BD7" w:rsidP="00476CAF">
            <w:pPr>
              <w:tabs>
                <w:tab w:val="left" w:pos="1080"/>
              </w:tabs>
              <w:ind w:right="100"/>
              <w:jc w:val="both"/>
              <w:rPr>
                <w:rFonts w:ascii="Times New Roman" w:hAnsi="Times New Roman" w:cs="Times New Roman"/>
                <w:sz w:val="22"/>
                <w:szCs w:val="22"/>
                <w:lang w:val="uk-UA"/>
              </w:rPr>
            </w:pPr>
            <w:r w:rsidRPr="005B4F29">
              <w:rPr>
                <w:rFonts w:ascii="Times New Roman" w:hAnsi="Times New Roman" w:cs="Times New Roman"/>
                <w:sz w:val="22"/>
                <w:szCs w:val="22"/>
                <w:shd w:val="clear" w:color="auto" w:fill="FFFFFF"/>
                <w:lang w:val="uk-UA"/>
              </w:rPr>
              <w:t xml:space="preserve">5.2.1. </w:t>
            </w:r>
            <w:r w:rsidRPr="005B4F29">
              <w:rPr>
                <w:rFonts w:ascii="Times New Roman" w:hAnsi="Times New Roman" w:cs="Times New Roman"/>
                <w:sz w:val="22"/>
                <w:szCs w:val="22"/>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яка безоплатно оприлюднюється Замовником на веб-порталі Уповноваженого органу для загального доступу.</w:t>
            </w:r>
          </w:p>
          <w:p w:rsidR="00652BD7" w:rsidRPr="005B4F29" w:rsidRDefault="00652BD7" w:rsidP="00476CAF">
            <w:pPr>
              <w:tabs>
                <w:tab w:val="left" w:pos="1080"/>
              </w:tabs>
              <w:ind w:right="100"/>
              <w:jc w:val="both"/>
              <w:rPr>
                <w:rFonts w:ascii="Times New Roman" w:hAnsi="Times New Roman" w:cs="Times New Roman"/>
                <w:sz w:val="22"/>
                <w:szCs w:val="22"/>
                <w:lang w:val="uk-UA"/>
              </w:rPr>
            </w:pPr>
            <w:r w:rsidRPr="005B4F29">
              <w:rPr>
                <w:rFonts w:ascii="Times New Roman" w:hAnsi="Times New Roman" w:cs="Times New Roman"/>
                <w:sz w:val="22"/>
                <w:szCs w:val="22"/>
                <w:lang w:val="uk-UA"/>
              </w:rPr>
              <w:t>З метою дотрим</w:t>
            </w:r>
            <w:r w:rsidR="00373421" w:rsidRPr="005B4F29">
              <w:rPr>
                <w:rFonts w:ascii="Times New Roman" w:hAnsi="Times New Roman" w:cs="Times New Roman"/>
                <w:sz w:val="22"/>
                <w:szCs w:val="22"/>
                <w:lang w:val="uk-UA"/>
              </w:rPr>
              <w:t xml:space="preserve">ання вимог визначених пунктами </w:t>
            </w:r>
            <w:r w:rsidRPr="005B4F29">
              <w:rPr>
                <w:rFonts w:ascii="Times New Roman" w:hAnsi="Times New Roman" w:cs="Times New Roman"/>
                <w:sz w:val="22"/>
                <w:szCs w:val="22"/>
                <w:shd w:val="clear" w:color="auto" w:fill="FFFFFF"/>
              </w:rPr>
              <w:t>3, 5, 6, 12 і 13</w:t>
            </w:r>
            <w:r w:rsidRPr="005B4F29">
              <w:rPr>
                <w:rFonts w:ascii="Times New Roman" w:hAnsi="Times New Roman" w:cs="Times New Roman"/>
                <w:sz w:val="22"/>
                <w:szCs w:val="22"/>
                <w:lang w:val="uk-UA"/>
              </w:rPr>
              <w:t xml:space="preserve"> частини першої та частини другої статті 17 Закону, учасник повинен надати гарантійного листа, щодо зобов’язання надання ним документів </w:t>
            </w:r>
            <w:r w:rsidR="00373421" w:rsidRPr="005B4F29">
              <w:rPr>
                <w:rFonts w:ascii="Times New Roman" w:hAnsi="Times New Roman" w:cs="Times New Roman"/>
                <w:sz w:val="22"/>
                <w:szCs w:val="22"/>
                <w:lang w:val="uk-UA"/>
              </w:rPr>
              <w:t>протягом</w:t>
            </w:r>
            <w:r w:rsidRPr="005B4F29">
              <w:rPr>
                <w:rFonts w:ascii="Times New Roman" w:hAnsi="Times New Roman" w:cs="Times New Roman"/>
                <w:sz w:val="22"/>
                <w:szCs w:val="22"/>
                <w:lang w:val="uk-UA"/>
              </w:rPr>
              <w:t xml:space="preserve"> </w:t>
            </w:r>
            <w:r w:rsidR="00373421" w:rsidRPr="005B4F29">
              <w:rPr>
                <w:rFonts w:ascii="Times New Roman" w:hAnsi="Times New Roman" w:cs="Times New Roman"/>
                <w:sz w:val="22"/>
                <w:szCs w:val="22"/>
                <w:lang w:val="uk-UA"/>
              </w:rPr>
              <w:t>4</w:t>
            </w:r>
            <w:r w:rsidRPr="005B4F29">
              <w:rPr>
                <w:rFonts w:ascii="Times New Roman" w:hAnsi="Times New Roman" w:cs="Times New Roman"/>
                <w:sz w:val="22"/>
                <w:szCs w:val="22"/>
                <w:lang w:val="uk-UA"/>
              </w:rPr>
              <w:t xml:space="preserve"> календарних днів з дати оприлюднення на веб-порталі Уповноваженого органу повідомлення про намір укласти договір.</w:t>
            </w:r>
          </w:p>
          <w:p w:rsidR="00652BD7" w:rsidRPr="005B4F29" w:rsidRDefault="00652BD7" w:rsidP="00476CAF">
            <w:pPr>
              <w:tabs>
                <w:tab w:val="left" w:pos="1080"/>
              </w:tabs>
              <w:ind w:right="100"/>
              <w:jc w:val="both"/>
              <w:rPr>
                <w:rFonts w:ascii="Times New Roman" w:hAnsi="Times New Roman" w:cs="Times New Roman"/>
                <w:sz w:val="22"/>
                <w:szCs w:val="22"/>
                <w:lang w:val="uk-UA"/>
              </w:rPr>
            </w:pPr>
            <w:r w:rsidRPr="005B4F29">
              <w:rPr>
                <w:rFonts w:ascii="Times New Roman" w:hAnsi="Times New Roman" w:cs="Times New Roman"/>
                <w:sz w:val="22"/>
                <w:szCs w:val="22"/>
                <w:shd w:val="clear" w:color="auto" w:fill="FFFFFF"/>
                <w:lang w:val="uk-UA"/>
              </w:rPr>
              <w:t xml:space="preserve">5.2.2. </w:t>
            </w:r>
            <w:r w:rsidRPr="005B4F29">
              <w:rPr>
                <w:rFonts w:ascii="Times New Roman" w:hAnsi="Times New Roman" w:cs="Times New Roman"/>
                <w:sz w:val="22"/>
                <w:szCs w:val="22"/>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652BD7" w:rsidRPr="005B4F29" w:rsidRDefault="00652BD7" w:rsidP="00476CAF">
            <w:pPr>
              <w:ind w:right="100"/>
              <w:contextualSpacing/>
              <w:jc w:val="both"/>
              <w:rPr>
                <w:rFonts w:ascii="Times New Roman" w:hAnsi="Times New Roman" w:cs="Times New Roman"/>
                <w:sz w:val="22"/>
                <w:szCs w:val="22"/>
                <w:lang w:eastAsia="uk-UA"/>
              </w:rPr>
            </w:pPr>
            <w:r w:rsidRPr="005B4F29">
              <w:rPr>
                <w:rFonts w:ascii="Times New Roman" w:hAnsi="Times New Roman" w:cs="Times New Roman"/>
                <w:sz w:val="22"/>
                <w:szCs w:val="22"/>
                <w:shd w:val="clear" w:color="auto" w:fill="FFFFFF"/>
                <w:lang w:val="uk-UA"/>
              </w:rPr>
              <w:t xml:space="preserve">5.2.3. </w:t>
            </w:r>
            <w:r w:rsidRPr="005B4F29">
              <w:rPr>
                <w:rFonts w:ascii="Times New Roman" w:hAnsi="Times New Roman" w:cs="Times New Roman"/>
                <w:sz w:val="22"/>
                <w:szCs w:val="22"/>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B4F29">
              <w:rPr>
                <w:rFonts w:ascii="Times New Roman" w:hAnsi="Times New Roman" w:cs="Times New Roman"/>
                <w:sz w:val="22"/>
                <w:szCs w:val="22"/>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52BD7" w:rsidRPr="005B4F29" w:rsidRDefault="00652BD7" w:rsidP="00476CAF">
            <w:pPr>
              <w:ind w:right="100"/>
              <w:contextualSpacing/>
              <w:jc w:val="both"/>
              <w:rPr>
                <w:rFonts w:ascii="Times New Roman" w:hAnsi="Times New Roman" w:cs="Times New Roman"/>
                <w:sz w:val="22"/>
                <w:szCs w:val="22"/>
                <w:lang w:eastAsia="uk-UA"/>
              </w:rPr>
            </w:pPr>
            <w:r w:rsidRPr="005B4F29">
              <w:rPr>
                <w:rFonts w:ascii="Times New Roman" w:hAnsi="Times New Roman" w:cs="Times New Roman"/>
                <w:sz w:val="22"/>
                <w:szCs w:val="22"/>
                <w:lang w:eastAsia="uk-UA"/>
              </w:rPr>
              <w:t>5.2.</w:t>
            </w:r>
            <w:r w:rsidRPr="005B4F29">
              <w:rPr>
                <w:rFonts w:ascii="Times New Roman" w:hAnsi="Times New Roman" w:cs="Times New Roman"/>
                <w:sz w:val="22"/>
                <w:szCs w:val="22"/>
                <w:lang w:val="uk-UA" w:eastAsia="uk-UA"/>
              </w:rPr>
              <w:t>4.</w:t>
            </w:r>
            <w:r w:rsidRPr="005B4F29">
              <w:rPr>
                <w:rFonts w:ascii="Times New Roman" w:hAnsi="Times New Roman" w:cs="Times New Roman"/>
                <w:sz w:val="22"/>
                <w:szCs w:val="22"/>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B4F29">
              <w:rPr>
                <w:rFonts w:ascii="Times New Roman" w:hAnsi="Times New Roman" w:cs="Times New Roman"/>
                <w:sz w:val="22"/>
                <w:szCs w:val="22"/>
                <w:lang w:val="uk-UA" w:eastAsia="uk-UA"/>
              </w:rPr>
              <w:t xml:space="preserve">тендерної </w:t>
            </w:r>
            <w:r w:rsidRPr="005B4F29">
              <w:rPr>
                <w:rFonts w:ascii="Times New Roman" w:hAnsi="Times New Roman" w:cs="Times New Roman"/>
                <w:sz w:val="22"/>
                <w:szCs w:val="22"/>
                <w:lang w:eastAsia="uk-UA"/>
              </w:rPr>
              <w:t>пропозиції.</w:t>
            </w:r>
          </w:p>
          <w:p w:rsidR="00652BD7" w:rsidRPr="005B4F29" w:rsidRDefault="00652BD7" w:rsidP="00476CAF">
            <w:pPr>
              <w:ind w:right="100"/>
              <w:contextualSpacing/>
              <w:jc w:val="both"/>
              <w:rPr>
                <w:rFonts w:ascii="Times New Roman" w:hAnsi="Times New Roman" w:cs="Times New Roman"/>
                <w:sz w:val="22"/>
                <w:szCs w:val="22"/>
                <w:lang w:eastAsia="uk-UA"/>
              </w:rPr>
            </w:pPr>
            <w:r w:rsidRPr="005B4F29">
              <w:rPr>
                <w:rFonts w:ascii="Times New Roman" w:hAnsi="Times New Roman" w:cs="Times New Roman"/>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52BD7" w:rsidRPr="005B4F29" w:rsidRDefault="00652BD7" w:rsidP="00476CAF">
            <w:pPr>
              <w:ind w:right="100"/>
              <w:contextualSpacing/>
              <w:jc w:val="both"/>
              <w:rPr>
                <w:rFonts w:ascii="Times New Roman" w:hAnsi="Times New Roman" w:cs="Times New Roman"/>
                <w:sz w:val="22"/>
                <w:szCs w:val="22"/>
                <w:lang w:eastAsia="uk-UA"/>
              </w:rPr>
            </w:pPr>
            <w:r w:rsidRPr="005B4F29">
              <w:rPr>
                <w:rFonts w:ascii="Times New Roman" w:hAnsi="Times New Roman" w:cs="Times New Roman"/>
                <w:sz w:val="22"/>
                <w:szCs w:val="22"/>
                <w:lang w:eastAsia="uk-UA"/>
              </w:rPr>
              <w:t>Обґрунтування аномально низької тендерної пропозиції може містити інформацію про:</w:t>
            </w:r>
          </w:p>
          <w:p w:rsidR="00652BD7" w:rsidRPr="005B4F29" w:rsidRDefault="00652BD7" w:rsidP="00476CAF">
            <w:pPr>
              <w:ind w:right="100"/>
              <w:contextualSpacing/>
              <w:jc w:val="both"/>
              <w:rPr>
                <w:rFonts w:ascii="Times New Roman" w:hAnsi="Times New Roman" w:cs="Times New Roman"/>
                <w:sz w:val="22"/>
                <w:szCs w:val="22"/>
                <w:lang w:eastAsia="uk-UA"/>
              </w:rPr>
            </w:pPr>
            <w:r w:rsidRPr="005B4F29">
              <w:rPr>
                <w:rFonts w:ascii="Times New Roman" w:hAnsi="Times New Roman" w:cs="Times New Roman"/>
                <w:sz w:val="22"/>
                <w:szCs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52BD7" w:rsidRPr="005B4F29" w:rsidRDefault="00652BD7" w:rsidP="00476CAF">
            <w:pPr>
              <w:ind w:right="100"/>
              <w:contextualSpacing/>
              <w:jc w:val="both"/>
              <w:rPr>
                <w:rFonts w:ascii="Times New Roman" w:hAnsi="Times New Roman" w:cs="Times New Roman"/>
                <w:sz w:val="22"/>
                <w:szCs w:val="22"/>
                <w:lang w:eastAsia="uk-UA"/>
              </w:rPr>
            </w:pPr>
            <w:r w:rsidRPr="005B4F29">
              <w:rPr>
                <w:rFonts w:ascii="Times New Roman" w:hAnsi="Times New Roman" w:cs="Times New Roman"/>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2BD7" w:rsidRPr="005B4F29" w:rsidRDefault="00652BD7" w:rsidP="00476CAF">
            <w:pPr>
              <w:ind w:right="100"/>
              <w:contextualSpacing/>
              <w:jc w:val="both"/>
              <w:rPr>
                <w:rFonts w:ascii="Times New Roman" w:hAnsi="Times New Roman" w:cs="Times New Roman"/>
                <w:sz w:val="22"/>
                <w:szCs w:val="22"/>
                <w:lang w:eastAsia="uk-UA"/>
              </w:rPr>
            </w:pPr>
            <w:r w:rsidRPr="005B4F29">
              <w:rPr>
                <w:rFonts w:ascii="Times New Roman" w:hAnsi="Times New Roman" w:cs="Times New Roman"/>
                <w:sz w:val="22"/>
                <w:szCs w:val="22"/>
                <w:lang w:eastAsia="uk-UA"/>
              </w:rPr>
              <w:t>3) отримання учасником державної допомоги згідно із законодавством.</w:t>
            </w:r>
          </w:p>
          <w:p w:rsidR="00652BD7" w:rsidRPr="005B4F29" w:rsidRDefault="00652BD7" w:rsidP="00476CAF">
            <w:pPr>
              <w:tabs>
                <w:tab w:val="left" w:pos="1080"/>
              </w:tabs>
              <w:ind w:right="100"/>
              <w:contextualSpacing/>
              <w:jc w:val="both"/>
              <w:rPr>
                <w:rFonts w:ascii="Times New Roman" w:hAnsi="Times New Roman" w:cs="Times New Roman"/>
                <w:sz w:val="22"/>
                <w:szCs w:val="22"/>
                <w:lang w:val="uk-UA"/>
              </w:rPr>
            </w:pPr>
            <w:r w:rsidRPr="005B4F29">
              <w:rPr>
                <w:rFonts w:ascii="Times New Roman" w:hAnsi="Times New Roman" w:cs="Times New Roman"/>
                <w:sz w:val="22"/>
                <w:szCs w:val="22"/>
                <w:lang w:val="uk-UA"/>
              </w:rPr>
              <w:t>5.2.5. Уповноважена особа закладу 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w:t>
            </w:r>
          </w:p>
          <w:p w:rsidR="00652BD7" w:rsidRPr="005B4F29" w:rsidRDefault="00652BD7" w:rsidP="00476CAF">
            <w:pPr>
              <w:tabs>
                <w:tab w:val="left" w:pos="1080"/>
              </w:tabs>
              <w:ind w:right="100"/>
              <w:contextualSpacing/>
              <w:jc w:val="both"/>
              <w:rPr>
                <w:rFonts w:ascii="Times New Roman" w:hAnsi="Times New Roman" w:cs="Times New Roman"/>
                <w:sz w:val="22"/>
                <w:szCs w:val="22"/>
                <w:lang w:val="uk-UA"/>
              </w:rPr>
            </w:pPr>
            <w:r w:rsidRPr="005B4F29">
              <w:rPr>
                <w:rFonts w:ascii="Times New Roman" w:hAnsi="Times New Roman" w:cs="Times New Roman"/>
                <w:sz w:val="22"/>
                <w:szCs w:val="22"/>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652BD7" w:rsidRPr="00177745" w:rsidRDefault="00652BD7" w:rsidP="00476CAF">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lastRenderedPageBreak/>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Учасник торгів повинен надати у складі пропозиції згоду (в довільній формі) про можливість відхилення його пропозиції на підставі п.5.2.5 ч.2 розділу V тендерної документації із зазначенням такої підстави.</w:t>
            </w:r>
          </w:p>
          <w:p w:rsidR="00047E5B" w:rsidRPr="00177745" w:rsidRDefault="00652BD7" w:rsidP="00047E5B">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sz w:val="22"/>
                <w:szCs w:val="22"/>
                <w:lang w:val="uk-UA" w:eastAsia="uk-UA"/>
              </w:rPr>
              <w:t xml:space="preserve">5.2.6. </w:t>
            </w:r>
            <w:r w:rsidR="00047E5B" w:rsidRPr="00177745">
              <w:rPr>
                <w:rFonts w:ascii="Times New Roman" w:hAnsi="Times New Roman" w:cs="Times New Roman"/>
                <w:color w:val="000000"/>
                <w:sz w:val="22"/>
                <w:szCs w:val="22"/>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7E5B" w:rsidRPr="00177745" w:rsidRDefault="00047E5B" w:rsidP="00047E5B">
            <w:pPr>
              <w:pStyle w:val="a6"/>
              <w:shd w:val="clear" w:color="auto" w:fill="FFFFFF"/>
              <w:spacing w:before="0" w:after="0"/>
              <w:jc w:val="both"/>
              <w:rPr>
                <w:sz w:val="22"/>
                <w:szCs w:val="22"/>
                <w:lang w:val="uk-UA"/>
              </w:rPr>
            </w:pPr>
            <w:r w:rsidRPr="00177745">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7E5B" w:rsidRPr="00177745" w:rsidRDefault="00047E5B" w:rsidP="00047E5B">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color w:val="000000"/>
                <w:sz w:val="22"/>
                <w:szCs w:val="22"/>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2BD7" w:rsidRPr="00177745" w:rsidRDefault="00652BD7" w:rsidP="00476CAF">
            <w:pPr>
              <w:ind w:right="100"/>
              <w:contextualSpacing/>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52BD7" w:rsidRPr="00177745" w:rsidRDefault="00652BD7" w:rsidP="00476CAF">
            <w:pPr>
              <w:tabs>
                <w:tab w:val="left" w:pos="1080"/>
              </w:tabs>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474C97" w:rsidRPr="00177745" w:rsidRDefault="00474C97" w:rsidP="00474C97">
            <w:pPr>
              <w:spacing w:before="40"/>
              <w:contextualSpacing/>
              <w:jc w:val="both"/>
              <w:rPr>
                <w:rFonts w:ascii="Times New Roman" w:hAnsi="Times New Roman" w:cs="Times New Roman"/>
                <w:b/>
                <w:sz w:val="22"/>
                <w:szCs w:val="22"/>
                <w:lang w:val="uk-UA"/>
              </w:rPr>
            </w:pPr>
            <w:r w:rsidRPr="00177745">
              <w:rPr>
                <w:rFonts w:ascii="Times New Roman" w:hAnsi="Times New Roman" w:cs="Times New Roman"/>
                <w:b/>
                <w:sz w:val="22"/>
                <w:szCs w:val="22"/>
                <w:lang w:val="uk-UA"/>
              </w:rPr>
              <w:t>5.2.7. Учасники при поданні тендерної пропозиції повинні враховувати норми:</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474C97" w:rsidRPr="00177745" w:rsidRDefault="00474C97" w:rsidP="00781116">
            <w:pPr>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Виходячи з вище викладеного Замовником не приймаються до розгляду пропозиції надані фізичними особами, які є громадянами російської федерації та юридичними особами кінцевим бенефіціарним власником, членом або учасником (акціонером), що має частку в статутному капіталі яких є громадяни російської федерації.</w:t>
            </w:r>
            <w:r w:rsidR="00781116" w:rsidRPr="00177745">
              <w:rPr>
                <w:rFonts w:ascii="Times New Roman" w:hAnsi="Times New Roman" w:cs="Times New Roman"/>
                <w:sz w:val="22"/>
                <w:szCs w:val="22"/>
                <w:lang w:val="uk-UA"/>
              </w:rPr>
              <w:t xml:space="preserve"> Учасникам закупівлі надати інформацію про кінцевих бенефіціарних власників</w:t>
            </w:r>
          </w:p>
          <w:p w:rsidR="00474C97" w:rsidRPr="00177745" w:rsidRDefault="00474C97" w:rsidP="00781116">
            <w:pPr>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Приймаються до розгляду пропозиції</w:t>
            </w:r>
            <w:r w:rsidRPr="00177745">
              <w:rPr>
                <w:rFonts w:ascii="Times New Roman" w:hAnsi="Times New Roman" w:cs="Times New Roman"/>
                <w:b/>
                <w:sz w:val="22"/>
                <w:szCs w:val="22"/>
                <w:lang w:val="uk-UA"/>
              </w:rPr>
              <w:t xml:space="preserve"> </w:t>
            </w:r>
            <w:r w:rsidRPr="00177745">
              <w:rPr>
                <w:rFonts w:ascii="Times New Roman" w:hAnsi="Times New Roman" w:cs="Times New Roman"/>
                <w:sz w:val="22"/>
                <w:szCs w:val="22"/>
                <w:lang w:val="uk-UA"/>
              </w:rPr>
              <w:t xml:space="preserve">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іншу територію </w:t>
            </w:r>
            <w:r w:rsidRPr="00177745">
              <w:rPr>
                <w:rFonts w:ascii="Times New Roman" w:hAnsi="Times New Roman" w:cs="Times New Roman"/>
                <w:sz w:val="22"/>
                <w:szCs w:val="22"/>
              </w:rPr>
              <w:t>України.</w:t>
            </w:r>
            <w:r w:rsidRPr="00177745">
              <w:rPr>
                <w:rFonts w:ascii="Times New Roman" w:hAnsi="Times New Roman" w:cs="Times New Roman"/>
                <w:sz w:val="22"/>
                <w:szCs w:val="22"/>
                <w:lang w:val="uk-UA"/>
              </w:rPr>
              <w:t xml:space="preserve"> (надати офіційне підтвердження)</w:t>
            </w:r>
          </w:p>
        </w:tc>
      </w:tr>
      <w:tr w:rsidR="00652BD7" w:rsidRPr="00EB464A" w:rsidTr="00476CAF">
        <w:tc>
          <w:tcPr>
            <w:tcW w:w="2411" w:type="dxa"/>
            <w:shd w:val="clear" w:color="auto" w:fill="auto"/>
            <w:vAlign w:val="center"/>
          </w:tcPr>
          <w:p w:rsidR="00652BD7" w:rsidRPr="00177745" w:rsidRDefault="00652BD7" w:rsidP="00476CAF">
            <w:pPr>
              <w:pStyle w:val="a6"/>
              <w:spacing w:before="0" w:after="0"/>
              <w:rPr>
                <w:b/>
                <w:sz w:val="22"/>
                <w:szCs w:val="22"/>
                <w:lang w:val="uk-UA"/>
              </w:rPr>
            </w:pPr>
            <w:r w:rsidRPr="00177745">
              <w:rPr>
                <w:sz w:val="22"/>
                <w:szCs w:val="22"/>
                <w:lang w:val="uk-UA"/>
              </w:rPr>
              <w:lastRenderedPageBreak/>
              <w:t> </w:t>
            </w:r>
            <w:r w:rsidRPr="00177745">
              <w:rPr>
                <w:b/>
                <w:bCs/>
                <w:sz w:val="22"/>
                <w:szCs w:val="22"/>
                <w:lang w:val="uk-UA"/>
              </w:rPr>
              <w:t xml:space="preserve">3. </w:t>
            </w:r>
            <w:r w:rsidRPr="00177745">
              <w:rPr>
                <w:b/>
                <w:sz w:val="22"/>
                <w:szCs w:val="22"/>
                <w:lang w:val="uk-UA"/>
              </w:rPr>
              <w:t>Відхилення тендерних пропозицій</w:t>
            </w:r>
          </w:p>
        </w:tc>
        <w:tc>
          <w:tcPr>
            <w:tcW w:w="8646" w:type="dxa"/>
            <w:shd w:val="clear" w:color="auto" w:fill="auto"/>
            <w:vAlign w:val="center"/>
          </w:tcPr>
          <w:p w:rsidR="00047E5B" w:rsidRPr="00177745" w:rsidRDefault="00652BD7" w:rsidP="00047E5B">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sz w:val="22"/>
                <w:szCs w:val="22"/>
                <w:lang w:val="uk-UA"/>
              </w:rPr>
              <w:t xml:space="preserve">5.3.1. </w:t>
            </w:r>
            <w:r w:rsidR="00047E5B" w:rsidRPr="00177745">
              <w:rPr>
                <w:rFonts w:ascii="Times New Roman" w:hAnsi="Times New Roman" w:cs="Times New Roman"/>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047E5B" w:rsidRPr="00177745" w:rsidRDefault="00047E5B" w:rsidP="00BC3302">
            <w:pPr>
              <w:ind w:left="-32" w:firstLine="425"/>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1) учасник процедури закупівлі:</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 xml:space="preserve">зазначив у тендерній пропозиції недостовірну інформацію, що є суттєвою для </w:t>
            </w:r>
            <w:r w:rsidRPr="00177745">
              <w:rPr>
                <w:rFonts w:ascii="Times New Roman" w:hAnsi="Times New Roman" w:cs="Times New Roman"/>
                <w:color w:val="000000"/>
                <w:sz w:val="22"/>
                <w:szCs w:val="22"/>
                <w:shd w:val="solid" w:color="FFFFFF" w:fill="FFFFFF"/>
                <w:lang w:eastAsia="en-US"/>
              </w:rPr>
              <w:lastRenderedPageBreak/>
              <w:t>визначення результатів відкритих торгів, яку замовником виявлено згідно з абзацом другим частини п’ятнадцятої статті 29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 xml:space="preserve">є юридичною особою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підприємцем) </w:t>
            </w:r>
            <w:r w:rsidRPr="00177745">
              <w:rPr>
                <w:rFonts w:ascii="Times New Roman" w:hAnsi="Times New Roman" w:cs="Times New Roman"/>
                <w:color w:val="000000"/>
                <w:sz w:val="22"/>
                <w:szCs w:val="22"/>
                <w:lang w:eastAsia="en-US"/>
              </w:rPr>
              <w:t>–</w:t>
            </w:r>
            <w:r w:rsidRPr="00177745">
              <w:rPr>
                <w:rFonts w:ascii="Times New Roman" w:hAnsi="Times New Roman" w:cs="Times New Roman"/>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77745">
              <w:rPr>
                <w:rFonts w:ascii="Times New Roman" w:hAnsi="Times New Roman" w:cs="Times New Roman"/>
                <w:color w:val="000000"/>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77745">
              <w:rPr>
                <w:rFonts w:ascii="Times New Roman" w:hAnsi="Times New Roman" w:cs="Times New Roman"/>
                <w:color w:val="000000"/>
                <w:sz w:val="22"/>
                <w:szCs w:val="22"/>
                <w:shd w:val="solid" w:color="FFFFFF" w:fill="FFFFFF"/>
                <w:lang w:eastAsia="en-US"/>
              </w:rPr>
              <w:t>;</w:t>
            </w:r>
          </w:p>
          <w:p w:rsidR="00047E5B" w:rsidRPr="00177745" w:rsidRDefault="00047E5B" w:rsidP="00047E5B">
            <w:pPr>
              <w:ind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2) тендерна пропозиція:</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047E5B" w:rsidRPr="00E12F44" w:rsidRDefault="00047E5B" w:rsidP="00BC3302">
            <w:pPr>
              <w:pStyle w:val="ad"/>
              <w:numPr>
                <w:ilvl w:val="0"/>
                <w:numId w:val="6"/>
              </w:numPr>
              <w:ind w:left="0" w:firstLine="393"/>
              <w:jc w:val="both"/>
              <w:rPr>
                <w:rFonts w:ascii="Times New Roman" w:hAnsi="Times New Roman" w:cs="Times New Roman"/>
                <w:color w:val="000000"/>
                <w:sz w:val="22"/>
                <w:szCs w:val="22"/>
              </w:rPr>
            </w:pPr>
            <w:r w:rsidRPr="00E12F44">
              <w:rPr>
                <w:rFonts w:ascii="Times New Roman" w:hAnsi="Times New Roman" w:cs="Times New Roman"/>
                <w:color w:val="000000"/>
                <w:sz w:val="22"/>
                <w:szCs w:val="22"/>
                <w:lang w:eastAsia="en-US"/>
              </w:rPr>
              <w:t>викладена іншою мовою (мовами), ніж мова (мови), що передбачена тендерною документацією;</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є такою, строк дії якої закінчився;</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 xml:space="preserve">є такою, ціна якої перевищує очікувану вартість </w:t>
            </w:r>
            <w:r w:rsidRPr="00177745">
              <w:rPr>
                <w:rFonts w:ascii="Times New Roman" w:hAnsi="Times New Roman" w:cs="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 xml:space="preserve">не відповідає вимогам, установленим у тендерній документації відповідно </w:t>
            </w:r>
            <w:proofErr w:type="gramStart"/>
            <w:r w:rsidRPr="00177745">
              <w:rPr>
                <w:rFonts w:ascii="Times New Roman" w:hAnsi="Times New Roman" w:cs="Times New Roman"/>
                <w:color w:val="000000"/>
                <w:sz w:val="22"/>
                <w:szCs w:val="22"/>
                <w:lang w:eastAsia="en-US"/>
              </w:rPr>
              <w:t>до абзацу</w:t>
            </w:r>
            <w:proofErr w:type="gramEnd"/>
            <w:r w:rsidRPr="00177745">
              <w:rPr>
                <w:rFonts w:ascii="Times New Roman" w:hAnsi="Times New Roman" w:cs="Times New Roman"/>
                <w:color w:val="000000"/>
                <w:sz w:val="22"/>
                <w:szCs w:val="22"/>
                <w:lang w:eastAsia="en-US"/>
              </w:rPr>
              <w:t xml:space="preserve"> першого частини третьої статті 22 Закону;</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3) переможець процедури закупівлі:</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77745">
              <w:rPr>
                <w:rFonts w:ascii="Times New Roman" w:hAnsi="Times New Roman" w:cs="Times New Roman"/>
                <w:color w:val="000000"/>
                <w:sz w:val="22"/>
                <w:szCs w:val="22"/>
                <w:shd w:val="solid" w:color="FFFFFF" w:fill="FFFFFF"/>
                <w:lang w:eastAsia="en-US"/>
              </w:rPr>
              <w:t>з урахуванням пункту 44 цих особливостей</w:t>
            </w:r>
            <w:r w:rsidRPr="00177745">
              <w:rPr>
                <w:rFonts w:ascii="Times New Roman" w:hAnsi="Times New Roman" w:cs="Times New Roman"/>
                <w:color w:val="000000"/>
                <w:sz w:val="22"/>
                <w:szCs w:val="22"/>
                <w:lang w:eastAsia="en-US"/>
              </w:rPr>
              <w:t>;</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lang w:eastAsia="en-US"/>
              </w:rPr>
            </w:pPr>
            <w:r w:rsidRPr="00177745">
              <w:rPr>
                <w:rFonts w:ascii="Times New Roman" w:hAnsi="Times New Roman" w:cs="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3302" w:rsidRPr="00177745" w:rsidRDefault="00BC3302" w:rsidP="00BC3302">
            <w:pPr>
              <w:jc w:val="both"/>
              <w:rPr>
                <w:rFonts w:ascii="Times New Roman" w:hAnsi="Times New Roman"/>
                <w:color w:val="000000"/>
                <w:sz w:val="22"/>
                <w:szCs w:val="22"/>
              </w:rPr>
            </w:pPr>
            <w:r w:rsidRPr="00177745">
              <w:rPr>
                <w:rFonts w:ascii="Times New Roman" w:hAnsi="Times New Roman"/>
                <w:color w:val="000000"/>
                <w:sz w:val="22"/>
                <w:szCs w:val="22"/>
                <w:lang w:val="uk-UA" w:eastAsia="en-US"/>
              </w:rPr>
              <w:t xml:space="preserve">5.3.2. </w:t>
            </w:r>
            <w:r w:rsidRPr="00177745">
              <w:rPr>
                <w:rFonts w:ascii="Times New Roman" w:hAnsi="Times New Roman"/>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BC3302" w:rsidRPr="005A522A" w:rsidRDefault="00BC3302" w:rsidP="00BC3302">
            <w:pPr>
              <w:widowControl/>
              <w:numPr>
                <w:ilvl w:val="0"/>
                <w:numId w:val="5"/>
              </w:numPr>
              <w:tabs>
                <w:tab w:val="left" w:pos="360"/>
                <w:tab w:val="left" w:pos="851"/>
                <w:tab w:val="left" w:pos="1440"/>
              </w:tabs>
              <w:suppressAutoHyphens w:val="0"/>
              <w:autoSpaceDE/>
              <w:ind w:left="0" w:firstLine="393"/>
              <w:jc w:val="both"/>
              <w:rPr>
                <w:rFonts w:ascii="Times New Roman" w:hAnsi="Times New Roman"/>
                <w:color w:val="000000"/>
                <w:spacing w:val="-2"/>
                <w:sz w:val="22"/>
                <w:szCs w:val="22"/>
              </w:rPr>
            </w:pPr>
            <w:r w:rsidRPr="005A522A">
              <w:rPr>
                <w:rFonts w:ascii="Times New Roman" w:hAnsi="Times New Roman"/>
                <w:color w:val="000000"/>
                <w:spacing w:val="-2"/>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3302" w:rsidRPr="00177745" w:rsidRDefault="00BC3302" w:rsidP="00BC3302">
            <w:pPr>
              <w:ind w:firstLine="393"/>
              <w:jc w:val="both"/>
              <w:rPr>
                <w:rFonts w:ascii="Times New Roman" w:hAnsi="Times New Roman"/>
                <w:color w:val="000000"/>
                <w:sz w:val="22"/>
                <w:szCs w:val="22"/>
              </w:rPr>
            </w:pPr>
            <w:r w:rsidRPr="00177745">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3302" w:rsidRPr="00177745" w:rsidRDefault="00652BD7" w:rsidP="00BC3302">
            <w:pPr>
              <w:pStyle w:val="a6"/>
              <w:spacing w:before="0" w:after="0"/>
              <w:ind w:right="100"/>
              <w:jc w:val="both"/>
              <w:rPr>
                <w:color w:val="000000"/>
                <w:sz w:val="22"/>
                <w:szCs w:val="22"/>
                <w:lang w:val="uk-UA"/>
              </w:rPr>
            </w:pPr>
            <w:r w:rsidRPr="00177745">
              <w:rPr>
                <w:sz w:val="22"/>
                <w:szCs w:val="22"/>
                <w:lang w:val="uk-UA"/>
              </w:rPr>
              <w:lastRenderedPageBreak/>
              <w:t>5.3.</w:t>
            </w:r>
            <w:r w:rsidR="00BC3302" w:rsidRPr="00177745">
              <w:rPr>
                <w:sz w:val="22"/>
                <w:szCs w:val="22"/>
                <w:lang w:val="uk-UA"/>
              </w:rPr>
              <w:t>3</w:t>
            </w:r>
            <w:r w:rsidRPr="00177745">
              <w:rPr>
                <w:sz w:val="22"/>
                <w:szCs w:val="22"/>
                <w:lang w:val="uk-UA"/>
              </w:rPr>
              <w:t xml:space="preserve">. </w:t>
            </w:r>
            <w:r w:rsidR="00BC3302" w:rsidRPr="00177745">
              <w:rPr>
                <w:color w:val="000000"/>
                <w:sz w:val="22"/>
                <w:szCs w:val="22"/>
                <w:lang w:val="uk-UA"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2BD7" w:rsidRPr="00177745" w:rsidRDefault="00652BD7" w:rsidP="00476CAF">
            <w:pPr>
              <w:spacing w:line="259" w:lineRule="auto"/>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5.3.</w:t>
            </w:r>
            <w:r w:rsidR="00BC3302" w:rsidRPr="00177745">
              <w:rPr>
                <w:rFonts w:ascii="Times New Roman" w:hAnsi="Times New Roman" w:cs="Times New Roman"/>
                <w:sz w:val="22"/>
                <w:szCs w:val="22"/>
                <w:lang w:val="uk-UA"/>
              </w:rPr>
              <w:t>4</w:t>
            </w:r>
            <w:r w:rsidRPr="00177745">
              <w:rPr>
                <w:rFonts w:ascii="Times New Roman" w:hAnsi="Times New Roman" w:cs="Times New Roman"/>
                <w:sz w:val="22"/>
                <w:szCs w:val="22"/>
                <w:lang w:val="uk-UA"/>
              </w:rPr>
              <w:t xml:space="preserve">. </w:t>
            </w:r>
            <w:r w:rsidRPr="00177745">
              <w:rPr>
                <w:rFonts w:ascii="Times New Roman" w:eastAsia="Calibri" w:hAnsi="Times New Roman" w:cs="Times New Roman"/>
                <w:sz w:val="22"/>
                <w:szCs w:val="22"/>
                <w:lang w:val="uk-UA"/>
              </w:rPr>
              <w:t xml:space="preserve">Замовник не відхиляє тендерні пропозиції учасників у разі допущення ними формальних (несуттєвих) помилок. </w:t>
            </w:r>
          </w:p>
          <w:p w:rsidR="00652BD7" w:rsidRPr="00177745" w:rsidRDefault="00652BD7" w:rsidP="00476CAF">
            <w:pPr>
              <w:spacing w:line="259" w:lineRule="auto"/>
              <w:jc w:val="both"/>
              <w:rPr>
                <w:rFonts w:ascii="Times New Roman" w:hAnsi="Times New Roman" w:cs="Times New Roman"/>
                <w:spacing w:val="-6"/>
                <w:sz w:val="22"/>
                <w:szCs w:val="22"/>
                <w:lang w:val="uk-UA"/>
              </w:rPr>
            </w:pPr>
            <w:r w:rsidRPr="00177745">
              <w:rPr>
                <w:rFonts w:ascii="Times New Roman" w:eastAsia="Calibri" w:hAnsi="Times New Roman" w:cs="Times New Roman"/>
                <w:spacing w:val="-6"/>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177745">
              <w:rPr>
                <w:rFonts w:ascii="Times New Roman" w:hAnsi="Times New Roman" w:cs="Times New Roman"/>
                <w:spacing w:val="-6"/>
                <w:sz w:val="22"/>
                <w:szCs w:val="22"/>
                <w:lang w:val="uk-UA" w:eastAsia="ru-RU"/>
              </w:rPr>
              <w:t>.</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uk-UA"/>
              </w:rPr>
              <w:t>Відповідно до Переліку формальних помилок, затверджених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652BD7" w:rsidRPr="00177745" w:rsidRDefault="00652BD7" w:rsidP="00476CAF">
            <w:pPr>
              <w:ind w:left="40" w:right="120" w:hanging="20"/>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uk-UA"/>
              </w:rPr>
              <w:t>До формальних (несуттєвих) помилок відносяться:</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уживання великої літери;</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уживання розділових знаків та відмінювання слів у реченні;</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використання слова або мовного звороту, запозичених з іншої мови;</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застосування правил переносу частини слова з рядка в рядок;</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написання слів разом та/або окремо, та/або через дефіс;</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2BD7" w:rsidRPr="00177745" w:rsidRDefault="00652BD7" w:rsidP="00476CAF">
            <w:pPr>
              <w:ind w:right="113"/>
              <w:jc w:val="both"/>
              <w:rPr>
                <w:rFonts w:ascii="Times New Roman" w:hAnsi="Times New Roman" w:cs="Times New Roman"/>
                <w:spacing w:val="-4"/>
                <w:sz w:val="22"/>
                <w:szCs w:val="22"/>
                <w:lang w:val="uk-UA"/>
              </w:rPr>
            </w:pPr>
            <w:r w:rsidRPr="00177745">
              <w:rPr>
                <w:rFonts w:ascii="Times New Roman" w:hAnsi="Times New Roman" w:cs="Times New Roman"/>
                <w:spacing w:val="-4"/>
                <w:sz w:val="22"/>
                <w:szCs w:val="22"/>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2BD7" w:rsidRPr="008706CF" w:rsidRDefault="00652BD7" w:rsidP="00476CAF">
            <w:pPr>
              <w:ind w:right="113"/>
              <w:jc w:val="both"/>
              <w:rPr>
                <w:rFonts w:ascii="Times New Roman" w:hAnsi="Times New Roman" w:cs="Times New Roman"/>
                <w:spacing w:val="-6"/>
                <w:sz w:val="22"/>
                <w:szCs w:val="22"/>
                <w:lang w:val="uk-UA"/>
              </w:rPr>
            </w:pPr>
            <w:r w:rsidRPr="008706CF">
              <w:rPr>
                <w:rFonts w:ascii="Times New Roman" w:hAnsi="Times New Roman" w:cs="Times New Roman"/>
                <w:spacing w:val="-6"/>
                <w:sz w:val="22"/>
                <w:szCs w:val="22"/>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2BD7" w:rsidRPr="00177745" w:rsidRDefault="00652BD7" w:rsidP="00476CAF">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2BD7" w:rsidRPr="008706CF" w:rsidRDefault="00652BD7" w:rsidP="00476CAF">
            <w:pPr>
              <w:ind w:right="113"/>
              <w:jc w:val="both"/>
              <w:rPr>
                <w:rFonts w:ascii="Times New Roman" w:hAnsi="Times New Roman" w:cs="Times New Roman"/>
                <w:sz w:val="22"/>
                <w:szCs w:val="22"/>
                <w:lang w:val="uk-UA"/>
              </w:rPr>
            </w:pPr>
            <w:r w:rsidRPr="008706CF">
              <w:rPr>
                <w:rFonts w:ascii="Times New Roman" w:hAnsi="Times New Roman" w:cs="Times New Roman"/>
                <w:sz w:val="22"/>
                <w:szCs w:val="22"/>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2BD7" w:rsidRPr="008706CF" w:rsidRDefault="00652BD7" w:rsidP="00476CAF">
            <w:pPr>
              <w:ind w:right="113"/>
              <w:jc w:val="both"/>
              <w:rPr>
                <w:rFonts w:ascii="Times New Roman" w:hAnsi="Times New Roman" w:cs="Times New Roman"/>
                <w:sz w:val="22"/>
                <w:szCs w:val="22"/>
                <w:lang w:val="uk-UA"/>
              </w:rPr>
            </w:pPr>
            <w:r w:rsidRPr="008706CF">
              <w:rPr>
                <w:rFonts w:ascii="Times New Roman" w:hAnsi="Times New Roman" w:cs="Times New Roman"/>
                <w:sz w:val="22"/>
                <w:szCs w:val="22"/>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2BD7" w:rsidRPr="00177745" w:rsidRDefault="00652BD7" w:rsidP="00476CAF">
            <w:pPr>
              <w:pStyle w:val="a6"/>
              <w:spacing w:before="0" w:after="0"/>
              <w:ind w:right="100"/>
              <w:jc w:val="both"/>
              <w:rPr>
                <w:spacing w:val="-6"/>
                <w:sz w:val="22"/>
                <w:szCs w:val="22"/>
                <w:lang w:val="uk-UA"/>
              </w:rPr>
            </w:pPr>
            <w:r w:rsidRPr="008706CF">
              <w:rPr>
                <w:sz w:val="22"/>
                <w:szCs w:val="22"/>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52BD7" w:rsidRPr="00177745" w:rsidTr="00476CAF">
        <w:tc>
          <w:tcPr>
            <w:tcW w:w="11057" w:type="dxa"/>
            <w:gridSpan w:val="2"/>
            <w:shd w:val="clear" w:color="auto" w:fill="auto"/>
            <w:vAlign w:val="center"/>
          </w:tcPr>
          <w:p w:rsidR="00652BD7" w:rsidRPr="00177745" w:rsidRDefault="00652BD7" w:rsidP="00476CAF">
            <w:pPr>
              <w:pStyle w:val="a6"/>
              <w:spacing w:before="0" w:after="0"/>
              <w:ind w:right="100"/>
              <w:jc w:val="center"/>
              <w:rPr>
                <w:b/>
                <w:sz w:val="22"/>
                <w:szCs w:val="22"/>
                <w:lang w:val="uk-UA"/>
              </w:rPr>
            </w:pPr>
            <w:r w:rsidRPr="00177745">
              <w:rPr>
                <w:b/>
                <w:sz w:val="22"/>
                <w:szCs w:val="22"/>
                <w:lang w:val="uk-UA"/>
              </w:rPr>
              <w:lastRenderedPageBreak/>
              <w:t>VI. Результати торгів та укладання договору про закупівлю</w:t>
            </w:r>
          </w:p>
        </w:tc>
      </w:tr>
      <w:tr w:rsidR="00652BD7" w:rsidRPr="00177745" w:rsidTr="00476CAF">
        <w:tc>
          <w:tcPr>
            <w:tcW w:w="2411" w:type="dxa"/>
            <w:shd w:val="clear" w:color="auto" w:fill="auto"/>
            <w:vAlign w:val="center"/>
          </w:tcPr>
          <w:p w:rsidR="00652BD7" w:rsidRPr="00177745" w:rsidRDefault="00652BD7" w:rsidP="00476CAF">
            <w:pPr>
              <w:pStyle w:val="a6"/>
              <w:spacing w:before="0" w:after="0"/>
              <w:rPr>
                <w:b/>
                <w:sz w:val="22"/>
                <w:szCs w:val="22"/>
                <w:lang w:val="uk-UA"/>
              </w:rPr>
            </w:pPr>
            <w:r w:rsidRPr="00177745">
              <w:rPr>
                <w:sz w:val="22"/>
                <w:szCs w:val="22"/>
                <w:lang w:val="uk-UA"/>
              </w:rPr>
              <w:t> </w:t>
            </w:r>
            <w:r w:rsidRPr="00177745">
              <w:rPr>
                <w:b/>
                <w:bCs/>
                <w:sz w:val="22"/>
                <w:szCs w:val="22"/>
                <w:lang w:val="uk-UA"/>
              </w:rPr>
              <w:t>1. Відміна замовником торгів чи визнання їх такими, що не відбулися</w:t>
            </w:r>
            <w:r w:rsidRPr="00177745">
              <w:rPr>
                <w:sz w:val="22"/>
                <w:szCs w:val="22"/>
                <w:lang w:val="uk-UA"/>
              </w:rPr>
              <w:t> </w:t>
            </w:r>
          </w:p>
        </w:tc>
        <w:tc>
          <w:tcPr>
            <w:tcW w:w="8646" w:type="dxa"/>
            <w:shd w:val="clear" w:color="auto" w:fill="auto"/>
            <w:vAlign w:val="center"/>
          </w:tcPr>
          <w:p w:rsidR="00BC3302" w:rsidRPr="008706CF" w:rsidRDefault="00652BD7" w:rsidP="0082724C">
            <w:pPr>
              <w:jc w:val="both"/>
              <w:rPr>
                <w:rFonts w:ascii="Times New Roman" w:hAnsi="Times New Roman"/>
                <w:color w:val="000000"/>
                <w:sz w:val="22"/>
                <w:szCs w:val="22"/>
              </w:rPr>
            </w:pPr>
            <w:r w:rsidRPr="00177745">
              <w:rPr>
                <w:rFonts w:ascii="Times New Roman" w:hAnsi="Times New Roman" w:cs="Times New Roman"/>
                <w:sz w:val="22"/>
                <w:szCs w:val="22"/>
                <w:lang w:eastAsia="uk-UA"/>
              </w:rPr>
              <w:t>6</w:t>
            </w:r>
            <w:r w:rsidRPr="008706CF">
              <w:rPr>
                <w:rFonts w:ascii="Times New Roman" w:hAnsi="Times New Roman" w:cs="Times New Roman"/>
                <w:sz w:val="22"/>
                <w:szCs w:val="22"/>
                <w:lang w:eastAsia="uk-UA"/>
              </w:rPr>
              <w:t xml:space="preserve">.1.1 </w:t>
            </w:r>
            <w:r w:rsidR="00BC3302" w:rsidRPr="008706CF">
              <w:rPr>
                <w:rFonts w:ascii="Times New Roman" w:hAnsi="Times New Roman"/>
                <w:color w:val="000000"/>
                <w:sz w:val="22"/>
                <w:szCs w:val="22"/>
                <w:lang w:eastAsia="en-US"/>
              </w:rPr>
              <w:t>Замовник відміняє відкриті торги у разі:</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1) відсутності подальшої потреби в закупівлі товарів, робіт чи послуг;</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3) скорочення обсягу видатків на здійснення закупівлі товарів, робіт чи послуг;</w:t>
            </w:r>
          </w:p>
          <w:p w:rsidR="00BC3302" w:rsidRPr="008706CF" w:rsidRDefault="00BC3302" w:rsidP="0082724C">
            <w:pPr>
              <w:jc w:val="both"/>
              <w:rPr>
                <w:rFonts w:ascii="Times New Roman" w:hAnsi="Times New Roman"/>
                <w:color w:val="000000"/>
                <w:sz w:val="22"/>
                <w:szCs w:val="22"/>
                <w:lang w:eastAsia="en-US"/>
              </w:rPr>
            </w:pPr>
            <w:r w:rsidRPr="008706CF">
              <w:rPr>
                <w:rFonts w:ascii="Times New Roman" w:hAnsi="Times New Roman"/>
                <w:color w:val="000000"/>
                <w:sz w:val="22"/>
                <w:szCs w:val="22"/>
                <w:lang w:eastAsia="en-US"/>
              </w:rPr>
              <w:t>4) коли здійснення закупівлі стало неможливим внаслідок дії обставин непереборної сили.</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724C" w:rsidRPr="008706CF" w:rsidRDefault="00652BD7" w:rsidP="0082724C">
            <w:pPr>
              <w:jc w:val="both"/>
              <w:rPr>
                <w:rFonts w:ascii="Times New Roman" w:hAnsi="Times New Roman"/>
                <w:color w:val="000000"/>
                <w:sz w:val="22"/>
                <w:szCs w:val="22"/>
              </w:rPr>
            </w:pPr>
            <w:r w:rsidRPr="008706CF">
              <w:rPr>
                <w:rFonts w:ascii="Times New Roman" w:hAnsi="Times New Roman" w:cs="Times New Roman"/>
                <w:sz w:val="22"/>
                <w:szCs w:val="22"/>
                <w:lang w:eastAsia="uk-UA"/>
              </w:rPr>
              <w:t xml:space="preserve">6.1.2. </w:t>
            </w:r>
            <w:r w:rsidR="0082724C" w:rsidRPr="008706CF">
              <w:rPr>
                <w:rFonts w:ascii="Times New Roman" w:hAnsi="Times New Roman"/>
                <w:color w:val="000000"/>
                <w:sz w:val="22"/>
                <w:szCs w:val="22"/>
                <w:lang w:eastAsia="en-US"/>
              </w:rPr>
              <w:t>Відкриті торги автоматично відміняються електронною системою закупівель у разі:</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706CF">
              <w:rPr>
                <w:rFonts w:ascii="Times New Roman" w:hAnsi="Times New Roman"/>
                <w:color w:val="000000"/>
                <w:sz w:val="22"/>
                <w:szCs w:val="22"/>
                <w:shd w:val="solid" w:color="FFFFFF" w:fill="FFFFFF"/>
                <w:lang w:val="uk-UA" w:eastAsia="en-US"/>
              </w:rPr>
              <w:t>Постановою</w:t>
            </w:r>
            <w:r w:rsidRPr="008706CF">
              <w:rPr>
                <w:rFonts w:ascii="Times New Roman" w:hAnsi="Times New Roman"/>
                <w:color w:val="000000"/>
                <w:sz w:val="22"/>
                <w:szCs w:val="22"/>
                <w:lang w:eastAsia="en-US"/>
              </w:rPr>
              <w:t>;</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2) не</w:t>
            </w:r>
            <w:r w:rsidRPr="008706CF">
              <w:rPr>
                <w:rFonts w:ascii="Times New Roman" w:hAnsi="Times New Roman"/>
                <w:color w:val="000000"/>
                <w:sz w:val="22"/>
                <w:szCs w:val="22"/>
                <w:shd w:val="solid" w:color="FFFFFF" w:fill="FFFFFF"/>
                <w:lang w:eastAsia="en-US"/>
              </w:rPr>
              <w:t>подання жодної тендерної пропозиції для участі</w:t>
            </w:r>
            <w:r w:rsidRPr="008706CF">
              <w:rPr>
                <w:rFonts w:ascii="Times New Roman" w:hAnsi="Times New Roman"/>
                <w:color w:val="000000"/>
                <w:sz w:val="22"/>
                <w:szCs w:val="22"/>
                <w:lang w:eastAsia="en-US"/>
              </w:rPr>
              <w:t xml:space="preserve"> у відкритих торгах у строк, установлений замовником згідно з </w:t>
            </w:r>
            <w:r w:rsidRPr="008706CF">
              <w:rPr>
                <w:rFonts w:ascii="Times New Roman" w:hAnsi="Times New Roman"/>
                <w:color w:val="000000"/>
                <w:sz w:val="22"/>
                <w:szCs w:val="22"/>
                <w:shd w:val="solid" w:color="FFFFFF" w:fill="FFFFFF"/>
                <w:lang w:val="uk-UA" w:eastAsia="en-US"/>
              </w:rPr>
              <w:t>Положенням</w:t>
            </w:r>
            <w:r w:rsidRPr="008706CF">
              <w:rPr>
                <w:rFonts w:ascii="Times New Roman" w:hAnsi="Times New Roman"/>
                <w:color w:val="000000"/>
                <w:sz w:val="22"/>
                <w:szCs w:val="22"/>
                <w:lang w:eastAsia="en-US"/>
              </w:rPr>
              <w:t>.</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2BD7" w:rsidRPr="00177745" w:rsidRDefault="00652BD7" w:rsidP="00F35544">
            <w:pPr>
              <w:ind w:right="100"/>
              <w:contextualSpacing/>
              <w:jc w:val="both"/>
              <w:rPr>
                <w:rFonts w:ascii="Times New Roman" w:hAnsi="Times New Roman"/>
                <w:color w:val="000000"/>
                <w:sz w:val="22"/>
                <w:szCs w:val="22"/>
                <w:lang w:eastAsia="en-US"/>
              </w:rPr>
            </w:pPr>
            <w:r w:rsidRPr="008706CF">
              <w:rPr>
                <w:rFonts w:ascii="Times New Roman" w:hAnsi="Times New Roman" w:cs="Times New Roman"/>
                <w:sz w:val="22"/>
                <w:szCs w:val="22"/>
                <w:lang w:eastAsia="uk-UA"/>
              </w:rPr>
              <w:t xml:space="preserve">6.1.3. </w:t>
            </w:r>
            <w:r w:rsidR="0082724C" w:rsidRPr="008706CF">
              <w:rPr>
                <w:rFonts w:ascii="Times New Roman" w:hAnsi="Times New Roman"/>
                <w:color w:val="000000"/>
                <w:sz w:val="22"/>
                <w:szCs w:val="22"/>
                <w:lang w:eastAsia="en-US"/>
              </w:rPr>
              <w:t>Відкриті торги можуть бути відмінені частково (за лотом).</w:t>
            </w:r>
          </w:p>
        </w:tc>
      </w:tr>
      <w:tr w:rsidR="00652BD7" w:rsidRPr="00EB464A" w:rsidTr="00476CAF">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t xml:space="preserve">2. </w:t>
            </w:r>
            <w:r w:rsidRPr="00177745">
              <w:rPr>
                <w:b/>
                <w:sz w:val="22"/>
                <w:szCs w:val="22"/>
                <w:lang w:val="uk-UA"/>
              </w:rPr>
              <w:t>Строк укладання договору</w:t>
            </w:r>
          </w:p>
        </w:tc>
        <w:tc>
          <w:tcPr>
            <w:tcW w:w="8646" w:type="dxa"/>
            <w:shd w:val="clear" w:color="auto" w:fill="auto"/>
            <w:vAlign w:val="center"/>
          </w:tcPr>
          <w:p w:rsidR="00F35544" w:rsidRPr="005A522A" w:rsidRDefault="00652BD7" w:rsidP="00F35544">
            <w:pPr>
              <w:jc w:val="both"/>
              <w:rPr>
                <w:rFonts w:ascii="Times New Roman" w:hAnsi="Times New Roman"/>
                <w:color w:val="000000"/>
                <w:spacing w:val="-4"/>
                <w:sz w:val="22"/>
                <w:szCs w:val="22"/>
                <w:shd w:val="solid" w:color="FFFFFF" w:fill="FFFFFF"/>
              </w:rPr>
            </w:pPr>
            <w:r w:rsidRPr="005A522A">
              <w:rPr>
                <w:rFonts w:ascii="Times New Roman" w:hAnsi="Times New Roman" w:cs="Times New Roman"/>
                <w:spacing w:val="-4"/>
                <w:sz w:val="22"/>
                <w:szCs w:val="22"/>
                <w:lang w:eastAsia="uk-UA"/>
              </w:rPr>
              <w:t xml:space="preserve">6.2.1. </w:t>
            </w:r>
            <w:r w:rsidR="00F35544" w:rsidRPr="005A522A">
              <w:rPr>
                <w:rFonts w:ascii="Times New Roman" w:hAnsi="Times New Roman"/>
                <w:color w:val="000000"/>
                <w:spacing w:val="-4"/>
                <w:sz w:val="22"/>
                <w:szCs w:val="22"/>
                <w:shd w:val="solid" w:color="FFFFFF" w:fill="FFFFFF"/>
                <w:lang w:eastAsia="en-US"/>
              </w:rPr>
              <w:t xml:space="preserve">З метою забезпечення права на оскарження рішень замовника </w:t>
            </w:r>
            <w:proofErr w:type="gramStart"/>
            <w:r w:rsidR="00F35544" w:rsidRPr="005A522A">
              <w:rPr>
                <w:rFonts w:ascii="Times New Roman" w:hAnsi="Times New Roman"/>
                <w:color w:val="000000"/>
                <w:spacing w:val="-4"/>
                <w:sz w:val="22"/>
                <w:szCs w:val="22"/>
                <w:shd w:val="solid" w:color="FFFFFF" w:fill="FFFFFF"/>
                <w:lang w:eastAsia="en-US"/>
              </w:rPr>
              <w:t>до органу</w:t>
            </w:r>
            <w:proofErr w:type="gramEnd"/>
            <w:r w:rsidR="00F35544" w:rsidRPr="005A522A">
              <w:rPr>
                <w:rFonts w:ascii="Times New Roman" w:hAnsi="Times New Roman"/>
                <w:color w:val="000000"/>
                <w:spacing w:val="-4"/>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35544" w:rsidRPr="00177745" w:rsidRDefault="00652BD7" w:rsidP="00476CAF">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6.2.2. </w:t>
            </w:r>
            <w:r w:rsidR="00F35544" w:rsidRPr="00177745">
              <w:rPr>
                <w:rFonts w:ascii="Times New Roman" w:hAnsi="Times New Roman"/>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52BD7" w:rsidRPr="00177745" w:rsidRDefault="00652BD7" w:rsidP="00476CAF">
            <w:pPr>
              <w:pStyle w:val="a6"/>
              <w:spacing w:before="0" w:after="0"/>
              <w:ind w:right="100"/>
              <w:jc w:val="both"/>
              <w:rPr>
                <w:sz w:val="22"/>
                <w:szCs w:val="22"/>
                <w:shd w:val="clear" w:color="auto" w:fill="FFFFFF"/>
              </w:rPr>
            </w:pPr>
            <w:r w:rsidRPr="00177745">
              <w:rPr>
                <w:sz w:val="22"/>
                <w:szCs w:val="22"/>
                <w:lang w:eastAsia="uk-UA"/>
              </w:rPr>
              <w:t xml:space="preserve">6.2.3. </w:t>
            </w:r>
            <w:r w:rsidR="00F35544" w:rsidRPr="00177745">
              <w:rPr>
                <w:color w:val="000000"/>
                <w:sz w:val="22"/>
                <w:szCs w:val="22"/>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F35544" w:rsidRPr="00177745">
              <w:rPr>
                <w:sz w:val="22"/>
                <w:szCs w:val="22"/>
                <w:shd w:val="clear" w:color="auto" w:fill="FFFFFF"/>
              </w:rPr>
              <w:t>.</w:t>
            </w:r>
          </w:p>
          <w:p w:rsidR="00652BD7" w:rsidRPr="005A522A" w:rsidRDefault="00652BD7" w:rsidP="00476CAF">
            <w:pPr>
              <w:pStyle w:val="a6"/>
              <w:spacing w:before="0" w:after="0"/>
              <w:ind w:right="100"/>
              <w:jc w:val="both"/>
              <w:rPr>
                <w:spacing w:val="-2"/>
                <w:sz w:val="22"/>
                <w:szCs w:val="22"/>
                <w:shd w:val="clear" w:color="auto" w:fill="FFFFFF"/>
                <w:lang w:val="uk-UA"/>
              </w:rPr>
            </w:pPr>
            <w:r w:rsidRPr="005A522A">
              <w:rPr>
                <w:spacing w:val="-2"/>
                <w:sz w:val="22"/>
                <w:szCs w:val="22"/>
                <w:shd w:val="clear" w:color="auto" w:fill="FFFFFF"/>
                <w:lang w:val="uk-UA"/>
              </w:rPr>
              <w:t>6.2.4.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w:t>
            </w:r>
            <w:r w:rsidRPr="005A522A">
              <w:rPr>
                <w:spacing w:val="-2"/>
                <w:sz w:val="22"/>
                <w:szCs w:val="22"/>
                <w:lang w:val="uk-UA"/>
              </w:rPr>
              <w:t xml:space="preserve"> </w:t>
            </w:r>
          </w:p>
        </w:tc>
      </w:tr>
      <w:tr w:rsidR="00652BD7" w:rsidRPr="00177745" w:rsidTr="00476CAF">
        <w:tc>
          <w:tcPr>
            <w:tcW w:w="2411" w:type="dxa"/>
            <w:shd w:val="clear" w:color="auto" w:fill="auto"/>
            <w:vAlign w:val="center"/>
          </w:tcPr>
          <w:p w:rsidR="00652BD7" w:rsidRPr="00177745" w:rsidRDefault="00652BD7" w:rsidP="00476CAF">
            <w:pPr>
              <w:rPr>
                <w:rFonts w:ascii="Times New Roman" w:hAnsi="Times New Roman" w:cs="Times New Roman"/>
                <w:b/>
                <w:sz w:val="22"/>
                <w:szCs w:val="22"/>
                <w:lang w:val="uk-UA"/>
              </w:rPr>
            </w:pPr>
            <w:r w:rsidRPr="00177745">
              <w:rPr>
                <w:rFonts w:ascii="Times New Roman" w:hAnsi="Times New Roman" w:cs="Times New Roman"/>
                <w:b/>
                <w:sz w:val="22"/>
                <w:szCs w:val="22"/>
                <w:lang w:val="uk-UA"/>
              </w:rPr>
              <w:t>3. Проект договору про закупівлю</w:t>
            </w:r>
          </w:p>
        </w:tc>
        <w:tc>
          <w:tcPr>
            <w:tcW w:w="8646" w:type="dxa"/>
            <w:shd w:val="clear" w:color="auto" w:fill="auto"/>
            <w:vAlign w:val="center"/>
          </w:tcPr>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6.3.1. Проект договору про закупівлю передбачений у Додатку № 3.</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6.3.2. У складі тендерної пропозиції учасник повинен надати заповнений зі своєї сторони проект договору (реквізити).</w:t>
            </w:r>
          </w:p>
        </w:tc>
      </w:tr>
      <w:tr w:rsidR="00652BD7" w:rsidRPr="00177745" w:rsidTr="00476CAF">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sz w:val="22"/>
                <w:szCs w:val="22"/>
                <w:lang w:val="uk-UA"/>
              </w:rPr>
              <w:t> </w:t>
            </w:r>
            <w:r w:rsidRPr="00177745">
              <w:rPr>
                <w:b/>
                <w:bCs/>
                <w:sz w:val="22"/>
                <w:szCs w:val="22"/>
                <w:lang w:val="uk-UA"/>
              </w:rPr>
              <w:t>4</w:t>
            </w:r>
            <w:r w:rsidRPr="00177745">
              <w:rPr>
                <w:b/>
                <w:sz w:val="22"/>
                <w:szCs w:val="22"/>
                <w:lang w:val="uk-UA"/>
              </w:rPr>
              <w:t>. Істотні умови, що обов’язково включаються до договору про закупівлю</w:t>
            </w:r>
          </w:p>
        </w:tc>
        <w:tc>
          <w:tcPr>
            <w:tcW w:w="8646" w:type="dxa"/>
            <w:shd w:val="clear" w:color="auto" w:fill="auto"/>
            <w:vAlign w:val="center"/>
          </w:tcPr>
          <w:p w:rsidR="00652BD7" w:rsidRPr="00177745" w:rsidRDefault="00652BD7" w:rsidP="00476CAF">
            <w:pPr>
              <w:ind w:right="100"/>
              <w:jc w:val="both"/>
              <w:rPr>
                <w:rFonts w:ascii="Times New Roman" w:hAnsi="Times New Roman" w:cs="Times New Roman"/>
                <w:sz w:val="22"/>
                <w:szCs w:val="22"/>
              </w:rPr>
            </w:pPr>
            <w:r w:rsidRPr="00177745">
              <w:rPr>
                <w:rFonts w:ascii="Times New Roman" w:hAnsi="Times New Roman" w:cs="Times New Roman"/>
                <w:sz w:val="22"/>
                <w:szCs w:val="22"/>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00F35544" w:rsidRPr="00177745">
              <w:rPr>
                <w:rFonts w:ascii="Times New Roman" w:hAnsi="Times New Roman" w:cs="Times New Roman"/>
                <w:sz w:val="22"/>
                <w:szCs w:val="22"/>
                <w:lang w:val="uk-UA"/>
              </w:rPr>
              <w:t>, Постановою</w:t>
            </w:r>
            <w:r w:rsidRPr="00177745">
              <w:rPr>
                <w:rFonts w:ascii="Times New Roman" w:hAnsi="Times New Roman" w:cs="Times New Roman"/>
                <w:sz w:val="22"/>
                <w:szCs w:val="22"/>
              </w:rPr>
              <w:t xml:space="preserve"> та цією тендерною документацією.</w:t>
            </w:r>
          </w:p>
          <w:p w:rsidR="00652BD7" w:rsidRPr="00177745" w:rsidRDefault="00652BD7" w:rsidP="00476CAF">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rPr>
              <w:t xml:space="preserve">6.4.2. </w:t>
            </w:r>
            <w:r w:rsidRPr="00177745">
              <w:rPr>
                <w:rFonts w:ascii="Times New Roman" w:hAnsi="Times New Roman" w:cs="Times New Roman"/>
                <w:sz w:val="22"/>
                <w:szCs w:val="22"/>
                <w:lang w:eastAsia="uk-UA"/>
              </w:rPr>
              <w:t>Переможець процедури закупівлі</w:t>
            </w:r>
            <w:r w:rsidRPr="00177745">
              <w:rPr>
                <w:rFonts w:ascii="Times New Roman" w:hAnsi="Times New Roman" w:cs="Times New Roman"/>
                <w:color w:val="000000"/>
                <w:sz w:val="22"/>
                <w:szCs w:val="22"/>
              </w:rPr>
              <w:t>/спрощеної закупівлі</w:t>
            </w:r>
            <w:r w:rsidRPr="00177745">
              <w:rPr>
                <w:rFonts w:ascii="Times New Roman" w:hAnsi="Times New Roman" w:cs="Times New Roman"/>
                <w:sz w:val="22"/>
                <w:szCs w:val="22"/>
                <w:lang w:eastAsia="uk-UA"/>
              </w:rPr>
              <w:t xml:space="preserve"> під час укладення договору про закупівлю повинен надати:</w:t>
            </w:r>
          </w:p>
          <w:p w:rsidR="00652BD7" w:rsidRPr="00177745" w:rsidRDefault="00652BD7" w:rsidP="00476CAF">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1) відповідну інформацію про право підписання договору про закупівлю;</w:t>
            </w:r>
          </w:p>
          <w:p w:rsidR="00652BD7" w:rsidRPr="00177745" w:rsidRDefault="00652BD7" w:rsidP="00476CAF">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6.4.3. Основними істотними умовами договору про закупівлю є:</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предмет договору;</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сума, що визначена у договорі;</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кількість товарів та вимоги щодо їх якості</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xml:space="preserve">термін та місце поставки; </w:t>
            </w:r>
          </w:p>
          <w:p w:rsidR="00652BD7" w:rsidRPr="00177745" w:rsidRDefault="00652BD7" w:rsidP="00652BD7">
            <w:pPr>
              <w:numPr>
                <w:ilvl w:val="1"/>
                <w:numId w:val="1"/>
              </w:numPr>
              <w:suppressAutoHyphens w:val="0"/>
              <w:autoSpaceDN w:val="0"/>
              <w:adjustRightInd w:val="0"/>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строк дії договору;</w:t>
            </w:r>
          </w:p>
          <w:p w:rsidR="00652BD7" w:rsidRPr="00177745" w:rsidRDefault="00652BD7" w:rsidP="00476CAF">
            <w:pPr>
              <w:ind w:right="100"/>
              <w:jc w:val="both"/>
              <w:rPr>
                <w:rFonts w:ascii="Times New Roman" w:hAnsi="Times New Roman" w:cs="Times New Roman"/>
                <w:sz w:val="22"/>
                <w:szCs w:val="22"/>
              </w:rPr>
            </w:pPr>
            <w:r w:rsidRPr="00177745">
              <w:rPr>
                <w:rFonts w:ascii="Times New Roman" w:hAnsi="Times New Roman" w:cs="Times New Roman"/>
                <w:sz w:val="22"/>
                <w:szCs w:val="22"/>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w:t>
            </w:r>
            <w:r w:rsidRPr="00177745">
              <w:rPr>
                <w:rFonts w:ascii="Times New Roman" w:hAnsi="Times New Roman" w:cs="Times New Roman"/>
                <w:sz w:val="22"/>
                <w:szCs w:val="22"/>
              </w:rPr>
              <w:lastRenderedPageBreak/>
              <w:t xml:space="preserve">специфіки предмету, характеру, інших умов конкретного договору. Замовник залишає за собою право змінювати основні вимоги </w:t>
            </w:r>
            <w:proofErr w:type="gramStart"/>
            <w:r w:rsidRPr="00177745">
              <w:rPr>
                <w:rFonts w:ascii="Times New Roman" w:hAnsi="Times New Roman" w:cs="Times New Roman"/>
                <w:sz w:val="22"/>
                <w:szCs w:val="22"/>
              </w:rPr>
              <w:t>до договору</w:t>
            </w:r>
            <w:proofErr w:type="gramEnd"/>
            <w:r w:rsidRPr="00177745">
              <w:rPr>
                <w:rFonts w:ascii="Times New Roman" w:hAnsi="Times New Roman" w:cs="Times New Roman"/>
                <w:sz w:val="22"/>
                <w:szCs w:val="22"/>
              </w:rPr>
              <w:t xml:space="preserve"> у випадку зміни діючого цивільного, господарського законодавства і законодавства щодо закупівель за державні кошти </w:t>
            </w:r>
          </w:p>
          <w:p w:rsidR="00F35544" w:rsidRPr="00177745" w:rsidRDefault="00652BD7" w:rsidP="00F35544">
            <w:pPr>
              <w:jc w:val="both"/>
              <w:rPr>
                <w:rFonts w:ascii="Times New Roman" w:hAnsi="Times New Roman"/>
                <w:color w:val="000000"/>
                <w:sz w:val="22"/>
                <w:szCs w:val="22"/>
              </w:rPr>
            </w:pPr>
            <w:bookmarkStart w:id="1" w:name="_Ref434319629"/>
            <w:r w:rsidRPr="00177745">
              <w:rPr>
                <w:rFonts w:ascii="Times New Roman" w:hAnsi="Times New Roman" w:cs="Times New Roman"/>
                <w:sz w:val="22"/>
                <w:szCs w:val="22"/>
              </w:rPr>
              <w:t xml:space="preserve">6.4.5. </w:t>
            </w:r>
            <w:bookmarkEnd w:id="1"/>
            <w:r w:rsidR="00F35544" w:rsidRPr="00177745">
              <w:rPr>
                <w:rFonts w:ascii="Times New Roman" w:hAnsi="Times New Roman"/>
                <w:color w:val="000000"/>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1) зменшення обсягів закупівлі, зокрема з урахуванням фактичного обсягу видатків замовника;</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 xml:space="preserve">2) погодження зміни ціни за одиницю товару в договорі про закупівлю у разі коливання ціни такого товару </w:t>
            </w:r>
            <w:proofErr w:type="gramStart"/>
            <w:r w:rsidRPr="00177745">
              <w:rPr>
                <w:rFonts w:ascii="Times New Roman" w:hAnsi="Times New Roman"/>
                <w:color w:val="000000"/>
                <w:sz w:val="22"/>
                <w:szCs w:val="22"/>
                <w:lang w:eastAsia="en-US"/>
              </w:rPr>
              <w:t>на ринку</w:t>
            </w:r>
            <w:proofErr w:type="gramEnd"/>
            <w:r w:rsidRPr="00177745">
              <w:rPr>
                <w:rFonts w:ascii="Times New Roman" w:hAnsi="Times New Roman"/>
                <w:color w:val="000000"/>
                <w:sz w:val="22"/>
                <w:szCs w:val="22"/>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177745">
              <w:rPr>
                <w:rFonts w:ascii="Times New Roman" w:hAnsi="Times New Roman"/>
                <w:color w:val="000000"/>
                <w:sz w:val="22"/>
                <w:szCs w:val="22"/>
                <w:lang w:eastAsia="en-US"/>
              </w:rPr>
              <w:t>на ринку</w:t>
            </w:r>
            <w:proofErr w:type="gramEnd"/>
            <w:r w:rsidRPr="00177745">
              <w:rPr>
                <w:rFonts w:ascii="Times New Roman" w:hAnsi="Times New Roman"/>
                <w:color w:val="000000"/>
                <w:sz w:val="22"/>
                <w:szCs w:val="22"/>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177745">
              <w:rPr>
                <w:rFonts w:ascii="Times New Roman" w:hAnsi="Times New Roman"/>
                <w:color w:val="000000"/>
                <w:sz w:val="22"/>
                <w:szCs w:val="22"/>
                <w:lang w:eastAsia="en-US"/>
              </w:rPr>
              <w:t>на ринку</w:t>
            </w:r>
            <w:proofErr w:type="gramEnd"/>
            <w:r w:rsidRPr="00177745">
              <w:rPr>
                <w:rFonts w:ascii="Times New Roman" w:hAnsi="Times New Roman"/>
                <w:color w:val="000000"/>
                <w:sz w:val="22"/>
                <w:szCs w:val="22"/>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8) зміни умов у зв’язку із застосуванням положень частини шостої статті 41 Закону.</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652BD7" w:rsidRPr="00177745" w:rsidRDefault="00652BD7" w:rsidP="00476CAF">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лист-згоду про можливе застосування оперативно-господарських санкцій.</w:t>
            </w:r>
          </w:p>
        </w:tc>
      </w:tr>
      <w:tr w:rsidR="00652BD7" w:rsidRPr="00EB464A" w:rsidTr="00476CAF">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bCs/>
                <w:sz w:val="22"/>
                <w:szCs w:val="22"/>
                <w:lang w:val="uk-UA"/>
              </w:rPr>
              <w:lastRenderedPageBreak/>
              <w:t>5. Дії замовника при відмові переможця торгів підписати договір про закупівлю</w:t>
            </w:r>
            <w:r w:rsidRPr="00177745">
              <w:rPr>
                <w:sz w:val="22"/>
                <w:szCs w:val="22"/>
                <w:lang w:val="uk-UA"/>
              </w:rPr>
              <w:t> </w:t>
            </w:r>
          </w:p>
        </w:tc>
        <w:tc>
          <w:tcPr>
            <w:tcW w:w="8646" w:type="dxa"/>
            <w:shd w:val="clear" w:color="auto" w:fill="auto"/>
            <w:vAlign w:val="center"/>
          </w:tcPr>
          <w:p w:rsidR="00652BD7" w:rsidRPr="005A522A" w:rsidRDefault="00652BD7" w:rsidP="00476CAF">
            <w:pPr>
              <w:ind w:right="100"/>
              <w:jc w:val="both"/>
              <w:rPr>
                <w:rFonts w:ascii="Times New Roman" w:hAnsi="Times New Roman" w:cs="Times New Roman"/>
                <w:spacing w:val="-2"/>
                <w:sz w:val="22"/>
                <w:szCs w:val="22"/>
                <w:lang w:val="uk-UA"/>
              </w:rPr>
            </w:pPr>
            <w:r w:rsidRPr="005A522A">
              <w:rPr>
                <w:rFonts w:ascii="Times New Roman" w:hAnsi="Times New Roman" w:cs="Times New Roman"/>
                <w:spacing w:val="-2"/>
                <w:sz w:val="22"/>
                <w:szCs w:val="22"/>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52BD7" w:rsidRPr="00047E5B" w:rsidTr="00476CAF">
        <w:tc>
          <w:tcPr>
            <w:tcW w:w="2411" w:type="dxa"/>
            <w:shd w:val="clear" w:color="auto" w:fill="auto"/>
            <w:vAlign w:val="center"/>
          </w:tcPr>
          <w:p w:rsidR="00652BD7" w:rsidRPr="00177745" w:rsidRDefault="00652BD7" w:rsidP="00476CAF">
            <w:pPr>
              <w:pStyle w:val="a6"/>
              <w:spacing w:before="0" w:after="0"/>
              <w:rPr>
                <w:sz w:val="22"/>
                <w:szCs w:val="22"/>
                <w:lang w:val="uk-UA"/>
              </w:rPr>
            </w:pPr>
            <w:r w:rsidRPr="00177745">
              <w:rPr>
                <w:b/>
                <w:sz w:val="22"/>
                <w:szCs w:val="22"/>
                <w:lang w:val="uk-UA"/>
              </w:rPr>
              <w:t>6</w:t>
            </w:r>
            <w:r w:rsidRPr="00177745">
              <w:rPr>
                <w:b/>
                <w:bCs/>
                <w:sz w:val="22"/>
                <w:szCs w:val="22"/>
                <w:lang w:val="uk-UA"/>
              </w:rPr>
              <w:t>. Забезпечення виконання договору про закупівлю</w:t>
            </w:r>
            <w:r w:rsidRPr="00177745">
              <w:rPr>
                <w:sz w:val="22"/>
                <w:szCs w:val="22"/>
                <w:lang w:val="uk-UA"/>
              </w:rPr>
              <w:t> </w:t>
            </w:r>
          </w:p>
        </w:tc>
        <w:tc>
          <w:tcPr>
            <w:tcW w:w="8646" w:type="dxa"/>
            <w:shd w:val="clear" w:color="auto" w:fill="auto"/>
            <w:vAlign w:val="center"/>
          </w:tcPr>
          <w:p w:rsidR="00652BD7" w:rsidRPr="00047E5B" w:rsidRDefault="00652BD7" w:rsidP="00476CAF">
            <w:pPr>
              <w:ind w:right="100"/>
              <w:rPr>
                <w:rFonts w:ascii="Times New Roman" w:hAnsi="Times New Roman" w:cs="Times New Roman"/>
                <w:sz w:val="22"/>
                <w:szCs w:val="22"/>
                <w:lang w:val="uk-UA"/>
              </w:rPr>
            </w:pPr>
            <w:r w:rsidRPr="00177745">
              <w:rPr>
                <w:rFonts w:ascii="Times New Roman" w:hAnsi="Times New Roman" w:cs="Times New Roman"/>
                <w:sz w:val="22"/>
                <w:szCs w:val="22"/>
                <w:lang w:val="uk-UA"/>
              </w:rPr>
              <w:t>6.6.1. Забезпечення виконання договору про закупівлю не вимагається.</w:t>
            </w:r>
          </w:p>
        </w:tc>
      </w:tr>
    </w:tbl>
    <w:p w:rsidR="00117BF1" w:rsidRPr="00047E5B" w:rsidRDefault="00117BF1" w:rsidP="00D43171">
      <w:pPr>
        <w:rPr>
          <w:rFonts w:ascii="Times New Roman" w:hAnsi="Times New Roman" w:cs="Times New Roman"/>
          <w:lang w:val="uk-UA"/>
        </w:rPr>
      </w:pPr>
    </w:p>
    <w:sectPr w:rsidR="00117BF1" w:rsidRPr="00047E5B" w:rsidSect="00CF35A7">
      <w:pgSz w:w="11906" w:h="16838"/>
      <w:pgMar w:top="284"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6CE4CFF"/>
    <w:multiLevelType w:val="hybridMultilevel"/>
    <w:tmpl w:val="5454A20A"/>
    <w:lvl w:ilvl="0" w:tplc="7222DB8A">
      <w:start w:val="2"/>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3" w15:restartNumberingAfterBreak="0">
    <w:nsid w:val="4B5718F7"/>
    <w:multiLevelType w:val="hybridMultilevel"/>
    <w:tmpl w:val="FFA0450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15:restartNumberingAfterBreak="0">
    <w:nsid w:val="69111105"/>
    <w:multiLevelType w:val="hybridMultilevel"/>
    <w:tmpl w:val="49E4236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D7"/>
    <w:rsid w:val="00014B21"/>
    <w:rsid w:val="0004544E"/>
    <w:rsid w:val="00047E5B"/>
    <w:rsid w:val="00117BF1"/>
    <w:rsid w:val="00131491"/>
    <w:rsid w:val="00177745"/>
    <w:rsid w:val="00223733"/>
    <w:rsid w:val="00373421"/>
    <w:rsid w:val="003A26D5"/>
    <w:rsid w:val="00422974"/>
    <w:rsid w:val="00474C97"/>
    <w:rsid w:val="005272C6"/>
    <w:rsid w:val="005A522A"/>
    <w:rsid w:val="005B4F29"/>
    <w:rsid w:val="005F40A2"/>
    <w:rsid w:val="00632D8C"/>
    <w:rsid w:val="00652BD7"/>
    <w:rsid w:val="00735EAB"/>
    <w:rsid w:val="00781116"/>
    <w:rsid w:val="007E549D"/>
    <w:rsid w:val="0082724C"/>
    <w:rsid w:val="00861381"/>
    <w:rsid w:val="008706CF"/>
    <w:rsid w:val="00940B53"/>
    <w:rsid w:val="009D7F86"/>
    <w:rsid w:val="00AF051F"/>
    <w:rsid w:val="00B7005D"/>
    <w:rsid w:val="00BC3302"/>
    <w:rsid w:val="00C16A68"/>
    <w:rsid w:val="00CC289C"/>
    <w:rsid w:val="00CE09CA"/>
    <w:rsid w:val="00D43171"/>
    <w:rsid w:val="00D74F21"/>
    <w:rsid w:val="00DC10D5"/>
    <w:rsid w:val="00DF71A8"/>
    <w:rsid w:val="00E12F44"/>
    <w:rsid w:val="00E6625B"/>
    <w:rsid w:val="00EB464A"/>
    <w:rsid w:val="00F06046"/>
    <w:rsid w:val="00F35544"/>
    <w:rsid w:val="00F76B71"/>
    <w:rsid w:val="00F921CF"/>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F355"/>
  <w15:chartTrackingRefBased/>
  <w15:docId w15:val="{E98B68A8-E967-4EBE-BAE2-4B3BCEA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BD7"/>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2BD7"/>
  </w:style>
  <w:style w:type="character" w:customStyle="1" w:styleId="2">
    <w:name w:val="Основной текст с отступом 2 Знак"/>
    <w:link w:val="20"/>
    <w:rsid w:val="00652BD7"/>
    <w:rPr>
      <w:rFonts w:ascii="Calibri" w:hAnsi="Calibri" w:cs="Calibri"/>
      <w:lang w:val="ru-RU"/>
    </w:rPr>
  </w:style>
  <w:style w:type="character" w:styleId="a3">
    <w:name w:val="Hyperlink"/>
    <w:uiPriority w:val="99"/>
    <w:rsid w:val="00652BD7"/>
    <w:rPr>
      <w:color w:val="0000FF"/>
      <w:u w:val="single"/>
    </w:rPr>
  </w:style>
  <w:style w:type="paragraph" w:styleId="a4">
    <w:name w:val="Body Text"/>
    <w:basedOn w:val="a"/>
    <w:link w:val="1"/>
    <w:rsid w:val="00652BD7"/>
    <w:pPr>
      <w:spacing w:after="120"/>
    </w:pPr>
    <w:rPr>
      <w:rFonts w:cs="Times New Roman"/>
      <w:lang w:val="x-none"/>
    </w:rPr>
  </w:style>
  <w:style w:type="character" w:customStyle="1" w:styleId="a5">
    <w:name w:val="Основной текст Знак"/>
    <w:basedOn w:val="a0"/>
    <w:uiPriority w:val="99"/>
    <w:semiHidden/>
    <w:rsid w:val="00652BD7"/>
    <w:rPr>
      <w:rFonts w:ascii="Times New Roman CYR" w:eastAsia="Times New Roman" w:hAnsi="Times New Roman CYR" w:cs="Times New Roman CYR"/>
      <w:sz w:val="24"/>
      <w:szCs w:val="24"/>
      <w:lang w:val="ru-RU" w:eastAsia="zh-CN"/>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7"/>
    <w:uiPriority w:val="99"/>
    <w:qFormat/>
    <w:rsid w:val="00652BD7"/>
    <w:pPr>
      <w:widowControl/>
      <w:autoSpaceDE/>
      <w:spacing w:before="280" w:after="280"/>
    </w:pPr>
    <w:rPr>
      <w:rFonts w:ascii="Times New Roman" w:hAnsi="Times New Roman" w:cs="Times New Roman"/>
      <w:lang w:val="x-none"/>
    </w:rPr>
  </w:style>
  <w:style w:type="paragraph" w:styleId="21">
    <w:name w:val="List Bullet 2"/>
    <w:basedOn w:val="a"/>
    <w:rsid w:val="00652BD7"/>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652BD7"/>
    <w:pPr>
      <w:widowControl/>
      <w:autoSpaceDE/>
      <w:spacing w:after="120" w:line="480" w:lineRule="auto"/>
      <w:ind w:left="283"/>
    </w:pPr>
    <w:rPr>
      <w:rFonts w:ascii="Calibri" w:hAnsi="Calibri" w:cs="Times New Roman"/>
      <w:sz w:val="22"/>
      <w:szCs w:val="22"/>
    </w:rPr>
  </w:style>
  <w:style w:type="paragraph" w:styleId="a8">
    <w:name w:val="endnote text"/>
    <w:basedOn w:val="a"/>
    <w:link w:val="10"/>
    <w:rsid w:val="00652BD7"/>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uiPriority w:val="99"/>
    <w:semiHidden/>
    <w:rsid w:val="00652BD7"/>
    <w:rPr>
      <w:rFonts w:ascii="Times New Roman CYR" w:eastAsia="Times New Roman" w:hAnsi="Times New Roman CYR" w:cs="Times New Roman CYR"/>
      <w:sz w:val="20"/>
      <w:szCs w:val="20"/>
      <w:lang w:val="ru-RU" w:eastAsia="zh-CN"/>
    </w:rPr>
  </w:style>
  <w:style w:type="paragraph" w:customStyle="1" w:styleId="rvps2">
    <w:name w:val="rvps2"/>
    <w:basedOn w:val="a"/>
    <w:qFormat/>
    <w:rsid w:val="00652BD7"/>
    <w:pPr>
      <w:widowControl/>
      <w:autoSpaceDE/>
      <w:spacing w:before="280" w:after="280"/>
    </w:pPr>
    <w:rPr>
      <w:rFonts w:ascii="Times New Roman" w:hAnsi="Times New Roman" w:cs="Times New Roman"/>
    </w:rPr>
  </w:style>
  <w:style w:type="paragraph" w:styleId="aa">
    <w:name w:val="No Spacing"/>
    <w:link w:val="ab"/>
    <w:uiPriority w:val="1"/>
    <w:qFormat/>
    <w:rsid w:val="00652BD7"/>
    <w:pPr>
      <w:suppressAutoHyphens/>
      <w:spacing w:after="0" w:line="240" w:lineRule="auto"/>
    </w:pPr>
    <w:rPr>
      <w:rFonts w:ascii="Calibri" w:eastAsia="Times New Roman" w:hAnsi="Calibri" w:cs="Calibri"/>
      <w:lang w:val="ru-RU" w:eastAsia="zh-CN"/>
    </w:rPr>
  </w:style>
  <w:style w:type="paragraph" w:styleId="20">
    <w:name w:val="Body Text Indent 2"/>
    <w:basedOn w:val="a"/>
    <w:link w:val="2"/>
    <w:unhideWhenUsed/>
    <w:rsid w:val="00652BD7"/>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1">
    <w:name w:val="Основной текст с отступом 2 Знак1"/>
    <w:basedOn w:val="a0"/>
    <w:uiPriority w:val="99"/>
    <w:semiHidden/>
    <w:rsid w:val="00652BD7"/>
    <w:rPr>
      <w:rFonts w:ascii="Times New Roman CYR" w:eastAsia="Times New Roman" w:hAnsi="Times New Roman CYR" w:cs="Times New Roman CYR"/>
      <w:sz w:val="24"/>
      <w:szCs w:val="24"/>
      <w:lang w:val="ru-RU" w:eastAsia="zh-CN"/>
    </w:rPr>
  </w:style>
  <w:style w:type="paragraph" w:customStyle="1" w:styleId="11">
    <w:name w:val="Обычный1"/>
    <w:rsid w:val="00652BD7"/>
    <w:pPr>
      <w:spacing w:after="0" w:line="276" w:lineRule="auto"/>
    </w:pPr>
    <w:rPr>
      <w:rFonts w:ascii="Arial" w:eastAsia="Arial" w:hAnsi="Arial" w:cs="Arial"/>
      <w:color w:val="000000"/>
      <w:lang w:val="ru-RU" w:eastAsia="ru-RU"/>
    </w:rPr>
  </w:style>
  <w:style w:type="character" w:customStyle="1" w:styleId="a7">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6"/>
    <w:locked/>
    <w:rsid w:val="00652BD7"/>
    <w:rPr>
      <w:rFonts w:ascii="Times New Roman" w:eastAsia="Times New Roman" w:hAnsi="Times New Roman" w:cs="Times New Roman"/>
      <w:sz w:val="24"/>
      <w:szCs w:val="24"/>
      <w:lang w:val="x-none" w:eastAsia="zh-CN"/>
    </w:rPr>
  </w:style>
  <w:style w:type="character" w:customStyle="1" w:styleId="-1">
    <w:name w:val="Цветной список - Акцент 1 Знак"/>
    <w:link w:val="-10"/>
    <w:uiPriority w:val="99"/>
    <w:locked/>
    <w:rsid w:val="00652BD7"/>
    <w:rPr>
      <w:sz w:val="24"/>
      <w:szCs w:val="24"/>
      <w:lang w:val="uk-UA" w:eastAsia="uk-UA"/>
    </w:rPr>
  </w:style>
  <w:style w:type="character" w:customStyle="1" w:styleId="1">
    <w:name w:val="Основной текст Знак1"/>
    <w:link w:val="a4"/>
    <w:locked/>
    <w:rsid w:val="00652BD7"/>
    <w:rPr>
      <w:rFonts w:ascii="Times New Roman CYR" w:eastAsia="Times New Roman" w:hAnsi="Times New Roman CYR" w:cs="Times New Roman"/>
      <w:sz w:val="24"/>
      <w:szCs w:val="24"/>
      <w:lang w:val="x-none" w:eastAsia="zh-CN"/>
    </w:rPr>
  </w:style>
  <w:style w:type="character" w:customStyle="1" w:styleId="10">
    <w:name w:val="Текст концевой сноски Знак1"/>
    <w:link w:val="a8"/>
    <w:locked/>
    <w:rsid w:val="00652BD7"/>
    <w:rPr>
      <w:rFonts w:ascii="Times New Roman" w:eastAsia="Times New Roman" w:hAnsi="Times New Roman" w:cs="Times New Roman"/>
      <w:sz w:val="20"/>
      <w:szCs w:val="24"/>
      <w:lang w:val="uk-UA" w:eastAsia="zh-CN"/>
    </w:rPr>
  </w:style>
  <w:style w:type="character" w:styleId="ac">
    <w:name w:val="Strong"/>
    <w:uiPriority w:val="22"/>
    <w:qFormat/>
    <w:rsid w:val="00652BD7"/>
    <w:rPr>
      <w:b/>
      <w:bCs/>
    </w:rPr>
  </w:style>
  <w:style w:type="character" w:customStyle="1" w:styleId="ab">
    <w:name w:val="Без интервала Знак"/>
    <w:link w:val="aa"/>
    <w:uiPriority w:val="1"/>
    <w:locked/>
    <w:rsid w:val="00652BD7"/>
    <w:rPr>
      <w:rFonts w:ascii="Calibri" w:eastAsia="Times New Roman" w:hAnsi="Calibri" w:cs="Calibri"/>
      <w:lang w:val="ru-RU" w:eastAsia="zh-CN"/>
    </w:rPr>
  </w:style>
  <w:style w:type="character" w:customStyle="1" w:styleId="rvts0">
    <w:name w:val="rvts0"/>
    <w:rsid w:val="00652BD7"/>
  </w:style>
  <w:style w:type="table" w:styleId="-10">
    <w:name w:val="Colorful List Accent 1"/>
    <w:basedOn w:val="a1"/>
    <w:link w:val="-1"/>
    <w:uiPriority w:val="99"/>
    <w:semiHidden/>
    <w:unhideWhenUsed/>
    <w:rsid w:val="00652BD7"/>
    <w:pPr>
      <w:spacing w:after="0" w:line="240" w:lineRule="auto"/>
    </w:pPr>
    <w:rPr>
      <w:sz w:val="24"/>
      <w:szCs w:val="24"/>
      <w:lang w:val="uk-UA" w:eastAsia="uk-U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ad">
    <w:name w:val="List Paragraph"/>
    <w:basedOn w:val="a"/>
    <w:uiPriority w:val="34"/>
    <w:qFormat/>
    <w:rsid w:val="00940B53"/>
    <w:pPr>
      <w:ind w:left="720"/>
      <w:contextualSpacing/>
    </w:pPr>
  </w:style>
  <w:style w:type="character" w:styleId="ae">
    <w:name w:val="Emphasis"/>
    <w:basedOn w:val="a0"/>
    <w:uiPriority w:val="20"/>
    <w:qFormat/>
    <w:rsid w:val="005F40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15262">
      <w:bodyDiv w:val="1"/>
      <w:marLeft w:val="0"/>
      <w:marRight w:val="0"/>
      <w:marTop w:val="0"/>
      <w:marBottom w:val="0"/>
      <w:divBdr>
        <w:top w:val="none" w:sz="0" w:space="0" w:color="auto"/>
        <w:left w:val="none" w:sz="0" w:space="0" w:color="auto"/>
        <w:bottom w:val="none" w:sz="0" w:space="0" w:color="auto"/>
        <w:right w:val="none" w:sz="0" w:space="0" w:color="auto"/>
      </w:divBdr>
    </w:div>
    <w:div w:id="18365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cent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1585</TotalTime>
  <Pages>16</Pages>
  <Words>10592</Words>
  <Characters>60380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16</cp:revision>
  <dcterms:created xsi:type="dcterms:W3CDTF">2022-10-19T11:41:00Z</dcterms:created>
  <dcterms:modified xsi:type="dcterms:W3CDTF">2022-10-28T13:07:00Z</dcterms:modified>
</cp:coreProperties>
</file>