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624" w14:textId="1E372CD2" w:rsidR="000548D9" w:rsidRDefault="00230F45" w:rsidP="00824C13">
      <w:pPr>
        <w:spacing w:after="0"/>
        <w:jc w:val="center"/>
        <w:rPr>
          <w:b/>
          <w:sz w:val="24"/>
          <w:szCs w:val="24"/>
        </w:rPr>
      </w:pPr>
      <w:r w:rsidRPr="007C1BFA">
        <w:rPr>
          <w:b/>
          <w:sz w:val="24"/>
          <w:szCs w:val="24"/>
        </w:rPr>
        <w:t>І. ПЕРЕЛІК ІНФОРМАЦІЇ, ЩО ВІДНОСИТЬСЯ ДО СКЛАДУ ПРОПОЗИЦІЇ ТА ПІДЛЯГАЄ ЗАВАНТАЖЕННЮ В ЕСЗ У ВИГЛЯДІ ФАЙЛІВ</w:t>
      </w:r>
    </w:p>
    <w:p w14:paraId="3E5765F4" w14:textId="77777777" w:rsidR="003233F5" w:rsidRPr="007C1BFA" w:rsidRDefault="003233F5" w:rsidP="00FC014A">
      <w:pPr>
        <w:spacing w:after="0" w:line="216" w:lineRule="auto"/>
        <w:ind w:left="567" w:hanging="567"/>
        <w:jc w:val="both"/>
        <w:rPr>
          <w:sz w:val="12"/>
          <w:szCs w:val="24"/>
        </w:rPr>
      </w:pPr>
    </w:p>
    <w:p w14:paraId="39EF284B" w14:textId="67C09A5C" w:rsidR="00230F45" w:rsidRDefault="00230F45" w:rsidP="00245474">
      <w:pPr>
        <w:tabs>
          <w:tab w:val="left" w:pos="993"/>
          <w:tab w:val="left" w:pos="1134"/>
          <w:tab w:val="left" w:pos="1276"/>
        </w:tabs>
        <w:spacing w:after="0"/>
        <w:ind w:firstLine="567"/>
        <w:jc w:val="both"/>
        <w:rPr>
          <w:sz w:val="24"/>
          <w:szCs w:val="24"/>
        </w:rPr>
      </w:pPr>
      <w:r w:rsidRPr="007C1BFA">
        <w:rPr>
          <w:sz w:val="24"/>
          <w:szCs w:val="24"/>
        </w:rPr>
        <w:t xml:space="preserve">1. </w:t>
      </w:r>
      <w:r w:rsidR="00306782" w:rsidRPr="007C1BFA">
        <w:rPr>
          <w:sz w:val="24"/>
          <w:szCs w:val="24"/>
        </w:rPr>
        <w:tab/>
      </w:r>
      <w:r w:rsidRPr="007C1BFA">
        <w:rPr>
          <w:sz w:val="24"/>
          <w:szCs w:val="24"/>
        </w:rPr>
        <w:t>Інформація</w:t>
      </w:r>
      <w:r w:rsidR="008573EF" w:rsidRPr="007C1BFA">
        <w:rPr>
          <w:rStyle w:val="ae"/>
          <w:sz w:val="24"/>
          <w:szCs w:val="24"/>
        </w:rPr>
        <w:footnoteReference w:id="1"/>
      </w:r>
      <w:r w:rsidRPr="007C1BFA">
        <w:rPr>
          <w:sz w:val="24"/>
          <w:szCs w:val="24"/>
        </w:rPr>
        <w:t xml:space="preserve">, </w:t>
      </w:r>
      <w:r w:rsidR="009F61DF" w:rsidRPr="007C1BFA">
        <w:rPr>
          <w:sz w:val="24"/>
          <w:szCs w:val="24"/>
        </w:rPr>
        <w:t xml:space="preserve">що підтверджує відповідність пропозиції учасника технічним, </w:t>
      </w:r>
      <w:r w:rsidR="00A86932">
        <w:rPr>
          <w:sz w:val="24"/>
          <w:szCs w:val="24"/>
        </w:rPr>
        <w:t>якісним та</w:t>
      </w:r>
      <w:r w:rsidR="009F61DF" w:rsidRPr="007C1BFA">
        <w:rPr>
          <w:sz w:val="24"/>
          <w:szCs w:val="24"/>
        </w:rPr>
        <w:t xml:space="preserve"> кількісним вимогам</w:t>
      </w:r>
      <w:r w:rsidR="007C1BFA" w:rsidRPr="007C1BFA">
        <w:rPr>
          <w:sz w:val="24"/>
          <w:szCs w:val="24"/>
        </w:rPr>
        <w:t xml:space="preserve"> предмету закупівлі</w:t>
      </w:r>
      <w:r w:rsidR="00F3635D">
        <w:rPr>
          <w:sz w:val="24"/>
          <w:szCs w:val="24"/>
        </w:rPr>
        <w:t xml:space="preserve"> за формою</w:t>
      </w:r>
      <w:r w:rsidR="007C1BFA" w:rsidRPr="007C1BFA">
        <w:rPr>
          <w:sz w:val="24"/>
          <w:szCs w:val="24"/>
        </w:rPr>
        <w:t>,</w:t>
      </w:r>
      <w:r w:rsidR="00F3635D">
        <w:rPr>
          <w:sz w:val="24"/>
          <w:szCs w:val="24"/>
        </w:rPr>
        <w:t xml:space="preserve"> яку наведено </w:t>
      </w:r>
      <w:r w:rsidR="007C1BFA" w:rsidRPr="007C1BFA">
        <w:rPr>
          <w:sz w:val="24"/>
          <w:szCs w:val="24"/>
        </w:rPr>
        <w:t xml:space="preserve">у </w:t>
      </w:r>
      <w:r w:rsidR="007C1BFA" w:rsidRPr="007C1BFA">
        <w:rPr>
          <w:b/>
          <w:sz w:val="24"/>
          <w:szCs w:val="24"/>
        </w:rPr>
        <w:t>Додатку І</w:t>
      </w:r>
      <w:r w:rsidR="00F3635D">
        <w:rPr>
          <w:b/>
          <w:sz w:val="24"/>
          <w:szCs w:val="24"/>
        </w:rPr>
        <w:t xml:space="preserve">, </w:t>
      </w:r>
      <w:r w:rsidR="00F3635D">
        <w:rPr>
          <w:sz w:val="24"/>
          <w:szCs w:val="24"/>
        </w:rPr>
        <w:t xml:space="preserve">та гарантійного листа учасника, що складений за формою, яку наведено у </w:t>
      </w:r>
      <w:r w:rsidR="00F3635D" w:rsidRPr="007C1BFA">
        <w:rPr>
          <w:b/>
          <w:sz w:val="24"/>
          <w:szCs w:val="24"/>
        </w:rPr>
        <w:t>Додатку І</w:t>
      </w:r>
      <w:r w:rsidR="00F3635D">
        <w:rPr>
          <w:b/>
          <w:sz w:val="24"/>
          <w:szCs w:val="24"/>
        </w:rPr>
        <w:t>-а</w:t>
      </w:r>
      <w:r w:rsidR="007C1BFA" w:rsidRPr="007C1BFA">
        <w:rPr>
          <w:sz w:val="24"/>
          <w:szCs w:val="24"/>
        </w:rPr>
        <w:t xml:space="preserve"> до оголошення про проведення спрощеної закупівлі</w:t>
      </w:r>
      <w:r w:rsidR="009F61DF" w:rsidRPr="007C1BFA">
        <w:rPr>
          <w:sz w:val="24"/>
          <w:szCs w:val="24"/>
        </w:rPr>
        <w:t>.</w:t>
      </w:r>
    </w:p>
    <w:p w14:paraId="07C55DAB" w14:textId="77777777" w:rsidR="00C62AD4" w:rsidRPr="009B3644" w:rsidRDefault="00C62AD4" w:rsidP="008F2E6E">
      <w:pPr>
        <w:tabs>
          <w:tab w:val="left" w:pos="993"/>
          <w:tab w:val="left" w:pos="1134"/>
          <w:tab w:val="left" w:pos="1276"/>
        </w:tabs>
        <w:spacing w:after="0"/>
        <w:ind w:firstLine="567"/>
        <w:jc w:val="both"/>
        <w:rPr>
          <w:sz w:val="12"/>
          <w:szCs w:val="12"/>
        </w:rPr>
      </w:pPr>
    </w:p>
    <w:p w14:paraId="5BDD6BA4" w14:textId="0B235126" w:rsidR="00C62AD4" w:rsidRDefault="00C62AD4" w:rsidP="00B950DA">
      <w:pPr>
        <w:tabs>
          <w:tab w:val="left" w:pos="993"/>
          <w:tab w:val="left" w:pos="1134"/>
          <w:tab w:val="left" w:pos="1276"/>
        </w:tabs>
        <w:spacing w:after="120"/>
        <w:ind w:firstLine="567"/>
        <w:jc w:val="both"/>
        <w:rPr>
          <w:sz w:val="24"/>
          <w:szCs w:val="24"/>
        </w:rPr>
      </w:pPr>
      <w:r w:rsidRPr="00777ECB">
        <w:rPr>
          <w:sz w:val="24"/>
          <w:szCs w:val="24"/>
        </w:rPr>
        <w:t xml:space="preserve">2. </w:t>
      </w:r>
      <w:r w:rsidRPr="00777ECB">
        <w:rPr>
          <w:sz w:val="24"/>
          <w:szCs w:val="24"/>
        </w:rPr>
        <w:tab/>
      </w:r>
      <w:r w:rsidR="007E2722" w:rsidRPr="00777ECB">
        <w:rPr>
          <w:sz w:val="24"/>
          <w:szCs w:val="24"/>
        </w:rPr>
        <w:t>Ін</w:t>
      </w:r>
      <w:r w:rsidR="007E2722">
        <w:rPr>
          <w:sz w:val="24"/>
          <w:szCs w:val="24"/>
        </w:rPr>
        <w:t>ша інформація, яка вимагається З</w:t>
      </w:r>
      <w:r w:rsidR="007E2722" w:rsidRPr="00777ECB">
        <w:rPr>
          <w:sz w:val="24"/>
          <w:szCs w:val="24"/>
        </w:rPr>
        <w:t>амовником у відповідності до ч. 3 ст. 14 Закону</w:t>
      </w:r>
      <w:r w:rsidR="00072D0D" w:rsidRPr="00891498">
        <w:rPr>
          <w:sz w:val="24"/>
          <w:szCs w:val="24"/>
        </w:rPr>
        <w:t>:</w:t>
      </w:r>
    </w:p>
    <w:p w14:paraId="034193EE" w14:textId="0FB1EFAC" w:rsidR="00F547A9" w:rsidRDefault="00E47203" w:rsidP="00F547A9">
      <w:pPr>
        <w:tabs>
          <w:tab w:val="left" w:pos="993"/>
          <w:tab w:val="left" w:pos="1134"/>
          <w:tab w:val="left" w:pos="1276"/>
        </w:tabs>
        <w:spacing w:after="0"/>
        <w:ind w:firstLine="567"/>
        <w:jc w:val="both"/>
        <w:rPr>
          <w:spacing w:val="-2"/>
          <w:sz w:val="24"/>
          <w:szCs w:val="24"/>
        </w:rPr>
      </w:pPr>
      <w:r>
        <w:rPr>
          <w:spacing w:val="-2"/>
          <w:sz w:val="24"/>
          <w:szCs w:val="24"/>
        </w:rPr>
        <w:t xml:space="preserve">2.1. </w:t>
      </w:r>
      <w:r w:rsidR="0051579F">
        <w:rPr>
          <w:spacing w:val="-2"/>
          <w:sz w:val="24"/>
          <w:szCs w:val="24"/>
        </w:rPr>
        <w:t>Д</w:t>
      </w:r>
      <w:r w:rsidR="00F547A9" w:rsidRPr="00F547A9">
        <w:rPr>
          <w:spacing w:val="-2"/>
          <w:sz w:val="24"/>
          <w:szCs w:val="24"/>
        </w:rPr>
        <w:t>овідк</w:t>
      </w:r>
      <w:r w:rsidR="0051579F">
        <w:rPr>
          <w:spacing w:val="-2"/>
          <w:sz w:val="24"/>
          <w:szCs w:val="24"/>
        </w:rPr>
        <w:t>а</w:t>
      </w:r>
      <w:r w:rsidR="00F547A9" w:rsidRPr="00F547A9">
        <w:rPr>
          <w:spacing w:val="-2"/>
          <w:sz w:val="24"/>
          <w:szCs w:val="24"/>
        </w:rPr>
        <w:t>/лист учасника в довільній формі, за підписом учасника</w:t>
      </w:r>
      <w:r w:rsidR="0051579F">
        <w:rPr>
          <w:spacing w:val="-2"/>
          <w:sz w:val="24"/>
          <w:szCs w:val="24"/>
        </w:rPr>
        <w:t>,</w:t>
      </w:r>
      <w:r w:rsidR="00F547A9" w:rsidRPr="00F547A9">
        <w:rPr>
          <w:spacing w:val="-2"/>
          <w:sz w:val="24"/>
          <w:szCs w:val="24"/>
        </w:rPr>
        <w:t xml:space="preserve"> із зазначенням інформації про місцезнаходження робочого місця нотаріуса, але обов’язково робоче місце нотаріуса має територіально знаходитися в межах міста Києва, на відстані не більше </w:t>
      </w:r>
      <w:r w:rsidR="001D0B31">
        <w:rPr>
          <w:spacing w:val="-2"/>
          <w:sz w:val="24"/>
          <w:szCs w:val="24"/>
        </w:rPr>
        <w:t>5</w:t>
      </w:r>
      <w:r w:rsidR="00F547A9" w:rsidRPr="00F547A9">
        <w:rPr>
          <w:spacing w:val="-2"/>
          <w:sz w:val="24"/>
          <w:szCs w:val="24"/>
        </w:rPr>
        <w:t>000 м від місцезнаходження Замовника – 01021, м. Київ, Кловський узвіз, 9/1.</w:t>
      </w:r>
    </w:p>
    <w:p w14:paraId="1ECDAFF6" w14:textId="38444E50" w:rsidR="00F547A9" w:rsidRDefault="00F547A9" w:rsidP="00F547A9">
      <w:pPr>
        <w:pStyle w:val="aa"/>
        <w:ind w:left="0" w:firstLine="567"/>
        <w:jc w:val="both"/>
        <w:rPr>
          <w:sz w:val="24"/>
          <w:szCs w:val="24"/>
        </w:rPr>
      </w:pPr>
      <w:r>
        <w:rPr>
          <w:sz w:val="24"/>
          <w:szCs w:val="24"/>
        </w:rPr>
        <w:t>2.</w:t>
      </w:r>
      <w:r w:rsidR="001D0B31">
        <w:rPr>
          <w:sz w:val="24"/>
          <w:szCs w:val="24"/>
        </w:rPr>
        <w:t>2</w:t>
      </w:r>
      <w:r>
        <w:rPr>
          <w:sz w:val="24"/>
          <w:szCs w:val="24"/>
        </w:rPr>
        <w:t xml:space="preserve">. </w:t>
      </w:r>
      <w:proofErr w:type="spellStart"/>
      <w:r w:rsidRPr="00844F88">
        <w:rPr>
          <w:sz w:val="24"/>
          <w:szCs w:val="24"/>
        </w:rPr>
        <w:t>Сканкопія</w:t>
      </w:r>
      <w:proofErr w:type="spellEnd"/>
      <w:r w:rsidRPr="00844F88">
        <w:rPr>
          <w:sz w:val="24"/>
          <w:szCs w:val="24"/>
        </w:rPr>
        <w:t xml:space="preserve">/-ї чинного свідоцтва про право на </w:t>
      </w:r>
      <w:r>
        <w:rPr>
          <w:sz w:val="24"/>
          <w:szCs w:val="24"/>
        </w:rPr>
        <w:t>заняття нотаріальною діяльністю та/або чинного реєстраційного посвідчення про реєстрацію приватної нотаріальної діяльності.</w:t>
      </w:r>
    </w:p>
    <w:p w14:paraId="5A6F071C" w14:textId="7960B152" w:rsidR="00A73FD3" w:rsidRPr="007C1BFA" w:rsidRDefault="00072D0D" w:rsidP="00162FC6">
      <w:pPr>
        <w:spacing w:after="0" w:line="240" w:lineRule="auto"/>
        <w:ind w:left="34" w:firstLine="533"/>
        <w:jc w:val="both"/>
        <w:rPr>
          <w:sz w:val="24"/>
          <w:szCs w:val="24"/>
        </w:rPr>
      </w:pPr>
      <w:r>
        <w:rPr>
          <w:sz w:val="24"/>
          <w:szCs w:val="24"/>
        </w:rPr>
        <w:t>3</w:t>
      </w:r>
      <w:r w:rsidR="00425341">
        <w:rPr>
          <w:sz w:val="24"/>
          <w:szCs w:val="24"/>
        </w:rPr>
        <w:t>.</w:t>
      </w:r>
      <w:r w:rsidR="008F2E6E">
        <w:rPr>
          <w:sz w:val="24"/>
          <w:szCs w:val="24"/>
        </w:rPr>
        <w:t xml:space="preserve">    </w:t>
      </w:r>
      <w:r w:rsidR="00A73FD3" w:rsidRPr="007C1BFA">
        <w:rPr>
          <w:sz w:val="24"/>
          <w:szCs w:val="24"/>
        </w:rPr>
        <w:t>Інформація про учасника:</w:t>
      </w:r>
    </w:p>
    <w:p w14:paraId="7070A8FE" w14:textId="61217F56" w:rsidR="00230F45" w:rsidRDefault="00072D0D" w:rsidP="00245474">
      <w:pPr>
        <w:tabs>
          <w:tab w:val="left" w:pos="1276"/>
        </w:tabs>
        <w:spacing w:after="120"/>
        <w:ind w:firstLine="567"/>
        <w:jc w:val="both"/>
        <w:rPr>
          <w:sz w:val="24"/>
          <w:szCs w:val="24"/>
        </w:rPr>
      </w:pPr>
      <w:r>
        <w:rPr>
          <w:sz w:val="24"/>
          <w:szCs w:val="24"/>
        </w:rPr>
        <w:t>3</w:t>
      </w:r>
      <w:r w:rsidR="00A73FD3" w:rsidRPr="00777ECB">
        <w:rPr>
          <w:sz w:val="24"/>
          <w:szCs w:val="24"/>
        </w:rPr>
        <w:t>.</w:t>
      </w:r>
      <w:r w:rsidR="002B72C4">
        <w:rPr>
          <w:sz w:val="24"/>
          <w:szCs w:val="24"/>
        </w:rPr>
        <w:t>1</w:t>
      </w:r>
      <w:r w:rsidR="005A6620" w:rsidRPr="00777ECB">
        <w:rPr>
          <w:sz w:val="24"/>
          <w:szCs w:val="24"/>
        </w:rPr>
        <w:t>.</w:t>
      </w:r>
      <w:r w:rsidR="00A73FD3" w:rsidRPr="00777ECB">
        <w:rPr>
          <w:sz w:val="24"/>
          <w:szCs w:val="24"/>
        </w:rPr>
        <w:tab/>
      </w:r>
      <w:r w:rsidR="00230F45" w:rsidRPr="00777ECB">
        <w:rPr>
          <w:sz w:val="24"/>
          <w:szCs w:val="24"/>
        </w:rPr>
        <w:t>Опитувальник контрагента</w:t>
      </w:r>
      <w:r w:rsidR="00E92BA8" w:rsidRPr="00777ECB">
        <w:rPr>
          <w:rStyle w:val="ae"/>
          <w:sz w:val="24"/>
          <w:szCs w:val="24"/>
        </w:rPr>
        <w:footnoteReference w:id="2"/>
      </w:r>
      <w:r w:rsidR="00230F45" w:rsidRPr="00777ECB">
        <w:rPr>
          <w:sz w:val="24"/>
          <w:szCs w:val="24"/>
        </w:rPr>
        <w:t>.</w:t>
      </w:r>
    </w:p>
    <w:p w14:paraId="69D0B8D0" w14:textId="77777777" w:rsidR="00C7142E" w:rsidRPr="00BE06FC" w:rsidRDefault="00C7142E" w:rsidP="00C7142E">
      <w:pPr>
        <w:tabs>
          <w:tab w:val="left" w:pos="1276"/>
        </w:tabs>
        <w:spacing w:after="0"/>
        <w:ind w:firstLine="567"/>
        <w:jc w:val="both"/>
        <w:rPr>
          <w:i/>
          <w:sz w:val="24"/>
          <w:szCs w:val="24"/>
        </w:rPr>
      </w:pPr>
      <w:r w:rsidRPr="00BE06FC">
        <w:rPr>
          <w:i/>
          <w:sz w:val="24"/>
          <w:szCs w:val="24"/>
        </w:rPr>
        <w:t>Умови щодо оформлення Опитувальника:</w:t>
      </w:r>
    </w:p>
    <w:p w14:paraId="074EFD96" w14:textId="672A6846" w:rsidR="00C7142E" w:rsidRPr="00BE06FC" w:rsidRDefault="00C7142E" w:rsidP="00C7142E">
      <w:pPr>
        <w:tabs>
          <w:tab w:val="left" w:pos="1276"/>
        </w:tabs>
        <w:spacing w:after="0"/>
        <w:ind w:firstLine="567"/>
        <w:jc w:val="both"/>
        <w:rPr>
          <w:i/>
          <w:sz w:val="24"/>
          <w:szCs w:val="24"/>
        </w:rPr>
      </w:pPr>
      <w:r w:rsidRPr="00BE06FC">
        <w:rPr>
          <w:i/>
          <w:sz w:val="24"/>
          <w:szCs w:val="24"/>
        </w:rPr>
        <w:t>Для уникнення непорозумінь, просимо Вас давати повні відповіді на поставлені питання, уникати прочерків, пропу</w:t>
      </w:r>
      <w:r w:rsidR="00FF0154">
        <w:rPr>
          <w:i/>
          <w:sz w:val="24"/>
          <w:szCs w:val="24"/>
        </w:rPr>
        <w:t>сків питань чи відповідей типу «</w:t>
      </w:r>
      <w:r w:rsidRPr="00BE06FC">
        <w:rPr>
          <w:i/>
          <w:sz w:val="24"/>
          <w:szCs w:val="24"/>
        </w:rPr>
        <w:t>інформація/дані</w:t>
      </w:r>
      <w:r w:rsidR="00FF0154">
        <w:rPr>
          <w:i/>
          <w:sz w:val="24"/>
          <w:szCs w:val="24"/>
        </w:rPr>
        <w:t>/відомості/ відсутні (невідомі)»</w:t>
      </w:r>
      <w:r w:rsidRPr="00BE06FC">
        <w:rPr>
          <w:i/>
          <w:sz w:val="24"/>
          <w:szCs w:val="24"/>
        </w:rPr>
        <w:t xml:space="preserve">,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 </w:t>
      </w:r>
    </w:p>
    <w:p w14:paraId="7C632294" w14:textId="77777777" w:rsidR="00C7142E" w:rsidRPr="00BE06FC" w:rsidRDefault="00C7142E" w:rsidP="00C7142E">
      <w:pPr>
        <w:tabs>
          <w:tab w:val="left" w:pos="1276"/>
        </w:tabs>
        <w:spacing w:after="0"/>
        <w:ind w:firstLine="567"/>
        <w:jc w:val="both"/>
        <w:rPr>
          <w:i/>
          <w:sz w:val="24"/>
          <w:szCs w:val="24"/>
        </w:rPr>
      </w:pPr>
      <w:r w:rsidRPr="00BE06FC">
        <w:rPr>
          <w:i/>
          <w:sz w:val="24"/>
          <w:szCs w:val="24"/>
        </w:rPr>
        <w:t xml:space="preserve">У випадку, якщо Опитувальник заповнено неналежним чином, зокрема надано недостовірну інформацію та/або не надано запитувану формою інформацію, це може бути підставою для відхилення пропозиції учасника згідно пункту 1 частини тринадцятої статті 14 Закону України «Про публічні закупівлі» (пропозиція учасника не відповідає умовам, визначеним в оголошенні про проведення спрощеної закупівлі, та вимогам до предмета закупівлі).  </w:t>
      </w:r>
    </w:p>
    <w:p w14:paraId="023285B9" w14:textId="0535D246" w:rsidR="00C7142E" w:rsidRPr="008F4A37" w:rsidRDefault="00C7142E" w:rsidP="00C7142E">
      <w:pPr>
        <w:tabs>
          <w:tab w:val="left" w:pos="1276"/>
        </w:tabs>
        <w:spacing w:after="0"/>
        <w:ind w:firstLine="567"/>
        <w:jc w:val="both"/>
        <w:rPr>
          <w:i/>
          <w:sz w:val="24"/>
          <w:szCs w:val="24"/>
        </w:rPr>
      </w:pPr>
      <w:r w:rsidRPr="00BE06FC">
        <w:rPr>
          <w:i/>
          <w:sz w:val="24"/>
          <w:szCs w:val="24"/>
        </w:rPr>
        <w:t>Водночас, ненадання в Опитувальнику  інформації, що оприлюднена у формі відкритих да</w:t>
      </w:r>
      <w:r w:rsidR="00FF0154">
        <w:rPr>
          <w:i/>
          <w:sz w:val="24"/>
          <w:szCs w:val="24"/>
        </w:rPr>
        <w:t>них, згідно із Законом України «</w:t>
      </w:r>
      <w:r w:rsidRPr="00BE06FC">
        <w:rPr>
          <w:i/>
          <w:sz w:val="24"/>
          <w:szCs w:val="24"/>
        </w:rPr>
        <w:t>Про</w:t>
      </w:r>
      <w:r w:rsidR="00FF0154">
        <w:rPr>
          <w:i/>
          <w:sz w:val="24"/>
          <w:szCs w:val="24"/>
        </w:rPr>
        <w:t xml:space="preserve"> доступ до публічної інформації»</w:t>
      </w:r>
      <w:r w:rsidRPr="00BE06FC">
        <w:rPr>
          <w:i/>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E06FC">
        <w:rPr>
          <w:i/>
          <w:sz w:val="24"/>
          <w:szCs w:val="24"/>
        </w:rPr>
        <w:t>закупівель</w:t>
      </w:r>
      <w:proofErr w:type="spellEnd"/>
      <w:r w:rsidRPr="00BE06FC">
        <w:rPr>
          <w:i/>
          <w:sz w:val="24"/>
          <w:szCs w:val="24"/>
        </w:rPr>
        <w:t>, не буде підставою для відхилення пропозиції учасника.</w:t>
      </w:r>
    </w:p>
    <w:p w14:paraId="619546E3" w14:textId="43BC882C" w:rsidR="00332946" w:rsidRPr="00777ECB" w:rsidRDefault="00072D0D" w:rsidP="00245474">
      <w:pPr>
        <w:tabs>
          <w:tab w:val="left" w:pos="1276"/>
        </w:tabs>
        <w:autoSpaceDE w:val="0"/>
        <w:autoSpaceDN w:val="0"/>
        <w:adjustRightInd w:val="0"/>
        <w:spacing w:after="0"/>
        <w:ind w:firstLine="567"/>
        <w:jc w:val="both"/>
        <w:rPr>
          <w:color w:val="000000" w:themeColor="text1"/>
          <w:sz w:val="24"/>
          <w:szCs w:val="24"/>
          <w:lang w:eastAsia="ru-RU"/>
        </w:rPr>
      </w:pPr>
      <w:r>
        <w:rPr>
          <w:sz w:val="24"/>
          <w:szCs w:val="24"/>
        </w:rPr>
        <w:t>3</w:t>
      </w:r>
      <w:r w:rsidR="00332946" w:rsidRPr="00777ECB">
        <w:rPr>
          <w:sz w:val="24"/>
          <w:szCs w:val="24"/>
        </w:rPr>
        <w:t>.</w:t>
      </w:r>
      <w:r w:rsidR="002B72C4">
        <w:rPr>
          <w:sz w:val="24"/>
          <w:szCs w:val="24"/>
        </w:rPr>
        <w:t>2</w:t>
      </w:r>
      <w:r w:rsidR="005A6620" w:rsidRPr="00777ECB">
        <w:rPr>
          <w:sz w:val="24"/>
          <w:szCs w:val="24"/>
        </w:rPr>
        <w:t>.</w:t>
      </w:r>
      <w:r w:rsidR="00332946" w:rsidRPr="00777ECB">
        <w:rPr>
          <w:sz w:val="24"/>
          <w:szCs w:val="24"/>
        </w:rPr>
        <w:t xml:space="preserve"> </w:t>
      </w:r>
      <w:r w:rsidR="00332946" w:rsidRPr="00777ECB">
        <w:rPr>
          <w:sz w:val="24"/>
          <w:szCs w:val="24"/>
        </w:rPr>
        <w:tab/>
      </w:r>
      <w:r w:rsidR="00332946" w:rsidRPr="00777ECB">
        <w:rPr>
          <w:color w:val="000000" w:themeColor="text1"/>
          <w:sz w:val="24"/>
          <w:szCs w:val="24"/>
          <w:lang w:eastAsia="ru-RU"/>
        </w:rPr>
        <w:t>Інформація у вигляді документа/-</w:t>
      </w:r>
      <w:proofErr w:type="spellStart"/>
      <w:r w:rsidR="00332946" w:rsidRPr="00777ECB">
        <w:rPr>
          <w:color w:val="000000" w:themeColor="text1"/>
          <w:sz w:val="24"/>
          <w:szCs w:val="24"/>
          <w:lang w:eastAsia="ru-RU"/>
        </w:rPr>
        <w:t>ів</w:t>
      </w:r>
      <w:proofErr w:type="spellEnd"/>
      <w:r w:rsidR="00332946" w:rsidRPr="00777ECB">
        <w:rPr>
          <w:color w:val="000000" w:themeColor="text1"/>
          <w:sz w:val="24"/>
          <w:szCs w:val="24"/>
          <w:lang w:eastAsia="ru-RU"/>
        </w:rPr>
        <w:t>, що підтверджує/-</w:t>
      </w:r>
      <w:proofErr w:type="spellStart"/>
      <w:r w:rsidR="00332946" w:rsidRPr="00777ECB">
        <w:rPr>
          <w:color w:val="000000" w:themeColor="text1"/>
          <w:sz w:val="24"/>
          <w:szCs w:val="24"/>
          <w:lang w:eastAsia="ru-RU"/>
        </w:rPr>
        <w:t>ють</w:t>
      </w:r>
      <w:proofErr w:type="spellEnd"/>
      <w:r w:rsidR="00332946" w:rsidRPr="00777ECB">
        <w:rPr>
          <w:color w:val="000000" w:themeColor="text1"/>
          <w:sz w:val="24"/>
          <w:szCs w:val="24"/>
          <w:lang w:eastAsia="ru-RU"/>
        </w:rPr>
        <w:t xml:space="preserve"> повноваження посадової особи та представника учасника </w:t>
      </w:r>
      <w:r w:rsidR="00CD39A3" w:rsidRPr="00777ECB">
        <w:rPr>
          <w:color w:val="000000" w:themeColor="text1"/>
          <w:sz w:val="24"/>
          <w:szCs w:val="24"/>
          <w:lang w:eastAsia="ru-RU"/>
        </w:rPr>
        <w:t>спрощеної</w:t>
      </w:r>
      <w:r w:rsidR="00332946" w:rsidRPr="00777ECB">
        <w:rPr>
          <w:color w:val="000000" w:themeColor="text1"/>
          <w:sz w:val="24"/>
          <w:szCs w:val="24"/>
          <w:lang w:eastAsia="ru-RU"/>
        </w:rPr>
        <w:t xml:space="preserve"> закупівлі щодо підпису документів пропозиції, а саме:</w:t>
      </w:r>
    </w:p>
    <w:p w14:paraId="36CD5033" w14:textId="49A2450C" w:rsidR="00332946" w:rsidRPr="00777ECB" w:rsidRDefault="00072D0D" w:rsidP="00245474">
      <w:pPr>
        <w:autoSpaceDE w:val="0"/>
        <w:autoSpaceDN w:val="0"/>
        <w:adjustRightInd w:val="0"/>
        <w:spacing w:after="120"/>
        <w:ind w:firstLine="567"/>
        <w:jc w:val="both"/>
        <w:rPr>
          <w:sz w:val="24"/>
          <w:szCs w:val="24"/>
        </w:rPr>
      </w:pPr>
      <w:r>
        <w:rPr>
          <w:sz w:val="24"/>
          <w:szCs w:val="24"/>
        </w:rPr>
        <w:lastRenderedPageBreak/>
        <w:t>3</w:t>
      </w:r>
      <w:r w:rsidR="002B72C4">
        <w:rPr>
          <w:sz w:val="24"/>
          <w:szCs w:val="24"/>
        </w:rPr>
        <w:t>.2</w:t>
      </w:r>
      <w:r w:rsidR="008F2E6E" w:rsidRPr="00777ECB">
        <w:rPr>
          <w:sz w:val="24"/>
          <w:szCs w:val="24"/>
        </w:rPr>
        <w:t>.</w:t>
      </w:r>
      <w:r w:rsidR="00332946" w:rsidRPr="00777ECB">
        <w:rPr>
          <w:sz w:val="24"/>
          <w:szCs w:val="24"/>
        </w:rPr>
        <w:t>1. Керівника учасника-юридичної особи.</w:t>
      </w:r>
    </w:p>
    <w:p w14:paraId="7D8A9748" w14:textId="34A8EE19" w:rsidR="00332946" w:rsidRPr="00777ECB" w:rsidRDefault="00072D0D" w:rsidP="00245474">
      <w:pPr>
        <w:autoSpaceDE w:val="0"/>
        <w:autoSpaceDN w:val="0"/>
        <w:adjustRightInd w:val="0"/>
        <w:spacing w:after="120"/>
        <w:ind w:firstLine="567"/>
        <w:jc w:val="both"/>
        <w:rPr>
          <w:sz w:val="24"/>
          <w:szCs w:val="24"/>
        </w:rPr>
      </w:pPr>
      <w:r>
        <w:rPr>
          <w:sz w:val="24"/>
          <w:szCs w:val="24"/>
        </w:rPr>
        <w:t>3</w:t>
      </w:r>
      <w:r w:rsidR="002B72C4">
        <w:rPr>
          <w:sz w:val="24"/>
          <w:szCs w:val="24"/>
        </w:rPr>
        <w:t>.2</w:t>
      </w:r>
      <w:r w:rsidR="008F2E6E" w:rsidRPr="00777ECB">
        <w:rPr>
          <w:sz w:val="24"/>
          <w:szCs w:val="24"/>
        </w:rPr>
        <w:t>.</w:t>
      </w:r>
      <w:r w:rsidR="00332946" w:rsidRPr="00777ECB">
        <w:rPr>
          <w:sz w:val="24"/>
          <w:szCs w:val="24"/>
        </w:rPr>
        <w:t>2. Представника цього учасника (у разі підписання хоча б одного із документів в складі пропозиції таким представником).</w:t>
      </w:r>
    </w:p>
    <w:p w14:paraId="48DA8E6E" w14:textId="05C1EC35" w:rsidR="00332946" w:rsidRPr="00777ECB" w:rsidRDefault="00072D0D" w:rsidP="00245474">
      <w:pPr>
        <w:autoSpaceDE w:val="0"/>
        <w:autoSpaceDN w:val="0"/>
        <w:adjustRightInd w:val="0"/>
        <w:spacing w:after="120"/>
        <w:ind w:firstLine="567"/>
        <w:jc w:val="both"/>
        <w:rPr>
          <w:sz w:val="24"/>
          <w:szCs w:val="24"/>
        </w:rPr>
      </w:pPr>
      <w:r>
        <w:rPr>
          <w:sz w:val="24"/>
          <w:szCs w:val="24"/>
        </w:rPr>
        <w:t>3</w:t>
      </w:r>
      <w:r w:rsidR="002B72C4">
        <w:rPr>
          <w:sz w:val="24"/>
          <w:szCs w:val="24"/>
        </w:rPr>
        <w:t>.2</w:t>
      </w:r>
      <w:r w:rsidR="008F2E6E" w:rsidRPr="00777ECB">
        <w:rPr>
          <w:sz w:val="24"/>
          <w:szCs w:val="24"/>
        </w:rPr>
        <w:t>.</w:t>
      </w:r>
      <w:r w:rsidR="00332946" w:rsidRPr="00777ECB">
        <w:rPr>
          <w:sz w:val="24"/>
          <w:szCs w:val="24"/>
        </w:rPr>
        <w:t>3. Представника учасника-фізичної особи (у разі підписання хоча б одного із документів в складі пропозиції таким представником).</w:t>
      </w:r>
    </w:p>
    <w:p w14:paraId="755F1B38" w14:textId="77777777" w:rsidR="005D3A2D" w:rsidRPr="008D082F" w:rsidRDefault="005D3A2D" w:rsidP="00DF4ABD">
      <w:pPr>
        <w:autoSpaceDE w:val="0"/>
        <w:autoSpaceDN w:val="0"/>
        <w:adjustRightInd w:val="0"/>
        <w:spacing w:after="0"/>
        <w:ind w:firstLine="567"/>
        <w:jc w:val="both"/>
        <w:rPr>
          <w:i/>
          <w:iCs/>
          <w:sz w:val="24"/>
          <w:szCs w:val="24"/>
        </w:rPr>
      </w:pPr>
      <w:r w:rsidRPr="008D082F">
        <w:rPr>
          <w:i/>
          <w:iCs/>
          <w:sz w:val="24"/>
          <w:szCs w:val="24"/>
        </w:rPr>
        <w:t xml:space="preserve">При цьому: </w:t>
      </w:r>
    </w:p>
    <w:p w14:paraId="16264763" w14:textId="77777777" w:rsidR="00AC670C" w:rsidRPr="00AC670C" w:rsidRDefault="00AC670C" w:rsidP="00AC670C">
      <w:pPr>
        <w:autoSpaceDE w:val="0"/>
        <w:autoSpaceDN w:val="0"/>
        <w:adjustRightInd w:val="0"/>
        <w:spacing w:after="0"/>
        <w:ind w:firstLine="567"/>
        <w:jc w:val="both"/>
        <w:rPr>
          <w:i/>
          <w:iCs/>
          <w:sz w:val="24"/>
          <w:szCs w:val="24"/>
        </w:rPr>
      </w:pPr>
      <w:bookmarkStart w:id="0" w:name="_Hlk103093353"/>
      <w:r w:rsidRPr="00AC670C">
        <w:rPr>
          <w:i/>
          <w:iCs/>
          <w:sz w:val="24"/>
          <w:szCs w:val="24"/>
        </w:rPr>
        <w:t xml:space="preserve">a) повноваження керівника учасника-юридичної особи підтверджуються сканованими копіями таких документів: </w:t>
      </w:r>
    </w:p>
    <w:p w14:paraId="558D5B09"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 рішення про призначення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p>
    <w:p w14:paraId="2AEA3958"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 наказ про призначення керівника; </w:t>
      </w:r>
    </w:p>
    <w:p w14:paraId="76A6ACF9"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установчий/-і документ/-и (статут або установчий договір, або засновницький договір, або положення).</w:t>
      </w:r>
    </w:p>
    <w:p w14:paraId="7346BBA6"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Учасниками, які здійснюють діяльність на підставі Модельного статуту, затвердженого Постановою Кабінету Міністрів України від 27.03.2019 №367 «Деякі питання дерегуляції господарської діяльності», надаються:</w:t>
      </w:r>
    </w:p>
    <w:p w14:paraId="7B99BE6C" w14:textId="3C338C7D"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довідк</w:t>
      </w:r>
      <w:r w:rsidR="0051579F">
        <w:rPr>
          <w:i/>
          <w:iCs/>
          <w:sz w:val="24"/>
          <w:szCs w:val="24"/>
        </w:rPr>
        <w:t>а</w:t>
      </w:r>
      <w:r w:rsidRPr="00AC670C">
        <w:rPr>
          <w:i/>
          <w:iCs/>
          <w:sz w:val="24"/>
          <w:szCs w:val="24"/>
        </w:rPr>
        <w:t xml:space="preserve">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42B1D75" w14:textId="77777777" w:rsidR="00AC670C" w:rsidRPr="00AC670C" w:rsidRDefault="00AC670C" w:rsidP="00AC670C">
      <w:pPr>
        <w:autoSpaceDE w:val="0"/>
        <w:autoSpaceDN w:val="0"/>
        <w:adjustRightInd w:val="0"/>
        <w:spacing w:after="0"/>
        <w:ind w:firstLine="567"/>
        <w:jc w:val="both"/>
        <w:rPr>
          <w:i/>
          <w:iCs/>
          <w:sz w:val="24"/>
          <w:szCs w:val="24"/>
        </w:rPr>
      </w:pPr>
      <w:r w:rsidRPr="00AC670C">
        <w:rPr>
          <w:i/>
          <w:iCs/>
          <w:sz w:val="24"/>
          <w:szCs w:val="24"/>
        </w:rPr>
        <w:t xml:space="preserve">або </w:t>
      </w:r>
    </w:p>
    <w:p w14:paraId="51A1F45B" w14:textId="2777EECD" w:rsidR="006D3574" w:rsidRPr="00FF0154" w:rsidRDefault="00AC670C" w:rsidP="00AC670C">
      <w:pPr>
        <w:autoSpaceDE w:val="0"/>
        <w:autoSpaceDN w:val="0"/>
        <w:adjustRightInd w:val="0"/>
        <w:spacing w:after="0"/>
        <w:ind w:firstLine="567"/>
        <w:jc w:val="both"/>
        <w:rPr>
          <w:i/>
          <w:iCs/>
          <w:color w:val="0000FF"/>
          <w:sz w:val="16"/>
          <w:szCs w:val="16"/>
          <w:u w:val="single"/>
        </w:rPr>
      </w:pPr>
      <w:r w:rsidRPr="00AC670C">
        <w:rPr>
          <w:i/>
          <w:iCs/>
          <w:sz w:val="24"/>
          <w:szCs w:val="24"/>
        </w:rPr>
        <w:t>- модельн</w:t>
      </w:r>
      <w:r w:rsidR="0051579F">
        <w:rPr>
          <w:i/>
          <w:iCs/>
          <w:sz w:val="24"/>
          <w:szCs w:val="24"/>
        </w:rPr>
        <w:t>ий</w:t>
      </w:r>
      <w:r w:rsidRPr="00AC670C">
        <w:rPr>
          <w:i/>
          <w:iCs/>
          <w:sz w:val="24"/>
          <w:szCs w:val="24"/>
        </w:rPr>
        <w:t xml:space="preserve"> статут </w:t>
      </w:r>
      <w:r w:rsidR="004E46A1">
        <w:rPr>
          <w:i/>
          <w:iCs/>
          <w:sz w:val="24"/>
          <w:szCs w:val="24"/>
        </w:rPr>
        <w:t>у</w:t>
      </w:r>
      <w:r w:rsidRPr="00AC670C">
        <w:rPr>
          <w:i/>
          <w:iCs/>
          <w:sz w:val="24"/>
          <w:szCs w:val="24"/>
        </w:rPr>
        <w:t xml:space="preserve"> </w:t>
      </w:r>
      <w:r w:rsidR="008D648F">
        <w:rPr>
          <w:i/>
          <w:iCs/>
          <w:sz w:val="24"/>
          <w:szCs w:val="24"/>
        </w:rPr>
        <w:t>чинн</w:t>
      </w:r>
      <w:r w:rsidR="004E46A1">
        <w:rPr>
          <w:i/>
          <w:iCs/>
          <w:sz w:val="24"/>
          <w:szCs w:val="24"/>
        </w:rPr>
        <w:t>і</w:t>
      </w:r>
      <w:r w:rsidRPr="00AC670C">
        <w:rPr>
          <w:i/>
          <w:iCs/>
          <w:sz w:val="24"/>
          <w:szCs w:val="24"/>
        </w:rPr>
        <w:t>й редакції, з обраними учасником положеннями модельного статуту, завіреного підписом уповноваженої особи учасника закупівлі.</w:t>
      </w:r>
    </w:p>
    <w:bookmarkEnd w:id="0"/>
    <w:p w14:paraId="1F25FE60" w14:textId="51592A3A" w:rsidR="005D3A2D" w:rsidRPr="008D082F" w:rsidRDefault="005D3A2D" w:rsidP="00DF4ABD">
      <w:pPr>
        <w:autoSpaceDE w:val="0"/>
        <w:autoSpaceDN w:val="0"/>
        <w:adjustRightInd w:val="0"/>
        <w:spacing w:after="0"/>
        <w:ind w:firstLine="567"/>
        <w:jc w:val="both"/>
        <w:rPr>
          <w:i/>
          <w:iCs/>
          <w:sz w:val="24"/>
          <w:szCs w:val="24"/>
        </w:rPr>
      </w:pPr>
      <w:r w:rsidRPr="008D082F">
        <w:rPr>
          <w:i/>
          <w:iCs/>
          <w:sz w:val="24"/>
          <w:szCs w:val="24"/>
        </w:rPr>
        <w:t>б) повноваження представника/-</w:t>
      </w:r>
      <w:proofErr w:type="spellStart"/>
      <w:r w:rsidRPr="008D082F">
        <w:rPr>
          <w:i/>
          <w:iCs/>
          <w:sz w:val="24"/>
          <w:szCs w:val="24"/>
        </w:rPr>
        <w:t>ів</w:t>
      </w:r>
      <w:proofErr w:type="spellEnd"/>
      <w:r w:rsidRPr="008D082F">
        <w:rPr>
          <w:i/>
          <w:iCs/>
          <w:sz w:val="24"/>
          <w:szCs w:val="24"/>
        </w:rPr>
        <w:t xml:space="preserve"> (уповноваженої/-</w:t>
      </w:r>
      <w:proofErr w:type="spellStart"/>
      <w:r w:rsidRPr="008D082F">
        <w:rPr>
          <w:i/>
          <w:iCs/>
          <w:sz w:val="24"/>
          <w:szCs w:val="24"/>
        </w:rPr>
        <w:t>их</w:t>
      </w:r>
      <w:proofErr w:type="spellEnd"/>
      <w:r w:rsidRPr="008D082F">
        <w:rPr>
          <w:i/>
          <w:iCs/>
          <w:sz w:val="24"/>
          <w:szCs w:val="24"/>
        </w:rPr>
        <w:t xml:space="preserve"> особи/-</w:t>
      </w:r>
      <w:proofErr w:type="spellStart"/>
      <w:r w:rsidRPr="008D082F">
        <w:rPr>
          <w:i/>
          <w:iCs/>
          <w:sz w:val="24"/>
          <w:szCs w:val="24"/>
        </w:rPr>
        <w:t>іб</w:t>
      </w:r>
      <w:proofErr w:type="spellEnd"/>
      <w:r w:rsidRPr="008D082F">
        <w:rPr>
          <w:i/>
          <w:iCs/>
          <w:sz w:val="24"/>
          <w:szCs w:val="24"/>
        </w:rPr>
        <w:t xml:space="preserve">) підтверджуються </w:t>
      </w:r>
      <w:proofErr w:type="spellStart"/>
      <w:r w:rsidRPr="008D082F">
        <w:rPr>
          <w:i/>
          <w:iCs/>
          <w:sz w:val="24"/>
          <w:szCs w:val="24"/>
        </w:rPr>
        <w:t>сканкопі</w:t>
      </w:r>
      <w:r w:rsidR="0051579F">
        <w:rPr>
          <w:i/>
          <w:iCs/>
          <w:sz w:val="24"/>
          <w:szCs w:val="24"/>
        </w:rPr>
        <w:t>єю</w:t>
      </w:r>
      <w:proofErr w:type="spellEnd"/>
      <w:r w:rsidR="0051579F">
        <w:rPr>
          <w:i/>
          <w:iCs/>
          <w:sz w:val="24"/>
          <w:szCs w:val="24"/>
        </w:rPr>
        <w:t>/-</w:t>
      </w:r>
      <w:r w:rsidRPr="008D082F">
        <w:rPr>
          <w:i/>
          <w:iCs/>
          <w:sz w:val="24"/>
          <w:szCs w:val="24"/>
        </w:rPr>
        <w:t>ями довіреності/-ей, виданої/-</w:t>
      </w:r>
      <w:proofErr w:type="spellStart"/>
      <w:r w:rsidRPr="008D082F">
        <w:rPr>
          <w:i/>
          <w:iCs/>
          <w:sz w:val="24"/>
          <w:szCs w:val="24"/>
        </w:rPr>
        <w:t>их</w:t>
      </w:r>
      <w:proofErr w:type="spellEnd"/>
      <w:r w:rsidRPr="008D082F">
        <w:rPr>
          <w:i/>
          <w:iCs/>
          <w:sz w:val="24"/>
          <w:szCs w:val="24"/>
        </w:rPr>
        <w:t xml:space="preserve"> на </w:t>
      </w:r>
      <w:r w:rsidR="00601B46">
        <w:rPr>
          <w:i/>
          <w:iCs/>
          <w:sz w:val="24"/>
          <w:szCs w:val="24"/>
        </w:rPr>
        <w:t xml:space="preserve">ім’я </w:t>
      </w:r>
      <w:r w:rsidRPr="008D082F">
        <w:rPr>
          <w:i/>
          <w:iCs/>
          <w:sz w:val="24"/>
          <w:szCs w:val="24"/>
        </w:rPr>
        <w:t>представника/-</w:t>
      </w:r>
      <w:proofErr w:type="spellStart"/>
      <w:r w:rsidRPr="008D082F">
        <w:rPr>
          <w:i/>
          <w:iCs/>
          <w:sz w:val="24"/>
          <w:szCs w:val="24"/>
        </w:rPr>
        <w:t>ів</w:t>
      </w:r>
      <w:proofErr w:type="spellEnd"/>
      <w:r w:rsidRPr="008D082F">
        <w:rPr>
          <w:i/>
          <w:iCs/>
          <w:sz w:val="24"/>
          <w:szCs w:val="24"/>
        </w:rPr>
        <w:t xml:space="preserve"> учасника, підписаної/-</w:t>
      </w:r>
      <w:proofErr w:type="spellStart"/>
      <w:r w:rsidRPr="008D082F">
        <w:rPr>
          <w:i/>
          <w:iCs/>
          <w:sz w:val="24"/>
          <w:szCs w:val="24"/>
        </w:rPr>
        <w:t>их</w:t>
      </w:r>
      <w:proofErr w:type="spellEnd"/>
      <w:r w:rsidRPr="008D082F">
        <w:rPr>
          <w:i/>
          <w:iCs/>
          <w:sz w:val="24"/>
          <w:szCs w:val="24"/>
        </w:rPr>
        <w:t xml:space="preserve"> уповноваженою/-</w:t>
      </w:r>
      <w:proofErr w:type="spellStart"/>
      <w:r w:rsidRPr="008D082F">
        <w:rPr>
          <w:i/>
          <w:iCs/>
          <w:sz w:val="24"/>
          <w:szCs w:val="24"/>
        </w:rPr>
        <w:t>ими</w:t>
      </w:r>
      <w:proofErr w:type="spellEnd"/>
      <w:r w:rsidRPr="008D082F">
        <w:rPr>
          <w:i/>
          <w:iCs/>
          <w:sz w:val="24"/>
          <w:szCs w:val="24"/>
        </w:rPr>
        <w:t xml:space="preserve"> особою/-</w:t>
      </w:r>
      <w:proofErr w:type="spellStart"/>
      <w:r w:rsidRPr="008D082F">
        <w:rPr>
          <w:i/>
          <w:iCs/>
          <w:sz w:val="24"/>
          <w:szCs w:val="24"/>
        </w:rPr>
        <w:t>ами</w:t>
      </w:r>
      <w:proofErr w:type="spellEnd"/>
      <w:r w:rsidRPr="008D082F">
        <w:rPr>
          <w:i/>
          <w:iCs/>
          <w:sz w:val="24"/>
          <w:szCs w:val="24"/>
        </w:rPr>
        <w:t xml:space="preserve"> учасника.</w:t>
      </w:r>
    </w:p>
    <w:p w14:paraId="57959244" w14:textId="77777777" w:rsidR="00562C49" w:rsidRPr="007C1BFA" w:rsidRDefault="00562C49" w:rsidP="00DF4ABD">
      <w:pPr>
        <w:autoSpaceDE w:val="0"/>
        <w:autoSpaceDN w:val="0"/>
        <w:adjustRightInd w:val="0"/>
        <w:spacing w:after="0"/>
        <w:ind w:firstLine="567"/>
        <w:jc w:val="both"/>
        <w:rPr>
          <w:sz w:val="2"/>
          <w:szCs w:val="12"/>
        </w:rPr>
      </w:pPr>
    </w:p>
    <w:p w14:paraId="56857178"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xml:space="preserve">3.3. Витяг з Єдиного державного реєстру юридичних осіб, фізичних осіб - підприємців та громадських формувань, </w:t>
      </w:r>
      <w:r>
        <w:rPr>
          <w:b/>
          <w:bCs/>
          <w:sz w:val="24"/>
          <w:szCs w:val="24"/>
        </w:rPr>
        <w:t>виданий не раніше дати оприлюднення оголошення про проведення спрощеної закупівлі</w:t>
      </w:r>
      <w:r>
        <w:rPr>
          <w:sz w:val="24"/>
          <w:szCs w:val="24"/>
        </w:rPr>
        <w:t>, що має містити дату формування витягу та такі відомості (мінімально, але не виключно):</w:t>
      </w:r>
    </w:p>
    <w:p w14:paraId="585EEC19"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найменування юридичної особи та скорочене у разі його наявності;</w:t>
      </w:r>
    </w:p>
    <w:p w14:paraId="4C945D50"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код ЄДРПОУ юридичної особи;</w:t>
      </w:r>
    </w:p>
    <w:p w14:paraId="72CCA4EB"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місцезнаходження юридичної особи;</w:t>
      </w:r>
    </w:p>
    <w:p w14:paraId="2FDFC9ED"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відомості, отримані в порядку інформаційної взаємодії між Єдиним державним реєстром та інформаційними системами державних органів;</w:t>
      </w:r>
    </w:p>
    <w:p w14:paraId="37525AFF"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відомості про керівника юридичної особи, а також про інших осіб, які можуть вчиняти дії від імені юридичної особи, у тому числі підписувати договори тощо;</w:t>
      </w:r>
    </w:p>
    <w:p w14:paraId="6D79B091"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перелік засновників (учасників) юридичної особи;</w:t>
      </w:r>
    </w:p>
    <w:p w14:paraId="707792E6"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xml:space="preserve">-    інформація про кінцевого </w:t>
      </w:r>
      <w:proofErr w:type="spellStart"/>
      <w:r>
        <w:rPr>
          <w:sz w:val="24"/>
          <w:szCs w:val="24"/>
        </w:rPr>
        <w:t>бенефіціарного</w:t>
      </w:r>
      <w:proofErr w:type="spellEnd"/>
      <w:r>
        <w:rPr>
          <w:sz w:val="24"/>
          <w:szCs w:val="24"/>
        </w:rPr>
        <w:t xml:space="preserve"> власника (контролера) юридичної особи, у тому числі кінцевого </w:t>
      </w:r>
      <w:proofErr w:type="spellStart"/>
      <w:r>
        <w:rPr>
          <w:sz w:val="24"/>
          <w:szCs w:val="24"/>
        </w:rPr>
        <w:t>бенефіціарного</w:t>
      </w:r>
      <w:proofErr w:type="spellEnd"/>
      <w:r>
        <w:rPr>
          <w:sz w:val="24"/>
          <w:szCs w:val="24"/>
        </w:rPr>
        <w:t xml:space="preserve"> власника (контролера) її засновника, якщо засновник - юридична особа, або інформація про відсутність кінцевого </w:t>
      </w:r>
      <w:proofErr w:type="spellStart"/>
      <w:r>
        <w:rPr>
          <w:sz w:val="24"/>
          <w:szCs w:val="24"/>
        </w:rPr>
        <w:t>бенефіціарного</w:t>
      </w:r>
      <w:proofErr w:type="spellEnd"/>
      <w:r>
        <w:rPr>
          <w:sz w:val="24"/>
          <w:szCs w:val="24"/>
        </w:rPr>
        <w:t xml:space="preserve"> власника (контролера) юридичної особи, у тому числі кінцевого </w:t>
      </w:r>
      <w:proofErr w:type="spellStart"/>
      <w:r>
        <w:rPr>
          <w:sz w:val="24"/>
          <w:szCs w:val="24"/>
        </w:rPr>
        <w:t>бенефіціарного</w:t>
      </w:r>
      <w:proofErr w:type="spellEnd"/>
      <w:r>
        <w:rPr>
          <w:sz w:val="24"/>
          <w:szCs w:val="24"/>
        </w:rPr>
        <w:t xml:space="preserve"> власника (контролера) її засновника;</w:t>
      </w:r>
    </w:p>
    <w:p w14:paraId="364B74DF"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lastRenderedPageBreak/>
        <w:t xml:space="preserve">-    розмір статутного (складеного) капіталу (пайового фонду) та розмір частки кожного із засновників (учасників). </w:t>
      </w:r>
    </w:p>
    <w:p w14:paraId="07CF5779"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xml:space="preserve">Відомості з Єдиного державного реєстру юридичних осіб, фізичних осіб - підприємців та громадських формувань можуть бути надані державними реєстраторами, посадовими особами та адміністраторами центрів надання адміністративних послуг суб’єктів державної реєстрації, нотаріусами. </w:t>
      </w:r>
    </w:p>
    <w:p w14:paraId="385B62DF"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Учасники-нерезиденти надають аналогічний документ, що за змістом відповідає документу, який вимагається замовником в цій частині, містить аналогічне наповнення та інформацію, що вимагається замовником.</w:t>
      </w:r>
    </w:p>
    <w:p w14:paraId="24ECDB68"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xml:space="preserve">Ненадання учасником Витягу з Єдиного державного реєстру юридичних осіб, фізичних осіб - підприємців та громадських формувань, або надання учасником Витягу з Єдиного державного реєстру юридичних осіб, фізичних осіб - підприємців та громадських формувань, що містить не всі відомості, передбачені пунктом 3.3 цього Додатку, буде підставою для відхилення пропозиції учасника згідно пункту 1 частини 13 статті 14 Закону України «Про публічні закупівлі» (пропозиція учасника не відповідає умовам, визначеним в оголошенні про проведення спрощеної закупівлі, та вимогам до предмета закупівлі).  </w:t>
      </w:r>
    </w:p>
    <w:p w14:paraId="2DA9E8D1" w14:textId="77777777" w:rsidR="008F207B" w:rsidRDefault="008F207B" w:rsidP="008F207B">
      <w:pPr>
        <w:pStyle w:val="aa"/>
        <w:tabs>
          <w:tab w:val="left" w:pos="851"/>
        </w:tabs>
        <w:autoSpaceDE w:val="0"/>
        <w:autoSpaceDN w:val="0"/>
        <w:adjustRightInd w:val="0"/>
        <w:spacing w:after="0"/>
        <w:ind w:left="0"/>
        <w:jc w:val="both"/>
        <w:rPr>
          <w:sz w:val="24"/>
          <w:szCs w:val="24"/>
        </w:rPr>
      </w:pPr>
    </w:p>
    <w:p w14:paraId="6A557111"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3.</w:t>
      </w:r>
      <w:r w:rsidRPr="008F207B">
        <w:rPr>
          <w:sz w:val="24"/>
          <w:szCs w:val="24"/>
        </w:rPr>
        <w:t>4</w:t>
      </w:r>
      <w:r>
        <w:rPr>
          <w:sz w:val="24"/>
          <w:szCs w:val="24"/>
        </w:rPr>
        <w:t>. Довідку/інформацію (в довільній формі) (надається лише резидентами) щодо юридичної адреси та фактичного місцезнаходження учасника на території України, із зазначенням підконтрольності відповідної території державним органам влади України або фактичної тимчасової окупації відповідної території станом на дату подання такої довідки/інформації.</w:t>
      </w:r>
    </w:p>
    <w:p w14:paraId="6ADF7C87"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У разі зазначення в довідці/інформації відомостей про юридичну адресу на фактично тимчасово окупованій території, учасник повинен надати документ, наданий відповідним органом виконавчої влади, що підтверджує його фактичне місцезнаходження на території України, підконтрольній державним органам України.</w:t>
      </w:r>
    </w:p>
    <w:p w14:paraId="1AB941B4" w14:textId="77777777"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Відповідальність за достовірність надання інформації несе  учасник закупівлі.</w:t>
      </w:r>
    </w:p>
    <w:p w14:paraId="501A5734" w14:textId="2F7062AD" w:rsidR="008F207B" w:rsidRDefault="008F207B" w:rsidP="008F207B">
      <w:pPr>
        <w:pStyle w:val="aa"/>
        <w:tabs>
          <w:tab w:val="left" w:pos="851"/>
        </w:tabs>
        <w:autoSpaceDE w:val="0"/>
        <w:autoSpaceDN w:val="0"/>
        <w:adjustRightInd w:val="0"/>
        <w:spacing w:after="0"/>
        <w:ind w:left="0" w:firstLine="567"/>
        <w:jc w:val="both"/>
        <w:rPr>
          <w:sz w:val="24"/>
          <w:szCs w:val="24"/>
        </w:rPr>
      </w:pPr>
      <w:r>
        <w:rPr>
          <w:sz w:val="24"/>
          <w:szCs w:val="24"/>
        </w:rPr>
        <w:t xml:space="preserve">У випадку, якщо учасником не надано Довідку/інформацію щодо юридичної адреси та фактичного місцезнаходження на території України та/або надано не в повному обсязі інформацію щодо юридичної адреси та фактичного місцезнаходження учасника та/або учасником, юридичною </w:t>
      </w:r>
      <w:proofErr w:type="spellStart"/>
      <w:r>
        <w:rPr>
          <w:sz w:val="24"/>
          <w:szCs w:val="24"/>
        </w:rPr>
        <w:t>адресою</w:t>
      </w:r>
      <w:proofErr w:type="spellEnd"/>
      <w:r>
        <w:rPr>
          <w:sz w:val="24"/>
          <w:szCs w:val="24"/>
        </w:rPr>
        <w:t xml:space="preserve"> та/або місцезнаходженням (місцем проживання) якого є тимчасово окупована територія України, не змінено податкову адресу на іншу територію України, це є підставою для відхилення пропозиції учасника згідно пункту 1 частини 13 статті 14 Закону України «Про публічні закупівлі» (пропозиція учасника не відповідає умовам, визначеним в оголошенні про проведення спрощеної закупівлі, та вимогам до предмета закупівлі).</w:t>
      </w:r>
    </w:p>
    <w:p w14:paraId="1D90444D" w14:textId="77777777" w:rsidR="008F207B" w:rsidRPr="00AF3B1C" w:rsidRDefault="008F207B" w:rsidP="008F207B">
      <w:pPr>
        <w:pStyle w:val="aa"/>
        <w:tabs>
          <w:tab w:val="left" w:pos="851"/>
        </w:tabs>
        <w:autoSpaceDE w:val="0"/>
        <w:autoSpaceDN w:val="0"/>
        <w:adjustRightInd w:val="0"/>
        <w:spacing w:after="0"/>
        <w:ind w:left="0" w:firstLine="567"/>
        <w:jc w:val="both"/>
        <w:rPr>
          <w:i/>
          <w:iCs/>
          <w:sz w:val="16"/>
          <w:szCs w:val="16"/>
        </w:rPr>
      </w:pPr>
    </w:p>
    <w:p w14:paraId="429912B7" w14:textId="77777777" w:rsidR="008F207B" w:rsidRDefault="008F207B" w:rsidP="008F207B">
      <w:pPr>
        <w:autoSpaceDE w:val="0"/>
        <w:autoSpaceDN w:val="0"/>
        <w:adjustRightInd w:val="0"/>
        <w:spacing w:after="0"/>
        <w:ind w:firstLine="567"/>
        <w:jc w:val="both"/>
        <w:rPr>
          <w:sz w:val="2"/>
          <w:szCs w:val="12"/>
        </w:rPr>
      </w:pPr>
    </w:p>
    <w:p w14:paraId="056FE108" w14:textId="77777777" w:rsidR="008F207B" w:rsidRDefault="008F207B" w:rsidP="008F207B">
      <w:pPr>
        <w:tabs>
          <w:tab w:val="left" w:pos="993"/>
        </w:tabs>
        <w:spacing w:after="0"/>
        <w:ind w:firstLine="567"/>
        <w:jc w:val="both"/>
        <w:rPr>
          <w:sz w:val="24"/>
          <w:szCs w:val="24"/>
        </w:rPr>
      </w:pPr>
      <w:r>
        <w:rPr>
          <w:sz w:val="24"/>
          <w:szCs w:val="24"/>
        </w:rPr>
        <w:t>3.</w:t>
      </w:r>
      <w:r w:rsidRPr="008F207B">
        <w:rPr>
          <w:sz w:val="24"/>
          <w:szCs w:val="24"/>
          <w:lang w:val="ru-RU"/>
        </w:rPr>
        <w:t>5</w:t>
      </w:r>
      <w:r>
        <w:rPr>
          <w:sz w:val="24"/>
          <w:szCs w:val="24"/>
        </w:rPr>
        <w:t xml:space="preserve">. </w:t>
      </w:r>
      <w:r>
        <w:rPr>
          <w:sz w:val="24"/>
          <w:szCs w:val="24"/>
        </w:rPr>
        <w:tab/>
      </w:r>
      <w:r>
        <w:rPr>
          <w:color w:val="000000" w:themeColor="text1"/>
          <w:sz w:val="24"/>
          <w:szCs w:val="24"/>
          <w:lang w:eastAsia="ru-RU"/>
        </w:rPr>
        <w:t>Г</w:t>
      </w:r>
      <w:r>
        <w:rPr>
          <w:sz w:val="24"/>
          <w:szCs w:val="24"/>
        </w:rPr>
        <w:t xml:space="preserve">арантійний лист за формою, яку наведено у </w:t>
      </w:r>
      <w:r>
        <w:rPr>
          <w:b/>
          <w:sz w:val="24"/>
          <w:szCs w:val="24"/>
        </w:rPr>
        <w:t xml:space="preserve">Додатку </w:t>
      </w:r>
      <w:r>
        <w:rPr>
          <w:b/>
          <w:color w:val="000000" w:themeColor="text1"/>
          <w:sz w:val="22"/>
          <w:lang w:val="en-US" w:eastAsia="uk-UA"/>
        </w:rPr>
        <w:t>I</w:t>
      </w:r>
      <w:r>
        <w:rPr>
          <w:b/>
          <w:color w:val="000000" w:themeColor="text1"/>
          <w:sz w:val="22"/>
          <w:lang w:eastAsia="uk-UA"/>
        </w:rPr>
        <w:t>V</w:t>
      </w:r>
      <w:r>
        <w:rPr>
          <w:b/>
          <w:sz w:val="24"/>
          <w:szCs w:val="24"/>
        </w:rPr>
        <w:t xml:space="preserve"> </w:t>
      </w:r>
      <w:r>
        <w:rPr>
          <w:sz w:val="24"/>
          <w:szCs w:val="24"/>
        </w:rPr>
        <w:t>до оголошення про проведення спрощеної закупівлі.</w:t>
      </w:r>
    </w:p>
    <w:p w14:paraId="3018AE9F" w14:textId="77777777" w:rsidR="008F207B" w:rsidRPr="00AF3B1C" w:rsidRDefault="008F207B" w:rsidP="008F207B">
      <w:pPr>
        <w:spacing w:after="0"/>
        <w:ind w:firstLine="567"/>
        <w:jc w:val="both"/>
        <w:rPr>
          <w:sz w:val="16"/>
          <w:szCs w:val="16"/>
        </w:rPr>
      </w:pPr>
    </w:p>
    <w:p w14:paraId="3DEFE4E0" w14:textId="77777777" w:rsidR="008F207B" w:rsidRDefault="008F207B" w:rsidP="008F207B">
      <w:pPr>
        <w:spacing w:after="0"/>
        <w:ind w:firstLine="567"/>
        <w:jc w:val="both"/>
        <w:rPr>
          <w:sz w:val="24"/>
          <w:szCs w:val="24"/>
        </w:rPr>
      </w:pPr>
      <w:r>
        <w:rPr>
          <w:sz w:val="24"/>
          <w:szCs w:val="24"/>
        </w:rPr>
        <w:t>3.</w:t>
      </w:r>
      <w:r>
        <w:rPr>
          <w:sz w:val="24"/>
          <w:szCs w:val="24"/>
          <w:lang w:val="ru-RU"/>
        </w:rPr>
        <w:t>6</w:t>
      </w:r>
      <w:r>
        <w:rPr>
          <w:sz w:val="24"/>
          <w:szCs w:val="24"/>
        </w:rPr>
        <w:t>. У разі якщо пропозиція подається об’єднанням учасників, до неї обов’язково включається документ про створення такого об’єднання.</w:t>
      </w:r>
    </w:p>
    <w:p w14:paraId="4DB79537" w14:textId="77777777" w:rsidR="008F207B" w:rsidRDefault="008F207B" w:rsidP="00E462B6">
      <w:pPr>
        <w:widowControl w:val="0"/>
        <w:shd w:val="clear" w:color="auto" w:fill="FFFFFF"/>
        <w:spacing w:after="0" w:line="240" w:lineRule="auto"/>
        <w:ind w:right="113" w:firstLine="567"/>
        <w:contextualSpacing/>
        <w:jc w:val="both"/>
        <w:rPr>
          <w:rFonts w:eastAsia="Calibri"/>
          <w:b/>
          <w:sz w:val="24"/>
          <w:szCs w:val="24"/>
        </w:rPr>
      </w:pPr>
    </w:p>
    <w:p w14:paraId="51F1E4EA" w14:textId="252313B4" w:rsidR="00E462B6" w:rsidRPr="006B20F9" w:rsidRDefault="00E462B6" w:rsidP="00E462B6">
      <w:pPr>
        <w:widowControl w:val="0"/>
        <w:shd w:val="clear" w:color="auto" w:fill="FFFFFF"/>
        <w:spacing w:after="0" w:line="240" w:lineRule="auto"/>
        <w:ind w:right="113" w:firstLine="567"/>
        <w:contextualSpacing/>
        <w:jc w:val="both"/>
        <w:rPr>
          <w:rFonts w:eastAsia="Calibri"/>
          <w:sz w:val="24"/>
          <w:szCs w:val="24"/>
        </w:rPr>
      </w:pPr>
      <w:r w:rsidRPr="00B90481">
        <w:rPr>
          <w:rFonts w:eastAsia="Calibri"/>
          <w:b/>
          <w:sz w:val="24"/>
          <w:szCs w:val="24"/>
        </w:rPr>
        <w:t>Виявлення факту зазначення учасником закупівлі у складі його пропозиції будь-якої недостовірної інформ</w:t>
      </w:r>
      <w:r w:rsidR="00EC1739">
        <w:rPr>
          <w:rFonts w:eastAsia="Calibri"/>
          <w:b/>
          <w:sz w:val="24"/>
          <w:szCs w:val="24"/>
        </w:rPr>
        <w:t xml:space="preserve">ації, замовником буде </w:t>
      </w:r>
      <w:proofErr w:type="spellStart"/>
      <w:r w:rsidR="00EC1739">
        <w:rPr>
          <w:rFonts w:eastAsia="Calibri"/>
          <w:b/>
          <w:sz w:val="24"/>
          <w:szCs w:val="24"/>
        </w:rPr>
        <w:t>розцінено</w:t>
      </w:r>
      <w:proofErr w:type="spellEnd"/>
      <w:r w:rsidR="00EC1739">
        <w:rPr>
          <w:rFonts w:eastAsia="Calibri"/>
          <w:b/>
          <w:sz w:val="24"/>
          <w:szCs w:val="24"/>
        </w:rPr>
        <w:t>,</w:t>
      </w:r>
      <w:r w:rsidRPr="00B90481">
        <w:rPr>
          <w:rFonts w:eastAsia="Calibri"/>
          <w:b/>
          <w:sz w:val="24"/>
          <w:szCs w:val="24"/>
        </w:rPr>
        <w:t xml:space="preserve"> як невідповідність пропозиції учасника умовам, визначеним в оголошенні про проведення спрощеної закупівлі, та вимогам до предмета закупівлі.</w:t>
      </w:r>
    </w:p>
    <w:p w14:paraId="7E548CF2" w14:textId="0B35E93C" w:rsidR="00230F45" w:rsidRDefault="00230F45" w:rsidP="00444F52">
      <w:pPr>
        <w:spacing w:after="0" w:line="216" w:lineRule="auto"/>
        <w:jc w:val="center"/>
        <w:rPr>
          <w:b/>
          <w:sz w:val="24"/>
          <w:szCs w:val="24"/>
        </w:rPr>
      </w:pPr>
      <w:r w:rsidRPr="007C1BFA">
        <w:rPr>
          <w:b/>
          <w:sz w:val="24"/>
          <w:szCs w:val="24"/>
        </w:rPr>
        <w:lastRenderedPageBreak/>
        <w:t>ІІ. ВИМОГИ ДО ІНФОРМАЦІЇ, ЩО ВІДНОСИТЬСЯ ДО СКЛАДУ ПРОПОЗИЦІЇ ТА ПІДЛЯГАЄ ЗАВАНТАЖЕННЮ В ЕСЗ У ВИГЛЯДІ ФАЙЛІВ</w:t>
      </w:r>
    </w:p>
    <w:p w14:paraId="1F202B8C" w14:textId="77777777" w:rsidR="006D3574" w:rsidRPr="007C1BFA" w:rsidRDefault="006D3574" w:rsidP="00444F52">
      <w:pPr>
        <w:spacing w:after="0" w:line="216" w:lineRule="auto"/>
        <w:jc w:val="center"/>
        <w:rPr>
          <w:sz w:val="24"/>
          <w:szCs w:val="24"/>
        </w:rPr>
      </w:pPr>
    </w:p>
    <w:p w14:paraId="0CB02A4F" w14:textId="77777777" w:rsidR="00306782" w:rsidRPr="007C1BFA" w:rsidRDefault="00306782" w:rsidP="00FC014A">
      <w:pPr>
        <w:spacing w:after="0" w:line="216" w:lineRule="auto"/>
        <w:ind w:left="567" w:hanging="567"/>
        <w:jc w:val="both"/>
        <w:rPr>
          <w:sz w:val="12"/>
          <w:szCs w:val="12"/>
        </w:rPr>
      </w:pPr>
    </w:p>
    <w:p w14:paraId="762F35CB" w14:textId="77777777" w:rsidR="00EF2595" w:rsidRDefault="00C63365" w:rsidP="00743AC1">
      <w:pPr>
        <w:numPr>
          <w:ilvl w:val="0"/>
          <w:numId w:val="6"/>
        </w:numPr>
        <w:tabs>
          <w:tab w:val="left" w:pos="993"/>
        </w:tabs>
        <w:spacing w:after="0"/>
        <w:ind w:left="0" w:firstLine="567"/>
        <w:jc w:val="both"/>
        <w:rPr>
          <w:sz w:val="24"/>
          <w:szCs w:val="24"/>
        </w:rPr>
      </w:pPr>
      <w:r w:rsidRPr="007C1BFA">
        <w:rPr>
          <w:sz w:val="24"/>
          <w:szCs w:val="24"/>
        </w:rPr>
        <w:t>Кожен файл, який містить документ/інформацію, завантажується учасником у форматах .</w:t>
      </w:r>
      <w:proofErr w:type="spellStart"/>
      <w:r w:rsidRPr="007C1BFA">
        <w:rPr>
          <w:sz w:val="24"/>
          <w:szCs w:val="24"/>
        </w:rPr>
        <w:t>pdf</w:t>
      </w:r>
      <w:proofErr w:type="spellEnd"/>
      <w:r w:rsidRPr="007C1BFA">
        <w:rPr>
          <w:sz w:val="24"/>
          <w:szCs w:val="24"/>
        </w:rPr>
        <w:t>, .</w:t>
      </w:r>
      <w:proofErr w:type="spellStart"/>
      <w:r w:rsidRPr="007C1BFA">
        <w:rPr>
          <w:sz w:val="24"/>
          <w:szCs w:val="24"/>
        </w:rPr>
        <w:t>jpg</w:t>
      </w:r>
      <w:proofErr w:type="spellEnd"/>
      <w:r w:rsidRPr="007C1BFA">
        <w:rPr>
          <w:sz w:val="24"/>
          <w:szCs w:val="24"/>
        </w:rPr>
        <w:t>, .</w:t>
      </w:r>
      <w:proofErr w:type="spellStart"/>
      <w:r w:rsidRPr="007C1BFA">
        <w:rPr>
          <w:sz w:val="24"/>
          <w:szCs w:val="24"/>
        </w:rPr>
        <w:t>jpeg</w:t>
      </w:r>
      <w:proofErr w:type="spellEnd"/>
      <w:r w:rsidRPr="007C1BFA">
        <w:rPr>
          <w:sz w:val="24"/>
          <w:szCs w:val="24"/>
        </w:rPr>
        <w:t>, із зазначенням назви документа/інформації (окрім файлу/-</w:t>
      </w:r>
      <w:proofErr w:type="spellStart"/>
      <w:r w:rsidRPr="007C1BFA">
        <w:rPr>
          <w:sz w:val="24"/>
          <w:szCs w:val="24"/>
        </w:rPr>
        <w:t>ів</w:t>
      </w:r>
      <w:proofErr w:type="spellEnd"/>
      <w:r w:rsidRPr="007C1BFA">
        <w:rPr>
          <w:sz w:val="24"/>
          <w:szCs w:val="24"/>
        </w:rPr>
        <w:t>, що підтверджує/-</w:t>
      </w:r>
      <w:proofErr w:type="spellStart"/>
      <w:r w:rsidRPr="007C1BFA">
        <w:rPr>
          <w:sz w:val="24"/>
          <w:szCs w:val="24"/>
        </w:rPr>
        <w:t>ють</w:t>
      </w:r>
      <w:proofErr w:type="spellEnd"/>
      <w:r w:rsidRPr="007C1BFA">
        <w:rPr>
          <w:sz w:val="24"/>
          <w:szCs w:val="24"/>
        </w:rPr>
        <w:t xml:space="preserve"> надання учасником забезпечення пропозиції</w:t>
      </w:r>
      <w:r w:rsidR="002E42C4" w:rsidRPr="007C1BFA">
        <w:rPr>
          <w:sz w:val="24"/>
          <w:szCs w:val="24"/>
        </w:rPr>
        <w:t xml:space="preserve">, </w:t>
      </w:r>
      <w:r w:rsidRPr="007C1BFA">
        <w:rPr>
          <w:sz w:val="24"/>
          <w:szCs w:val="24"/>
        </w:rPr>
        <w:t xml:space="preserve">разі якщо таке забезпечення вимагається замовником). </w:t>
      </w:r>
    </w:p>
    <w:p w14:paraId="75A10B6D" w14:textId="0C2F97F9" w:rsidR="00C63365" w:rsidRDefault="00C63365" w:rsidP="00743AC1">
      <w:pPr>
        <w:numPr>
          <w:ilvl w:val="0"/>
          <w:numId w:val="6"/>
        </w:numPr>
        <w:tabs>
          <w:tab w:val="left" w:pos="993"/>
        </w:tabs>
        <w:spacing w:after="0"/>
        <w:ind w:left="0" w:firstLine="567"/>
        <w:jc w:val="both"/>
        <w:rPr>
          <w:sz w:val="24"/>
          <w:szCs w:val="24"/>
        </w:rPr>
      </w:pPr>
      <w:r w:rsidRPr="007C1BFA">
        <w:rPr>
          <w:sz w:val="24"/>
          <w:szCs w:val="24"/>
        </w:rPr>
        <w:t>Формати файлів повинні бути доступними для загального перегляду без</w:t>
      </w:r>
      <w:r w:rsidR="002E42C4" w:rsidRPr="007C1BFA">
        <w:rPr>
          <w:sz w:val="24"/>
          <w:szCs w:val="24"/>
        </w:rPr>
        <w:t xml:space="preserve"> необхідності</w:t>
      </w:r>
      <w:r w:rsidRPr="007C1BFA">
        <w:rPr>
          <w:sz w:val="24"/>
          <w:szCs w:val="24"/>
        </w:rPr>
        <w:t xml:space="preserve"> придбання спеціалізованого програмного забезпечення.</w:t>
      </w:r>
    </w:p>
    <w:p w14:paraId="448953A7" w14:textId="0C0A37BA" w:rsidR="00C63365" w:rsidRDefault="00C63365" w:rsidP="00743AC1">
      <w:pPr>
        <w:numPr>
          <w:ilvl w:val="0"/>
          <w:numId w:val="6"/>
        </w:numPr>
        <w:tabs>
          <w:tab w:val="left" w:pos="993"/>
        </w:tabs>
        <w:spacing w:after="0"/>
        <w:ind w:left="0" w:firstLine="567"/>
        <w:jc w:val="both"/>
        <w:rPr>
          <w:sz w:val="24"/>
          <w:szCs w:val="24"/>
        </w:rPr>
      </w:pPr>
      <w:r w:rsidRPr="007C1BFA">
        <w:rPr>
          <w:sz w:val="24"/>
          <w:szCs w:val="24"/>
        </w:rPr>
        <w:t xml:space="preserve">Перелік документів, які вимагаються замовником в </w:t>
      </w:r>
      <w:r w:rsidR="00E916AC">
        <w:rPr>
          <w:sz w:val="24"/>
          <w:szCs w:val="24"/>
        </w:rPr>
        <w:t xml:space="preserve">оголошенні про проведення спрощеної закупівлі </w:t>
      </w:r>
      <w:r w:rsidRPr="007C1BFA">
        <w:rPr>
          <w:sz w:val="24"/>
          <w:szCs w:val="24"/>
        </w:rPr>
        <w:t xml:space="preserve"> від учасника</w:t>
      </w:r>
      <w:r w:rsidR="002E42C4" w:rsidRPr="007C1BFA">
        <w:rPr>
          <w:sz w:val="24"/>
          <w:szCs w:val="24"/>
        </w:rPr>
        <w:t>,</w:t>
      </w:r>
      <w:r w:rsidRPr="007C1BFA">
        <w:rPr>
          <w:sz w:val="24"/>
          <w:szCs w:val="24"/>
        </w:rPr>
        <w:t xml:space="preserve"> в складі його пропозиції, є вичерпним.</w:t>
      </w:r>
    </w:p>
    <w:p w14:paraId="3A65FD90" w14:textId="75BD4132" w:rsidR="0082732D" w:rsidRDefault="0082732D" w:rsidP="00743AC1">
      <w:pPr>
        <w:tabs>
          <w:tab w:val="left" w:pos="993"/>
        </w:tabs>
        <w:spacing w:after="0"/>
        <w:ind w:firstLine="567"/>
        <w:jc w:val="both"/>
        <w:rPr>
          <w:sz w:val="24"/>
          <w:szCs w:val="24"/>
        </w:rPr>
      </w:pPr>
      <w:r w:rsidRPr="00C44775">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292D319F" w14:textId="38DFEB84" w:rsidR="00FA3CA9" w:rsidRDefault="00FA3CA9" w:rsidP="00743AC1">
      <w:pPr>
        <w:tabs>
          <w:tab w:val="left" w:pos="993"/>
        </w:tabs>
        <w:spacing w:after="0"/>
        <w:ind w:firstLine="567"/>
        <w:jc w:val="both"/>
        <w:rPr>
          <w:sz w:val="24"/>
          <w:szCs w:val="24"/>
        </w:rPr>
      </w:pPr>
      <w:r>
        <w:rPr>
          <w:sz w:val="24"/>
          <w:szCs w:val="24"/>
        </w:rPr>
        <w:t>Замовник залишає за собою право перевірити будь-яку інформацію, надану учасником у складі пропозиції закупівлі, шляхом звернення до органів державної влади, підприємств, установ, організацій відповідно до їх компетенції.</w:t>
      </w:r>
    </w:p>
    <w:p w14:paraId="2E8EADC0" w14:textId="2FD8E5CC" w:rsidR="00DF124F" w:rsidRDefault="0015613C" w:rsidP="00DF124F">
      <w:pPr>
        <w:tabs>
          <w:tab w:val="left" w:pos="993"/>
        </w:tabs>
        <w:spacing w:after="0"/>
        <w:ind w:firstLine="567"/>
        <w:jc w:val="both"/>
        <w:rPr>
          <w:color w:val="548DD4" w:themeColor="text2" w:themeTint="99"/>
          <w:sz w:val="24"/>
          <w:szCs w:val="24"/>
        </w:rPr>
      </w:pPr>
      <w:r w:rsidRPr="0089350C">
        <w:rPr>
          <w:sz w:val="24"/>
          <w:szCs w:val="24"/>
        </w:rPr>
        <w:t>4. Учасник повинен накласти на пропозицію кваліфікований електронний</w:t>
      </w:r>
      <w:r>
        <w:rPr>
          <w:sz w:val="24"/>
          <w:szCs w:val="24"/>
        </w:rPr>
        <w:t xml:space="preserve"> підпис (КЕП) або удосконалений електронний підпис</w:t>
      </w:r>
      <w:r w:rsidRPr="0089350C">
        <w:rPr>
          <w:sz w:val="24"/>
          <w:szCs w:val="24"/>
        </w:rPr>
        <w:t xml:space="preserve"> на кваліфікованому сертифікаті (УЕП) уповноваженої особи учасника</w:t>
      </w:r>
      <w:r w:rsidR="00D61EE6">
        <w:rPr>
          <w:sz w:val="24"/>
          <w:szCs w:val="24"/>
        </w:rPr>
        <w:t xml:space="preserve"> </w:t>
      </w:r>
      <w:r w:rsidRPr="0089350C">
        <w:rPr>
          <w:sz w:val="24"/>
          <w:szCs w:val="24"/>
        </w:rPr>
        <w:t>закупівлі, повноваження якої щодо підпису документів пропозиції підтверджуються відповідно до поданих документі</w:t>
      </w:r>
      <w:r w:rsidR="002B72C4">
        <w:rPr>
          <w:sz w:val="24"/>
          <w:szCs w:val="24"/>
        </w:rPr>
        <w:t>в, що вимагаються згідно п. 3.2</w:t>
      </w:r>
      <w:r w:rsidRPr="0089350C">
        <w:rPr>
          <w:sz w:val="24"/>
          <w:szCs w:val="24"/>
        </w:rPr>
        <w:t xml:space="preserve"> розділу І Додатку ІІ до оголошення.</w:t>
      </w:r>
      <w:r w:rsidR="00D61EE6">
        <w:rPr>
          <w:sz w:val="24"/>
          <w:szCs w:val="24"/>
        </w:rPr>
        <w:t xml:space="preserve"> </w:t>
      </w:r>
      <w:r w:rsidR="00DF124F" w:rsidRPr="004A20EB">
        <w:rPr>
          <w:color w:val="548DD4" w:themeColor="text2" w:themeTint="99"/>
          <w:sz w:val="24"/>
          <w:szCs w:val="24"/>
        </w:rPr>
        <w:t>Враховуючи введення воєнного стану в Україні відповідно до Указів Президента України від 24 лютого 2022 року № 64/2022 «Про введення воєнного стану в Україні», від 14 березня 2022 року № 133/2022 «Про продовження строку дії воєнного стану в Україні»</w:t>
      </w:r>
      <w:r w:rsidR="00E55C5B">
        <w:rPr>
          <w:color w:val="548DD4" w:themeColor="text2" w:themeTint="99"/>
          <w:sz w:val="24"/>
          <w:szCs w:val="24"/>
        </w:rPr>
        <w:t xml:space="preserve">, </w:t>
      </w:r>
      <w:r w:rsidR="00DF124F" w:rsidRPr="004A20EB">
        <w:rPr>
          <w:color w:val="548DD4" w:themeColor="text2" w:themeTint="99"/>
          <w:sz w:val="24"/>
          <w:szCs w:val="24"/>
        </w:rPr>
        <w:t>від 18 квітня 2022 року № 259/2022 «Про продовження строку дії воєнного стану в Україні»</w:t>
      </w:r>
      <w:r w:rsidR="00E55C5B">
        <w:rPr>
          <w:color w:val="548DD4" w:themeColor="text2" w:themeTint="99"/>
          <w:sz w:val="24"/>
          <w:szCs w:val="24"/>
        </w:rPr>
        <w:t xml:space="preserve"> та </w:t>
      </w:r>
      <w:r w:rsidR="00E55C5B" w:rsidRPr="004A20EB">
        <w:rPr>
          <w:color w:val="548DD4" w:themeColor="text2" w:themeTint="99"/>
          <w:sz w:val="24"/>
          <w:szCs w:val="24"/>
        </w:rPr>
        <w:t>від 1</w:t>
      </w:r>
      <w:r w:rsidR="00E55C5B">
        <w:rPr>
          <w:color w:val="548DD4" w:themeColor="text2" w:themeTint="99"/>
          <w:sz w:val="24"/>
          <w:szCs w:val="24"/>
        </w:rPr>
        <w:t>7</w:t>
      </w:r>
      <w:r w:rsidR="00E55C5B" w:rsidRPr="004A20EB">
        <w:rPr>
          <w:color w:val="548DD4" w:themeColor="text2" w:themeTint="99"/>
          <w:sz w:val="24"/>
          <w:szCs w:val="24"/>
        </w:rPr>
        <w:t xml:space="preserve"> </w:t>
      </w:r>
      <w:r w:rsidR="00E55C5B">
        <w:rPr>
          <w:color w:val="548DD4" w:themeColor="text2" w:themeTint="99"/>
          <w:sz w:val="24"/>
          <w:szCs w:val="24"/>
        </w:rPr>
        <w:t>травн</w:t>
      </w:r>
      <w:r w:rsidR="00E55C5B" w:rsidRPr="004A20EB">
        <w:rPr>
          <w:color w:val="548DD4" w:themeColor="text2" w:themeTint="99"/>
          <w:sz w:val="24"/>
          <w:szCs w:val="24"/>
        </w:rPr>
        <w:t xml:space="preserve">я 2022 року № </w:t>
      </w:r>
      <w:r w:rsidR="00E55C5B">
        <w:rPr>
          <w:color w:val="548DD4" w:themeColor="text2" w:themeTint="99"/>
          <w:sz w:val="24"/>
          <w:szCs w:val="24"/>
        </w:rPr>
        <w:t>341</w:t>
      </w:r>
      <w:r w:rsidR="00E55C5B" w:rsidRPr="004A20EB">
        <w:rPr>
          <w:color w:val="548DD4" w:themeColor="text2" w:themeTint="99"/>
          <w:sz w:val="24"/>
          <w:szCs w:val="24"/>
        </w:rPr>
        <w:t>/2022 «Про продовження строку дії воєнного стану в Україні»</w:t>
      </w:r>
      <w:r w:rsidR="00E55C5B">
        <w:rPr>
          <w:color w:val="548DD4" w:themeColor="text2" w:themeTint="99"/>
          <w:sz w:val="24"/>
          <w:szCs w:val="24"/>
        </w:rPr>
        <w:t xml:space="preserve"> </w:t>
      </w:r>
      <w:r w:rsidR="00DF124F" w:rsidRPr="004A20EB">
        <w:rPr>
          <w:color w:val="548DD4" w:themeColor="text2" w:themeTint="99"/>
          <w:sz w:val="24"/>
          <w:szCs w:val="24"/>
        </w:rPr>
        <w:t>учасником може бути використано електронний підпис фізичної особи, що не прив’язаний до підприємства/організації/установи, з якою має трудові відносини уповноважена особа учасника, повноваження якої щодо підпису документів пропозиції підтверджуються відповідно до поданих документів, що вимагаються згідно п. 3.</w:t>
      </w:r>
      <w:r w:rsidR="00656075">
        <w:rPr>
          <w:color w:val="548DD4" w:themeColor="text2" w:themeTint="99"/>
          <w:sz w:val="24"/>
          <w:szCs w:val="24"/>
        </w:rPr>
        <w:t>2</w:t>
      </w:r>
      <w:r w:rsidR="00DF124F" w:rsidRPr="004A20EB">
        <w:rPr>
          <w:color w:val="548DD4" w:themeColor="text2" w:themeTint="99"/>
          <w:sz w:val="24"/>
          <w:szCs w:val="24"/>
        </w:rPr>
        <w:t xml:space="preserve"> розділу І Додатку ІІ до оголошення.</w:t>
      </w:r>
    </w:p>
    <w:p w14:paraId="6880C4C5" w14:textId="77777777" w:rsidR="0015613C" w:rsidRPr="0089350C" w:rsidRDefault="0015613C" w:rsidP="0015613C">
      <w:pPr>
        <w:tabs>
          <w:tab w:val="left" w:pos="993"/>
        </w:tabs>
        <w:spacing w:after="0"/>
        <w:ind w:firstLine="567"/>
        <w:jc w:val="both"/>
        <w:rPr>
          <w:sz w:val="24"/>
          <w:szCs w:val="24"/>
        </w:rPr>
      </w:pPr>
      <w:r w:rsidRPr="0089350C">
        <w:rPr>
          <w:sz w:val="24"/>
          <w:szCs w:val="24"/>
        </w:rPr>
        <w:t>Якщо пропозиція містить скановані документи і документи в електронній формі, то учасник повинен накласти КЕП/УЕП:</w:t>
      </w:r>
    </w:p>
    <w:p w14:paraId="2F099F18" w14:textId="77777777" w:rsidR="0015613C" w:rsidRPr="0089350C" w:rsidRDefault="0015613C" w:rsidP="0015613C">
      <w:pPr>
        <w:tabs>
          <w:tab w:val="left" w:pos="993"/>
        </w:tabs>
        <w:spacing w:after="0"/>
        <w:ind w:firstLine="567"/>
        <w:jc w:val="both"/>
        <w:rPr>
          <w:sz w:val="24"/>
          <w:szCs w:val="24"/>
        </w:rPr>
      </w:pPr>
      <w:r w:rsidRPr="0089350C">
        <w:rPr>
          <w:sz w:val="24"/>
          <w:szCs w:val="24"/>
        </w:rPr>
        <w:t>- на пропозицію в цілому;</w:t>
      </w:r>
    </w:p>
    <w:p w14:paraId="1F293A48" w14:textId="77777777" w:rsidR="0015613C" w:rsidRPr="0089350C" w:rsidRDefault="0015613C" w:rsidP="0015613C">
      <w:pPr>
        <w:tabs>
          <w:tab w:val="left" w:pos="993"/>
        </w:tabs>
        <w:spacing w:after="0"/>
        <w:ind w:firstLine="567"/>
        <w:jc w:val="both"/>
        <w:rPr>
          <w:sz w:val="24"/>
          <w:szCs w:val="24"/>
        </w:rPr>
      </w:pPr>
      <w:r w:rsidRPr="0089350C">
        <w:rPr>
          <w:sz w:val="24"/>
          <w:szCs w:val="24"/>
        </w:rPr>
        <w:t>- на кожен оригінал електронного документа окремо.</w:t>
      </w:r>
    </w:p>
    <w:p w14:paraId="0BAD987A" w14:textId="77777777" w:rsidR="0015613C" w:rsidRPr="0089350C" w:rsidRDefault="0015613C" w:rsidP="0015613C">
      <w:pPr>
        <w:tabs>
          <w:tab w:val="left" w:pos="993"/>
        </w:tabs>
        <w:spacing w:after="0"/>
        <w:ind w:firstLine="567"/>
        <w:jc w:val="both"/>
        <w:rPr>
          <w:sz w:val="24"/>
          <w:szCs w:val="24"/>
        </w:rPr>
      </w:pPr>
      <w:r w:rsidRPr="0089350C">
        <w:rPr>
          <w:sz w:val="24"/>
          <w:szCs w:val="24"/>
        </w:rPr>
        <w:t>Документи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на кожній сторінці такого документу (окрім документів, виданих іншими підприємствами/установами/організаціями).</w:t>
      </w:r>
    </w:p>
    <w:p w14:paraId="1DBF3C44" w14:textId="77777777" w:rsidR="0015613C" w:rsidRPr="0089350C" w:rsidRDefault="0015613C" w:rsidP="0015613C">
      <w:pPr>
        <w:tabs>
          <w:tab w:val="left" w:pos="993"/>
        </w:tabs>
        <w:spacing w:after="0"/>
        <w:ind w:firstLine="567"/>
        <w:jc w:val="both"/>
        <w:rPr>
          <w:sz w:val="24"/>
          <w:szCs w:val="24"/>
        </w:rPr>
      </w:pPr>
      <w:r w:rsidRPr="0089350C">
        <w:rPr>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350C">
        <w:rPr>
          <w:sz w:val="24"/>
          <w:szCs w:val="24"/>
        </w:rPr>
        <w:t>закупівель</w:t>
      </w:r>
      <w:proofErr w:type="spellEnd"/>
      <w:r w:rsidRPr="0089350C">
        <w:rPr>
          <w:sz w:val="24"/>
          <w:szCs w:val="24"/>
        </w:rPr>
        <w:t xml:space="preserve"> із накладанням КЕП/УЕП.</w:t>
      </w:r>
    </w:p>
    <w:p w14:paraId="4C77BC2B" w14:textId="77777777" w:rsidR="0015613C" w:rsidRPr="0089350C" w:rsidRDefault="0015613C" w:rsidP="0015613C">
      <w:pPr>
        <w:tabs>
          <w:tab w:val="left" w:pos="993"/>
        </w:tabs>
        <w:spacing w:after="0"/>
        <w:ind w:firstLine="567"/>
        <w:jc w:val="both"/>
        <w:rPr>
          <w:sz w:val="24"/>
          <w:szCs w:val="24"/>
          <w:lang w:val="ru-RU"/>
        </w:rPr>
      </w:pPr>
      <w:r w:rsidRPr="0089350C">
        <w:rPr>
          <w:sz w:val="24"/>
          <w:szCs w:val="24"/>
        </w:rPr>
        <w:t xml:space="preserve">Створити та підписати електронний документ за допомогою КЕП/УЕП можна за допомогою загальнодоступних програмних комплексів, наприклад: </w:t>
      </w:r>
      <w:hyperlink r:id="rId8" w:history="1">
        <w:r w:rsidRPr="00506DE9">
          <w:rPr>
            <w:rStyle w:val="a4"/>
            <w:sz w:val="24"/>
            <w:szCs w:val="24"/>
          </w:rPr>
          <w:t>https://acskidd.gov.ua/sign</w:t>
        </w:r>
      </w:hyperlink>
      <w:r w:rsidRPr="0089350C">
        <w:rPr>
          <w:sz w:val="24"/>
          <w:szCs w:val="24"/>
        </w:rPr>
        <w:t>.</w:t>
      </w:r>
      <w:r w:rsidRPr="0089350C">
        <w:rPr>
          <w:sz w:val="24"/>
          <w:szCs w:val="24"/>
          <w:lang w:val="ru-RU"/>
        </w:rPr>
        <w:t xml:space="preserve"> </w:t>
      </w:r>
    </w:p>
    <w:p w14:paraId="40BB1E72" w14:textId="55A3F760" w:rsidR="00B26671" w:rsidRPr="00B26671" w:rsidRDefault="00743AC1" w:rsidP="00743AC1">
      <w:pPr>
        <w:tabs>
          <w:tab w:val="left" w:pos="993"/>
        </w:tabs>
        <w:spacing w:after="0"/>
        <w:ind w:firstLine="567"/>
        <w:jc w:val="both"/>
        <w:rPr>
          <w:sz w:val="24"/>
          <w:szCs w:val="24"/>
        </w:rPr>
      </w:pPr>
      <w:r>
        <w:rPr>
          <w:sz w:val="24"/>
          <w:szCs w:val="24"/>
        </w:rPr>
        <w:lastRenderedPageBreak/>
        <w:t>5</w:t>
      </w:r>
      <w:r w:rsidR="00B26671">
        <w:rPr>
          <w:sz w:val="24"/>
          <w:szCs w:val="24"/>
        </w:rPr>
        <w:t>.</w:t>
      </w:r>
      <w:r w:rsidR="00444F52">
        <w:rPr>
          <w:sz w:val="24"/>
          <w:szCs w:val="24"/>
        </w:rPr>
        <w:tab/>
      </w:r>
      <w:r w:rsidR="00B26671" w:rsidRPr="00B26671">
        <w:rPr>
          <w:sz w:val="24"/>
          <w:szCs w:val="24"/>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658BD9AC" w14:textId="77777777" w:rsidR="00B26671" w:rsidRPr="00B26671" w:rsidRDefault="00B26671" w:rsidP="00743AC1">
      <w:pPr>
        <w:tabs>
          <w:tab w:val="left" w:pos="993"/>
        </w:tabs>
        <w:spacing w:after="0"/>
        <w:ind w:firstLine="567"/>
        <w:jc w:val="both"/>
        <w:rPr>
          <w:sz w:val="24"/>
          <w:szCs w:val="24"/>
        </w:rPr>
      </w:pPr>
      <w:r w:rsidRPr="00B26671">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12A88A8" w14:textId="77777777" w:rsidR="00B26671" w:rsidRPr="00B26671" w:rsidRDefault="00B26671" w:rsidP="00743AC1">
      <w:pPr>
        <w:tabs>
          <w:tab w:val="left" w:pos="993"/>
        </w:tabs>
        <w:spacing w:after="0"/>
        <w:ind w:firstLine="567"/>
        <w:jc w:val="both"/>
        <w:rPr>
          <w:sz w:val="24"/>
          <w:szCs w:val="24"/>
        </w:rPr>
      </w:pPr>
      <w:r w:rsidRPr="00B26671">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17C96176" w14:textId="77777777" w:rsidR="00B26671" w:rsidRDefault="00B26671" w:rsidP="00743AC1">
      <w:pPr>
        <w:tabs>
          <w:tab w:val="left" w:pos="993"/>
        </w:tabs>
        <w:spacing w:after="0"/>
        <w:ind w:firstLine="567"/>
        <w:jc w:val="both"/>
        <w:rPr>
          <w:sz w:val="24"/>
          <w:szCs w:val="24"/>
        </w:rPr>
      </w:pPr>
      <w:r w:rsidRPr="00B26671">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3F2156F" w14:textId="064BFFDB" w:rsidR="00FA3CA9" w:rsidRDefault="00FA3CA9" w:rsidP="00444F52">
      <w:pPr>
        <w:tabs>
          <w:tab w:val="left" w:pos="993"/>
        </w:tabs>
        <w:spacing w:after="0" w:line="240" w:lineRule="auto"/>
        <w:ind w:left="567"/>
        <w:jc w:val="both"/>
        <w:rPr>
          <w:sz w:val="24"/>
          <w:szCs w:val="24"/>
        </w:rPr>
      </w:pPr>
    </w:p>
    <w:p w14:paraId="2CA337B2" w14:textId="0C9C77EA" w:rsidR="00AF3B1C" w:rsidRDefault="00AF3B1C" w:rsidP="00444F52">
      <w:pPr>
        <w:tabs>
          <w:tab w:val="left" w:pos="993"/>
        </w:tabs>
        <w:spacing w:after="0" w:line="240" w:lineRule="auto"/>
        <w:ind w:left="567"/>
        <w:jc w:val="both"/>
        <w:rPr>
          <w:sz w:val="24"/>
          <w:szCs w:val="24"/>
        </w:rPr>
      </w:pPr>
    </w:p>
    <w:p w14:paraId="3146FC33" w14:textId="4B095093" w:rsidR="0029470B" w:rsidRDefault="0029470B" w:rsidP="00444F52">
      <w:pPr>
        <w:spacing w:after="0" w:line="216" w:lineRule="auto"/>
        <w:jc w:val="center"/>
        <w:rPr>
          <w:b/>
          <w:sz w:val="24"/>
          <w:szCs w:val="24"/>
        </w:rPr>
      </w:pPr>
      <w:r w:rsidRPr="007C1BFA">
        <w:rPr>
          <w:b/>
          <w:sz w:val="24"/>
          <w:szCs w:val="24"/>
        </w:rPr>
        <w:t xml:space="preserve">ІІІ. ВИМОГИ ДО </w:t>
      </w:r>
      <w:r>
        <w:rPr>
          <w:b/>
          <w:sz w:val="24"/>
          <w:szCs w:val="24"/>
        </w:rPr>
        <w:t>ДОКУМЕНТІВ</w:t>
      </w:r>
      <w:r w:rsidRPr="007C1BFA">
        <w:rPr>
          <w:b/>
          <w:sz w:val="24"/>
          <w:szCs w:val="24"/>
        </w:rPr>
        <w:t xml:space="preserve">, ЩО </w:t>
      </w:r>
      <w:r>
        <w:rPr>
          <w:b/>
          <w:sz w:val="24"/>
          <w:szCs w:val="24"/>
        </w:rPr>
        <w:t xml:space="preserve">НАДАЮТЬСЯ ПЕРЕМОЖЦЕМ </w:t>
      </w:r>
      <w:r w:rsidR="000273CC">
        <w:rPr>
          <w:b/>
          <w:sz w:val="24"/>
          <w:szCs w:val="24"/>
        </w:rPr>
        <w:t>СПРОЩЕНОЇ ЗАКУПІВЛІ</w:t>
      </w:r>
      <w:r>
        <w:rPr>
          <w:b/>
          <w:sz w:val="24"/>
          <w:szCs w:val="24"/>
        </w:rPr>
        <w:t>, ПОРЯДКУ І СТРОКІВ ЇХ НАДАННЯ</w:t>
      </w:r>
    </w:p>
    <w:p w14:paraId="30335521" w14:textId="77777777" w:rsidR="006D3574" w:rsidRPr="007C1BFA" w:rsidRDefault="006D3574" w:rsidP="00444F52">
      <w:pPr>
        <w:spacing w:after="0" w:line="216" w:lineRule="auto"/>
        <w:jc w:val="center"/>
        <w:rPr>
          <w:sz w:val="24"/>
          <w:szCs w:val="24"/>
        </w:rPr>
      </w:pPr>
    </w:p>
    <w:p w14:paraId="6CE9509A" w14:textId="05D1E2FF" w:rsidR="008F69A1" w:rsidRPr="008F69A1" w:rsidRDefault="008F69A1" w:rsidP="00BC641D">
      <w:pPr>
        <w:tabs>
          <w:tab w:val="left" w:pos="993"/>
        </w:tabs>
        <w:spacing w:after="0"/>
        <w:ind w:firstLine="567"/>
        <w:jc w:val="both"/>
        <w:rPr>
          <w:sz w:val="24"/>
          <w:szCs w:val="24"/>
        </w:rPr>
      </w:pPr>
      <w:r w:rsidRPr="008F69A1">
        <w:rPr>
          <w:sz w:val="24"/>
          <w:szCs w:val="24"/>
        </w:rPr>
        <w:t xml:space="preserve">1. </w:t>
      </w:r>
      <w:r w:rsidRPr="008F69A1">
        <w:rPr>
          <w:sz w:val="24"/>
          <w:szCs w:val="24"/>
        </w:rPr>
        <w:tab/>
        <w:t xml:space="preserve">Переможець </w:t>
      </w:r>
      <w:r w:rsidR="000273CC">
        <w:rPr>
          <w:sz w:val="24"/>
          <w:szCs w:val="24"/>
        </w:rPr>
        <w:t>спрощеної закупівлі</w:t>
      </w:r>
      <w:r w:rsidR="009A4237">
        <w:rPr>
          <w:sz w:val="24"/>
          <w:szCs w:val="24"/>
        </w:rPr>
        <w:t>,</w:t>
      </w:r>
      <w:r w:rsidRPr="008F69A1">
        <w:rPr>
          <w:sz w:val="24"/>
          <w:szCs w:val="24"/>
        </w:rPr>
        <w:t xml:space="preserve"> у строк, що не перевищує </w:t>
      </w:r>
      <w:r w:rsidRPr="00463E12">
        <w:rPr>
          <w:sz w:val="24"/>
          <w:szCs w:val="24"/>
        </w:rPr>
        <w:t>10</w:t>
      </w:r>
      <w:r w:rsidRPr="008F69A1">
        <w:rPr>
          <w:sz w:val="24"/>
          <w:szCs w:val="24"/>
        </w:rPr>
        <w:t xml:space="preserve"> днів з дати оприлюднення на веб-порталі Уповноваженого органу повідомлення про намір укласти договір</w:t>
      </w:r>
      <w:r w:rsidR="009A4237">
        <w:rPr>
          <w:sz w:val="24"/>
          <w:szCs w:val="24"/>
        </w:rPr>
        <w:t>,</w:t>
      </w:r>
      <w:r w:rsidRPr="008F69A1">
        <w:rPr>
          <w:sz w:val="24"/>
          <w:szCs w:val="24"/>
        </w:rPr>
        <w:t xml:space="preserve"> надає замовнику наступну інформацію</w:t>
      </w:r>
      <w:r w:rsidR="00FD05DD">
        <w:rPr>
          <w:sz w:val="24"/>
          <w:szCs w:val="24"/>
        </w:rPr>
        <w:t>/</w:t>
      </w:r>
      <w:r w:rsidRPr="008F69A1">
        <w:rPr>
          <w:sz w:val="24"/>
          <w:szCs w:val="24"/>
        </w:rPr>
        <w:t>документи:</w:t>
      </w:r>
    </w:p>
    <w:p w14:paraId="11227133" w14:textId="113D7DC4" w:rsidR="000273CC" w:rsidRPr="00B7722C" w:rsidRDefault="008F69A1" w:rsidP="00B7722C">
      <w:pPr>
        <w:tabs>
          <w:tab w:val="left" w:pos="993"/>
        </w:tabs>
        <w:spacing w:after="0"/>
        <w:ind w:firstLine="567"/>
        <w:jc w:val="both"/>
        <w:rPr>
          <w:sz w:val="24"/>
          <w:szCs w:val="24"/>
        </w:rPr>
      </w:pPr>
      <w:r w:rsidRPr="008F69A1">
        <w:rPr>
          <w:sz w:val="24"/>
          <w:szCs w:val="24"/>
        </w:rPr>
        <w:t>1.1. </w:t>
      </w:r>
      <w:r w:rsidRPr="008F69A1">
        <w:rPr>
          <w:sz w:val="24"/>
          <w:szCs w:val="24"/>
        </w:rPr>
        <w:tab/>
      </w:r>
      <w:r w:rsidR="00FC3FF8">
        <w:rPr>
          <w:sz w:val="24"/>
          <w:szCs w:val="24"/>
        </w:rPr>
        <w:t>Р</w:t>
      </w:r>
      <w:r w:rsidRPr="008F69A1">
        <w:rPr>
          <w:sz w:val="24"/>
          <w:szCs w:val="24"/>
        </w:rPr>
        <w:t xml:space="preserve">озрахунок </w:t>
      </w:r>
      <w:r>
        <w:rPr>
          <w:sz w:val="24"/>
          <w:szCs w:val="24"/>
        </w:rPr>
        <w:t xml:space="preserve">вартості </w:t>
      </w:r>
      <w:r w:rsidR="00FD05DD">
        <w:rPr>
          <w:sz w:val="24"/>
          <w:szCs w:val="24"/>
        </w:rPr>
        <w:t xml:space="preserve">ціни </w:t>
      </w:r>
      <w:r>
        <w:rPr>
          <w:sz w:val="24"/>
          <w:szCs w:val="24"/>
        </w:rPr>
        <w:t>пропозиції</w:t>
      </w:r>
      <w:r w:rsidR="00FD05DD">
        <w:rPr>
          <w:sz w:val="24"/>
          <w:szCs w:val="24"/>
        </w:rPr>
        <w:t xml:space="preserve"> спрощеної закупівлі</w:t>
      </w:r>
      <w:r w:rsidRPr="008F69A1">
        <w:rPr>
          <w:sz w:val="24"/>
          <w:szCs w:val="24"/>
        </w:rPr>
        <w:t xml:space="preserve">, що підтверджує інформацію про ціну пропозиції за результатами проведеного аукціону </w:t>
      </w:r>
      <w:r>
        <w:rPr>
          <w:sz w:val="24"/>
          <w:szCs w:val="24"/>
        </w:rPr>
        <w:t xml:space="preserve">або </w:t>
      </w:r>
      <w:r w:rsidR="00FD05DD">
        <w:rPr>
          <w:sz w:val="24"/>
          <w:szCs w:val="24"/>
        </w:rPr>
        <w:t xml:space="preserve">ціни </w:t>
      </w:r>
      <w:r>
        <w:rPr>
          <w:sz w:val="24"/>
          <w:szCs w:val="24"/>
        </w:rPr>
        <w:t>без пр</w:t>
      </w:r>
      <w:r w:rsidRPr="00B7722C">
        <w:rPr>
          <w:sz w:val="24"/>
          <w:szCs w:val="24"/>
        </w:rPr>
        <w:t>оведення аукціону</w:t>
      </w:r>
      <w:r w:rsidR="00FD05DD" w:rsidRPr="00B7722C">
        <w:rPr>
          <w:sz w:val="24"/>
          <w:szCs w:val="24"/>
        </w:rPr>
        <w:t>,</w:t>
      </w:r>
      <w:r w:rsidRPr="00B7722C">
        <w:rPr>
          <w:sz w:val="24"/>
          <w:szCs w:val="24"/>
        </w:rPr>
        <w:t xml:space="preserve"> у випадку подання менше двох пропозицій </w:t>
      </w:r>
      <w:r w:rsidR="00FD05DD" w:rsidRPr="00B7722C">
        <w:rPr>
          <w:sz w:val="24"/>
          <w:szCs w:val="24"/>
        </w:rPr>
        <w:t>(</w:t>
      </w:r>
      <w:r w:rsidRPr="00B7722C">
        <w:rPr>
          <w:i/>
          <w:sz w:val="24"/>
          <w:szCs w:val="24"/>
        </w:rPr>
        <w:t xml:space="preserve">у разі проведення </w:t>
      </w:r>
      <w:proofErr w:type="spellStart"/>
      <w:r w:rsidRPr="00B7722C">
        <w:rPr>
          <w:i/>
          <w:sz w:val="24"/>
          <w:szCs w:val="24"/>
        </w:rPr>
        <w:t>багатолотової</w:t>
      </w:r>
      <w:proofErr w:type="spellEnd"/>
      <w:r w:rsidRPr="00B7722C">
        <w:rPr>
          <w:i/>
          <w:sz w:val="24"/>
          <w:szCs w:val="24"/>
        </w:rPr>
        <w:t xml:space="preserve"> закупівлі – подається по кожному лоту окремо</w:t>
      </w:r>
      <w:r w:rsidRPr="00B7722C">
        <w:rPr>
          <w:sz w:val="24"/>
          <w:szCs w:val="24"/>
        </w:rPr>
        <w:t xml:space="preserve">); </w:t>
      </w:r>
    </w:p>
    <w:p w14:paraId="77DEB556" w14:textId="77B311D8" w:rsidR="00FD05DD" w:rsidRPr="00B7722C" w:rsidRDefault="00FD05DD" w:rsidP="00B7722C">
      <w:pPr>
        <w:tabs>
          <w:tab w:val="left" w:pos="993"/>
        </w:tabs>
        <w:spacing w:after="0"/>
        <w:ind w:firstLine="567"/>
        <w:jc w:val="both"/>
        <w:rPr>
          <w:sz w:val="24"/>
          <w:szCs w:val="24"/>
        </w:rPr>
      </w:pPr>
      <w:r w:rsidRPr="00B7722C">
        <w:rPr>
          <w:sz w:val="24"/>
          <w:szCs w:val="24"/>
        </w:rPr>
        <w:t>Розрахунок вартості ціни пропозиції спрощеної закупівлі надається у форматі .</w:t>
      </w:r>
      <w:proofErr w:type="spellStart"/>
      <w:r w:rsidRPr="00B7722C">
        <w:rPr>
          <w:sz w:val="24"/>
          <w:szCs w:val="24"/>
        </w:rPr>
        <w:t>pdf</w:t>
      </w:r>
      <w:proofErr w:type="spellEnd"/>
      <w:r w:rsidRPr="00B7722C">
        <w:rPr>
          <w:sz w:val="24"/>
          <w:szCs w:val="24"/>
        </w:rPr>
        <w:t xml:space="preserve"> та/або .</w:t>
      </w:r>
      <w:proofErr w:type="spellStart"/>
      <w:r w:rsidRPr="00B7722C">
        <w:rPr>
          <w:sz w:val="24"/>
          <w:szCs w:val="24"/>
        </w:rPr>
        <w:t>jpg</w:t>
      </w:r>
      <w:proofErr w:type="spellEnd"/>
      <w:r w:rsidRPr="00B7722C">
        <w:rPr>
          <w:sz w:val="24"/>
          <w:szCs w:val="24"/>
        </w:rPr>
        <w:t xml:space="preserve"> та/або .</w:t>
      </w:r>
      <w:proofErr w:type="spellStart"/>
      <w:r w:rsidRPr="00B7722C">
        <w:rPr>
          <w:sz w:val="24"/>
          <w:szCs w:val="24"/>
        </w:rPr>
        <w:t>jpeg</w:t>
      </w:r>
      <w:proofErr w:type="spellEnd"/>
      <w:r w:rsidRPr="00B7722C">
        <w:rPr>
          <w:sz w:val="24"/>
          <w:szCs w:val="24"/>
        </w:rPr>
        <w:t xml:space="preserve"> та/або MICROSOFT EXCEL. </w:t>
      </w:r>
    </w:p>
    <w:p w14:paraId="42962A7E" w14:textId="46A533D5" w:rsidR="005970B1" w:rsidRPr="00B7722C" w:rsidRDefault="005970B1" w:rsidP="00B7722C">
      <w:pPr>
        <w:tabs>
          <w:tab w:val="left" w:pos="993"/>
        </w:tabs>
        <w:spacing w:after="0"/>
        <w:ind w:firstLine="567"/>
        <w:jc w:val="both"/>
        <w:rPr>
          <w:sz w:val="24"/>
          <w:szCs w:val="24"/>
        </w:rPr>
      </w:pPr>
      <w:r w:rsidRPr="00B7722C">
        <w:rPr>
          <w:sz w:val="24"/>
          <w:szCs w:val="24"/>
        </w:rPr>
        <w:t>У розрахунку обов`язково зазначається ціна пропозиції спрощеної закупівлі без ПДВ, податки та збори, які включаються в загальну вартість (із зазначенням їх назв (видів), наприклад: ПДВ) та загальна ціна пропозиції. Якщо ціна пропозиції не включає будь-яких витрат учасника, такі витрати покладаються на учасника.</w:t>
      </w:r>
    </w:p>
    <w:p w14:paraId="3DB3042D" w14:textId="0B77ECE1" w:rsidR="006D3574" w:rsidRPr="00B7722C" w:rsidRDefault="00FD05DD" w:rsidP="00B7722C">
      <w:pPr>
        <w:tabs>
          <w:tab w:val="left" w:pos="993"/>
        </w:tabs>
        <w:spacing w:after="0"/>
        <w:ind w:firstLine="567"/>
        <w:jc w:val="both"/>
        <w:rPr>
          <w:sz w:val="24"/>
          <w:szCs w:val="24"/>
        </w:rPr>
      </w:pPr>
      <w:r w:rsidRPr="00B7722C">
        <w:rPr>
          <w:sz w:val="24"/>
          <w:szCs w:val="24"/>
        </w:rPr>
        <w:t>Розрахунок вартості ціни пропозиції спрощеної закупівлі здійснюється за формою:</w:t>
      </w:r>
    </w:p>
    <w:p w14:paraId="68B67949" w14:textId="77777777" w:rsidR="009C2784" w:rsidRPr="00394652" w:rsidRDefault="009C2784" w:rsidP="009C2784">
      <w:pPr>
        <w:pStyle w:val="ac"/>
        <w:jc w:val="center"/>
        <w:rPr>
          <w:b/>
          <w:sz w:val="22"/>
          <w:szCs w:val="22"/>
        </w:rPr>
      </w:pPr>
      <w:r>
        <w:rPr>
          <w:b/>
          <w:sz w:val="22"/>
          <w:szCs w:val="22"/>
        </w:rPr>
        <w:t>РОЗРАХУНОК ВАРТОСТІ ПРОПОЗИЦІЇ СПРОЩЕНОЇ ЗАКУПІВЛІ</w:t>
      </w:r>
    </w:p>
    <w:p w14:paraId="3B57C8CD" w14:textId="77777777" w:rsidR="009C2784" w:rsidRPr="00394652" w:rsidRDefault="009C2784" w:rsidP="009C2784">
      <w:pPr>
        <w:pStyle w:val="ac"/>
        <w:rPr>
          <w:b/>
          <w:sz w:val="22"/>
          <w:szCs w:val="22"/>
        </w:rPr>
      </w:pPr>
    </w:p>
    <w:tbl>
      <w:tblPr>
        <w:tblW w:w="9823" w:type="dxa"/>
        <w:tblLayout w:type="fixed"/>
        <w:tblCellMar>
          <w:left w:w="0" w:type="dxa"/>
          <w:right w:w="0" w:type="dxa"/>
        </w:tblCellMar>
        <w:tblLook w:val="04A0" w:firstRow="1" w:lastRow="0" w:firstColumn="1" w:lastColumn="0" w:noHBand="0" w:noVBand="1"/>
      </w:tblPr>
      <w:tblGrid>
        <w:gridCol w:w="647"/>
        <w:gridCol w:w="4021"/>
        <w:gridCol w:w="1418"/>
        <w:gridCol w:w="1773"/>
        <w:gridCol w:w="1964"/>
      </w:tblGrid>
      <w:tr w:rsidR="009C2784" w:rsidRPr="00C01D37" w14:paraId="0E4CD656" w14:textId="77777777" w:rsidTr="001B6AFF">
        <w:trPr>
          <w:trHeight w:val="220"/>
        </w:trPr>
        <w:tc>
          <w:tcPr>
            <w:tcW w:w="982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BF2DCD" w14:textId="77777777" w:rsidR="009C2784" w:rsidRPr="00C01D37" w:rsidRDefault="009C2784" w:rsidP="001B6AFF">
            <w:pPr>
              <w:spacing w:after="0" w:line="240" w:lineRule="auto"/>
              <w:jc w:val="center"/>
              <w:rPr>
                <w:rFonts w:eastAsia="Calibri"/>
                <w:b/>
                <w:bCs/>
                <w:color w:val="000000"/>
                <w:sz w:val="22"/>
                <w:lang w:eastAsia="uk-UA"/>
              </w:rPr>
            </w:pPr>
            <w:r w:rsidRPr="00EC0008">
              <w:rPr>
                <w:b/>
                <w:sz w:val="24"/>
                <w:szCs w:val="24"/>
              </w:rPr>
              <w:t xml:space="preserve">у відповідності до оголошення </w:t>
            </w:r>
            <w:r>
              <w:rPr>
                <w:b/>
                <w:sz w:val="24"/>
                <w:szCs w:val="24"/>
              </w:rPr>
              <w:t>*_________________</w:t>
            </w:r>
          </w:p>
        </w:tc>
      </w:tr>
      <w:tr w:rsidR="009C2784" w:rsidRPr="00C01D37" w14:paraId="7264D7CF" w14:textId="77777777" w:rsidTr="001B6AFF">
        <w:trPr>
          <w:trHeight w:val="1005"/>
        </w:trPr>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751F2" w14:textId="77777777" w:rsidR="009C2784" w:rsidRPr="00C01D37" w:rsidRDefault="009C2784" w:rsidP="001B6AFF">
            <w:pPr>
              <w:spacing w:after="0" w:line="240" w:lineRule="auto"/>
              <w:jc w:val="center"/>
              <w:rPr>
                <w:rFonts w:eastAsia="Calibri"/>
                <w:b/>
                <w:bCs/>
                <w:color w:val="000000"/>
                <w:sz w:val="22"/>
                <w:lang w:eastAsia="uk-UA"/>
              </w:rPr>
            </w:pPr>
            <w:r w:rsidRPr="00C01D37">
              <w:rPr>
                <w:rFonts w:eastAsia="Calibri"/>
                <w:b/>
                <w:bCs/>
                <w:color w:val="000000"/>
                <w:sz w:val="22"/>
                <w:lang w:eastAsia="uk-UA"/>
              </w:rPr>
              <w:t>№ п/п</w:t>
            </w:r>
          </w:p>
        </w:tc>
        <w:tc>
          <w:tcPr>
            <w:tcW w:w="4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9F8D4D" w14:textId="77777777" w:rsidR="009C2784" w:rsidRPr="00C01D37" w:rsidRDefault="009C2784" w:rsidP="001B6AFF">
            <w:pPr>
              <w:spacing w:after="0" w:line="240" w:lineRule="auto"/>
              <w:jc w:val="center"/>
              <w:rPr>
                <w:rFonts w:eastAsia="Calibri"/>
                <w:b/>
                <w:bCs/>
                <w:color w:val="000000"/>
                <w:sz w:val="22"/>
                <w:lang w:eastAsia="uk-UA"/>
              </w:rPr>
            </w:pPr>
            <w:r w:rsidRPr="00C01D37">
              <w:rPr>
                <w:rFonts w:eastAsia="Calibri"/>
                <w:b/>
                <w:bCs/>
                <w:color w:val="000000"/>
                <w:sz w:val="22"/>
                <w:lang w:eastAsia="uk-UA"/>
              </w:rPr>
              <w:t>Найменування послуги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FC9B63" w14:textId="77777777" w:rsidR="009C2784" w:rsidRPr="00C01D37" w:rsidRDefault="009C2784" w:rsidP="001B6AFF">
            <w:pPr>
              <w:spacing w:after="0" w:line="240" w:lineRule="auto"/>
              <w:jc w:val="center"/>
              <w:rPr>
                <w:rFonts w:eastAsia="Calibri"/>
                <w:b/>
                <w:bCs/>
                <w:color w:val="000000"/>
                <w:sz w:val="22"/>
                <w:lang w:eastAsia="uk-UA"/>
              </w:rPr>
            </w:pPr>
            <w:r w:rsidRPr="00C01D37">
              <w:rPr>
                <w:rFonts w:eastAsia="Calibri"/>
                <w:b/>
                <w:bCs/>
                <w:color w:val="000000"/>
                <w:sz w:val="22"/>
                <w:lang w:eastAsia="uk-UA"/>
              </w:rPr>
              <w:t>Обсяг послуг</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E20BB2" w14:textId="77777777" w:rsidR="009C2784" w:rsidRPr="00C01D37" w:rsidRDefault="009C2784" w:rsidP="001B6AFF">
            <w:pPr>
              <w:spacing w:after="0" w:line="240" w:lineRule="auto"/>
              <w:jc w:val="center"/>
              <w:rPr>
                <w:rFonts w:eastAsia="Calibri"/>
                <w:b/>
                <w:bCs/>
                <w:color w:val="000000"/>
                <w:sz w:val="22"/>
                <w:lang w:eastAsia="uk-UA"/>
              </w:rPr>
            </w:pPr>
            <w:r w:rsidRPr="00C01D37">
              <w:rPr>
                <w:rFonts w:eastAsia="Calibri"/>
                <w:b/>
                <w:bCs/>
                <w:color w:val="000000"/>
                <w:sz w:val="22"/>
                <w:lang w:eastAsia="uk-UA"/>
              </w:rPr>
              <w:t>Ціна за одну дію, грн</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E76044" w14:textId="77777777" w:rsidR="009C2784" w:rsidRPr="00C01D37" w:rsidRDefault="009C2784" w:rsidP="001B6AFF">
            <w:pPr>
              <w:spacing w:after="0" w:line="240" w:lineRule="auto"/>
              <w:jc w:val="center"/>
              <w:rPr>
                <w:rFonts w:eastAsia="Calibri"/>
                <w:b/>
                <w:bCs/>
                <w:color w:val="000000"/>
                <w:sz w:val="22"/>
                <w:lang w:eastAsia="uk-UA"/>
              </w:rPr>
            </w:pPr>
            <w:r w:rsidRPr="00C01D37">
              <w:rPr>
                <w:rFonts w:eastAsia="Calibri"/>
                <w:b/>
                <w:bCs/>
                <w:color w:val="000000"/>
                <w:sz w:val="22"/>
                <w:lang w:eastAsia="uk-UA"/>
              </w:rPr>
              <w:t>Вартість послуг, грн</w:t>
            </w:r>
            <w:r>
              <w:rPr>
                <w:rFonts w:eastAsia="Calibri"/>
                <w:b/>
                <w:bCs/>
                <w:color w:val="000000"/>
                <w:sz w:val="22"/>
                <w:lang w:eastAsia="uk-UA"/>
              </w:rPr>
              <w:t xml:space="preserve"> </w:t>
            </w:r>
            <w:r w:rsidRPr="00C01D37">
              <w:rPr>
                <w:rFonts w:eastAsia="Calibri"/>
                <w:b/>
                <w:bCs/>
                <w:color w:val="000000"/>
                <w:sz w:val="22"/>
                <w:lang w:eastAsia="uk-UA"/>
              </w:rPr>
              <w:t>без ПДВ</w:t>
            </w:r>
          </w:p>
        </w:tc>
      </w:tr>
      <w:tr w:rsidR="009C2784" w:rsidRPr="00C01D37" w14:paraId="42323935" w14:textId="77777777" w:rsidTr="001B6AFF">
        <w:trPr>
          <w:trHeight w:val="100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B80880"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1</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AEA59" w14:textId="77777777" w:rsidR="009C2784" w:rsidRPr="00C01D37" w:rsidRDefault="009C2784" w:rsidP="001B6AFF">
            <w:pPr>
              <w:spacing w:after="0" w:line="240" w:lineRule="auto"/>
              <w:jc w:val="both"/>
              <w:rPr>
                <w:rFonts w:eastAsia="Calibri"/>
                <w:color w:val="000000"/>
                <w:sz w:val="22"/>
                <w:lang w:eastAsia="uk-UA"/>
              </w:rPr>
            </w:pPr>
            <w:r w:rsidRPr="00C01D37">
              <w:rPr>
                <w:rFonts w:eastAsia="Calibri"/>
                <w:sz w:val="22"/>
              </w:rPr>
              <w:t>Засвідчення вірності копій (фотокопій) документів і виписок з них</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D15A1" w14:textId="77777777" w:rsidR="009C2784" w:rsidRPr="00C01D37" w:rsidRDefault="009C2784" w:rsidP="001B6AFF">
            <w:pPr>
              <w:spacing w:after="0" w:line="240" w:lineRule="auto"/>
              <w:jc w:val="center"/>
              <w:rPr>
                <w:rFonts w:eastAsia="Calibri"/>
                <w:color w:val="000000"/>
                <w:sz w:val="22"/>
                <w:lang w:eastAsia="uk-UA"/>
              </w:rPr>
            </w:pP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44E364EE"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A3D514"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60FEA307" w14:textId="77777777" w:rsidTr="001B6AFF">
        <w:trPr>
          <w:trHeight w:val="687"/>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C97109"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1.1</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22463" w14:textId="77777777" w:rsidR="009C2784" w:rsidRPr="00C01D37" w:rsidRDefault="009C2784" w:rsidP="001B6AFF">
            <w:pPr>
              <w:spacing w:after="0" w:line="240" w:lineRule="auto"/>
              <w:jc w:val="both"/>
              <w:rPr>
                <w:rFonts w:eastAsia="Calibri"/>
                <w:sz w:val="22"/>
              </w:rPr>
            </w:pPr>
            <w:r w:rsidRPr="00C01D37">
              <w:rPr>
                <w:rFonts w:eastAsia="Calibri"/>
                <w:color w:val="000000"/>
                <w:sz w:val="22"/>
                <w:lang w:eastAsia="uk-UA"/>
              </w:rPr>
              <w:t>(за одну сторінку формату А4)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AB3B1"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26</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A0C8350"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D16711F"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5F39C8F4" w14:textId="77777777" w:rsidTr="001B6AFF">
        <w:trPr>
          <w:trHeight w:val="531"/>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12B9F"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1.2</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B331B4" w14:textId="77777777" w:rsidR="009C2784" w:rsidRPr="00C01D37" w:rsidRDefault="009C2784" w:rsidP="001B6AFF">
            <w:pPr>
              <w:spacing w:after="0" w:line="240" w:lineRule="auto"/>
              <w:jc w:val="both"/>
              <w:rPr>
                <w:rFonts w:eastAsia="Calibri"/>
                <w:color w:val="000000"/>
                <w:sz w:val="22"/>
                <w:lang w:eastAsia="uk-UA"/>
              </w:rPr>
            </w:pPr>
            <w:r w:rsidRPr="00C01D37">
              <w:rPr>
                <w:rFonts w:eastAsia="Calibri"/>
                <w:color w:val="000000"/>
                <w:sz w:val="22"/>
                <w:lang w:eastAsia="uk-UA"/>
              </w:rPr>
              <w:t>прошитих документів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6900C"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26</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0E50B"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F91D0"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42987CB0" w14:textId="77777777" w:rsidTr="001B6AFF">
        <w:trPr>
          <w:trHeight w:val="588"/>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DF242A"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2</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B2BD5" w14:textId="77777777" w:rsidR="009C2784" w:rsidRPr="00C01D37" w:rsidRDefault="009C2784" w:rsidP="001B6AFF">
            <w:pPr>
              <w:spacing w:after="0" w:line="240" w:lineRule="auto"/>
              <w:contextualSpacing/>
              <w:jc w:val="both"/>
              <w:rPr>
                <w:rFonts w:eastAsia="Calibri"/>
                <w:sz w:val="22"/>
              </w:rPr>
            </w:pPr>
            <w:r w:rsidRPr="00C01D37">
              <w:rPr>
                <w:rFonts w:eastAsia="Calibri"/>
                <w:sz w:val="22"/>
              </w:rPr>
              <w:t>Засвідчення справжності підпису на документах;</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D7CA6"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14</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39FEF"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0B4D11"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3A13B01D" w14:textId="77777777" w:rsidTr="001B6AFF">
        <w:trPr>
          <w:trHeight w:val="347"/>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43AFC"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3</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7C797" w14:textId="77777777" w:rsidR="009C2784" w:rsidRPr="00C01D37" w:rsidRDefault="009C2784" w:rsidP="001B6AFF">
            <w:pPr>
              <w:spacing w:after="0" w:line="240" w:lineRule="auto"/>
              <w:jc w:val="both"/>
              <w:rPr>
                <w:rFonts w:eastAsia="Calibri"/>
                <w:color w:val="000000"/>
                <w:sz w:val="22"/>
                <w:lang w:eastAsia="uk-UA"/>
              </w:rPr>
            </w:pPr>
            <w:r w:rsidRPr="00C01D37">
              <w:rPr>
                <w:rFonts w:eastAsia="Calibri"/>
                <w:sz w:val="22"/>
              </w:rPr>
              <w:t>Реєстраційні дії в ЄДР</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0B104"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5</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5393B307"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44805CF"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2D576337" w14:textId="77777777" w:rsidTr="001B6AFF">
        <w:trPr>
          <w:trHeight w:val="67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8212D"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lastRenderedPageBreak/>
              <w:t>4</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D909D" w14:textId="77777777" w:rsidR="009C2784" w:rsidRPr="00C01D37" w:rsidRDefault="009C2784" w:rsidP="001B6AFF">
            <w:pPr>
              <w:spacing w:after="0" w:line="240" w:lineRule="auto"/>
              <w:jc w:val="both"/>
              <w:rPr>
                <w:rFonts w:eastAsia="Calibri"/>
                <w:color w:val="000000"/>
                <w:sz w:val="22"/>
                <w:lang w:eastAsia="uk-UA"/>
              </w:rPr>
            </w:pPr>
            <w:r w:rsidRPr="00C01D37">
              <w:rPr>
                <w:rFonts w:eastAsia="Calibri"/>
                <w:color w:val="000000"/>
                <w:sz w:val="22"/>
                <w:lang w:eastAsia="uk-UA"/>
              </w:rPr>
              <w:t xml:space="preserve">Надання Витягів та інформаційних довідок з державних реєстрів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1CBFF"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3</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BE44E"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2691E"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6D330A5F" w14:textId="77777777" w:rsidTr="001B6AFF">
        <w:trPr>
          <w:trHeight w:val="67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85FB1E"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5</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F61FA" w14:textId="77777777" w:rsidR="009C2784" w:rsidRPr="00C01D37" w:rsidRDefault="009C2784" w:rsidP="001B6AFF">
            <w:pPr>
              <w:spacing w:after="0" w:line="240" w:lineRule="auto"/>
              <w:rPr>
                <w:rFonts w:eastAsia="Calibri"/>
                <w:color w:val="000000"/>
                <w:sz w:val="22"/>
                <w:lang w:eastAsia="uk-UA"/>
              </w:rPr>
            </w:pPr>
            <w:r w:rsidRPr="00C01D37">
              <w:rPr>
                <w:rFonts w:eastAsia="Calibri"/>
                <w:color w:val="000000"/>
                <w:sz w:val="22"/>
                <w:lang w:eastAsia="uk-UA"/>
              </w:rPr>
              <w:t>Картки зразків підписів</w:t>
            </w:r>
          </w:p>
          <w:p w14:paraId="025E7084" w14:textId="77777777" w:rsidR="009C2784" w:rsidRPr="00C01D37" w:rsidRDefault="009C2784" w:rsidP="001B6AFF">
            <w:pPr>
              <w:spacing w:after="0" w:line="240" w:lineRule="auto"/>
              <w:rPr>
                <w:rFonts w:eastAsia="Calibri"/>
                <w:color w:val="000000"/>
                <w:sz w:val="22"/>
                <w:lang w:eastAsia="uk-UA"/>
              </w:rPr>
            </w:pPr>
            <w:r w:rsidRPr="00C01D37">
              <w:rPr>
                <w:rFonts w:eastAsia="Calibri"/>
                <w:color w:val="000000"/>
                <w:sz w:val="22"/>
                <w:lang w:eastAsia="uk-UA"/>
              </w:rPr>
              <w:t>(1 комплект з 2-х карток)</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F305F"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6</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BFA419"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7401A"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092F5775" w14:textId="77777777" w:rsidTr="001B6AFF">
        <w:trPr>
          <w:trHeight w:val="67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1D220"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6</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6F9F4" w14:textId="77777777" w:rsidR="009C2784" w:rsidRPr="00C01D37" w:rsidRDefault="009C2784" w:rsidP="001B6AFF">
            <w:pPr>
              <w:spacing w:after="0" w:line="240" w:lineRule="auto"/>
              <w:rPr>
                <w:rFonts w:eastAsia="Calibri"/>
                <w:color w:val="000000"/>
                <w:sz w:val="22"/>
                <w:lang w:eastAsia="uk-UA"/>
              </w:rPr>
            </w:pPr>
            <w:r w:rsidRPr="00C01D37">
              <w:rPr>
                <w:rFonts w:eastAsia="Calibri"/>
                <w:color w:val="000000"/>
                <w:sz w:val="22"/>
                <w:lang w:eastAsia="uk-UA"/>
              </w:rPr>
              <w:t>Засвідчення вірності перекладу документів з однієї мови на іншу</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FE7CB"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4</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DC54FF"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5BD63"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3076E1C9" w14:textId="77777777" w:rsidTr="001B6AFF">
        <w:trPr>
          <w:trHeight w:val="67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3AEAD5"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7</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4FEA96" w14:textId="77777777" w:rsidR="009C2784" w:rsidRPr="00C01D37" w:rsidRDefault="009C2784" w:rsidP="001B6AFF">
            <w:pPr>
              <w:spacing w:after="0" w:line="240" w:lineRule="auto"/>
              <w:rPr>
                <w:rFonts w:eastAsia="Calibri"/>
                <w:color w:val="000000"/>
                <w:sz w:val="22"/>
                <w:lang w:eastAsia="uk-UA"/>
              </w:rPr>
            </w:pPr>
            <w:r w:rsidRPr="00C01D37">
              <w:rPr>
                <w:rFonts w:eastAsia="Calibri"/>
                <w:sz w:val="22"/>
              </w:rPr>
              <w:t>Посвідчення довіреностей за місцезнаходженням Замовника (з виїздом нотаріуса)</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E7440D"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7</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A6C1C"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2294B"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523E102E" w14:textId="77777777" w:rsidTr="001B6AFF">
        <w:trPr>
          <w:trHeight w:val="675"/>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C0B70E"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8</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B8887" w14:textId="77777777" w:rsidR="009C2784" w:rsidRPr="00C01D37" w:rsidRDefault="009C2784" w:rsidP="001B6AFF">
            <w:pPr>
              <w:spacing w:after="0" w:line="240" w:lineRule="auto"/>
              <w:rPr>
                <w:rFonts w:eastAsia="Calibri"/>
                <w:sz w:val="22"/>
              </w:rPr>
            </w:pPr>
            <w:r w:rsidRPr="00C01D37">
              <w:rPr>
                <w:rFonts w:eastAsia="Calibri"/>
                <w:sz w:val="22"/>
              </w:rPr>
              <w:t xml:space="preserve">Посвідчення копій довіреностей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160DD" w14:textId="77777777" w:rsidR="009C2784" w:rsidRPr="00C01D37" w:rsidRDefault="009C2784" w:rsidP="001B6AFF">
            <w:pPr>
              <w:spacing w:after="0" w:line="240" w:lineRule="auto"/>
              <w:jc w:val="center"/>
              <w:rPr>
                <w:rFonts w:eastAsia="Calibri"/>
                <w:color w:val="000000"/>
                <w:sz w:val="22"/>
                <w:lang w:eastAsia="uk-UA"/>
              </w:rPr>
            </w:pPr>
            <w:r w:rsidRPr="00C01D37">
              <w:rPr>
                <w:sz w:val="22"/>
              </w:rPr>
              <w:t>19</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1DAC25" w14:textId="77777777" w:rsidR="009C2784" w:rsidRPr="00C01D37" w:rsidRDefault="009C2784" w:rsidP="001B6AFF">
            <w:pPr>
              <w:spacing w:after="0" w:line="240" w:lineRule="auto"/>
              <w:jc w:val="center"/>
              <w:rPr>
                <w:rFonts w:eastAsia="Calibri"/>
                <w:color w:val="000000"/>
                <w:sz w:val="22"/>
                <w:lang w:eastAsia="uk-UA"/>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1C136"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1EF9208D" w14:textId="77777777" w:rsidTr="001B6AFF">
        <w:trPr>
          <w:trHeight w:val="159"/>
        </w:trPr>
        <w:tc>
          <w:tcPr>
            <w:tcW w:w="78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FF8D34" w14:textId="77777777" w:rsidR="009C2784" w:rsidRPr="00C01D37" w:rsidRDefault="009C2784" w:rsidP="001B6AFF">
            <w:pPr>
              <w:spacing w:after="0" w:line="240" w:lineRule="auto"/>
              <w:jc w:val="both"/>
              <w:rPr>
                <w:rFonts w:eastAsia="Calibri"/>
                <w:b/>
                <w:bCs/>
                <w:color w:val="000000"/>
                <w:sz w:val="22"/>
                <w:lang w:eastAsia="uk-UA"/>
              </w:rPr>
            </w:pPr>
            <w:r w:rsidRPr="00C01D37">
              <w:rPr>
                <w:rFonts w:eastAsia="Calibri"/>
                <w:b/>
                <w:bCs/>
                <w:color w:val="000000"/>
                <w:sz w:val="22"/>
                <w:lang w:eastAsia="uk-UA"/>
              </w:rPr>
              <w:t>Загальна вартість послуг, перелічених в пунктах 1 - 8</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8CB39" w14:textId="77777777" w:rsidR="009C2784" w:rsidRPr="00C01D37" w:rsidRDefault="009C2784" w:rsidP="001B6AFF">
            <w:pPr>
              <w:spacing w:after="0" w:line="240" w:lineRule="auto"/>
              <w:jc w:val="center"/>
              <w:rPr>
                <w:rFonts w:eastAsia="Calibri"/>
                <w:color w:val="000000"/>
                <w:sz w:val="22"/>
                <w:lang w:eastAsia="uk-UA"/>
              </w:rPr>
            </w:pPr>
          </w:p>
        </w:tc>
      </w:tr>
      <w:tr w:rsidR="009C2784" w:rsidRPr="00C01D37" w14:paraId="6B8A1AAF" w14:textId="77777777" w:rsidTr="001B6AFF">
        <w:trPr>
          <w:trHeight w:val="934"/>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6288B4"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9</w:t>
            </w:r>
          </w:p>
        </w:tc>
        <w:tc>
          <w:tcPr>
            <w:tcW w:w="40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3462C" w14:textId="77777777" w:rsidR="009C2784" w:rsidRPr="00C01D37" w:rsidRDefault="009C2784" w:rsidP="001B6AFF">
            <w:pPr>
              <w:spacing w:after="0" w:line="240" w:lineRule="auto"/>
              <w:jc w:val="both"/>
              <w:rPr>
                <w:rFonts w:eastAsia="Calibri"/>
                <w:color w:val="000000"/>
                <w:sz w:val="22"/>
                <w:lang w:eastAsia="uk-UA"/>
              </w:rPr>
            </w:pPr>
            <w:r w:rsidRPr="00C01D37">
              <w:rPr>
                <w:rFonts w:eastAsia="Calibri"/>
                <w:color w:val="000000"/>
                <w:sz w:val="22"/>
                <w:lang w:eastAsia="uk-UA"/>
              </w:rPr>
              <w:t>Інші нотаріальні дії (послуги), не вказані в пунктах 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7C539"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за потребою Замовника</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6013B" w14:textId="77777777" w:rsidR="009C2784" w:rsidRPr="00C01D37" w:rsidRDefault="009C2784" w:rsidP="001B6AFF">
            <w:pPr>
              <w:spacing w:after="0" w:line="240" w:lineRule="auto"/>
              <w:jc w:val="center"/>
              <w:rPr>
                <w:rFonts w:eastAsia="Calibri"/>
                <w:color w:val="000000"/>
                <w:sz w:val="22"/>
                <w:lang w:eastAsia="uk-UA"/>
              </w:rPr>
            </w:pPr>
            <w:r w:rsidRPr="00C01D37">
              <w:rPr>
                <w:rFonts w:eastAsia="Calibri"/>
                <w:color w:val="000000"/>
                <w:sz w:val="22"/>
                <w:lang w:eastAsia="uk-UA"/>
              </w:rPr>
              <w:t>за встановленими цінами*</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A396E" w14:textId="77777777" w:rsidR="009C2784" w:rsidRPr="00C01D37" w:rsidRDefault="009C2784" w:rsidP="001B6AFF">
            <w:pPr>
              <w:spacing w:after="0" w:line="240" w:lineRule="auto"/>
              <w:jc w:val="center"/>
              <w:rPr>
                <w:rFonts w:eastAsia="Calibri"/>
                <w:i/>
                <w:iCs/>
                <w:color w:val="000000"/>
                <w:sz w:val="22"/>
                <w:lang w:eastAsia="uk-UA"/>
              </w:rPr>
            </w:pPr>
            <w:r w:rsidRPr="00C01D37">
              <w:rPr>
                <w:rFonts w:eastAsia="Calibri"/>
                <w:i/>
                <w:iCs/>
                <w:color w:val="000000"/>
                <w:sz w:val="22"/>
                <w:lang w:eastAsia="uk-UA"/>
              </w:rPr>
              <w:t xml:space="preserve">Вказується 20 % від загальної вартості послуг в </w:t>
            </w:r>
            <w:proofErr w:type="spellStart"/>
            <w:r w:rsidRPr="00C01D37">
              <w:rPr>
                <w:rFonts w:eastAsia="Calibri"/>
                <w:i/>
                <w:iCs/>
                <w:color w:val="000000"/>
                <w:sz w:val="22"/>
                <w:lang w:eastAsia="uk-UA"/>
              </w:rPr>
              <w:t>п.п</w:t>
            </w:r>
            <w:proofErr w:type="spellEnd"/>
            <w:r w:rsidRPr="00C01D37">
              <w:rPr>
                <w:rFonts w:eastAsia="Calibri"/>
                <w:i/>
                <w:iCs/>
                <w:color w:val="000000"/>
                <w:sz w:val="22"/>
                <w:lang w:eastAsia="uk-UA"/>
              </w:rPr>
              <w:t>. 1-8</w:t>
            </w:r>
          </w:p>
        </w:tc>
      </w:tr>
      <w:tr w:rsidR="009C2784" w:rsidRPr="00C01D37" w14:paraId="067EC456" w14:textId="77777777" w:rsidTr="001B6AFF">
        <w:trPr>
          <w:trHeight w:val="345"/>
        </w:trPr>
        <w:tc>
          <w:tcPr>
            <w:tcW w:w="78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2E90BB" w14:textId="77777777" w:rsidR="009C2784" w:rsidRPr="00C01D37" w:rsidRDefault="009C2784" w:rsidP="001B6AFF">
            <w:pPr>
              <w:spacing w:after="0" w:line="240" w:lineRule="auto"/>
              <w:rPr>
                <w:rFonts w:eastAsia="Calibri"/>
                <w:color w:val="000000"/>
                <w:sz w:val="22"/>
                <w:lang w:eastAsia="uk-UA"/>
              </w:rPr>
            </w:pPr>
            <w:r w:rsidRPr="00C01D37">
              <w:rPr>
                <w:rFonts w:eastAsia="Calibri"/>
                <w:color w:val="000000"/>
                <w:sz w:val="22"/>
                <w:lang w:eastAsia="uk-UA"/>
              </w:rPr>
              <w:t xml:space="preserve">Загальна вартість послуг без ПДВ, грн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311CE" w14:textId="77777777" w:rsidR="009C2784" w:rsidRPr="00C01D37" w:rsidRDefault="009C2784" w:rsidP="001B6AFF">
            <w:pPr>
              <w:spacing w:after="0" w:line="240" w:lineRule="auto"/>
              <w:jc w:val="right"/>
              <w:rPr>
                <w:rFonts w:eastAsia="Calibri"/>
                <w:color w:val="000000"/>
                <w:sz w:val="22"/>
                <w:lang w:eastAsia="uk-UA"/>
              </w:rPr>
            </w:pPr>
          </w:p>
        </w:tc>
      </w:tr>
      <w:tr w:rsidR="009C2784" w:rsidRPr="00C01D37" w14:paraId="480675BF" w14:textId="77777777" w:rsidTr="001B6AFF">
        <w:trPr>
          <w:trHeight w:val="345"/>
        </w:trPr>
        <w:tc>
          <w:tcPr>
            <w:tcW w:w="78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EC912" w14:textId="77777777" w:rsidR="009C2784" w:rsidRPr="00C01D37" w:rsidRDefault="009C2784" w:rsidP="001B6AFF">
            <w:pPr>
              <w:spacing w:after="0" w:line="240" w:lineRule="auto"/>
              <w:rPr>
                <w:rFonts w:eastAsia="Calibri"/>
                <w:color w:val="000000"/>
                <w:sz w:val="22"/>
                <w:lang w:eastAsia="uk-UA"/>
              </w:rPr>
            </w:pPr>
            <w:r w:rsidRPr="00C01D37">
              <w:rPr>
                <w:rFonts w:eastAsia="Calibri"/>
                <w:color w:val="000000"/>
                <w:sz w:val="22"/>
                <w:lang w:eastAsia="uk-UA"/>
              </w:rPr>
              <w:t>ПДВ, грн.</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4895D" w14:textId="77777777" w:rsidR="009C2784" w:rsidRPr="00C01D37" w:rsidRDefault="009C2784" w:rsidP="001B6AFF">
            <w:pPr>
              <w:spacing w:after="0" w:line="240" w:lineRule="auto"/>
              <w:rPr>
                <w:rFonts w:eastAsia="Calibri"/>
                <w:color w:val="000000"/>
                <w:sz w:val="22"/>
                <w:lang w:eastAsia="uk-UA"/>
              </w:rPr>
            </w:pPr>
          </w:p>
        </w:tc>
      </w:tr>
      <w:tr w:rsidR="009C2784" w:rsidRPr="00C01D37" w14:paraId="24A30169" w14:textId="77777777" w:rsidTr="001B6AFF">
        <w:trPr>
          <w:trHeight w:val="345"/>
        </w:trPr>
        <w:tc>
          <w:tcPr>
            <w:tcW w:w="78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00CBC" w14:textId="77777777" w:rsidR="009C2784" w:rsidRPr="00C01D37" w:rsidRDefault="009C2784" w:rsidP="001B6AFF">
            <w:pPr>
              <w:spacing w:after="0" w:line="240" w:lineRule="auto"/>
              <w:rPr>
                <w:rFonts w:eastAsia="Calibri"/>
                <w:b/>
                <w:bCs/>
                <w:color w:val="000000"/>
                <w:sz w:val="22"/>
                <w:lang w:eastAsia="uk-UA"/>
              </w:rPr>
            </w:pPr>
            <w:r w:rsidRPr="00C01D37">
              <w:rPr>
                <w:rFonts w:eastAsia="Calibri"/>
                <w:b/>
                <w:bCs/>
                <w:color w:val="000000"/>
                <w:sz w:val="22"/>
                <w:lang w:eastAsia="uk-UA"/>
              </w:rPr>
              <w:t xml:space="preserve">Ціна договору з ПДВ, грн </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554CD" w14:textId="77777777" w:rsidR="009C2784" w:rsidRPr="00C01D37" w:rsidRDefault="009C2784" w:rsidP="001B6AFF">
            <w:pPr>
              <w:spacing w:after="0" w:line="240" w:lineRule="auto"/>
              <w:jc w:val="right"/>
              <w:rPr>
                <w:rFonts w:eastAsia="Calibri"/>
                <w:color w:val="000000"/>
                <w:sz w:val="22"/>
                <w:lang w:eastAsia="uk-UA"/>
              </w:rPr>
            </w:pPr>
          </w:p>
        </w:tc>
      </w:tr>
    </w:tbl>
    <w:p w14:paraId="1C79D0D2" w14:textId="77777777" w:rsidR="009C2784" w:rsidRPr="00EC0008" w:rsidRDefault="009C2784" w:rsidP="009C2784">
      <w:pPr>
        <w:pStyle w:val="ac"/>
        <w:rPr>
          <w:b/>
          <w:sz w:val="22"/>
          <w:szCs w:val="22"/>
        </w:rPr>
      </w:pPr>
    </w:p>
    <w:p w14:paraId="084CBA32" w14:textId="77777777" w:rsidR="009C2784" w:rsidRPr="00EC0008" w:rsidRDefault="009C2784" w:rsidP="009C2784">
      <w:pPr>
        <w:spacing w:after="0" w:line="240" w:lineRule="auto"/>
        <w:jc w:val="both"/>
        <w:rPr>
          <w:sz w:val="22"/>
        </w:rPr>
      </w:pPr>
      <w:r w:rsidRPr="00EC0008">
        <w:rPr>
          <w:sz w:val="22"/>
        </w:rPr>
        <w:t>* Зазначається ідентифікатор закупівлі.</w:t>
      </w:r>
    </w:p>
    <w:p w14:paraId="028FC298" w14:textId="77777777" w:rsidR="009C2784" w:rsidRPr="00EC0008" w:rsidRDefault="009C2784" w:rsidP="009C2784">
      <w:pPr>
        <w:widowControl w:val="0"/>
        <w:shd w:val="clear" w:color="auto" w:fill="FFFFFF"/>
        <w:autoSpaceDE w:val="0"/>
        <w:autoSpaceDN w:val="0"/>
        <w:adjustRightInd w:val="0"/>
        <w:rPr>
          <w:color w:val="000000"/>
          <w:sz w:val="22"/>
          <w:lang w:eastAsia="uk-UA" w:bidi="uk-UA"/>
        </w:rPr>
      </w:pPr>
      <w:r w:rsidRPr="00EC0008">
        <w:rPr>
          <w:sz w:val="22"/>
        </w:rPr>
        <w:t>**</w:t>
      </w:r>
      <w:r w:rsidRPr="00EC0008">
        <w:rPr>
          <w:color w:val="000000"/>
          <w:sz w:val="22"/>
          <w:lang w:eastAsia="uk-UA" w:bidi="uk-UA"/>
        </w:rPr>
        <w:t xml:space="preserve"> Вартість кожної окремої послуги визначається відповідно до цін, встановлених Виконавцем на момент звернення Замовника.</w:t>
      </w:r>
    </w:p>
    <w:p w14:paraId="197CC91A" w14:textId="454455FD" w:rsidR="008C12E3" w:rsidRPr="0060757C" w:rsidRDefault="008C12E3" w:rsidP="008C12E3">
      <w:pPr>
        <w:spacing w:after="0"/>
        <w:ind w:firstLine="567"/>
        <w:jc w:val="both"/>
        <w:rPr>
          <w:iCs/>
          <w:sz w:val="24"/>
          <w:szCs w:val="24"/>
        </w:rPr>
      </w:pPr>
      <w:r w:rsidRPr="00BA4FFE">
        <w:rPr>
          <w:iCs/>
          <w:sz w:val="24"/>
          <w:szCs w:val="24"/>
        </w:rPr>
        <w:t xml:space="preserve">1.2. </w:t>
      </w:r>
      <w:r w:rsidRPr="0060757C">
        <w:rPr>
          <w:iCs/>
          <w:sz w:val="24"/>
          <w:szCs w:val="24"/>
        </w:rPr>
        <w:t>Довідку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не раніше дати оприлюднення оголошення про проведення спрощеної закупівлі, що підтверджує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14:paraId="633BB632" w14:textId="77777777" w:rsidR="008C12E3" w:rsidRPr="0060757C" w:rsidRDefault="008C12E3" w:rsidP="008C12E3">
      <w:pPr>
        <w:spacing w:after="0"/>
        <w:ind w:firstLine="567"/>
        <w:jc w:val="both"/>
        <w:rPr>
          <w:iCs/>
          <w:sz w:val="24"/>
          <w:szCs w:val="24"/>
        </w:rPr>
      </w:pPr>
      <w:r w:rsidRPr="0060757C">
        <w:rPr>
          <w:iCs/>
          <w:sz w:val="24"/>
          <w:szCs w:val="24"/>
        </w:rPr>
        <w:t>-  особи, яка є керівником учасника;</w:t>
      </w:r>
    </w:p>
    <w:p w14:paraId="04C98E82" w14:textId="77777777" w:rsidR="008C12E3" w:rsidRPr="0060757C" w:rsidRDefault="008C12E3" w:rsidP="008C12E3">
      <w:pPr>
        <w:spacing w:after="0"/>
        <w:ind w:firstLine="567"/>
        <w:jc w:val="both"/>
        <w:rPr>
          <w:iCs/>
          <w:sz w:val="24"/>
          <w:szCs w:val="24"/>
        </w:rPr>
      </w:pPr>
      <w:r w:rsidRPr="0060757C">
        <w:rPr>
          <w:iCs/>
          <w:sz w:val="24"/>
          <w:szCs w:val="24"/>
        </w:rPr>
        <w:t>-  особи учасника, яка підписала документи пропозиції.</w:t>
      </w:r>
    </w:p>
    <w:p w14:paraId="436CCBBF" w14:textId="24EC2E83" w:rsidR="008C12E3" w:rsidRDefault="008C12E3" w:rsidP="008C12E3">
      <w:pPr>
        <w:spacing w:after="0"/>
        <w:ind w:firstLine="567"/>
        <w:jc w:val="both"/>
        <w:rPr>
          <w:iCs/>
          <w:sz w:val="24"/>
          <w:szCs w:val="24"/>
        </w:rPr>
      </w:pPr>
      <w:r w:rsidRPr="0060757C">
        <w:rPr>
          <w:iCs/>
          <w:sz w:val="24"/>
          <w:szCs w:val="24"/>
        </w:rPr>
        <w:t>Надання зазначеного документ</w:t>
      </w:r>
      <w:r>
        <w:rPr>
          <w:iCs/>
          <w:sz w:val="24"/>
          <w:szCs w:val="24"/>
        </w:rPr>
        <w:t>а</w:t>
      </w:r>
      <w:r w:rsidRPr="0060757C">
        <w:rPr>
          <w:iCs/>
          <w:sz w:val="24"/>
          <w:szCs w:val="24"/>
        </w:rPr>
        <w:t xml:space="preserve"> також підтверджує </w:t>
      </w:r>
      <w:proofErr w:type="spellStart"/>
      <w:r w:rsidRPr="0060757C">
        <w:rPr>
          <w:iCs/>
          <w:sz w:val="24"/>
          <w:szCs w:val="24"/>
        </w:rPr>
        <w:t>непритягнення</w:t>
      </w:r>
      <w:proofErr w:type="spellEnd"/>
      <w:r w:rsidRPr="0060757C">
        <w:rPr>
          <w:iCs/>
          <w:sz w:val="24"/>
          <w:szCs w:val="24"/>
        </w:rPr>
        <w:t xml:space="preserve">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w:t>
      </w:r>
    </w:p>
    <w:p w14:paraId="4B24D4BA" w14:textId="77777777" w:rsidR="00C578E0" w:rsidRPr="00C578E0" w:rsidRDefault="00C578E0" w:rsidP="00061A0E">
      <w:pPr>
        <w:autoSpaceDE w:val="0"/>
        <w:autoSpaceDN w:val="0"/>
        <w:adjustRightInd w:val="0"/>
        <w:spacing w:after="0" w:line="240" w:lineRule="auto"/>
        <w:ind w:firstLine="567"/>
        <w:rPr>
          <w:sz w:val="24"/>
          <w:szCs w:val="24"/>
        </w:rPr>
      </w:pPr>
    </w:p>
    <w:p w14:paraId="51F13096" w14:textId="77777777" w:rsidR="00597E0D" w:rsidRDefault="00597E0D" w:rsidP="004B4293">
      <w:pPr>
        <w:spacing w:after="0"/>
        <w:ind w:firstLine="567"/>
        <w:jc w:val="both"/>
        <w:rPr>
          <w:sz w:val="24"/>
          <w:szCs w:val="24"/>
        </w:rPr>
      </w:pPr>
      <w:r w:rsidRPr="00C44775">
        <w:rPr>
          <w:sz w:val="24"/>
          <w:szCs w:val="24"/>
        </w:rPr>
        <w:t>2.</w:t>
      </w:r>
      <w:r>
        <w:rPr>
          <w:sz w:val="24"/>
          <w:szCs w:val="24"/>
        </w:rPr>
        <w:t xml:space="preserve"> </w:t>
      </w:r>
      <w:r w:rsidRPr="00597E0D">
        <w:rPr>
          <w:sz w:val="24"/>
          <w:szCs w:val="24"/>
        </w:rPr>
        <w:t>Переможець закупівлі під час укладення договору про закупівлю повинен надати:</w:t>
      </w:r>
    </w:p>
    <w:p w14:paraId="4B74364D" w14:textId="77777777" w:rsidR="006063EF" w:rsidRDefault="00597E0D" w:rsidP="004B4293">
      <w:pPr>
        <w:spacing w:after="0"/>
        <w:ind w:firstLine="567"/>
        <w:jc w:val="both"/>
        <w:rPr>
          <w:sz w:val="24"/>
          <w:szCs w:val="24"/>
        </w:rPr>
      </w:pPr>
      <w:r w:rsidRPr="00597E0D">
        <w:rPr>
          <w:sz w:val="24"/>
          <w:szCs w:val="24"/>
        </w:rPr>
        <w:t>1) відповідну інформацію про право підписання договору про закупівлю</w:t>
      </w:r>
      <w:r w:rsidR="006063EF">
        <w:rPr>
          <w:sz w:val="24"/>
          <w:szCs w:val="24"/>
        </w:rPr>
        <w:t>:</w:t>
      </w:r>
    </w:p>
    <w:p w14:paraId="37B0F34F" w14:textId="032E022E" w:rsidR="006063EF" w:rsidRPr="006063EF" w:rsidRDefault="006063EF" w:rsidP="004B4293">
      <w:pPr>
        <w:spacing w:after="0"/>
        <w:ind w:firstLine="567"/>
        <w:jc w:val="both"/>
        <w:rPr>
          <w:sz w:val="24"/>
          <w:szCs w:val="24"/>
        </w:rPr>
      </w:pPr>
      <w:r>
        <w:rPr>
          <w:sz w:val="24"/>
          <w:szCs w:val="24"/>
        </w:rPr>
        <w:t xml:space="preserve">1.1. </w:t>
      </w:r>
      <w:r w:rsidRPr="006063EF">
        <w:rPr>
          <w:sz w:val="24"/>
          <w:szCs w:val="24"/>
        </w:rPr>
        <w:t>інформацію, що підтверджу</w:t>
      </w:r>
      <w:r>
        <w:rPr>
          <w:sz w:val="24"/>
          <w:szCs w:val="24"/>
        </w:rPr>
        <w:t>є</w:t>
      </w:r>
      <w:r w:rsidRPr="006063EF">
        <w:rPr>
          <w:sz w:val="24"/>
          <w:szCs w:val="24"/>
        </w:rPr>
        <w:t xml:space="preserve"> правомочність особи, якій надано право на укладання договору про закупівлю (у формі копії або виписки/витягу з протоколу учасників та/або наказу про призначення та/або довіреності та/або доручення та/або іншого документа, що підтверджує відповідні повноваження);</w:t>
      </w:r>
    </w:p>
    <w:p w14:paraId="2CE1D711" w14:textId="794EEF7C" w:rsidR="00597E0D" w:rsidRPr="00597E0D" w:rsidRDefault="006063EF" w:rsidP="004B4293">
      <w:pPr>
        <w:spacing w:after="0"/>
        <w:ind w:firstLine="567"/>
        <w:jc w:val="both"/>
        <w:rPr>
          <w:sz w:val="24"/>
          <w:szCs w:val="24"/>
        </w:rPr>
      </w:pPr>
      <w:r w:rsidRPr="006063EF">
        <w:rPr>
          <w:sz w:val="24"/>
          <w:szCs w:val="24"/>
        </w:rPr>
        <w:t>1.</w:t>
      </w:r>
      <w:r>
        <w:rPr>
          <w:sz w:val="24"/>
          <w:szCs w:val="24"/>
        </w:rPr>
        <w:t>2</w:t>
      </w:r>
      <w:r w:rsidRPr="006063EF">
        <w:rPr>
          <w:sz w:val="24"/>
          <w:szCs w:val="24"/>
        </w:rPr>
        <w:t>. довідку (в довільній формі) про особу, яка уповноважена учасником на укладання договору (із зазначенням П.І.Б., займаної/-</w:t>
      </w:r>
      <w:proofErr w:type="spellStart"/>
      <w:r w:rsidRPr="006063EF">
        <w:rPr>
          <w:sz w:val="24"/>
          <w:szCs w:val="24"/>
        </w:rPr>
        <w:t>их</w:t>
      </w:r>
      <w:proofErr w:type="spellEnd"/>
      <w:r w:rsidRPr="006063EF">
        <w:rPr>
          <w:sz w:val="24"/>
          <w:szCs w:val="24"/>
        </w:rPr>
        <w:t xml:space="preserve"> посади/-д  та інформації про документ/-и, яким/-и надано право особі/-</w:t>
      </w:r>
      <w:proofErr w:type="spellStart"/>
      <w:r w:rsidRPr="006063EF">
        <w:rPr>
          <w:sz w:val="24"/>
          <w:szCs w:val="24"/>
        </w:rPr>
        <w:t>ам</w:t>
      </w:r>
      <w:proofErr w:type="spellEnd"/>
      <w:r w:rsidRPr="006063EF">
        <w:rPr>
          <w:sz w:val="24"/>
          <w:szCs w:val="24"/>
        </w:rPr>
        <w:t xml:space="preserve"> на ук</w:t>
      </w:r>
      <w:r>
        <w:rPr>
          <w:sz w:val="24"/>
          <w:szCs w:val="24"/>
        </w:rPr>
        <w:t>ладання договору про закупівлю)</w:t>
      </w:r>
      <w:r w:rsidR="00597E0D" w:rsidRPr="00597E0D">
        <w:rPr>
          <w:sz w:val="24"/>
          <w:szCs w:val="24"/>
        </w:rPr>
        <w:t>;</w:t>
      </w:r>
    </w:p>
    <w:p w14:paraId="6F046237" w14:textId="77777777" w:rsidR="00597E0D" w:rsidRPr="00597E0D" w:rsidRDefault="00597E0D" w:rsidP="004B4293">
      <w:pPr>
        <w:spacing w:after="0"/>
        <w:ind w:firstLine="567"/>
        <w:jc w:val="both"/>
        <w:rPr>
          <w:sz w:val="24"/>
          <w:szCs w:val="24"/>
        </w:rPr>
      </w:pPr>
      <w:r w:rsidRPr="00597E0D">
        <w:rPr>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1638DD48" w14:textId="77777777" w:rsidR="00597E0D" w:rsidRDefault="00597E0D" w:rsidP="004B4293">
      <w:pPr>
        <w:spacing w:after="0"/>
        <w:ind w:firstLine="567"/>
        <w:jc w:val="both"/>
        <w:rPr>
          <w:sz w:val="24"/>
          <w:szCs w:val="24"/>
        </w:rPr>
      </w:pPr>
      <w:r w:rsidRPr="00597E0D">
        <w:rPr>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0FCDCFA" w14:textId="77777777" w:rsidR="00ED7B5F" w:rsidRPr="00597E0D" w:rsidRDefault="00ED7B5F" w:rsidP="004B4293">
      <w:pPr>
        <w:spacing w:after="0"/>
        <w:ind w:firstLine="567"/>
        <w:jc w:val="both"/>
        <w:rPr>
          <w:sz w:val="24"/>
          <w:szCs w:val="24"/>
        </w:rPr>
      </w:pPr>
    </w:p>
    <w:p w14:paraId="577DACCE" w14:textId="135439FB" w:rsidR="0082732D" w:rsidRDefault="007155AB" w:rsidP="00444F52">
      <w:pPr>
        <w:spacing w:after="120" w:line="216" w:lineRule="auto"/>
        <w:ind w:firstLine="567"/>
        <w:jc w:val="both"/>
        <w:rPr>
          <w:b/>
          <w:i/>
          <w:sz w:val="24"/>
          <w:szCs w:val="24"/>
        </w:rPr>
      </w:pPr>
      <w:r w:rsidRPr="0046493E">
        <w:rPr>
          <w:b/>
          <w:i/>
          <w:sz w:val="24"/>
          <w:szCs w:val="24"/>
        </w:rPr>
        <w:t xml:space="preserve">Документи переможця надаються замовнику через електронну систему </w:t>
      </w:r>
      <w:proofErr w:type="spellStart"/>
      <w:r w:rsidRPr="0046493E">
        <w:rPr>
          <w:b/>
          <w:i/>
          <w:sz w:val="24"/>
          <w:szCs w:val="24"/>
        </w:rPr>
        <w:t>закупівель</w:t>
      </w:r>
      <w:proofErr w:type="spellEnd"/>
      <w:r w:rsidRPr="0046493E">
        <w:rPr>
          <w:b/>
          <w:i/>
          <w:sz w:val="24"/>
          <w:szCs w:val="24"/>
        </w:rPr>
        <w:t xml:space="preserve"> та/або в електронному вигляді</w:t>
      </w:r>
      <w:r w:rsidR="0046493E">
        <w:rPr>
          <w:b/>
          <w:i/>
          <w:sz w:val="24"/>
          <w:szCs w:val="24"/>
        </w:rPr>
        <w:t>,</w:t>
      </w:r>
      <w:r w:rsidRPr="0046493E">
        <w:rPr>
          <w:b/>
          <w:i/>
          <w:sz w:val="24"/>
          <w:szCs w:val="24"/>
        </w:rPr>
        <w:t xml:space="preserve"> на електронну адресу контактної особи замовника, визначеної у пп.5) </w:t>
      </w:r>
      <w:r w:rsidR="00072C2D">
        <w:rPr>
          <w:b/>
          <w:i/>
          <w:sz w:val="24"/>
          <w:szCs w:val="24"/>
        </w:rPr>
        <w:t>Д</w:t>
      </w:r>
      <w:r w:rsidRPr="0046493E">
        <w:rPr>
          <w:b/>
          <w:i/>
          <w:sz w:val="24"/>
          <w:szCs w:val="24"/>
        </w:rPr>
        <w:t>одаткової інформації оголошення про проведення спрощеної закупівлі.</w:t>
      </w:r>
    </w:p>
    <w:p w14:paraId="543B8684" w14:textId="35A477A5" w:rsidR="00BD7DF3" w:rsidRPr="00BD7DF3" w:rsidRDefault="00BD7DF3" w:rsidP="00BD7DF3">
      <w:pPr>
        <w:spacing w:after="120" w:line="216" w:lineRule="auto"/>
        <w:ind w:firstLine="567"/>
        <w:jc w:val="both"/>
        <w:rPr>
          <w:b/>
          <w:i/>
          <w:sz w:val="24"/>
          <w:szCs w:val="24"/>
        </w:rPr>
      </w:pPr>
      <w:r w:rsidRPr="00BD7DF3">
        <w:rPr>
          <w:b/>
          <w:i/>
          <w:sz w:val="24"/>
          <w:szCs w:val="24"/>
        </w:rPr>
        <w:t xml:space="preserve">Ненадання </w:t>
      </w:r>
      <w:r>
        <w:rPr>
          <w:b/>
          <w:i/>
          <w:sz w:val="24"/>
          <w:szCs w:val="24"/>
        </w:rPr>
        <w:t xml:space="preserve">переможцем </w:t>
      </w:r>
      <w:r w:rsidRPr="00BD7DF3">
        <w:rPr>
          <w:b/>
          <w:i/>
          <w:sz w:val="24"/>
          <w:szCs w:val="24"/>
        </w:rPr>
        <w:t xml:space="preserve">замовнику таких документів (інформації) у строк, визначений </w:t>
      </w:r>
      <w:r w:rsidR="00A35B4C">
        <w:rPr>
          <w:b/>
          <w:i/>
          <w:sz w:val="24"/>
          <w:szCs w:val="24"/>
        </w:rPr>
        <w:t>розділом</w:t>
      </w:r>
      <w:r>
        <w:rPr>
          <w:b/>
          <w:i/>
          <w:sz w:val="24"/>
          <w:szCs w:val="24"/>
        </w:rPr>
        <w:t xml:space="preserve"> ІІІ вимог до предмета закупівлі</w:t>
      </w:r>
      <w:r w:rsidRPr="00BD7DF3">
        <w:rPr>
          <w:b/>
          <w:i/>
          <w:sz w:val="24"/>
          <w:szCs w:val="24"/>
        </w:rPr>
        <w:t>, буде розцінене, як відмова переможця від укладання договору.</w:t>
      </w:r>
    </w:p>
    <w:p w14:paraId="15542797" w14:textId="4DFCDC19" w:rsidR="00ED20B4" w:rsidRPr="00ED20B4" w:rsidRDefault="00ED20B4" w:rsidP="00444F52">
      <w:pPr>
        <w:spacing w:after="120" w:line="216" w:lineRule="auto"/>
        <w:ind w:firstLine="567"/>
        <w:jc w:val="both"/>
        <w:rPr>
          <w:b/>
          <w:i/>
          <w:sz w:val="24"/>
          <w:szCs w:val="24"/>
        </w:rPr>
      </w:pPr>
      <w:r w:rsidRPr="00ED20B4">
        <w:rPr>
          <w:b/>
          <w:i/>
          <w:sz w:val="24"/>
          <w:szCs w:val="24"/>
        </w:rPr>
        <w:t>Датою отримання замовником документів</w:t>
      </w:r>
      <w:r w:rsidR="00A11159">
        <w:rPr>
          <w:b/>
          <w:i/>
          <w:sz w:val="24"/>
          <w:szCs w:val="24"/>
        </w:rPr>
        <w:t>, що надаються переможцем спрощеної закупівлі</w:t>
      </w:r>
      <w:r w:rsidRPr="00ED20B4">
        <w:rPr>
          <w:b/>
          <w:i/>
          <w:sz w:val="24"/>
          <w:szCs w:val="24"/>
        </w:rPr>
        <w:t xml:space="preserve"> </w:t>
      </w:r>
      <w:r w:rsidR="007B6718">
        <w:rPr>
          <w:b/>
          <w:i/>
          <w:sz w:val="24"/>
          <w:szCs w:val="24"/>
        </w:rPr>
        <w:t xml:space="preserve">на електронну адресу контактної особи замовника, </w:t>
      </w:r>
      <w:r w:rsidRPr="00ED20B4">
        <w:rPr>
          <w:b/>
          <w:i/>
          <w:sz w:val="24"/>
          <w:szCs w:val="24"/>
        </w:rPr>
        <w:t>вважається</w:t>
      </w:r>
      <w:r w:rsidR="00A11159">
        <w:rPr>
          <w:b/>
          <w:i/>
          <w:sz w:val="24"/>
          <w:szCs w:val="24"/>
        </w:rPr>
        <w:t xml:space="preserve"> </w:t>
      </w:r>
      <w:r w:rsidRPr="00ED20B4">
        <w:rPr>
          <w:b/>
          <w:i/>
          <w:sz w:val="24"/>
          <w:szCs w:val="24"/>
        </w:rPr>
        <w:t xml:space="preserve">дата отримання повідомлення з вкладеними файлами на електронну адресу контактної особи замовника, визначеної у пп.5) </w:t>
      </w:r>
      <w:r w:rsidR="00A11159">
        <w:rPr>
          <w:b/>
          <w:i/>
          <w:sz w:val="24"/>
          <w:szCs w:val="24"/>
        </w:rPr>
        <w:t>Д</w:t>
      </w:r>
      <w:r w:rsidRPr="00ED20B4">
        <w:rPr>
          <w:b/>
          <w:i/>
          <w:sz w:val="24"/>
          <w:szCs w:val="24"/>
        </w:rPr>
        <w:t>одаткової інформації оголошення про проведення спрощеної закупівлі.</w:t>
      </w:r>
    </w:p>
    <w:p w14:paraId="2E3C11F1" w14:textId="77777777" w:rsidR="00ED20B4" w:rsidRDefault="00ED20B4" w:rsidP="00DC524D">
      <w:pPr>
        <w:spacing w:after="120" w:line="216" w:lineRule="auto"/>
        <w:ind w:firstLine="567"/>
        <w:jc w:val="both"/>
        <w:rPr>
          <w:b/>
          <w:i/>
          <w:sz w:val="24"/>
          <w:szCs w:val="24"/>
        </w:rPr>
      </w:pPr>
      <w:r w:rsidRPr="00ED20B4">
        <w:rPr>
          <w:b/>
          <w:i/>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ED20B4">
          <w:rPr>
            <w:rStyle w:val="a4"/>
            <w:b/>
            <w:i/>
            <w:sz w:val="24"/>
            <w:szCs w:val="24"/>
          </w:rPr>
          <w:t>Законом України</w:t>
        </w:r>
      </w:hyperlink>
      <w:r w:rsidRPr="00ED20B4">
        <w:rPr>
          <w:b/>
          <w:i/>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D20B4">
        <w:rPr>
          <w:b/>
          <w:i/>
          <w:sz w:val="24"/>
          <w:szCs w:val="24"/>
        </w:rPr>
        <w:t>закупівель</w:t>
      </w:r>
      <w:proofErr w:type="spellEnd"/>
      <w:r w:rsidRPr="00ED20B4">
        <w:rPr>
          <w:b/>
          <w:i/>
          <w:sz w:val="24"/>
          <w:szCs w:val="24"/>
        </w:rPr>
        <w:t>.</w:t>
      </w:r>
    </w:p>
    <w:p w14:paraId="732232B7" w14:textId="79951C51" w:rsidR="00ED20B4" w:rsidRPr="0046493E" w:rsidRDefault="00E462B6" w:rsidP="0085224F">
      <w:pPr>
        <w:spacing w:after="120" w:line="216" w:lineRule="auto"/>
        <w:ind w:firstLine="567"/>
        <w:jc w:val="both"/>
        <w:rPr>
          <w:b/>
          <w:i/>
          <w:sz w:val="24"/>
          <w:szCs w:val="24"/>
        </w:rPr>
      </w:pPr>
      <w:r w:rsidRPr="00231F18">
        <w:rPr>
          <w:b/>
          <w:i/>
          <w:sz w:val="24"/>
          <w:szCs w:val="24"/>
        </w:rPr>
        <w:t xml:space="preserve">Виявлення факту зазначення переможцем закупівлі у складі його пропозиції будь-якої недостовірної інформації, замовником буде </w:t>
      </w:r>
      <w:proofErr w:type="spellStart"/>
      <w:r w:rsidRPr="00231F18">
        <w:rPr>
          <w:b/>
          <w:i/>
          <w:sz w:val="24"/>
          <w:szCs w:val="24"/>
        </w:rPr>
        <w:t>розцінено</w:t>
      </w:r>
      <w:proofErr w:type="spellEnd"/>
      <w:r w:rsidRPr="00231F18">
        <w:rPr>
          <w:b/>
          <w:i/>
          <w:sz w:val="24"/>
          <w:szCs w:val="24"/>
        </w:rPr>
        <w:t>, як відмова переможця від укладення договору про закупівлю.</w:t>
      </w:r>
    </w:p>
    <w:sectPr w:rsidR="00ED20B4" w:rsidRPr="0046493E" w:rsidSect="00DA29A0">
      <w:footerReference w:type="default" r:id="rId10"/>
      <w:headerReference w:type="first" r:id="rId11"/>
      <w:footerReference w:type="first" r:id="rId12"/>
      <w:pgSz w:w="11906" w:h="16838" w:code="9"/>
      <w:pgMar w:top="1134" w:right="567" w:bottom="1134" w:left="1701" w:header="425" w:footer="21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6A85" w14:textId="77777777" w:rsidR="00EA539C" w:rsidRDefault="00EA539C" w:rsidP="0052641E">
      <w:pPr>
        <w:spacing w:after="0" w:line="240" w:lineRule="auto"/>
      </w:pPr>
      <w:r>
        <w:separator/>
      </w:r>
    </w:p>
  </w:endnote>
  <w:endnote w:type="continuationSeparator" w:id="0">
    <w:p w14:paraId="1C52A7BF" w14:textId="77777777" w:rsidR="00EA539C" w:rsidRDefault="00EA539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FreeSans">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38442"/>
      <w:docPartObj>
        <w:docPartGallery w:val="Page Numbers (Bottom of Page)"/>
        <w:docPartUnique/>
      </w:docPartObj>
    </w:sdtPr>
    <w:sdtEndPr>
      <w:rPr>
        <w:sz w:val="22"/>
      </w:rPr>
    </w:sdtEndPr>
    <w:sdtContent>
      <w:p w14:paraId="76CD1DAE" w14:textId="1C844C78" w:rsidR="00824C13" w:rsidRPr="00824C13" w:rsidRDefault="00824C13">
        <w:pPr>
          <w:pStyle w:val="a7"/>
          <w:jc w:val="right"/>
          <w:rPr>
            <w:sz w:val="22"/>
          </w:rPr>
        </w:pPr>
        <w:r w:rsidRPr="00824C13">
          <w:rPr>
            <w:sz w:val="22"/>
          </w:rPr>
          <w:fldChar w:fldCharType="begin"/>
        </w:r>
        <w:r w:rsidRPr="00824C13">
          <w:rPr>
            <w:sz w:val="22"/>
          </w:rPr>
          <w:instrText>PAGE   \* MERGEFORMAT</w:instrText>
        </w:r>
        <w:r w:rsidRPr="00824C13">
          <w:rPr>
            <w:sz w:val="22"/>
          </w:rPr>
          <w:fldChar w:fldCharType="separate"/>
        </w:r>
        <w:r w:rsidR="00A34497" w:rsidRPr="00A34497">
          <w:rPr>
            <w:noProof/>
            <w:sz w:val="22"/>
            <w:lang w:val="ru-RU"/>
          </w:rPr>
          <w:t>4</w:t>
        </w:r>
        <w:r w:rsidRPr="00824C13">
          <w:rPr>
            <w:sz w:val="22"/>
          </w:rPr>
          <w:fldChar w:fldCharType="end"/>
        </w:r>
      </w:p>
    </w:sdtContent>
  </w:sdt>
  <w:p w14:paraId="2652BED0" w14:textId="5EB592C9" w:rsidR="0052641E" w:rsidRPr="00D368B6" w:rsidRDefault="0052641E" w:rsidP="00D368B6">
    <w:pPr>
      <w:pStyle w:val="a7"/>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977" w14:textId="129C8DE6" w:rsidR="00F36D57" w:rsidRPr="00F36D57" w:rsidRDefault="00824C13">
    <w:pPr>
      <w:pStyle w:val="a7"/>
      <w:jc w:val="right"/>
      <w:rPr>
        <w:sz w:val="20"/>
        <w:szCs w:val="20"/>
      </w:rPr>
    </w:pPr>
    <w:r>
      <w:rPr>
        <w:sz w:val="20"/>
        <w:szCs w:val="20"/>
      </w:rPr>
      <w:t>1</w:t>
    </w:r>
  </w:p>
  <w:p w14:paraId="7BA2E818" w14:textId="6A17EDC5" w:rsidR="00F36D57" w:rsidRDefault="0085224F" w:rsidP="0085224F">
    <w:pPr>
      <w:pStyle w:val="a7"/>
      <w:tabs>
        <w:tab w:val="clear" w:pos="4677"/>
        <w:tab w:val="clear" w:pos="9355"/>
        <w:tab w:val="left" w:pos="4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C961" w14:textId="77777777" w:rsidR="00EA539C" w:rsidRDefault="00EA539C" w:rsidP="0052641E">
      <w:pPr>
        <w:spacing w:after="0" w:line="240" w:lineRule="auto"/>
      </w:pPr>
      <w:r>
        <w:separator/>
      </w:r>
    </w:p>
  </w:footnote>
  <w:footnote w:type="continuationSeparator" w:id="0">
    <w:p w14:paraId="3B51C05E" w14:textId="77777777" w:rsidR="00EA539C" w:rsidRDefault="00EA539C" w:rsidP="0052641E">
      <w:pPr>
        <w:spacing w:after="0" w:line="240" w:lineRule="auto"/>
      </w:pPr>
      <w:r>
        <w:continuationSeparator/>
      </w:r>
    </w:p>
  </w:footnote>
  <w:footnote w:id="1">
    <w:p w14:paraId="65D25A6F" w14:textId="77777777" w:rsidR="008573EF" w:rsidRPr="002F3A55" w:rsidRDefault="008573EF" w:rsidP="0076320D">
      <w:pPr>
        <w:pStyle w:val="ac"/>
        <w:jc w:val="both"/>
        <w:rPr>
          <w:color w:val="000000" w:themeColor="text1"/>
          <w:sz w:val="22"/>
          <w:szCs w:val="22"/>
          <w:lang w:eastAsia="uk-UA"/>
        </w:rPr>
      </w:pPr>
      <w:r w:rsidRPr="002F3A55">
        <w:rPr>
          <w:rStyle w:val="ae"/>
          <w:sz w:val="22"/>
          <w:szCs w:val="22"/>
        </w:rPr>
        <w:footnoteRef/>
      </w:r>
      <w:r w:rsidRPr="002F3A55">
        <w:rPr>
          <w:sz w:val="22"/>
          <w:szCs w:val="22"/>
        </w:rPr>
        <w:t xml:space="preserve"> </w:t>
      </w:r>
      <w:r w:rsidRPr="002F3A55">
        <w:rPr>
          <w:color w:val="000000" w:themeColor="text1"/>
          <w:sz w:val="22"/>
          <w:szCs w:val="22"/>
          <w:lang w:eastAsia="uk-UA"/>
        </w:rPr>
        <w:t xml:space="preserve">у разі проведення </w:t>
      </w:r>
      <w:proofErr w:type="spellStart"/>
      <w:r w:rsidRPr="002F3A55">
        <w:rPr>
          <w:color w:val="000000" w:themeColor="text1"/>
          <w:sz w:val="22"/>
          <w:szCs w:val="22"/>
          <w:lang w:eastAsia="uk-UA"/>
        </w:rPr>
        <w:t>багатолотової</w:t>
      </w:r>
      <w:proofErr w:type="spellEnd"/>
      <w:r w:rsidRPr="002F3A55">
        <w:rPr>
          <w:color w:val="000000" w:themeColor="text1"/>
          <w:sz w:val="22"/>
          <w:szCs w:val="22"/>
          <w:lang w:eastAsia="uk-UA"/>
        </w:rPr>
        <w:t xml:space="preserve"> закупівлі – подається по кожному лоту окремо</w:t>
      </w:r>
    </w:p>
    <w:p w14:paraId="51E43CA0" w14:textId="77777777" w:rsidR="00306782" w:rsidRPr="00C43C25" w:rsidRDefault="00306782" w:rsidP="0076320D">
      <w:pPr>
        <w:pStyle w:val="ac"/>
        <w:jc w:val="both"/>
        <w:rPr>
          <w:sz w:val="16"/>
          <w:szCs w:val="22"/>
        </w:rPr>
      </w:pPr>
    </w:p>
  </w:footnote>
  <w:footnote w:id="2">
    <w:p w14:paraId="3BF699F8" w14:textId="38B5685F" w:rsidR="00E92BA8" w:rsidRPr="002F3A55" w:rsidRDefault="00E92BA8" w:rsidP="0076320D">
      <w:pPr>
        <w:widowControl w:val="0"/>
        <w:spacing w:after="0" w:line="240" w:lineRule="auto"/>
        <w:ind w:right="113"/>
        <w:contextualSpacing/>
        <w:jc w:val="both"/>
        <w:rPr>
          <w:color w:val="000000" w:themeColor="text1"/>
          <w:sz w:val="22"/>
          <w:lang w:eastAsia="uk-UA"/>
        </w:rPr>
      </w:pPr>
      <w:r w:rsidRPr="002F3A55">
        <w:rPr>
          <w:rStyle w:val="ae"/>
          <w:sz w:val="22"/>
        </w:rPr>
        <w:footnoteRef/>
      </w:r>
      <w:r w:rsidRPr="002F3A55">
        <w:rPr>
          <w:sz w:val="22"/>
        </w:rPr>
        <w:t xml:space="preserve"> </w:t>
      </w:r>
      <w:r w:rsidRPr="002F3A55">
        <w:rPr>
          <w:color w:val="000000" w:themeColor="text1"/>
          <w:sz w:val="22"/>
          <w:lang w:eastAsia="uk-UA"/>
        </w:rPr>
        <w:t xml:space="preserve">учасник, який являється юридичною особою подає таку інформацію за формою, яку наведено у </w:t>
      </w:r>
      <w:r w:rsidRPr="008D082F">
        <w:rPr>
          <w:b/>
          <w:color w:val="000000" w:themeColor="text1"/>
          <w:sz w:val="22"/>
          <w:lang w:eastAsia="uk-UA"/>
        </w:rPr>
        <w:t>Додатку V</w:t>
      </w:r>
      <w:r w:rsidR="00306782" w:rsidRPr="008D082F">
        <w:rPr>
          <w:b/>
          <w:color w:val="000000" w:themeColor="text1"/>
          <w:sz w:val="22"/>
          <w:lang w:eastAsia="uk-UA"/>
        </w:rPr>
        <w:t>-а</w:t>
      </w:r>
      <w:r w:rsidRPr="002F3A55">
        <w:rPr>
          <w:color w:val="000000" w:themeColor="text1"/>
          <w:sz w:val="22"/>
          <w:lang w:eastAsia="uk-UA"/>
        </w:rPr>
        <w:t xml:space="preserve"> до</w:t>
      </w:r>
      <w:r w:rsidR="0029470B">
        <w:rPr>
          <w:color w:val="000000" w:themeColor="text1"/>
          <w:sz w:val="22"/>
          <w:lang w:eastAsia="uk-UA"/>
        </w:rPr>
        <w:t xml:space="preserve"> оголошення про проведення спрощеної закупівлі</w:t>
      </w:r>
      <w:r w:rsidRPr="002F3A55">
        <w:rPr>
          <w:color w:val="000000" w:themeColor="text1"/>
          <w:sz w:val="22"/>
          <w:lang w:eastAsia="uk-UA"/>
        </w:rPr>
        <w:t xml:space="preserve"> (схематичне зображення структури власності Контрагента надається у випадках, що визначені в п. 8.3 даного </w:t>
      </w:r>
      <w:r w:rsidR="000C5800" w:rsidRPr="002F3A55">
        <w:rPr>
          <w:b/>
          <w:color w:val="000000" w:themeColor="text1"/>
          <w:sz w:val="22"/>
          <w:lang w:eastAsia="uk-UA"/>
        </w:rPr>
        <w:t>Д</w:t>
      </w:r>
      <w:r w:rsidRPr="002F3A55">
        <w:rPr>
          <w:b/>
          <w:color w:val="000000" w:themeColor="text1"/>
          <w:sz w:val="22"/>
          <w:lang w:eastAsia="uk-UA"/>
        </w:rPr>
        <w:t>одатку V</w:t>
      </w:r>
      <w:r w:rsidR="00306782" w:rsidRPr="002F3A55">
        <w:rPr>
          <w:b/>
          <w:color w:val="000000" w:themeColor="text1"/>
          <w:sz w:val="22"/>
          <w:lang w:eastAsia="uk-UA"/>
        </w:rPr>
        <w:t>-а</w:t>
      </w:r>
      <w:r w:rsidR="00C411E3" w:rsidRPr="002F3A55">
        <w:rPr>
          <w:b/>
          <w:color w:val="000000" w:themeColor="text1"/>
          <w:sz w:val="22"/>
          <w:lang w:eastAsia="uk-UA"/>
        </w:rPr>
        <w:t xml:space="preserve"> </w:t>
      </w:r>
      <w:r w:rsidR="00106A55" w:rsidRPr="002F3A55">
        <w:rPr>
          <w:color w:val="000000" w:themeColor="text1"/>
          <w:sz w:val="22"/>
          <w:lang w:eastAsia="uk-UA"/>
        </w:rPr>
        <w:t>до</w:t>
      </w:r>
      <w:r w:rsidR="00106A55">
        <w:rPr>
          <w:color w:val="000000" w:themeColor="text1"/>
          <w:sz w:val="22"/>
          <w:lang w:eastAsia="uk-UA"/>
        </w:rPr>
        <w:t xml:space="preserve"> оголошення про проведення спрощеної закупівлі</w:t>
      </w:r>
      <w:r w:rsidRPr="002F3A55">
        <w:rPr>
          <w:color w:val="000000" w:themeColor="text1"/>
          <w:sz w:val="22"/>
          <w:lang w:eastAsia="uk-UA"/>
        </w:rPr>
        <w:t xml:space="preserve">); </w:t>
      </w:r>
      <w:r w:rsidR="00106A55">
        <w:rPr>
          <w:color w:val="000000" w:themeColor="text1"/>
          <w:sz w:val="22"/>
          <w:lang w:eastAsia="uk-UA"/>
        </w:rPr>
        <w:t xml:space="preserve"> </w:t>
      </w:r>
    </w:p>
    <w:p w14:paraId="7E7DA2BF" w14:textId="6DE124C2" w:rsidR="00E92BA8" w:rsidRPr="00306782" w:rsidRDefault="00E92BA8" w:rsidP="0076320D">
      <w:pPr>
        <w:pStyle w:val="ac"/>
        <w:jc w:val="both"/>
        <w:rPr>
          <w:sz w:val="24"/>
          <w:szCs w:val="24"/>
        </w:rPr>
      </w:pPr>
      <w:r w:rsidRPr="002F3A55">
        <w:rPr>
          <w:color w:val="000000" w:themeColor="text1"/>
          <w:sz w:val="22"/>
          <w:szCs w:val="22"/>
          <w:lang w:eastAsia="uk-UA"/>
        </w:rPr>
        <w:t xml:space="preserve">учасник, який являється фізичною особою подає таку інформацію за формою, яку наведено у </w:t>
      </w:r>
      <w:r w:rsidRPr="008D082F">
        <w:rPr>
          <w:b/>
          <w:color w:val="000000" w:themeColor="text1"/>
          <w:sz w:val="22"/>
          <w:szCs w:val="22"/>
          <w:lang w:eastAsia="uk-UA"/>
        </w:rPr>
        <w:t>Додатку V</w:t>
      </w:r>
      <w:r w:rsidR="00306782" w:rsidRPr="008D082F">
        <w:rPr>
          <w:b/>
          <w:color w:val="000000" w:themeColor="text1"/>
          <w:sz w:val="22"/>
          <w:szCs w:val="22"/>
          <w:lang w:eastAsia="uk-UA"/>
        </w:rPr>
        <w:t>-б</w:t>
      </w:r>
      <w:r w:rsidRPr="002F3A55">
        <w:rPr>
          <w:b/>
          <w:color w:val="000000" w:themeColor="text1"/>
          <w:sz w:val="22"/>
          <w:szCs w:val="22"/>
          <w:lang w:eastAsia="uk-UA"/>
        </w:rPr>
        <w:t xml:space="preserve"> </w:t>
      </w:r>
      <w:r w:rsidRPr="002F3A55">
        <w:rPr>
          <w:color w:val="000000" w:themeColor="text1"/>
          <w:sz w:val="22"/>
          <w:szCs w:val="22"/>
          <w:lang w:eastAsia="uk-UA"/>
        </w:rPr>
        <w:t xml:space="preserve">до </w:t>
      </w:r>
      <w:r w:rsidR="008F69A1" w:rsidRPr="008F69A1">
        <w:rPr>
          <w:color w:val="000000" w:themeColor="text1"/>
          <w:sz w:val="22"/>
          <w:szCs w:val="22"/>
          <w:lang w:eastAsia="uk-UA"/>
        </w:rPr>
        <w:t>оголошення про проведення спрощеної закупівлі</w:t>
      </w:r>
      <w:r w:rsidR="00A73FD3" w:rsidRPr="002F3A55">
        <w:rPr>
          <w:color w:val="000000" w:themeColor="text1"/>
          <w:sz w:val="22"/>
          <w:szCs w:val="24"/>
          <w:lang w:eastAsia="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9A4" w14:textId="376ED9B1" w:rsidR="007C1BFA" w:rsidRPr="00A86932" w:rsidRDefault="007C1BFA" w:rsidP="007C1BFA">
    <w:pPr>
      <w:spacing w:after="0" w:line="240" w:lineRule="auto"/>
      <w:ind w:left="6804" w:hanging="4252"/>
      <w:rPr>
        <w:b/>
        <w:sz w:val="24"/>
        <w:szCs w:val="24"/>
      </w:rPr>
    </w:pPr>
    <w:r w:rsidRPr="00A86932">
      <w:rPr>
        <w:b/>
        <w:sz w:val="24"/>
        <w:szCs w:val="24"/>
      </w:rPr>
      <w:t>ВИМОГИ ДО ПРЕДМЕТА ЗАКУПІВЛІ</w:t>
    </w:r>
  </w:p>
  <w:p w14:paraId="35527568" w14:textId="77777777" w:rsidR="007C1BFA" w:rsidRDefault="007C1BFA" w:rsidP="007C1BFA">
    <w:pPr>
      <w:spacing w:after="0" w:line="240" w:lineRule="auto"/>
      <w:ind w:left="6804" w:hanging="3402"/>
      <w:rPr>
        <w:b/>
        <w:sz w:val="24"/>
        <w:szCs w:val="24"/>
      </w:rPr>
    </w:pPr>
  </w:p>
  <w:p w14:paraId="73EA0F29" w14:textId="77777777" w:rsidR="00CD39A3" w:rsidRDefault="00A26487" w:rsidP="00CD39A3">
    <w:pPr>
      <w:spacing w:after="0" w:line="240" w:lineRule="auto"/>
      <w:ind w:left="6804"/>
      <w:rPr>
        <w:b/>
        <w:sz w:val="24"/>
        <w:szCs w:val="24"/>
      </w:rPr>
    </w:pPr>
    <w:r w:rsidRPr="008573EF">
      <w:rPr>
        <w:b/>
        <w:sz w:val="24"/>
        <w:szCs w:val="24"/>
      </w:rPr>
      <w:t>Д</w:t>
    </w:r>
    <w:r w:rsidR="007C1BFA">
      <w:rPr>
        <w:b/>
        <w:sz w:val="24"/>
        <w:szCs w:val="24"/>
      </w:rPr>
      <w:t>ОДАТОК</w:t>
    </w:r>
    <w:r w:rsidRPr="008573EF">
      <w:rPr>
        <w:b/>
        <w:sz w:val="24"/>
        <w:szCs w:val="24"/>
      </w:rPr>
      <w:t xml:space="preserve"> </w:t>
    </w:r>
    <w:r w:rsidRPr="00E916AC">
      <w:rPr>
        <w:b/>
        <w:sz w:val="24"/>
        <w:szCs w:val="24"/>
      </w:rPr>
      <w:t>ІІ</w:t>
    </w:r>
    <w:r w:rsidRPr="008573EF">
      <w:rPr>
        <w:b/>
        <w:sz w:val="24"/>
        <w:szCs w:val="24"/>
      </w:rPr>
      <w:t xml:space="preserve"> </w:t>
    </w:r>
  </w:p>
  <w:p w14:paraId="65B53666" w14:textId="56A38056" w:rsidR="008558C6" w:rsidRPr="008573EF" w:rsidRDefault="007C1BFA" w:rsidP="0082732D">
    <w:pPr>
      <w:spacing w:after="0" w:line="240" w:lineRule="auto"/>
      <w:ind w:left="6804"/>
      <w:rPr>
        <w:sz w:val="24"/>
        <w:szCs w:val="24"/>
      </w:rPr>
    </w:pPr>
    <w:r>
      <w:rPr>
        <w:b/>
        <w:sz w:val="24"/>
        <w:szCs w:val="24"/>
      </w:rPr>
      <w:t>ДО ОГОЛОШЕННЯ</w:t>
    </w:r>
  </w:p>
  <w:p w14:paraId="147B4A9C" w14:textId="77777777" w:rsidR="001929D9" w:rsidRPr="008573EF" w:rsidRDefault="001929D9">
    <w:pPr>
      <w:pStyle w:val="a5"/>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CF4"/>
    <w:multiLevelType w:val="hybridMultilevel"/>
    <w:tmpl w:val="0B9009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5B1447"/>
    <w:multiLevelType w:val="multilevel"/>
    <w:tmpl w:val="2926FF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30B2F"/>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1F97D09"/>
    <w:multiLevelType w:val="multilevel"/>
    <w:tmpl w:val="BAACF9CA"/>
    <w:lvl w:ilvl="0">
      <w:start w:val="3"/>
      <w:numFmt w:val="decimal"/>
      <w:lvlText w:val="%1."/>
      <w:lvlJc w:val="left"/>
      <w:pPr>
        <w:ind w:left="930" w:hanging="57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0F5390"/>
    <w:multiLevelType w:val="multilevel"/>
    <w:tmpl w:val="F5EE5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4B6CDB"/>
    <w:multiLevelType w:val="hybridMultilevel"/>
    <w:tmpl w:val="47560AF0"/>
    <w:lvl w:ilvl="0" w:tplc="6D6C4F4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15:restartNumberingAfterBreak="0">
    <w:nsid w:val="28DE0B52"/>
    <w:multiLevelType w:val="hybridMultilevel"/>
    <w:tmpl w:val="7EF0549C"/>
    <w:lvl w:ilvl="0" w:tplc="72B4C1DC">
      <w:start w:val="1"/>
      <w:numFmt w:val="decimal"/>
      <w:lvlText w:val="%1."/>
      <w:lvlJc w:val="left"/>
      <w:pPr>
        <w:ind w:left="3264"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A45216"/>
    <w:multiLevelType w:val="hybridMultilevel"/>
    <w:tmpl w:val="1854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3853D6"/>
    <w:multiLevelType w:val="hybridMultilevel"/>
    <w:tmpl w:val="6AF0DEC8"/>
    <w:lvl w:ilvl="0" w:tplc="FDA08F06">
      <w:start w:val="3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C93391"/>
    <w:multiLevelType w:val="multilevel"/>
    <w:tmpl w:val="E856EC7A"/>
    <w:lvl w:ilvl="0">
      <w:start w:val="1"/>
      <w:numFmt w:val="decimal"/>
      <w:lvlText w:val="%1."/>
      <w:lvlJc w:val="left"/>
      <w:pPr>
        <w:ind w:left="540" w:hanging="540"/>
      </w:pPr>
      <w:rPr>
        <w:rFonts w:hint="default"/>
      </w:rPr>
    </w:lvl>
    <w:lvl w:ilvl="1">
      <w:start w:val="2"/>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0"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6D3E3BEE"/>
    <w:multiLevelType w:val="hybridMultilevel"/>
    <w:tmpl w:val="731A4AAA"/>
    <w:lvl w:ilvl="0" w:tplc="15384326">
      <w:start w:val="2"/>
      <w:numFmt w:val="decimal"/>
      <w:lvlText w:val="%1."/>
      <w:lvlJc w:val="left"/>
      <w:pPr>
        <w:ind w:left="437" w:hanging="360"/>
      </w:pPr>
      <w:rPr>
        <w:rFonts w:hint="default"/>
      </w:r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2" w15:restartNumberingAfterBreak="0">
    <w:nsid w:val="78047ACA"/>
    <w:multiLevelType w:val="hybridMultilevel"/>
    <w:tmpl w:val="81A4EC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B2F1EB6"/>
    <w:multiLevelType w:val="hybridMultilevel"/>
    <w:tmpl w:val="207C9F56"/>
    <w:lvl w:ilvl="0" w:tplc="44CA8E92">
      <w:start w:val="1"/>
      <w:numFmt w:val="decimal"/>
      <w:lvlText w:val="%1."/>
      <w:lvlJc w:val="left"/>
      <w:pPr>
        <w:ind w:left="928" w:hanging="360"/>
      </w:pPr>
      <w:rPr>
        <w:b/>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16cid:durableId="2123379927">
    <w:abstractNumId w:val="10"/>
  </w:num>
  <w:num w:numId="2" w16cid:durableId="645161397">
    <w:abstractNumId w:val="9"/>
  </w:num>
  <w:num w:numId="3" w16cid:durableId="564411921">
    <w:abstractNumId w:val="7"/>
  </w:num>
  <w:num w:numId="4" w16cid:durableId="356465456">
    <w:abstractNumId w:val="11"/>
  </w:num>
  <w:num w:numId="5" w16cid:durableId="415253531">
    <w:abstractNumId w:val="4"/>
  </w:num>
  <w:num w:numId="6" w16cid:durableId="608246192">
    <w:abstractNumId w:val="6"/>
  </w:num>
  <w:num w:numId="7" w16cid:durableId="1015230511">
    <w:abstractNumId w:val="3"/>
  </w:num>
  <w:num w:numId="8" w16cid:durableId="1033074644">
    <w:abstractNumId w:val="2"/>
  </w:num>
  <w:num w:numId="9" w16cid:durableId="648946795">
    <w:abstractNumId w:val="12"/>
  </w:num>
  <w:num w:numId="10" w16cid:durableId="258829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3262551">
    <w:abstractNumId w:val="8"/>
  </w:num>
  <w:num w:numId="12" w16cid:durableId="2023899755">
    <w:abstractNumId w:val="1"/>
  </w:num>
  <w:num w:numId="13" w16cid:durableId="489685920">
    <w:abstractNumId w:val="0"/>
  </w:num>
  <w:num w:numId="14" w16cid:durableId="1726101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33"/>
    <w:rsid w:val="00014F02"/>
    <w:rsid w:val="000218E2"/>
    <w:rsid w:val="000273CC"/>
    <w:rsid w:val="00032DEA"/>
    <w:rsid w:val="00033F06"/>
    <w:rsid w:val="00044DC5"/>
    <w:rsid w:val="000548D9"/>
    <w:rsid w:val="00055D65"/>
    <w:rsid w:val="00061A0E"/>
    <w:rsid w:val="0006243A"/>
    <w:rsid w:val="000638AF"/>
    <w:rsid w:val="00072C2D"/>
    <w:rsid w:val="00072D0D"/>
    <w:rsid w:val="000757D6"/>
    <w:rsid w:val="00082BF0"/>
    <w:rsid w:val="00082E20"/>
    <w:rsid w:val="00093EB8"/>
    <w:rsid w:val="00094EAC"/>
    <w:rsid w:val="00095CF1"/>
    <w:rsid w:val="000B7C48"/>
    <w:rsid w:val="000C48C1"/>
    <w:rsid w:val="000C5800"/>
    <w:rsid w:val="000C6DA6"/>
    <w:rsid w:val="000C7A0F"/>
    <w:rsid w:val="000D067A"/>
    <w:rsid w:val="000D1FE1"/>
    <w:rsid w:val="000D248D"/>
    <w:rsid w:val="000D4A65"/>
    <w:rsid w:val="000F1DA1"/>
    <w:rsid w:val="000F20DC"/>
    <w:rsid w:val="00101EDB"/>
    <w:rsid w:val="001023AB"/>
    <w:rsid w:val="00106078"/>
    <w:rsid w:val="00106A55"/>
    <w:rsid w:val="00120C3C"/>
    <w:rsid w:val="00124B44"/>
    <w:rsid w:val="00130930"/>
    <w:rsid w:val="00144B57"/>
    <w:rsid w:val="00150E88"/>
    <w:rsid w:val="00154D16"/>
    <w:rsid w:val="0015613C"/>
    <w:rsid w:val="001603D9"/>
    <w:rsid w:val="00162FC6"/>
    <w:rsid w:val="001633C7"/>
    <w:rsid w:val="001658B9"/>
    <w:rsid w:val="00165D7C"/>
    <w:rsid w:val="001676F8"/>
    <w:rsid w:val="001929D9"/>
    <w:rsid w:val="00192C66"/>
    <w:rsid w:val="00194156"/>
    <w:rsid w:val="0019595E"/>
    <w:rsid w:val="001A7A1D"/>
    <w:rsid w:val="001B20FE"/>
    <w:rsid w:val="001B2BC2"/>
    <w:rsid w:val="001B35EC"/>
    <w:rsid w:val="001D0B31"/>
    <w:rsid w:val="001D2624"/>
    <w:rsid w:val="001D3FD5"/>
    <w:rsid w:val="001D710D"/>
    <w:rsid w:val="001D71A5"/>
    <w:rsid w:val="001E5ADF"/>
    <w:rsid w:val="001E6352"/>
    <w:rsid w:val="001F19DC"/>
    <w:rsid w:val="001F40C2"/>
    <w:rsid w:val="001F589D"/>
    <w:rsid w:val="0020195C"/>
    <w:rsid w:val="00207DFE"/>
    <w:rsid w:val="002115CF"/>
    <w:rsid w:val="002136EF"/>
    <w:rsid w:val="00217829"/>
    <w:rsid w:val="00226DA7"/>
    <w:rsid w:val="00227C76"/>
    <w:rsid w:val="00230F45"/>
    <w:rsid w:val="0023168A"/>
    <w:rsid w:val="00232DE8"/>
    <w:rsid w:val="00240215"/>
    <w:rsid w:val="00245474"/>
    <w:rsid w:val="0024577D"/>
    <w:rsid w:val="00252219"/>
    <w:rsid w:val="002534F5"/>
    <w:rsid w:val="00253901"/>
    <w:rsid w:val="0025458F"/>
    <w:rsid w:val="002547E0"/>
    <w:rsid w:val="002670D5"/>
    <w:rsid w:val="00267795"/>
    <w:rsid w:val="00286E67"/>
    <w:rsid w:val="00287D0C"/>
    <w:rsid w:val="0029470B"/>
    <w:rsid w:val="002A4CD1"/>
    <w:rsid w:val="002A713C"/>
    <w:rsid w:val="002B0CBC"/>
    <w:rsid w:val="002B4B10"/>
    <w:rsid w:val="002B6F8C"/>
    <w:rsid w:val="002B72C4"/>
    <w:rsid w:val="002C2CFD"/>
    <w:rsid w:val="002D6B4A"/>
    <w:rsid w:val="002E42C4"/>
    <w:rsid w:val="002F13A4"/>
    <w:rsid w:val="002F1592"/>
    <w:rsid w:val="002F3A55"/>
    <w:rsid w:val="002F4004"/>
    <w:rsid w:val="002F6E00"/>
    <w:rsid w:val="00306782"/>
    <w:rsid w:val="003233F5"/>
    <w:rsid w:val="00332946"/>
    <w:rsid w:val="00332FC6"/>
    <w:rsid w:val="003444F9"/>
    <w:rsid w:val="00357B72"/>
    <w:rsid w:val="00360079"/>
    <w:rsid w:val="00363684"/>
    <w:rsid w:val="003638C7"/>
    <w:rsid w:val="003659EF"/>
    <w:rsid w:val="00374D72"/>
    <w:rsid w:val="0038059B"/>
    <w:rsid w:val="00380F77"/>
    <w:rsid w:val="00391CA2"/>
    <w:rsid w:val="003A0947"/>
    <w:rsid w:val="003A5B1F"/>
    <w:rsid w:val="003A6B1A"/>
    <w:rsid w:val="003B41BA"/>
    <w:rsid w:val="003B7C78"/>
    <w:rsid w:val="003C169F"/>
    <w:rsid w:val="003C19D7"/>
    <w:rsid w:val="003D180B"/>
    <w:rsid w:val="003D1828"/>
    <w:rsid w:val="003E1899"/>
    <w:rsid w:val="003E2BE9"/>
    <w:rsid w:val="003E3D61"/>
    <w:rsid w:val="003F18D3"/>
    <w:rsid w:val="003F3C1E"/>
    <w:rsid w:val="003F5227"/>
    <w:rsid w:val="003F69EF"/>
    <w:rsid w:val="00411743"/>
    <w:rsid w:val="00411C41"/>
    <w:rsid w:val="0042107F"/>
    <w:rsid w:val="00425341"/>
    <w:rsid w:val="00426674"/>
    <w:rsid w:val="00426757"/>
    <w:rsid w:val="00426C42"/>
    <w:rsid w:val="00432FD6"/>
    <w:rsid w:val="00444F52"/>
    <w:rsid w:val="00446957"/>
    <w:rsid w:val="0045207D"/>
    <w:rsid w:val="00453539"/>
    <w:rsid w:val="00456BDD"/>
    <w:rsid w:val="00463E12"/>
    <w:rsid w:val="0046493E"/>
    <w:rsid w:val="00465D55"/>
    <w:rsid w:val="00474923"/>
    <w:rsid w:val="00480263"/>
    <w:rsid w:val="00482C86"/>
    <w:rsid w:val="00485788"/>
    <w:rsid w:val="004867AF"/>
    <w:rsid w:val="00486CD1"/>
    <w:rsid w:val="00496D02"/>
    <w:rsid w:val="004B2D01"/>
    <w:rsid w:val="004B4293"/>
    <w:rsid w:val="004B6F91"/>
    <w:rsid w:val="004B79ED"/>
    <w:rsid w:val="004C129C"/>
    <w:rsid w:val="004C7422"/>
    <w:rsid w:val="004D1093"/>
    <w:rsid w:val="004E46A1"/>
    <w:rsid w:val="004F0646"/>
    <w:rsid w:val="004F0F02"/>
    <w:rsid w:val="0050007B"/>
    <w:rsid w:val="00500397"/>
    <w:rsid w:val="00502310"/>
    <w:rsid w:val="00506067"/>
    <w:rsid w:val="00510C8F"/>
    <w:rsid w:val="00511902"/>
    <w:rsid w:val="00511A96"/>
    <w:rsid w:val="0051579F"/>
    <w:rsid w:val="00523543"/>
    <w:rsid w:val="0052641E"/>
    <w:rsid w:val="00534B8D"/>
    <w:rsid w:val="0053740C"/>
    <w:rsid w:val="00540F9A"/>
    <w:rsid w:val="00544BC4"/>
    <w:rsid w:val="00553D48"/>
    <w:rsid w:val="005612D2"/>
    <w:rsid w:val="00562C49"/>
    <w:rsid w:val="005664B2"/>
    <w:rsid w:val="00583314"/>
    <w:rsid w:val="00594CA1"/>
    <w:rsid w:val="005970B1"/>
    <w:rsid w:val="0059723C"/>
    <w:rsid w:val="00597E0D"/>
    <w:rsid w:val="005A6620"/>
    <w:rsid w:val="005B1962"/>
    <w:rsid w:val="005B39CA"/>
    <w:rsid w:val="005B707A"/>
    <w:rsid w:val="005D3A2D"/>
    <w:rsid w:val="005F0379"/>
    <w:rsid w:val="00601B46"/>
    <w:rsid w:val="006037B9"/>
    <w:rsid w:val="006063EF"/>
    <w:rsid w:val="0061053A"/>
    <w:rsid w:val="00612DB0"/>
    <w:rsid w:val="006233AA"/>
    <w:rsid w:val="006311B3"/>
    <w:rsid w:val="00631910"/>
    <w:rsid w:val="00631CF2"/>
    <w:rsid w:val="006346BC"/>
    <w:rsid w:val="00636CE9"/>
    <w:rsid w:val="00640810"/>
    <w:rsid w:val="006432BE"/>
    <w:rsid w:val="0065237B"/>
    <w:rsid w:val="00656075"/>
    <w:rsid w:val="00660A15"/>
    <w:rsid w:val="006633E8"/>
    <w:rsid w:val="00674813"/>
    <w:rsid w:val="0067644F"/>
    <w:rsid w:val="00676F73"/>
    <w:rsid w:val="00686956"/>
    <w:rsid w:val="006906E0"/>
    <w:rsid w:val="006965AB"/>
    <w:rsid w:val="006D0C36"/>
    <w:rsid w:val="006D3574"/>
    <w:rsid w:val="006E170C"/>
    <w:rsid w:val="006E5104"/>
    <w:rsid w:val="006E74BE"/>
    <w:rsid w:val="006F0BFA"/>
    <w:rsid w:val="00706F80"/>
    <w:rsid w:val="00712F49"/>
    <w:rsid w:val="007155AB"/>
    <w:rsid w:val="00716046"/>
    <w:rsid w:val="007208EF"/>
    <w:rsid w:val="00720D70"/>
    <w:rsid w:val="00722005"/>
    <w:rsid w:val="00725B56"/>
    <w:rsid w:val="00726DB5"/>
    <w:rsid w:val="00727606"/>
    <w:rsid w:val="0073471B"/>
    <w:rsid w:val="007357CB"/>
    <w:rsid w:val="00742F17"/>
    <w:rsid w:val="00743AC1"/>
    <w:rsid w:val="007515D5"/>
    <w:rsid w:val="007553A2"/>
    <w:rsid w:val="0076320D"/>
    <w:rsid w:val="00763E9C"/>
    <w:rsid w:val="007706B6"/>
    <w:rsid w:val="0077543A"/>
    <w:rsid w:val="00776CA8"/>
    <w:rsid w:val="00777ECB"/>
    <w:rsid w:val="00781607"/>
    <w:rsid w:val="00785C96"/>
    <w:rsid w:val="00790DBF"/>
    <w:rsid w:val="007B6718"/>
    <w:rsid w:val="007C1BFA"/>
    <w:rsid w:val="007C41F3"/>
    <w:rsid w:val="007C5BFD"/>
    <w:rsid w:val="007C66AC"/>
    <w:rsid w:val="007D3BFF"/>
    <w:rsid w:val="007E25D7"/>
    <w:rsid w:val="007E2722"/>
    <w:rsid w:val="00803240"/>
    <w:rsid w:val="00804E7A"/>
    <w:rsid w:val="00810B25"/>
    <w:rsid w:val="00815098"/>
    <w:rsid w:val="00824C13"/>
    <w:rsid w:val="0082732D"/>
    <w:rsid w:val="00831E10"/>
    <w:rsid w:val="0085224F"/>
    <w:rsid w:val="00852435"/>
    <w:rsid w:val="00855327"/>
    <w:rsid w:val="008558C6"/>
    <w:rsid w:val="0085680A"/>
    <w:rsid w:val="008573EF"/>
    <w:rsid w:val="00862624"/>
    <w:rsid w:val="008803D3"/>
    <w:rsid w:val="008826A1"/>
    <w:rsid w:val="00891789"/>
    <w:rsid w:val="008949BF"/>
    <w:rsid w:val="008A347F"/>
    <w:rsid w:val="008B2808"/>
    <w:rsid w:val="008B2CD9"/>
    <w:rsid w:val="008C0564"/>
    <w:rsid w:val="008C12E3"/>
    <w:rsid w:val="008C1933"/>
    <w:rsid w:val="008C3191"/>
    <w:rsid w:val="008D082F"/>
    <w:rsid w:val="008D0A56"/>
    <w:rsid w:val="008D46F8"/>
    <w:rsid w:val="008D648F"/>
    <w:rsid w:val="008E5E19"/>
    <w:rsid w:val="008F207B"/>
    <w:rsid w:val="008F2E6E"/>
    <w:rsid w:val="008F303D"/>
    <w:rsid w:val="008F69A1"/>
    <w:rsid w:val="009010CD"/>
    <w:rsid w:val="00901664"/>
    <w:rsid w:val="00921B1D"/>
    <w:rsid w:val="00933B38"/>
    <w:rsid w:val="00940C79"/>
    <w:rsid w:val="009434ED"/>
    <w:rsid w:val="00944D2E"/>
    <w:rsid w:val="00946DB9"/>
    <w:rsid w:val="00955C4A"/>
    <w:rsid w:val="00961902"/>
    <w:rsid w:val="00964A2A"/>
    <w:rsid w:val="00977052"/>
    <w:rsid w:val="00985D08"/>
    <w:rsid w:val="00995CB8"/>
    <w:rsid w:val="0099756F"/>
    <w:rsid w:val="009A4237"/>
    <w:rsid w:val="009B0EAE"/>
    <w:rsid w:val="009B3644"/>
    <w:rsid w:val="009C2784"/>
    <w:rsid w:val="009C37F1"/>
    <w:rsid w:val="009D3C7C"/>
    <w:rsid w:val="009D51CF"/>
    <w:rsid w:val="009F61DF"/>
    <w:rsid w:val="00A02A89"/>
    <w:rsid w:val="00A11159"/>
    <w:rsid w:val="00A134B7"/>
    <w:rsid w:val="00A22068"/>
    <w:rsid w:val="00A2394C"/>
    <w:rsid w:val="00A26487"/>
    <w:rsid w:val="00A26DFD"/>
    <w:rsid w:val="00A34497"/>
    <w:rsid w:val="00A35B4C"/>
    <w:rsid w:val="00A372D6"/>
    <w:rsid w:val="00A50BF9"/>
    <w:rsid w:val="00A51BE5"/>
    <w:rsid w:val="00A52DD2"/>
    <w:rsid w:val="00A538CB"/>
    <w:rsid w:val="00A64D77"/>
    <w:rsid w:val="00A704E2"/>
    <w:rsid w:val="00A725E9"/>
    <w:rsid w:val="00A73FD3"/>
    <w:rsid w:val="00A75355"/>
    <w:rsid w:val="00A7647B"/>
    <w:rsid w:val="00A77B9D"/>
    <w:rsid w:val="00A77EE6"/>
    <w:rsid w:val="00A86932"/>
    <w:rsid w:val="00A91D1A"/>
    <w:rsid w:val="00AA0EC3"/>
    <w:rsid w:val="00AA2545"/>
    <w:rsid w:val="00AB4352"/>
    <w:rsid w:val="00AB53BB"/>
    <w:rsid w:val="00AB6839"/>
    <w:rsid w:val="00AB73FD"/>
    <w:rsid w:val="00AC159E"/>
    <w:rsid w:val="00AC670C"/>
    <w:rsid w:val="00AD0CD6"/>
    <w:rsid w:val="00AD3DB2"/>
    <w:rsid w:val="00AD7701"/>
    <w:rsid w:val="00AE0500"/>
    <w:rsid w:val="00AE0EAD"/>
    <w:rsid w:val="00AF39A0"/>
    <w:rsid w:val="00AF3B1C"/>
    <w:rsid w:val="00B033B4"/>
    <w:rsid w:val="00B05654"/>
    <w:rsid w:val="00B058B9"/>
    <w:rsid w:val="00B22478"/>
    <w:rsid w:val="00B235F0"/>
    <w:rsid w:val="00B26671"/>
    <w:rsid w:val="00B30739"/>
    <w:rsid w:val="00B31BFD"/>
    <w:rsid w:val="00B33006"/>
    <w:rsid w:val="00B35A62"/>
    <w:rsid w:val="00B36616"/>
    <w:rsid w:val="00B404FD"/>
    <w:rsid w:val="00B416E1"/>
    <w:rsid w:val="00B43F20"/>
    <w:rsid w:val="00B46C12"/>
    <w:rsid w:val="00B55FA7"/>
    <w:rsid w:val="00B62E65"/>
    <w:rsid w:val="00B643E0"/>
    <w:rsid w:val="00B669CD"/>
    <w:rsid w:val="00B71489"/>
    <w:rsid w:val="00B7722C"/>
    <w:rsid w:val="00B8085A"/>
    <w:rsid w:val="00B8134B"/>
    <w:rsid w:val="00B87A86"/>
    <w:rsid w:val="00B87CC7"/>
    <w:rsid w:val="00B91312"/>
    <w:rsid w:val="00B950DA"/>
    <w:rsid w:val="00B97EBB"/>
    <w:rsid w:val="00BA318E"/>
    <w:rsid w:val="00BA394A"/>
    <w:rsid w:val="00BB1ECF"/>
    <w:rsid w:val="00BB73C2"/>
    <w:rsid w:val="00BC2228"/>
    <w:rsid w:val="00BC3FD5"/>
    <w:rsid w:val="00BC4058"/>
    <w:rsid w:val="00BC5FC2"/>
    <w:rsid w:val="00BC641D"/>
    <w:rsid w:val="00BC7F1E"/>
    <w:rsid w:val="00BD37F5"/>
    <w:rsid w:val="00BD7DF3"/>
    <w:rsid w:val="00BF3170"/>
    <w:rsid w:val="00BF51D9"/>
    <w:rsid w:val="00BF74FC"/>
    <w:rsid w:val="00C0289A"/>
    <w:rsid w:val="00C03D7B"/>
    <w:rsid w:val="00C115A7"/>
    <w:rsid w:val="00C136DC"/>
    <w:rsid w:val="00C2087D"/>
    <w:rsid w:val="00C25904"/>
    <w:rsid w:val="00C411E3"/>
    <w:rsid w:val="00C43C25"/>
    <w:rsid w:val="00C44775"/>
    <w:rsid w:val="00C52438"/>
    <w:rsid w:val="00C578E0"/>
    <w:rsid w:val="00C57D12"/>
    <w:rsid w:val="00C62AD4"/>
    <w:rsid w:val="00C63365"/>
    <w:rsid w:val="00C66EEE"/>
    <w:rsid w:val="00C7142E"/>
    <w:rsid w:val="00C83713"/>
    <w:rsid w:val="00C96142"/>
    <w:rsid w:val="00CA14DF"/>
    <w:rsid w:val="00CC4614"/>
    <w:rsid w:val="00CD39A3"/>
    <w:rsid w:val="00CE7EC5"/>
    <w:rsid w:val="00CF12B7"/>
    <w:rsid w:val="00D01B46"/>
    <w:rsid w:val="00D01D7E"/>
    <w:rsid w:val="00D05DD5"/>
    <w:rsid w:val="00D062AA"/>
    <w:rsid w:val="00D11635"/>
    <w:rsid w:val="00D1728D"/>
    <w:rsid w:val="00D245B6"/>
    <w:rsid w:val="00D24DA1"/>
    <w:rsid w:val="00D26725"/>
    <w:rsid w:val="00D316D2"/>
    <w:rsid w:val="00D34002"/>
    <w:rsid w:val="00D368B6"/>
    <w:rsid w:val="00D40848"/>
    <w:rsid w:val="00D44B23"/>
    <w:rsid w:val="00D46424"/>
    <w:rsid w:val="00D52D7B"/>
    <w:rsid w:val="00D56AC0"/>
    <w:rsid w:val="00D61EE6"/>
    <w:rsid w:val="00D63392"/>
    <w:rsid w:val="00D64580"/>
    <w:rsid w:val="00D67BAB"/>
    <w:rsid w:val="00D86DB4"/>
    <w:rsid w:val="00D930B4"/>
    <w:rsid w:val="00DA29A0"/>
    <w:rsid w:val="00DA565D"/>
    <w:rsid w:val="00DB6AED"/>
    <w:rsid w:val="00DC147B"/>
    <w:rsid w:val="00DC524D"/>
    <w:rsid w:val="00DC5560"/>
    <w:rsid w:val="00DC5D97"/>
    <w:rsid w:val="00DC6B4B"/>
    <w:rsid w:val="00DC7983"/>
    <w:rsid w:val="00DD2FDD"/>
    <w:rsid w:val="00DE1C57"/>
    <w:rsid w:val="00DF124F"/>
    <w:rsid w:val="00DF4ABD"/>
    <w:rsid w:val="00DF6F4C"/>
    <w:rsid w:val="00DF7FFC"/>
    <w:rsid w:val="00E11CDA"/>
    <w:rsid w:val="00E14287"/>
    <w:rsid w:val="00E15A00"/>
    <w:rsid w:val="00E176D8"/>
    <w:rsid w:val="00E244A9"/>
    <w:rsid w:val="00E462B6"/>
    <w:rsid w:val="00E47203"/>
    <w:rsid w:val="00E50AE1"/>
    <w:rsid w:val="00E5199B"/>
    <w:rsid w:val="00E54A5C"/>
    <w:rsid w:val="00E55C5B"/>
    <w:rsid w:val="00E632FA"/>
    <w:rsid w:val="00E63FF9"/>
    <w:rsid w:val="00E762C3"/>
    <w:rsid w:val="00E8091E"/>
    <w:rsid w:val="00E879F1"/>
    <w:rsid w:val="00E915E6"/>
    <w:rsid w:val="00E916AC"/>
    <w:rsid w:val="00E92BA8"/>
    <w:rsid w:val="00E942B3"/>
    <w:rsid w:val="00E9508C"/>
    <w:rsid w:val="00EA1F30"/>
    <w:rsid w:val="00EA3077"/>
    <w:rsid w:val="00EA409B"/>
    <w:rsid w:val="00EA44B7"/>
    <w:rsid w:val="00EA4C57"/>
    <w:rsid w:val="00EA539C"/>
    <w:rsid w:val="00EC1739"/>
    <w:rsid w:val="00EC2C0C"/>
    <w:rsid w:val="00ED03B1"/>
    <w:rsid w:val="00ED1316"/>
    <w:rsid w:val="00ED20B4"/>
    <w:rsid w:val="00ED6242"/>
    <w:rsid w:val="00ED72D6"/>
    <w:rsid w:val="00ED7B5F"/>
    <w:rsid w:val="00EE3E2C"/>
    <w:rsid w:val="00EE521A"/>
    <w:rsid w:val="00EF2595"/>
    <w:rsid w:val="00EF396A"/>
    <w:rsid w:val="00EF4531"/>
    <w:rsid w:val="00EF4D75"/>
    <w:rsid w:val="00EF5155"/>
    <w:rsid w:val="00F0040D"/>
    <w:rsid w:val="00F01167"/>
    <w:rsid w:val="00F01671"/>
    <w:rsid w:val="00F10365"/>
    <w:rsid w:val="00F10C1E"/>
    <w:rsid w:val="00F1625B"/>
    <w:rsid w:val="00F24160"/>
    <w:rsid w:val="00F33B0E"/>
    <w:rsid w:val="00F3635D"/>
    <w:rsid w:val="00F36D57"/>
    <w:rsid w:val="00F547A9"/>
    <w:rsid w:val="00F60AA0"/>
    <w:rsid w:val="00F668A6"/>
    <w:rsid w:val="00F73D6E"/>
    <w:rsid w:val="00F768CD"/>
    <w:rsid w:val="00F83FAE"/>
    <w:rsid w:val="00F84F50"/>
    <w:rsid w:val="00F94291"/>
    <w:rsid w:val="00FA21AF"/>
    <w:rsid w:val="00FA22CE"/>
    <w:rsid w:val="00FA3CA9"/>
    <w:rsid w:val="00FA4886"/>
    <w:rsid w:val="00FA7287"/>
    <w:rsid w:val="00FB4257"/>
    <w:rsid w:val="00FC014A"/>
    <w:rsid w:val="00FC3FF8"/>
    <w:rsid w:val="00FD05DD"/>
    <w:rsid w:val="00FD4789"/>
    <w:rsid w:val="00FD667E"/>
    <w:rsid w:val="00FD76B1"/>
    <w:rsid w:val="00FE41B7"/>
    <w:rsid w:val="00FF0154"/>
    <w:rsid w:val="00FF2764"/>
    <w:rsid w:val="00FF2D77"/>
    <w:rsid w:val="00FF41DB"/>
    <w:rsid w:val="00FF6DE4"/>
    <w:rsid w:val="00F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CC3532F"/>
  <w15:docId w15:val="{6E4554E0-1431-42B4-A3B7-0959AC82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uiPriority w:val="9"/>
    <w:qFormat/>
    <w:rsid w:val="00BF317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1933"/>
    <w:pPr>
      <w:spacing w:after="0" w:line="240" w:lineRule="auto"/>
    </w:pPr>
    <w:rPr>
      <w:rFonts w:ascii="Calibri" w:eastAsia="Calibri" w:hAnsi="Calibri" w:cs="Times New Roman"/>
      <w:lang w:val="uk-UA"/>
    </w:rPr>
  </w:style>
  <w:style w:type="paragraph" w:customStyle="1" w:styleId="rvps2">
    <w:name w:val="rvps2"/>
    <w:basedOn w:val="a"/>
    <w:uiPriority w:val="99"/>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qFormat/>
    <w:rsid w:val="0052641E"/>
    <w:rPr>
      <w:b/>
      <w:bCs/>
    </w:rPr>
  </w:style>
  <w:style w:type="paragraph" w:styleId="aa">
    <w:name w:val="List Paragraph"/>
    <w:aliases w:val="EBRD List,Список уровня 2,название табл/рис,заголовок 1.1,AC List 01,CA bullets"/>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11">
    <w:name w:val="Знак Знак1 Знак"/>
    <w:basedOn w:val="a"/>
    <w:rsid w:val="00534B8D"/>
    <w:pPr>
      <w:spacing w:after="0" w:line="240" w:lineRule="auto"/>
    </w:pPr>
    <w:rPr>
      <w:rFonts w:ascii="Verdana" w:hAnsi="Verdana" w:cs="Verdana"/>
      <w:sz w:val="20"/>
      <w:szCs w:val="20"/>
      <w:lang w:val="en-US"/>
    </w:rPr>
  </w:style>
  <w:style w:type="paragraph" w:customStyle="1" w:styleId="xl31">
    <w:name w:val="xl31"/>
    <w:basedOn w:val="a"/>
    <w:rsid w:val="00D64580"/>
    <w:pPr>
      <w:spacing w:before="100" w:beforeAutospacing="1" w:after="100" w:afterAutospacing="1" w:line="240" w:lineRule="auto"/>
      <w:textAlignment w:val="top"/>
    </w:pPr>
    <w:rPr>
      <w:rFonts w:eastAsia="Arial Unicode MS"/>
      <w:sz w:val="24"/>
      <w:szCs w:val="24"/>
      <w:lang w:eastAsia="ru-RU"/>
    </w:rPr>
  </w:style>
  <w:style w:type="paragraph" w:styleId="af">
    <w:name w:val="Balloon Text"/>
    <w:basedOn w:val="a"/>
    <w:link w:val="af0"/>
    <w:uiPriority w:val="99"/>
    <w:semiHidden/>
    <w:unhideWhenUsed/>
    <w:rsid w:val="005612D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612D2"/>
    <w:rPr>
      <w:rFonts w:ascii="Segoe UI" w:eastAsia="Times New Roman" w:hAnsi="Segoe UI" w:cs="Segoe UI"/>
      <w:sz w:val="18"/>
      <w:szCs w:val="18"/>
      <w:lang w:val="uk-UA"/>
    </w:rPr>
  </w:style>
  <w:style w:type="character" w:customStyle="1" w:styleId="10">
    <w:name w:val="Заголовок 1 Знак"/>
    <w:basedOn w:val="a0"/>
    <w:link w:val="1"/>
    <w:uiPriority w:val="9"/>
    <w:rsid w:val="00BF3170"/>
    <w:rPr>
      <w:rFonts w:asciiTheme="majorHAnsi" w:eastAsiaTheme="majorEastAsia" w:hAnsiTheme="majorHAnsi" w:cstheme="majorBidi"/>
      <w:b/>
      <w:bCs/>
      <w:color w:val="365F91" w:themeColor="accent1" w:themeShade="BF"/>
      <w:sz w:val="28"/>
      <w:szCs w:val="28"/>
      <w:lang w:val="uk-UA"/>
    </w:rPr>
  </w:style>
  <w:style w:type="character" w:customStyle="1" w:styleId="ab">
    <w:name w:val="Абзац списка Знак"/>
    <w:aliases w:val="EBRD List Знак,Список уровня 2 Знак,название табл/рис Знак,заголовок 1.1 Знак,AC List 01 Знак,CA bullets Знак"/>
    <w:link w:val="aa"/>
    <w:uiPriority w:val="34"/>
    <w:locked/>
    <w:rsid w:val="00523543"/>
    <w:rPr>
      <w:rFonts w:ascii="Times New Roman" w:eastAsia="Times New Roman" w:hAnsi="Times New Roman" w:cs="Times New Roman"/>
      <w:sz w:val="28"/>
      <w:lang w:val="uk-UA"/>
    </w:rPr>
  </w:style>
  <w:style w:type="table" w:styleId="af1">
    <w:name w:val="Table Grid"/>
    <w:basedOn w:val="a1"/>
    <w:uiPriority w:val="39"/>
    <w:rsid w:val="00AD3DB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573EF"/>
    <w:rPr>
      <w:sz w:val="16"/>
      <w:szCs w:val="16"/>
    </w:rPr>
  </w:style>
  <w:style w:type="paragraph" w:styleId="af3">
    <w:name w:val="annotation text"/>
    <w:basedOn w:val="a"/>
    <w:link w:val="af4"/>
    <w:uiPriority w:val="99"/>
    <w:semiHidden/>
    <w:unhideWhenUsed/>
    <w:rsid w:val="008573EF"/>
    <w:pPr>
      <w:spacing w:line="240" w:lineRule="auto"/>
    </w:pPr>
    <w:rPr>
      <w:sz w:val="20"/>
      <w:szCs w:val="20"/>
    </w:rPr>
  </w:style>
  <w:style w:type="character" w:customStyle="1" w:styleId="af4">
    <w:name w:val="Текст примечания Знак"/>
    <w:basedOn w:val="a0"/>
    <w:link w:val="af3"/>
    <w:uiPriority w:val="99"/>
    <w:semiHidden/>
    <w:rsid w:val="008573EF"/>
    <w:rPr>
      <w:rFonts w:ascii="Times New Roman" w:eastAsia="Times New Roman" w:hAnsi="Times New Roman" w:cs="Times New Roman"/>
      <w:sz w:val="20"/>
      <w:szCs w:val="20"/>
      <w:lang w:val="uk-UA"/>
    </w:rPr>
  </w:style>
  <w:style w:type="character" w:styleId="af5">
    <w:name w:val="FollowedHyperlink"/>
    <w:basedOn w:val="a0"/>
    <w:uiPriority w:val="99"/>
    <w:semiHidden/>
    <w:unhideWhenUsed/>
    <w:rsid w:val="00B643E0"/>
    <w:rPr>
      <w:color w:val="800080" w:themeColor="followedHyperlink"/>
      <w:u w:val="single"/>
    </w:rPr>
  </w:style>
  <w:style w:type="paragraph" w:styleId="af6">
    <w:name w:val="annotation subject"/>
    <w:basedOn w:val="af3"/>
    <w:next w:val="af3"/>
    <w:link w:val="af7"/>
    <w:uiPriority w:val="99"/>
    <w:semiHidden/>
    <w:unhideWhenUsed/>
    <w:rsid w:val="00C411E3"/>
    <w:rPr>
      <w:b/>
      <w:bCs/>
    </w:rPr>
  </w:style>
  <w:style w:type="character" w:customStyle="1" w:styleId="af7">
    <w:name w:val="Тема примечания Знак"/>
    <w:basedOn w:val="af4"/>
    <w:link w:val="af6"/>
    <w:uiPriority w:val="99"/>
    <w:semiHidden/>
    <w:rsid w:val="00C411E3"/>
    <w:rPr>
      <w:rFonts w:ascii="Times New Roman" w:eastAsia="Times New Roman" w:hAnsi="Times New Roman" w:cs="Times New Roman"/>
      <w:b/>
      <w:bCs/>
      <w:sz w:val="20"/>
      <w:szCs w:val="20"/>
      <w:lang w:val="uk-UA"/>
    </w:rPr>
  </w:style>
  <w:style w:type="paragraph" w:styleId="af8">
    <w:name w:val="endnote text"/>
    <w:basedOn w:val="a"/>
    <w:link w:val="af9"/>
    <w:uiPriority w:val="99"/>
    <w:semiHidden/>
    <w:unhideWhenUsed/>
    <w:rsid w:val="00F60AA0"/>
    <w:pPr>
      <w:spacing w:after="0" w:line="240" w:lineRule="auto"/>
    </w:pPr>
    <w:rPr>
      <w:sz w:val="20"/>
      <w:szCs w:val="20"/>
    </w:rPr>
  </w:style>
  <w:style w:type="character" w:customStyle="1" w:styleId="af9">
    <w:name w:val="Текст концевой сноски Знак"/>
    <w:basedOn w:val="a0"/>
    <w:link w:val="af8"/>
    <w:uiPriority w:val="99"/>
    <w:semiHidden/>
    <w:rsid w:val="00F60AA0"/>
    <w:rPr>
      <w:rFonts w:ascii="Times New Roman" w:eastAsia="Times New Roman" w:hAnsi="Times New Roman" w:cs="Times New Roman"/>
      <w:sz w:val="20"/>
      <w:szCs w:val="20"/>
      <w:lang w:val="uk-UA"/>
    </w:rPr>
  </w:style>
  <w:style w:type="character" w:styleId="afa">
    <w:name w:val="endnote reference"/>
    <w:basedOn w:val="a0"/>
    <w:uiPriority w:val="99"/>
    <w:semiHidden/>
    <w:unhideWhenUsed/>
    <w:rsid w:val="00F60AA0"/>
    <w:rPr>
      <w:vertAlign w:val="superscript"/>
    </w:rPr>
  </w:style>
  <w:style w:type="paragraph" w:customStyle="1" w:styleId="TableContents">
    <w:name w:val="Table Contents"/>
    <w:basedOn w:val="a"/>
    <w:rsid w:val="00DF4ABD"/>
    <w:pPr>
      <w:suppressLineNumbers/>
      <w:suppressAutoHyphens/>
      <w:autoSpaceDN w:val="0"/>
      <w:spacing w:after="0" w:line="240" w:lineRule="auto"/>
      <w:textAlignment w:val="baseline"/>
    </w:pPr>
    <w:rPr>
      <w:rFonts w:ascii="Liberation Serif" w:eastAsia="Tahoma" w:hAnsi="Liberation Serif" w:cs="FreeSans"/>
      <w:kern w:val="3"/>
      <w:sz w:val="24"/>
      <w:szCs w:val="24"/>
      <w:lang w:val="ru-RU" w:eastAsia="zh-CN" w:bidi="hi-IN"/>
    </w:rPr>
  </w:style>
  <w:style w:type="character" w:styleId="afb">
    <w:name w:val="Subtle Emphasis"/>
    <w:basedOn w:val="a0"/>
    <w:uiPriority w:val="19"/>
    <w:qFormat/>
    <w:rsid w:val="00A51BE5"/>
    <w:rPr>
      <w:i/>
      <w:iCs/>
      <w:color w:val="404040" w:themeColor="text1" w:themeTint="BF"/>
    </w:rPr>
  </w:style>
  <w:style w:type="paragraph" w:customStyle="1" w:styleId="2">
    <w:name w:val="Обычный2"/>
    <w:rsid w:val="003D180B"/>
    <w:pPr>
      <w:spacing w:after="0" w:line="240" w:lineRule="auto"/>
    </w:pPr>
    <w:rPr>
      <w:rFonts w:ascii="Times New Roman" w:eastAsia="Arial Unicode MS" w:hAnsi="Times New Roman" w:cs="Arial Unicode MS"/>
      <w:color w:val="000000"/>
      <w:sz w:val="24"/>
      <w:szCs w:val="24"/>
      <w:u w:color="000000"/>
    </w:rPr>
  </w:style>
  <w:style w:type="table" w:customStyle="1" w:styleId="4">
    <w:name w:val="Сетка таблицы4"/>
    <w:basedOn w:val="a1"/>
    <w:next w:val="af1"/>
    <w:uiPriority w:val="39"/>
    <w:rsid w:val="00F24160"/>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3575">
      <w:bodyDiv w:val="1"/>
      <w:marLeft w:val="0"/>
      <w:marRight w:val="0"/>
      <w:marTop w:val="0"/>
      <w:marBottom w:val="0"/>
      <w:divBdr>
        <w:top w:val="none" w:sz="0" w:space="0" w:color="auto"/>
        <w:left w:val="none" w:sz="0" w:space="0" w:color="auto"/>
        <w:bottom w:val="none" w:sz="0" w:space="0" w:color="auto"/>
        <w:right w:val="none" w:sz="0" w:space="0" w:color="auto"/>
      </w:divBdr>
    </w:div>
    <w:div w:id="314534500">
      <w:bodyDiv w:val="1"/>
      <w:marLeft w:val="0"/>
      <w:marRight w:val="0"/>
      <w:marTop w:val="0"/>
      <w:marBottom w:val="0"/>
      <w:divBdr>
        <w:top w:val="none" w:sz="0" w:space="0" w:color="auto"/>
        <w:left w:val="none" w:sz="0" w:space="0" w:color="auto"/>
        <w:bottom w:val="none" w:sz="0" w:space="0" w:color="auto"/>
        <w:right w:val="none" w:sz="0" w:space="0" w:color="auto"/>
      </w:divBdr>
    </w:div>
    <w:div w:id="915625709">
      <w:bodyDiv w:val="1"/>
      <w:marLeft w:val="0"/>
      <w:marRight w:val="0"/>
      <w:marTop w:val="0"/>
      <w:marBottom w:val="0"/>
      <w:divBdr>
        <w:top w:val="none" w:sz="0" w:space="0" w:color="auto"/>
        <w:left w:val="none" w:sz="0" w:space="0" w:color="auto"/>
        <w:bottom w:val="none" w:sz="0" w:space="0" w:color="auto"/>
        <w:right w:val="none" w:sz="0" w:space="0" w:color="auto"/>
      </w:divBdr>
    </w:div>
    <w:div w:id="957757118">
      <w:bodyDiv w:val="1"/>
      <w:marLeft w:val="0"/>
      <w:marRight w:val="0"/>
      <w:marTop w:val="0"/>
      <w:marBottom w:val="0"/>
      <w:divBdr>
        <w:top w:val="none" w:sz="0" w:space="0" w:color="auto"/>
        <w:left w:val="none" w:sz="0" w:space="0" w:color="auto"/>
        <w:bottom w:val="none" w:sz="0" w:space="0" w:color="auto"/>
        <w:right w:val="none" w:sz="0" w:space="0" w:color="auto"/>
      </w:divBdr>
    </w:div>
    <w:div w:id="1264453724">
      <w:bodyDiv w:val="1"/>
      <w:marLeft w:val="0"/>
      <w:marRight w:val="0"/>
      <w:marTop w:val="0"/>
      <w:marBottom w:val="0"/>
      <w:divBdr>
        <w:top w:val="none" w:sz="0" w:space="0" w:color="auto"/>
        <w:left w:val="none" w:sz="0" w:space="0" w:color="auto"/>
        <w:bottom w:val="none" w:sz="0" w:space="0" w:color="auto"/>
        <w:right w:val="none" w:sz="0" w:space="0" w:color="auto"/>
      </w:divBdr>
    </w:div>
    <w:div w:id="1377316590">
      <w:bodyDiv w:val="1"/>
      <w:marLeft w:val="0"/>
      <w:marRight w:val="0"/>
      <w:marTop w:val="0"/>
      <w:marBottom w:val="0"/>
      <w:divBdr>
        <w:top w:val="none" w:sz="0" w:space="0" w:color="auto"/>
        <w:left w:val="none" w:sz="0" w:space="0" w:color="auto"/>
        <w:bottom w:val="none" w:sz="0" w:space="0" w:color="auto"/>
        <w:right w:val="none" w:sz="0" w:space="0" w:color="auto"/>
      </w:divBdr>
    </w:div>
    <w:div w:id="1497188847">
      <w:bodyDiv w:val="1"/>
      <w:marLeft w:val="0"/>
      <w:marRight w:val="0"/>
      <w:marTop w:val="0"/>
      <w:marBottom w:val="0"/>
      <w:divBdr>
        <w:top w:val="none" w:sz="0" w:space="0" w:color="auto"/>
        <w:left w:val="none" w:sz="0" w:space="0" w:color="auto"/>
        <w:bottom w:val="none" w:sz="0" w:space="0" w:color="auto"/>
        <w:right w:val="none" w:sz="0" w:space="0" w:color="auto"/>
      </w:divBdr>
    </w:div>
    <w:div w:id="1616936941">
      <w:bodyDiv w:val="1"/>
      <w:marLeft w:val="0"/>
      <w:marRight w:val="0"/>
      <w:marTop w:val="0"/>
      <w:marBottom w:val="0"/>
      <w:divBdr>
        <w:top w:val="none" w:sz="0" w:space="0" w:color="auto"/>
        <w:left w:val="none" w:sz="0" w:space="0" w:color="auto"/>
        <w:bottom w:val="none" w:sz="0" w:space="0" w:color="auto"/>
        <w:right w:val="none" w:sz="0" w:space="0" w:color="auto"/>
      </w:divBdr>
    </w:div>
    <w:div w:id="1799375477">
      <w:bodyDiv w:val="1"/>
      <w:marLeft w:val="0"/>
      <w:marRight w:val="0"/>
      <w:marTop w:val="0"/>
      <w:marBottom w:val="0"/>
      <w:divBdr>
        <w:top w:val="none" w:sz="0" w:space="0" w:color="auto"/>
        <w:left w:val="none" w:sz="0" w:space="0" w:color="auto"/>
        <w:bottom w:val="none" w:sz="0" w:space="0" w:color="auto"/>
        <w:right w:val="none" w:sz="0" w:space="0" w:color="auto"/>
      </w:divBdr>
    </w:div>
    <w:div w:id="1900555236">
      <w:bodyDiv w:val="1"/>
      <w:marLeft w:val="0"/>
      <w:marRight w:val="0"/>
      <w:marTop w:val="0"/>
      <w:marBottom w:val="0"/>
      <w:divBdr>
        <w:top w:val="none" w:sz="0" w:space="0" w:color="auto"/>
        <w:left w:val="none" w:sz="0" w:space="0" w:color="auto"/>
        <w:bottom w:val="none" w:sz="0" w:space="0" w:color="auto"/>
        <w:right w:val="none" w:sz="0" w:space="0" w:color="auto"/>
      </w:divBdr>
    </w:div>
    <w:div w:id="1950506218">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9562-4BAF-40B2-8AC7-8A97FC3C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11549</Words>
  <Characters>6583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Сорока Інна Володимирівна</cp:lastModifiedBy>
  <cp:revision>191</cp:revision>
  <cp:lastPrinted>2020-06-10T05:04:00Z</cp:lastPrinted>
  <dcterms:created xsi:type="dcterms:W3CDTF">2020-07-01T13:24:00Z</dcterms:created>
  <dcterms:modified xsi:type="dcterms:W3CDTF">2022-08-15T15:18:00Z</dcterms:modified>
</cp:coreProperties>
</file>