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AB3D" w14:textId="426EA858" w:rsidR="00C164D7" w:rsidRPr="00C454E5" w:rsidRDefault="001F7DCD" w:rsidP="001F7D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54E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№2</w:t>
      </w:r>
    </w:p>
    <w:p w14:paraId="2A3D19FA" w14:textId="051A55C7" w:rsidR="001F7DCD" w:rsidRPr="00C454E5" w:rsidRDefault="001F7DCD" w:rsidP="001F7D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6372BF" w14:textId="77777777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54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0A35D4EB" w14:textId="77777777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E3D42E7" w14:textId="497A48BE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54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  <w:r w:rsidRPr="00C454E5">
        <w:rPr>
          <w:sz w:val="24"/>
          <w:szCs w:val="24"/>
        </w:rPr>
        <w:t xml:space="preserve"> </w:t>
      </w:r>
      <w:r w:rsidRPr="00C454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 закупівлю послуг:</w:t>
      </w:r>
    </w:p>
    <w:p w14:paraId="1A47A0BD" w14:textId="77777777" w:rsidR="004E37A5" w:rsidRPr="004E37A5" w:rsidRDefault="004E37A5" w:rsidP="004E37A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_Hlk105062395"/>
      <w:r w:rsidRPr="004E37A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ДК 021:2015: 71240000-2 — Архітектурні, інженерні та планувальні послуги (Розробка</w:t>
      </w:r>
      <w:r w:rsidRPr="004E37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37A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транспортної моделі міста Стрий) </w:t>
      </w:r>
    </w:p>
    <w:bookmarkEnd w:id="0"/>
    <w:p w14:paraId="3F3C85C3" w14:textId="77777777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C0B7C02" w14:textId="77777777" w:rsidR="001F7DCD" w:rsidRPr="00C454E5" w:rsidRDefault="001F7DCD" w:rsidP="001F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174"/>
        <w:gridCol w:w="6517"/>
      </w:tblGrid>
      <w:tr w:rsidR="001F7DCD" w:rsidRPr="00C454E5" w14:paraId="0399763A" w14:textId="77777777" w:rsidTr="002D7D75">
        <w:tc>
          <w:tcPr>
            <w:tcW w:w="672" w:type="dxa"/>
          </w:tcPr>
          <w:p w14:paraId="1C8BDDFB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CCFB815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1942" w:type="dxa"/>
          </w:tcPr>
          <w:p w14:paraId="07D5C590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основних даних і вимог</w:t>
            </w:r>
          </w:p>
        </w:tc>
        <w:tc>
          <w:tcPr>
            <w:tcW w:w="7015" w:type="dxa"/>
            <w:vAlign w:val="center"/>
          </w:tcPr>
          <w:p w14:paraId="2F08E72D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дані вимог</w:t>
            </w:r>
          </w:p>
        </w:tc>
      </w:tr>
      <w:tr w:rsidR="001F7DCD" w:rsidRPr="00C454E5" w14:paraId="57BF2E0C" w14:textId="77777777" w:rsidTr="002D7D75">
        <w:tc>
          <w:tcPr>
            <w:tcW w:w="672" w:type="dxa"/>
          </w:tcPr>
          <w:p w14:paraId="3159507C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14:paraId="4A716E7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Територія, відносно якої створюється, та на яку поширюються принципи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</w:p>
        </w:tc>
        <w:tc>
          <w:tcPr>
            <w:tcW w:w="7015" w:type="dxa"/>
          </w:tcPr>
          <w:p w14:paraId="7CA81875" w14:textId="48EE3486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м. Стрий, Львівської області</w:t>
            </w:r>
          </w:p>
        </w:tc>
      </w:tr>
      <w:tr w:rsidR="001F7DCD" w:rsidRPr="00C454E5" w14:paraId="33C81B12" w14:textId="77777777" w:rsidTr="002D7D75">
        <w:tc>
          <w:tcPr>
            <w:tcW w:w="672" w:type="dxa"/>
          </w:tcPr>
          <w:p w14:paraId="5C5671C7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2" w:type="dxa"/>
          </w:tcPr>
          <w:p w14:paraId="7B57BCF3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Вид документації</w:t>
            </w:r>
          </w:p>
        </w:tc>
        <w:tc>
          <w:tcPr>
            <w:tcW w:w="7015" w:type="dxa"/>
          </w:tcPr>
          <w:p w14:paraId="6FF8B86D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Вид документації</w:t>
            </w:r>
          </w:p>
        </w:tc>
      </w:tr>
      <w:tr w:rsidR="001F7DCD" w:rsidRPr="00C454E5" w14:paraId="53892C04" w14:textId="77777777" w:rsidTr="002D7D75">
        <w:tc>
          <w:tcPr>
            <w:tcW w:w="672" w:type="dxa"/>
          </w:tcPr>
          <w:p w14:paraId="1EC3438E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2" w:type="dxa"/>
          </w:tcPr>
          <w:p w14:paraId="44035309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Мова документу</w:t>
            </w:r>
          </w:p>
        </w:tc>
        <w:tc>
          <w:tcPr>
            <w:tcW w:w="7015" w:type="dxa"/>
          </w:tcPr>
          <w:p w14:paraId="4E955FCD" w14:textId="77777777" w:rsidR="001F7DCD" w:rsidRPr="00C454E5" w:rsidRDefault="001F7DCD" w:rsidP="001F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Подання та розробка документу українською мовою</w:t>
            </w:r>
          </w:p>
        </w:tc>
      </w:tr>
      <w:tr w:rsidR="001F7DCD" w:rsidRPr="00C454E5" w14:paraId="2530CDD1" w14:textId="77777777" w:rsidTr="002D7D75">
        <w:tc>
          <w:tcPr>
            <w:tcW w:w="672" w:type="dxa"/>
          </w:tcPr>
          <w:p w14:paraId="506A688C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2" w:type="dxa"/>
          </w:tcPr>
          <w:p w14:paraId="1D39AD8F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Мова документу</w:t>
            </w:r>
          </w:p>
        </w:tc>
        <w:tc>
          <w:tcPr>
            <w:tcW w:w="7015" w:type="dxa"/>
          </w:tcPr>
          <w:p w14:paraId="48C4139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Подання та розробка документу українською мовою</w:t>
            </w:r>
          </w:p>
        </w:tc>
      </w:tr>
      <w:tr w:rsidR="001F7DCD" w:rsidRPr="008B52F6" w14:paraId="5DACB33E" w14:textId="77777777" w:rsidTr="002D7D75">
        <w:tc>
          <w:tcPr>
            <w:tcW w:w="672" w:type="dxa"/>
          </w:tcPr>
          <w:p w14:paraId="5C54A0B8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2" w:type="dxa"/>
          </w:tcPr>
          <w:p w14:paraId="35A68BDC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Доцільність розробки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(для ефективного короткострокового та довгострокового планування)</w:t>
            </w:r>
          </w:p>
        </w:tc>
        <w:tc>
          <w:tcPr>
            <w:tcW w:w="7015" w:type="dxa"/>
          </w:tcPr>
          <w:p w14:paraId="515048AB" w14:textId="5220A3E2" w:rsidR="001F7DCD" w:rsidRPr="00C454E5" w:rsidRDefault="001F7DCD" w:rsidP="001F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Доцільність розробки транспортної моделі м. Стрий:</w:t>
            </w:r>
          </w:p>
          <w:p w14:paraId="1000A87B" w14:textId="06FFD04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5.1.1. Відсутністю чіткої транспортної політики </w:t>
            </w:r>
          </w:p>
          <w:p w14:paraId="044C40CB" w14:textId="66ED4D15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5.1.2. Відсутністю стратегічного плану з розвитку сталої міської мобільності, який на основі даних і досліджень обґрунтовує пріоритетність, послідовність і доцільність фінансування проектів і описує сценарії розвитку транспортної системи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м. Стрий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та стратегічні цілі.</w:t>
            </w:r>
          </w:p>
          <w:p w14:paraId="7C5E5182" w14:textId="39F2952D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5.1.3. Низькою якістю та безпекою транспортних послуг, що надаються в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м. Стрий,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відсутністю інтеграції різних видів громадського транспорту та інформування пасажирів.</w:t>
            </w:r>
          </w:p>
          <w:p w14:paraId="4969D70C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5.1.4. Забрудненням навколишнього середовища транспортними засобами.</w:t>
            </w:r>
          </w:p>
          <w:p w14:paraId="7C6BB3B5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5.1.5. Низькою доступністю для маломобільних груп населення (люди похилого віку, інваліди, батьки з дітьми, травмовані, люди з вантажем) через непристосованість транспортної системи міста.</w:t>
            </w:r>
          </w:p>
          <w:p w14:paraId="4ADA2A7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5.1.6. Низькою ефективність і непрозорість наявних економічних моделей функціонування підприємств- перевізників.</w:t>
            </w:r>
          </w:p>
          <w:p w14:paraId="2E9C70C0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5.1.7. Відсутністю сучасних технологій у сфері керування міською транспортною системою.</w:t>
            </w:r>
          </w:p>
          <w:p w14:paraId="429E34D7" w14:textId="1DF7C411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5.1.8 Відсутністю транспортної моделі міста, необхідної для прогнозування наслідків рішень, що впливають на транспортну систему міста.</w:t>
            </w:r>
          </w:p>
          <w:p w14:paraId="4A5DF3B2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5.1.9. Наявністю застарілої мережі маршрутів громадського транспорту, дублювання маршрутів, зосередженість на основних коридорах.</w:t>
            </w:r>
          </w:p>
          <w:p w14:paraId="115ADA78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5.1.10. Травмуванням та смертельними випадками на вулицях міста, спричиненими перевищенням швидкості моторизованими транспортними засобами і відсутністю засобів заспокоєння руху.</w:t>
            </w:r>
          </w:p>
          <w:p w14:paraId="657BE929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5.1.11. Неврахуванням пішохідного руху і велосипедного транспорту елементами транспортної системи міста та відсутністю політки їх розвитку.</w:t>
            </w:r>
          </w:p>
        </w:tc>
      </w:tr>
      <w:tr w:rsidR="001F7DCD" w:rsidRPr="00C454E5" w14:paraId="6DF77130" w14:textId="77777777" w:rsidTr="002D7D75">
        <w:tc>
          <w:tcPr>
            <w:tcW w:w="672" w:type="dxa"/>
          </w:tcPr>
          <w:p w14:paraId="45653A33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</w:tcPr>
          <w:p w14:paraId="577686D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</w:p>
        </w:tc>
        <w:tc>
          <w:tcPr>
            <w:tcW w:w="7015" w:type="dxa"/>
          </w:tcPr>
          <w:p w14:paraId="7920283E" w14:textId="493BE486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Розробка транспортної моделі м. Стрий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B4C490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 Розвиток громадського транспорту та якісної транспортної пропозиції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E5B3D5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6.1.1. Розвиток інтегрованої системи громадського транспорту.</w:t>
            </w:r>
          </w:p>
          <w:p w14:paraId="7D30E551" w14:textId="19BAD734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6.1.2. Використання транспортної моделі для прогнозування наслідків рішень, що впливають на транспортну систему міста.</w:t>
            </w:r>
          </w:p>
          <w:p w14:paraId="57DA46D7" w14:textId="77777777" w:rsidR="001F7DCD" w:rsidRPr="00C454E5" w:rsidRDefault="001F7DCD" w:rsidP="001F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 Зменшення негативного впливу автомобільного транспорту на навколишнє середовище:</w:t>
            </w:r>
          </w:p>
          <w:p w14:paraId="6BDC8E07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6.2.1. Збільшення частки щоденних кореспонденцій на велосипедному транспорті та пішки.</w:t>
            </w:r>
          </w:p>
          <w:p w14:paraId="0741A047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6.2.2. Популяризація приватного електротранспорту, велосипедного транспорту, пішої ходьби та розвиток необхідної для цього інфраструктури.</w:t>
            </w:r>
          </w:p>
          <w:p w14:paraId="7BAE6F79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6.2.3. Впровадження дієвого механізму моніторингу рівня забруднення повітря автомобільним транспортом.</w:t>
            </w:r>
          </w:p>
        </w:tc>
      </w:tr>
      <w:tr w:rsidR="001F7DCD" w:rsidRPr="00C454E5" w14:paraId="458997FC" w14:textId="77777777" w:rsidTr="002D7D75">
        <w:tc>
          <w:tcPr>
            <w:tcW w:w="672" w:type="dxa"/>
          </w:tcPr>
          <w:p w14:paraId="48BE1E92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2" w:type="dxa"/>
          </w:tcPr>
          <w:p w14:paraId="40A7A2A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Очікувані результати роботи Виконавця </w:t>
            </w:r>
          </w:p>
          <w:p w14:paraId="7A18A64E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14:paraId="1EB0E7E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7.1. Аналіз зацікавлених сторін (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Stakeholder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3BDACF1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7.2. Проведення круглих столів (не менше одного) із залученням зацікавлених сторін та робочих груп.</w:t>
            </w:r>
          </w:p>
          <w:p w14:paraId="1EA03E1E" w14:textId="2FC575E0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7.3. Організація функціонування цифрової транспортної моделі в м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Стрий.</w:t>
            </w:r>
          </w:p>
          <w:p w14:paraId="047BD0F4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7.4. Оптимізація маршрутів, рекомендації щодо визначення типів рухомого складу та розкладу руху громадського транспорту міста.</w:t>
            </w:r>
          </w:p>
          <w:p w14:paraId="1D0BE221" w14:textId="0938A220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7.5. Використання транспортної моделі для прогнозування наслідків рішень, що впливають на транспортну систему міста.</w:t>
            </w:r>
          </w:p>
          <w:p w14:paraId="6BEEDC62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7.6. Звіти по завершенню кожного заходу з розробки транспортної моделі.</w:t>
            </w:r>
          </w:p>
        </w:tc>
      </w:tr>
      <w:tr w:rsidR="001F7DCD" w:rsidRPr="00C454E5" w14:paraId="2996EAB0" w14:textId="77777777" w:rsidTr="002D7D75">
        <w:tc>
          <w:tcPr>
            <w:tcW w:w="672" w:type="dxa"/>
          </w:tcPr>
          <w:p w14:paraId="4A98661A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2" w:type="dxa"/>
          </w:tcPr>
          <w:p w14:paraId="5391DF31" w14:textId="5CB06829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Етапи розробки транспортної моделі м. Стрий </w:t>
            </w:r>
          </w:p>
        </w:tc>
        <w:tc>
          <w:tcPr>
            <w:tcW w:w="7015" w:type="dxa"/>
          </w:tcPr>
          <w:p w14:paraId="1E2C3C4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Підготовчий етап </w:t>
            </w:r>
          </w:p>
          <w:p w14:paraId="22117C10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8.1. Завдання підготовчого етапу: </w:t>
            </w:r>
          </w:p>
          <w:p w14:paraId="13D1267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8.1.1. Провести первинний огляд наявних даних та документів. </w:t>
            </w:r>
          </w:p>
          <w:p w14:paraId="59BE577C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8.1.2. Сформувати список даних, які додатково потрібно отримати від Замовника. </w:t>
            </w:r>
          </w:p>
          <w:p w14:paraId="762F143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8.1.3. Розробити детальний календарний план та методику виконання послуги.</w:t>
            </w:r>
          </w:p>
          <w:p w14:paraId="0727C94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FC0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 підготовчого етапу: проміжний звіт з детальним календарним планом та описом методики виконання послуги.</w:t>
            </w:r>
          </w:p>
          <w:p w14:paraId="760E0103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CEF2" w14:textId="30000356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етап: Комплексний аналіз сучасного стану мобільності </w:t>
            </w:r>
            <w:r w:rsidR="004E37A5"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Стрий</w:t>
            </w:r>
          </w:p>
          <w:p w14:paraId="3494E152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8.2. Завдання I етапу: </w:t>
            </w:r>
          </w:p>
          <w:p w14:paraId="4E94E49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8.2.1. Вивчити попередні дослідження, стратегії, плани, пропозиції, які стосуються транспорту. </w:t>
            </w:r>
          </w:p>
          <w:p w14:paraId="4112AB4E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8.2.2. Провести збір та аналіз соціально-економічних даних. </w:t>
            </w:r>
          </w:p>
          <w:p w14:paraId="0442B47E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8.2.3. Здійснити аналіз демографічних та соціально-економічних даних (зокрема, кількість домогосподарств, рівень наявності автомобілів/мотоциклів/ мопедів/велосипедів, ВВП, обсяг перевезених і проданих вантажів). </w:t>
            </w:r>
          </w:p>
          <w:p w14:paraId="0E13017F" w14:textId="5E9DC469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8.2.4. Провести натурні дослідження організації дорожнього руху та інтенсивності руху транспорту на найбільш важливих перегонах та перехрестях</w:t>
            </w:r>
            <w:r w:rsidR="004E37A5" w:rsidRPr="00C454E5">
              <w:t xml:space="preserve">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м. Стрий</w:t>
            </w:r>
          </w:p>
          <w:p w14:paraId="0A2D0FB3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8.2.5. Виконати збір даних щодо громадського транспорту та провести обстеження пасажиропотоків на маршрутах громадського транспорту.</w:t>
            </w:r>
          </w:p>
          <w:p w14:paraId="7DC00018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8.2.6. Провести аналіз стану транспортної інфраструктури міста. </w:t>
            </w:r>
          </w:p>
          <w:p w14:paraId="49D0902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8.2.7. Провести збір даних та виконати оцінку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вулично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-дорожньої мережі. </w:t>
            </w:r>
          </w:p>
          <w:p w14:paraId="613716AF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8.2.8. Визначити інтенсивність руху транспорту на найбільш важливих перегонах та перехрестях міста.</w:t>
            </w:r>
          </w:p>
          <w:p w14:paraId="196E34B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8.2.9. Розробити анкети для опитування мобільності населення. </w:t>
            </w:r>
          </w:p>
          <w:p w14:paraId="33E8C445" w14:textId="5B3DA2FB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8.2.10. Провести опитування мобільності населення з вибіркою не менше 0,5% чисельності мешканців </w:t>
            </w:r>
            <w:proofErr w:type="spellStart"/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м.Стрий</w:t>
            </w:r>
            <w:proofErr w:type="spellEnd"/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BE4D9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8.2.11. Здійснити аналіз доступності транспортної системи. </w:t>
            </w:r>
          </w:p>
          <w:p w14:paraId="36B3F22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6B0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 I етапу: проміжний звіт з комплексним аналізом поточного стану мобільності міста, що включатиме інформацію та висновки по кожному з вищезазначених пунктів. </w:t>
            </w:r>
          </w:p>
          <w:p w14:paraId="313D0512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645A" w14:textId="3404F9EB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етап: Розробка мультимодальної транспортної моделі м</w:t>
            </w:r>
            <w:r w:rsidR="00C454E5"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Стрий </w:t>
            </w:r>
          </w:p>
          <w:p w14:paraId="302E77E2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8.3. Завдання II етапу: </w:t>
            </w:r>
          </w:p>
          <w:p w14:paraId="01B9F2DF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8.3.1. Отримати вихідні дані для транспортної моделі. </w:t>
            </w:r>
          </w:p>
          <w:p w14:paraId="55A6F95A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8.3.2. Виконати транспортне районування. Кількість транспортних районів не менше ніж 100. </w:t>
            </w:r>
          </w:p>
          <w:p w14:paraId="01B8CF36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8.3.3. Провести обробку соціально-економічної статистики. </w:t>
            </w:r>
          </w:p>
          <w:p w14:paraId="29F2091C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8.3.4. Обробити результати обстеження інтенсивності руху транспорту і пасажиропотоків. </w:t>
            </w:r>
          </w:p>
          <w:p w14:paraId="45543D62" w14:textId="148F1434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8.3.5. Створити транспортну модель </w:t>
            </w:r>
            <w:r w:rsidR="004E37A5" w:rsidRPr="008B52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4E5" w:rsidRPr="008B5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7A5" w:rsidRPr="008B52F6">
              <w:rPr>
                <w:rFonts w:ascii="Times New Roman" w:hAnsi="Times New Roman" w:cs="Times New Roman"/>
                <w:sz w:val="24"/>
                <w:szCs w:val="24"/>
              </w:rPr>
              <w:t>Стрий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, яка базується на класичному підході з побудови 4-х крокової транспортної моделі або моделі </w:t>
            </w:r>
            <w:r w:rsidRPr="00C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і використовує спеціалізоване програмне забезпечення для створення транспортних моделей міст (пакет програм, серед іншого, повинен мати можливість побудови мультимодальної моделі з врахуванням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інтермодальних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; повну інтеграцію з пакетами мікро-моделювання для забезпечення можливості більш детального аналізу; ГІС інтерфейс та будь-які інші функції, які необхідні для створення та експлуатації транспортної моделі міста). Модель повинна охоплювати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такі режими руху як: пішохідний, велосипедний, індивідуальний (легковий) та громадський транспорт. </w:t>
            </w:r>
          </w:p>
          <w:p w14:paraId="4BC3AAA6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8.3.6. Створити граф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вулично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-дорожньої мережі міста з відповідними характеристиками (кількість смуг руху, швидкість руху, пропускна здатність, дозволені для руху види транспорту, дозволені/заборонені маневри на перехрестях). </w:t>
            </w:r>
          </w:p>
          <w:p w14:paraId="2C76782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8.3.7.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в модель транспортні райони і дані соціально-економічної статистики по транспортним районам (кількість транспортних районів не менше ніж 100). </w:t>
            </w:r>
          </w:p>
          <w:p w14:paraId="57ED0FF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8.3.8.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в модель результати обстежень інтенсивності руху транспорту та пасажиропотоків. </w:t>
            </w:r>
          </w:p>
          <w:p w14:paraId="3C8A6AB8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8.3.9.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в модель зупинки, маршрути, розклади руху громадського транспорту. </w:t>
            </w:r>
          </w:p>
          <w:p w14:paraId="252CF594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8.3.10. Створити модель попиту на основі результатів опитування мобільності населення, а саме: </w:t>
            </w:r>
          </w:p>
          <w:p w14:paraId="48D5F559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розрахувати генерацію потоків по кожному транспортному району; </w:t>
            </w:r>
          </w:p>
          <w:p w14:paraId="5332353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розрахувати розподіл потоків між транспортними районами і видами транспорту; </w:t>
            </w:r>
          </w:p>
          <w:p w14:paraId="48306FAC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розрахувати перерозподіл по мережі за видами транспорту. </w:t>
            </w:r>
          </w:p>
          <w:p w14:paraId="0538FA8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8.3.11. Провести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валідацію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, верифікацію та калібрування моделі з встановленням та обґрунтуванням коефіцієнта кореляції та індексу GEH. </w:t>
            </w:r>
          </w:p>
          <w:p w14:paraId="75EF7C68" w14:textId="00523A72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8.3.12. Забезпечити надійне функціонування транспортної моделі</w:t>
            </w:r>
            <w:r w:rsidR="004E37A5" w:rsidRPr="00C454E5">
              <w:t xml:space="preserve">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4E5"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7A5" w:rsidRPr="00C454E5">
              <w:rPr>
                <w:rFonts w:ascii="Times New Roman" w:hAnsi="Times New Roman" w:cs="Times New Roman"/>
                <w:sz w:val="24"/>
                <w:szCs w:val="24"/>
              </w:rPr>
              <w:t>Стрий.</w:t>
            </w:r>
          </w:p>
          <w:p w14:paraId="7F84958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C69E7C4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Результати II етапу: </w:t>
            </w:r>
          </w:p>
          <w:p w14:paraId="25ECFDD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проміжний звіт; </w:t>
            </w:r>
          </w:p>
          <w:p w14:paraId="0FD28DA1" w14:textId="22CC85A8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функціонуюча цифрова копія транспортної моделі </w:t>
            </w:r>
            <w:r w:rsidR="004E37A5"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C454E5"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4E37A5"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Стрий.</w:t>
            </w:r>
          </w:p>
          <w:p w14:paraId="1B900446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C06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етап: Розробка схеми вдосконалення мережі громадського транспорту </w:t>
            </w:r>
          </w:p>
          <w:p w14:paraId="5AE21A7D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8.4. Завдання III етапу: </w:t>
            </w:r>
          </w:p>
          <w:p w14:paraId="2F1F1CF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8.4.1. Визначити перспективний тип рухомого складу. </w:t>
            </w:r>
          </w:p>
          <w:p w14:paraId="57A78E6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8.4.2. Оптимізувати мережу громадського транспорту. </w:t>
            </w:r>
          </w:p>
          <w:p w14:paraId="520F726A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8.4.3. Оцінити наслідки від запровадження оптимізаційних заходів. Визначити етапи впровадження нової мережі, враховуючи плани міста із закупівлі нових одиниць рухомого складу громадського транспорту. </w:t>
            </w:r>
          </w:p>
          <w:p w14:paraId="35A53AA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8.4.4. Надати пропозиції щодо оптимізації розміщення зупинок та пересадочних пунктів, реконструкції (облаштування) ділянок </w:t>
            </w:r>
            <w:proofErr w:type="spellStart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вулично</w:t>
            </w:r>
            <w:proofErr w:type="spellEnd"/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-шляхової мережі міста. </w:t>
            </w:r>
          </w:p>
          <w:p w14:paraId="1EC7F2F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761F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 III етапу: </w:t>
            </w:r>
          </w:p>
          <w:p w14:paraId="2D806A4A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проміжний звіт; </w:t>
            </w:r>
          </w:p>
          <w:p w14:paraId="327A696F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вдосконалена схема мережі та розкладу руху громадського транспорту. </w:t>
            </w:r>
          </w:p>
          <w:p w14:paraId="1D2B84EB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F7DCD" w:rsidRPr="00C454E5" w14:paraId="27732381" w14:textId="77777777" w:rsidTr="002D7D75">
        <w:tc>
          <w:tcPr>
            <w:tcW w:w="672" w:type="dxa"/>
          </w:tcPr>
          <w:p w14:paraId="1DB62813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42" w:type="dxa"/>
          </w:tcPr>
          <w:p w14:paraId="702C14FA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Основні нормативні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вимоги до створеного документу, характеристики розробки </w:t>
            </w:r>
          </w:p>
        </w:tc>
        <w:tc>
          <w:tcPr>
            <w:tcW w:w="7015" w:type="dxa"/>
          </w:tcPr>
          <w:p w14:paraId="662D9DE0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 При розробці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 взяти до уваги наступні нормативні документи:</w:t>
            </w:r>
          </w:p>
          <w:p w14:paraId="7F0E794E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10.1.1. Нормативні документи, пов’язані із сталою міською</w:t>
            </w:r>
          </w:p>
          <w:p w14:paraId="6950AADB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мобільністю за останні 3 роки.</w:t>
            </w:r>
          </w:p>
          <w:p w14:paraId="56B787C5" w14:textId="0C3922FC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10.1.2. Генеральний план міста Стрия </w:t>
            </w:r>
          </w:p>
          <w:p w14:paraId="59E08634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10.1.3. Закон України «Про місцеве самоврядування в Україні».</w:t>
            </w:r>
          </w:p>
          <w:p w14:paraId="1589597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10.1.4. Закон України «Про регулювання містобудівної діяльності».</w:t>
            </w:r>
          </w:p>
          <w:p w14:paraId="513A55F7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10.1.. Закон України «Про благоустрій населених пунктів». </w:t>
            </w:r>
          </w:p>
          <w:p w14:paraId="4600CADC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10.1.9. Нормативні документи у сфері транспортної інфраструктури.</w:t>
            </w:r>
          </w:p>
        </w:tc>
      </w:tr>
      <w:tr w:rsidR="001F7DCD" w:rsidRPr="008B52F6" w14:paraId="66370FEE" w14:textId="77777777" w:rsidTr="002D7D75">
        <w:tc>
          <w:tcPr>
            <w:tcW w:w="672" w:type="dxa"/>
          </w:tcPr>
          <w:p w14:paraId="0725CD94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</w:tcPr>
          <w:p w14:paraId="504C65B4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Вимоги щодо залучення зацікавлених сторін та врахування пропозицій </w:t>
            </w:r>
          </w:p>
          <w:p w14:paraId="1DE69A69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14:paraId="32BE76D3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12.1. Проведення аналізу зацікавлених сторін із визначенням їх ролі, обов'язків і очікування до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, рівня участі для кожної із зацікавлених сторін і визначенням цільових груп, що займаються конкретними питаннями сталого міського транспорту. </w:t>
            </w:r>
          </w:p>
          <w:p w14:paraId="4FE15DD5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12.2. Координація дій зацікавлених сторін. </w:t>
            </w:r>
          </w:p>
          <w:p w14:paraId="13D9A4C6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12.3. Проведення зустрічей, пов'язаних з розробкою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транспортної моделі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(конференції, круглі столи, кампанії). </w:t>
            </w:r>
          </w:p>
          <w:p w14:paraId="1F930517" w14:textId="77777777" w:rsidR="001F7DCD" w:rsidRPr="00C454E5" w:rsidRDefault="001F7DCD" w:rsidP="001F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12.4. Поширення інформації про розробку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транспортної моделі 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(ЗМІ, офіційні сайти, бюлетені і ін.). </w:t>
            </w:r>
          </w:p>
        </w:tc>
      </w:tr>
      <w:tr w:rsidR="001F7DCD" w:rsidRPr="00C454E5" w14:paraId="67202650" w14:textId="77777777" w:rsidTr="002D7D75">
        <w:tc>
          <w:tcPr>
            <w:tcW w:w="672" w:type="dxa"/>
          </w:tcPr>
          <w:p w14:paraId="696B0FB9" w14:textId="77777777" w:rsidR="001F7DCD" w:rsidRPr="00C454E5" w:rsidRDefault="001F7DCD" w:rsidP="001F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2" w:type="dxa"/>
          </w:tcPr>
          <w:p w14:paraId="4B472C7C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Додаткові вимоги до Виконавця</w:t>
            </w:r>
          </w:p>
        </w:tc>
        <w:tc>
          <w:tcPr>
            <w:tcW w:w="7015" w:type="dxa"/>
          </w:tcPr>
          <w:p w14:paraId="048269B1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13.1. Зустрічі із Замовником по кожному етапу розробки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1D5A35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13.1.1. Визначенню календарного плану-графіку розробки.</w:t>
            </w:r>
          </w:p>
          <w:p w14:paraId="731A71D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13.1.2. Збору та аналізу даних.</w:t>
            </w:r>
          </w:p>
          <w:p w14:paraId="588EA6CA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13.1.3. Визначенню основних цілей та аналізу можливих перепон.</w:t>
            </w:r>
          </w:p>
          <w:p w14:paraId="73A1711E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13.1.4. Визначенню основних інструментів для розробки.</w:t>
            </w:r>
          </w:p>
          <w:p w14:paraId="137D6EA8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13.1.5. Визначенню усіх зацікавлених сторін та рівня їх відповідальності.</w:t>
            </w:r>
          </w:p>
          <w:p w14:paraId="4E0AE617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13.1.6. Проведенню публічних обговорень щодо усіх етапів розробки та за результатами створення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9F000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13.1.7. Передачі Замовнику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E8FC34" w14:textId="77777777" w:rsidR="001F7DCD" w:rsidRPr="00C454E5" w:rsidRDefault="001F7DCD" w:rsidP="001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 xml:space="preserve">13.2. Звітність за результатами виконання кожного етапу розробки </w:t>
            </w:r>
            <w:r w:rsidRPr="00C45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транспортної моделі</w:t>
            </w:r>
            <w:r w:rsidRPr="00C4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59717B" w14:textId="074EDF93" w:rsidR="001F7DCD" w:rsidRPr="00C454E5" w:rsidRDefault="001F7DCD" w:rsidP="001F7D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CA8B7F" w14:textId="77777777" w:rsidR="002956C4" w:rsidRPr="00C454E5" w:rsidRDefault="002956C4" w:rsidP="002956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195680BF" w14:textId="77777777" w:rsidR="002956C4" w:rsidRPr="002956C4" w:rsidRDefault="002956C4" w:rsidP="002956C4">
      <w:pPr>
        <w:spacing w:after="0" w:line="240" w:lineRule="auto"/>
        <w:ind w:firstLine="708"/>
        <w:rPr>
          <w:rFonts w:ascii="Book Antiqua" w:eastAsia="Times New Roman" w:hAnsi="Book Antiqua" w:cs="Times New Roman"/>
          <w:b/>
          <w:i/>
          <w:sz w:val="24"/>
          <w:szCs w:val="24"/>
          <w:lang w:val="uk-UA" w:eastAsia="uk-UA"/>
        </w:rPr>
      </w:pPr>
      <w:r w:rsidRPr="00C454E5">
        <w:rPr>
          <w:rFonts w:ascii="Book Antiqua" w:eastAsia="Times New Roman" w:hAnsi="Book Antiqua" w:cs="Times New Roman"/>
          <w:i/>
          <w:sz w:val="24"/>
          <w:szCs w:val="24"/>
          <w:lang w:val="uk-UA" w:eastAsia="uk-UA"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C454E5">
        <w:rPr>
          <w:rFonts w:ascii="Book Antiqua" w:eastAsia="Times New Roman" w:hAnsi="Book Antiqua" w:cs="Times New Roman"/>
          <w:b/>
          <w:i/>
          <w:sz w:val="24"/>
          <w:szCs w:val="24"/>
          <w:lang w:val="uk-UA" w:eastAsia="uk-UA"/>
        </w:rPr>
        <w:t>вважати «або еквівалент»</w:t>
      </w:r>
      <w:r w:rsidRPr="002956C4">
        <w:rPr>
          <w:rFonts w:ascii="Book Antiqua" w:eastAsia="Times New Roman" w:hAnsi="Book Antiqua" w:cs="Times New Roman"/>
          <w:b/>
          <w:i/>
          <w:sz w:val="24"/>
          <w:szCs w:val="24"/>
          <w:lang w:val="uk-UA" w:eastAsia="uk-UA"/>
        </w:rPr>
        <w:tab/>
      </w:r>
    </w:p>
    <w:p w14:paraId="2695F1BC" w14:textId="77777777" w:rsidR="002956C4" w:rsidRPr="002956C4" w:rsidRDefault="002956C4" w:rsidP="00295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7E3AF57" w14:textId="77777777" w:rsidR="002956C4" w:rsidRPr="001F7DCD" w:rsidRDefault="002956C4" w:rsidP="001F7D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956C4" w:rsidRPr="001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68"/>
    <w:rsid w:val="001F7DCD"/>
    <w:rsid w:val="002956C4"/>
    <w:rsid w:val="004E37A5"/>
    <w:rsid w:val="00584668"/>
    <w:rsid w:val="008B52F6"/>
    <w:rsid w:val="00C164D7"/>
    <w:rsid w:val="00C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B17B"/>
  <w15:chartTrackingRefBased/>
  <w15:docId w15:val="{88B5A12D-B46B-4CDF-B010-ADE7E8A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DC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1542</Words>
  <Characters>8792</Characters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2022-06-14T09:45:00Z</dcterms:created>
  <dcterms:modified xsi:type="dcterms:W3CDTF">2022-06-15T09:07:00Z</dcterms:modified>
</cp:coreProperties>
</file>