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CE0B" w14:textId="77777777" w:rsidR="0098010E" w:rsidRPr="0098010E" w:rsidRDefault="0098010E" w:rsidP="0098010E">
      <w:pPr>
        <w:shd w:val="clear" w:color="auto" w:fill="FFFFFF"/>
        <w:jc w:val="center"/>
        <w:rPr>
          <w:rFonts w:eastAsia="Calibri"/>
          <w:b/>
          <w:u w:val="single"/>
          <w:lang w:val="uk-UA" w:eastAsia="en-US"/>
        </w:rPr>
      </w:pPr>
      <w:r w:rsidRPr="0098010E">
        <w:rPr>
          <w:rFonts w:eastAsia="Calibri"/>
          <w:b/>
          <w:lang w:val="uk-UA" w:eastAsia="en-US"/>
        </w:rPr>
        <w:t xml:space="preserve">ПРОТОКОЛЬНЕ РІШЕННЯ </w:t>
      </w:r>
    </w:p>
    <w:p w14:paraId="67684965" w14:textId="77777777" w:rsidR="0098010E" w:rsidRPr="0098010E" w:rsidRDefault="0098010E" w:rsidP="0098010E">
      <w:pPr>
        <w:shd w:val="clear" w:color="auto" w:fill="FFFFFF"/>
        <w:jc w:val="center"/>
        <w:rPr>
          <w:rFonts w:eastAsia="Calibri"/>
          <w:lang w:val="uk-UA" w:eastAsia="en-US"/>
        </w:rPr>
      </w:pPr>
      <w:r w:rsidRPr="0098010E">
        <w:rPr>
          <w:rFonts w:eastAsia="Calibri"/>
          <w:lang w:val="uk-UA" w:eastAsia="en-US"/>
        </w:rPr>
        <w:t xml:space="preserve">Уповноваженої особи, відповідальної за організацію та проведення процедур закупівель </w:t>
      </w:r>
    </w:p>
    <w:p w14:paraId="26D499E2" w14:textId="00CDFF13" w:rsidR="0098010E" w:rsidRPr="0098010E" w:rsidRDefault="00DD59CB" w:rsidP="0098010E">
      <w:pPr>
        <w:shd w:val="clear" w:color="auto" w:fill="FFFFFF"/>
        <w:jc w:val="center"/>
        <w:rPr>
          <w:rFonts w:eastAsia="Calibri"/>
          <w:lang w:val="uk-UA" w:eastAsia="en-US"/>
        </w:rPr>
      </w:pPr>
      <w:r>
        <w:rPr>
          <w:lang w:val="uk-UA"/>
        </w:rPr>
        <w:t>к</w:t>
      </w:r>
      <w:r w:rsidRPr="00235AE3">
        <w:rPr>
          <w:lang w:val="uk-UA"/>
        </w:rPr>
        <w:t>омунальн</w:t>
      </w:r>
      <w:r>
        <w:rPr>
          <w:lang w:val="uk-UA"/>
        </w:rPr>
        <w:t>ого</w:t>
      </w:r>
      <w:r w:rsidRPr="00235AE3">
        <w:rPr>
          <w:lang w:val="uk-UA"/>
        </w:rPr>
        <w:t xml:space="preserve"> підприємств</w:t>
      </w:r>
      <w:r>
        <w:rPr>
          <w:lang w:val="uk-UA"/>
        </w:rPr>
        <w:t>а</w:t>
      </w:r>
      <w:r w:rsidRPr="00235AE3">
        <w:rPr>
          <w:lang w:val="uk-UA"/>
        </w:rPr>
        <w:t xml:space="preserve"> «Комбінат комунальних підприємств» Черкаської міської ради</w:t>
      </w:r>
      <w:r w:rsidR="0098010E" w:rsidRPr="0098010E">
        <w:rPr>
          <w:rFonts w:eastAsia="Calibri"/>
          <w:lang w:val="uk-UA" w:eastAsia="en-US"/>
        </w:rPr>
        <w:t xml:space="preserve"> </w:t>
      </w:r>
    </w:p>
    <w:p w14:paraId="4520460C" w14:textId="77777777" w:rsidR="0098010E" w:rsidRPr="0098010E" w:rsidRDefault="0098010E" w:rsidP="0098010E">
      <w:pPr>
        <w:shd w:val="clear" w:color="auto" w:fill="FFFFFF"/>
        <w:jc w:val="center"/>
        <w:rPr>
          <w:rFonts w:eastAsia="Calibri"/>
          <w:lang w:val="uk-UA" w:eastAsia="en-US"/>
        </w:rPr>
      </w:pPr>
    </w:p>
    <w:p w14:paraId="022C1720" w14:textId="1C8050C4" w:rsidR="0098010E" w:rsidRPr="00DD59CB" w:rsidRDefault="0098010E" w:rsidP="0098010E">
      <w:pPr>
        <w:shd w:val="clear" w:color="auto" w:fill="FFFFFF"/>
        <w:jc w:val="center"/>
        <w:rPr>
          <w:rFonts w:eastAsia="Calibri"/>
          <w:b/>
          <w:lang w:val="uk-UA" w:eastAsia="en-US"/>
        </w:rPr>
      </w:pPr>
      <w:r w:rsidRPr="00DD59CB">
        <w:rPr>
          <w:rFonts w:eastAsia="Calibri"/>
          <w:b/>
          <w:lang w:val="uk-UA" w:eastAsia="en-US"/>
        </w:rPr>
        <w:t>«</w:t>
      </w:r>
      <w:r w:rsidR="00DD59CB" w:rsidRPr="00DD59CB">
        <w:rPr>
          <w:rFonts w:eastAsia="Calibri"/>
          <w:b/>
          <w:lang w:val="uk-UA" w:eastAsia="en-US"/>
        </w:rPr>
        <w:t>14</w:t>
      </w:r>
      <w:r w:rsidRPr="00DD59CB">
        <w:rPr>
          <w:rFonts w:eastAsia="Calibri"/>
          <w:b/>
          <w:lang w:val="uk-UA" w:eastAsia="en-US"/>
        </w:rPr>
        <w:t xml:space="preserve">» </w:t>
      </w:r>
      <w:r w:rsidR="00DD59CB" w:rsidRPr="00DD59CB">
        <w:rPr>
          <w:rFonts w:eastAsia="Calibri"/>
          <w:b/>
          <w:lang w:val="uk-UA" w:eastAsia="en-US"/>
        </w:rPr>
        <w:t>черв</w:t>
      </w:r>
      <w:r w:rsidRPr="00DD59CB">
        <w:rPr>
          <w:rFonts w:eastAsia="Calibri"/>
          <w:b/>
          <w:lang w:val="uk-UA" w:eastAsia="en-US"/>
        </w:rPr>
        <w:t>ня 202</w:t>
      </w:r>
      <w:r w:rsidR="00B162EF" w:rsidRPr="00DD59CB">
        <w:rPr>
          <w:rFonts w:eastAsia="Calibri"/>
          <w:b/>
          <w:lang w:val="uk-UA" w:eastAsia="en-US"/>
        </w:rPr>
        <w:t>3</w:t>
      </w:r>
      <w:r w:rsidRPr="00DD59CB">
        <w:rPr>
          <w:rFonts w:eastAsia="Calibri"/>
          <w:b/>
          <w:lang w:val="uk-UA" w:eastAsia="en-US"/>
        </w:rPr>
        <w:t xml:space="preserve"> р.                                                                               </w:t>
      </w:r>
      <w:r w:rsidR="00DD59CB" w:rsidRPr="00DD59CB">
        <w:rPr>
          <w:rFonts w:eastAsia="Calibri"/>
          <w:b/>
          <w:lang w:val="uk-UA" w:eastAsia="en-US"/>
        </w:rPr>
        <w:t>м.Черкаси</w:t>
      </w:r>
    </w:p>
    <w:p w14:paraId="707FD527" w14:textId="77777777" w:rsidR="00B63E38" w:rsidRPr="00A676B6" w:rsidRDefault="00B63E38" w:rsidP="00B63E38">
      <w:pPr>
        <w:rPr>
          <w:lang w:val="uk-UA"/>
        </w:rPr>
      </w:pPr>
    </w:p>
    <w:p w14:paraId="732131A7" w14:textId="7665DB91" w:rsidR="00B63E38" w:rsidRPr="00DD59CB" w:rsidRDefault="00B937D5" w:rsidP="00B63E38">
      <w:pPr>
        <w:ind w:firstLine="284"/>
        <w:jc w:val="both"/>
        <w:rPr>
          <w:b/>
          <w:bCs/>
          <w:lang w:val="uk-UA"/>
        </w:rPr>
      </w:pPr>
      <w:r w:rsidRPr="00284140">
        <w:rPr>
          <w:lang w:val="uk-UA"/>
        </w:rPr>
        <w:t xml:space="preserve">Керуючись </w:t>
      </w:r>
      <w:r w:rsidRPr="00DD59CB">
        <w:rPr>
          <w:color w:val="000000" w:themeColor="text1"/>
          <w:lang w:val="uk-UA"/>
        </w:rPr>
        <w:t>вимогами пункту 35 частини 1 статті 1</w:t>
      </w:r>
      <w:r w:rsidR="00AE4B84" w:rsidRPr="00DD59CB">
        <w:rPr>
          <w:color w:val="000000" w:themeColor="text1"/>
          <w:lang w:val="uk-UA"/>
        </w:rPr>
        <w:t xml:space="preserve"> і </w:t>
      </w:r>
      <w:r w:rsidRPr="00DD59CB">
        <w:rPr>
          <w:color w:val="000000" w:themeColor="text1"/>
          <w:lang w:val="uk-UA"/>
        </w:rPr>
        <w:t>іншими положенням</w:t>
      </w:r>
      <w:r w:rsidR="00A960FC" w:rsidRPr="00DD59CB">
        <w:rPr>
          <w:color w:val="000000" w:themeColor="text1"/>
          <w:lang w:val="uk-UA"/>
        </w:rPr>
        <w:t>и</w:t>
      </w:r>
      <w:r w:rsidRPr="00DD59CB">
        <w:rPr>
          <w:color w:val="000000" w:themeColor="text1"/>
          <w:lang w:val="uk-UA"/>
        </w:rPr>
        <w:t xml:space="preserve"> Закону України </w:t>
      </w:r>
      <w:bookmarkStart w:id="0" w:name="_Hlk41906556"/>
      <w:r w:rsidRPr="00DD59CB">
        <w:rPr>
          <w:color w:val="000000" w:themeColor="text1"/>
          <w:lang w:val="uk-UA"/>
        </w:rPr>
        <w:t xml:space="preserve">«Про публічні закупівлі» </w:t>
      </w:r>
      <w:bookmarkEnd w:id="0"/>
      <w:r w:rsidRPr="00DD59CB">
        <w:rPr>
          <w:color w:val="000000" w:themeColor="text1"/>
          <w:lang w:val="uk-UA"/>
        </w:rPr>
        <w:t>(далі - Закон), постановою КМУ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Положенням про уповноважену особу,</w:t>
      </w:r>
      <w:r w:rsidR="00DD59CB">
        <w:rPr>
          <w:color w:val="000000" w:themeColor="text1"/>
          <w:lang w:val="uk-UA"/>
        </w:rPr>
        <w:t xml:space="preserve"> </w:t>
      </w:r>
      <w:r w:rsidR="00DD59CB" w:rsidRPr="003A246B">
        <w:rPr>
          <w:shd w:val="clear" w:color="auto" w:fill="FDFEFD"/>
          <w:lang w:val="uk-UA"/>
        </w:rPr>
        <w:t>наказу Міністерства розвитку економіки, торгівлі та сільського господарства від 15 квітня 2020 року № 708 «Про затвердження Порядку визначення предмета закупівлі»</w:t>
      </w:r>
      <w:r w:rsidR="00DD59CB">
        <w:rPr>
          <w:shd w:val="clear" w:color="auto" w:fill="FDFEFD"/>
          <w:lang w:val="uk-UA"/>
        </w:rPr>
        <w:t xml:space="preserve">, </w:t>
      </w:r>
      <w:r w:rsidR="00DF60AF" w:rsidRPr="00DD59CB">
        <w:rPr>
          <w:color w:val="000000" w:themeColor="text1"/>
          <w:lang w:val="uk-UA"/>
        </w:rPr>
        <w:t xml:space="preserve"> </w:t>
      </w:r>
      <w:r w:rsidR="00FE533C" w:rsidRPr="00DD59CB">
        <w:rPr>
          <w:color w:val="000000" w:themeColor="text1"/>
          <w:lang w:val="uk-UA"/>
        </w:rPr>
        <w:t xml:space="preserve">а також враховуючи положення підпункту </w:t>
      </w:r>
      <w:r w:rsidR="00AE4B84" w:rsidRPr="00DD59CB">
        <w:rPr>
          <w:color w:val="000000" w:themeColor="text1"/>
          <w:lang w:val="uk-UA"/>
        </w:rPr>
        <w:t>2</w:t>
      </w:r>
      <w:r w:rsidR="00FE533C" w:rsidRPr="00DD59CB">
        <w:rPr>
          <w:color w:val="000000" w:themeColor="text1"/>
          <w:lang w:val="uk-UA"/>
        </w:rPr>
        <w:t xml:space="preserve"> пункту </w:t>
      </w:r>
      <w:r w:rsidR="00AE4B84" w:rsidRPr="00DD59CB">
        <w:rPr>
          <w:color w:val="000000" w:themeColor="text1"/>
          <w:lang w:val="uk-UA"/>
        </w:rPr>
        <w:t>50</w:t>
      </w:r>
      <w:r w:rsidR="00FE533C" w:rsidRPr="00DD59CB">
        <w:rPr>
          <w:color w:val="000000" w:themeColor="text1"/>
          <w:lang w:val="uk-UA"/>
        </w:rPr>
        <w:t xml:space="preserve"> ОСОБЛИВОСТЕЙ</w:t>
      </w:r>
      <w:r w:rsidR="00566B2F" w:rsidRPr="00DD59CB">
        <w:rPr>
          <w:color w:val="000000" w:themeColor="text1"/>
          <w:lang w:val="uk-UA"/>
        </w:rPr>
        <w:t xml:space="preserve"> через </w:t>
      </w:r>
      <w:r w:rsidR="00AE4B84" w:rsidRPr="00DD59CB">
        <w:rPr>
          <w:color w:val="000000" w:themeColor="text1"/>
          <w:shd w:val="clear" w:color="auto" w:fill="FFFFFF"/>
          <w:lang w:val="uk-UA"/>
        </w:rPr>
        <w:t xml:space="preserve">неможливість усунення порушень, </w:t>
      </w:r>
      <w:r w:rsidR="00AE4B84" w:rsidRPr="00DD59CB">
        <w:rPr>
          <w:color w:val="000000" w:themeColor="text1"/>
          <w:lang w:val="uk-UA"/>
        </w:rPr>
        <w:t xml:space="preserve">що виникли через </w:t>
      </w:r>
      <w:r w:rsidR="00AE4B84" w:rsidRPr="00AE4482">
        <w:rPr>
          <w:lang w:val="uk-UA"/>
        </w:rPr>
        <w:t>виявлені порушення вимог законодавства у сфері публічних закупівель</w:t>
      </w:r>
      <w:r w:rsidR="00AE4482" w:rsidRPr="00AE4482">
        <w:rPr>
          <w:lang w:val="uk-UA"/>
        </w:rPr>
        <w:t xml:space="preserve"> (в частині </w:t>
      </w:r>
      <w:r w:rsidR="00DD59CB">
        <w:rPr>
          <w:lang w:val="uk-UA"/>
        </w:rPr>
        <w:t>назви предмету закупівлі</w:t>
      </w:r>
      <w:r w:rsidR="00AE4482" w:rsidRPr="00AE4482">
        <w:rPr>
          <w:lang w:val="uk-UA"/>
        </w:rPr>
        <w:t xml:space="preserve">) по закупівлі </w:t>
      </w:r>
      <w:r w:rsidR="00257A2A" w:rsidRPr="00AE4482">
        <w:rPr>
          <w:lang w:val="uk-UA"/>
        </w:rPr>
        <w:t xml:space="preserve"> </w:t>
      </w:r>
      <w:r w:rsidR="00DD59CB" w:rsidRPr="00DD59CB">
        <w:rPr>
          <w:b/>
          <w:bCs/>
          <w:lang w:val="uk-UA"/>
        </w:rPr>
        <w:t>Код за ДК 021:2015:43260000-3 Механічні лопати, екскаватори та ковшові навантажувачі, гірнича техніка (Придбання грейферного навантажувача)</w:t>
      </w:r>
    </w:p>
    <w:p w14:paraId="5B7AC795" w14:textId="77777777" w:rsidR="00B63E38" w:rsidRPr="00730D8B" w:rsidRDefault="00B63E38" w:rsidP="00B63E38">
      <w:pPr>
        <w:ind w:firstLine="284"/>
        <w:jc w:val="both"/>
        <w:rPr>
          <w:b/>
          <w:bCs/>
          <w:lang w:val="uk-UA"/>
        </w:rPr>
      </w:pPr>
    </w:p>
    <w:p w14:paraId="104778F9" w14:textId="77777777" w:rsidR="00B63E38" w:rsidRPr="0018663C" w:rsidRDefault="00B63E38" w:rsidP="00DD59CB">
      <w:pPr>
        <w:ind w:firstLine="284"/>
        <w:jc w:val="center"/>
        <w:rPr>
          <w:b/>
          <w:lang w:val="uk-UA"/>
        </w:rPr>
      </w:pPr>
      <w:r w:rsidRPr="0018663C">
        <w:rPr>
          <w:b/>
          <w:lang w:val="uk-UA"/>
        </w:rPr>
        <w:t>ВИРІШИВ:</w:t>
      </w:r>
    </w:p>
    <w:p w14:paraId="20F893C5" w14:textId="77777777" w:rsidR="00B63E38" w:rsidRPr="00A676B6" w:rsidRDefault="00B63E38" w:rsidP="00B63E38">
      <w:pPr>
        <w:jc w:val="both"/>
        <w:rPr>
          <w:lang w:val="uk-UA"/>
        </w:rPr>
      </w:pPr>
    </w:p>
    <w:p w14:paraId="3A8CD940" w14:textId="227E9ED4" w:rsidR="00257A2A" w:rsidRPr="00DD59CB" w:rsidRDefault="00AE4B84" w:rsidP="00257A2A">
      <w:pPr>
        <w:pStyle w:val="a9"/>
        <w:spacing w:before="0" w:beforeAutospacing="0" w:after="0" w:afterAutospacing="0"/>
        <w:ind w:firstLine="567"/>
        <w:jc w:val="both"/>
        <w:rPr>
          <w:color w:val="000000" w:themeColor="text1"/>
          <w:lang w:val="uk-UA"/>
        </w:rPr>
      </w:pPr>
      <w:r>
        <w:rPr>
          <w:lang w:val="uk-UA"/>
        </w:rPr>
        <w:t>1</w:t>
      </w:r>
      <w:r w:rsidR="00257A2A" w:rsidRPr="00257A2A">
        <w:rPr>
          <w:lang w:val="uk-UA"/>
        </w:rPr>
        <w:t xml:space="preserve">. </w:t>
      </w:r>
      <w:r w:rsidR="00257A2A" w:rsidRPr="00257A2A">
        <w:rPr>
          <w:color w:val="333333"/>
          <w:shd w:val="clear" w:color="auto" w:fill="FFFFFF"/>
          <w:lang w:val="uk-UA"/>
        </w:rPr>
        <w:t>Відмі</w:t>
      </w:r>
      <w:r w:rsidR="00257A2A" w:rsidRPr="00257A2A">
        <w:rPr>
          <w:lang w:val="uk-UA"/>
        </w:rPr>
        <w:t>нити</w:t>
      </w:r>
      <w:r w:rsidR="00257A2A">
        <w:rPr>
          <w:lang w:val="uk-UA"/>
        </w:rPr>
        <w:t xml:space="preserve"> </w:t>
      </w:r>
      <w:r w:rsidR="00257A2A">
        <w:rPr>
          <w:color w:val="000000"/>
          <w:lang w:val="uk-UA"/>
        </w:rPr>
        <w:t xml:space="preserve">процедуру закупівлі відкритих торгів з </w:t>
      </w:r>
      <w:r w:rsidR="00257A2A" w:rsidRPr="00DD59CB">
        <w:rPr>
          <w:color w:val="000000" w:themeColor="text1"/>
          <w:lang w:val="uk-UA"/>
        </w:rPr>
        <w:t>особливостями</w:t>
      </w:r>
      <w:r w:rsidR="00730D8B" w:rsidRPr="00DD59CB">
        <w:rPr>
          <w:color w:val="000000" w:themeColor="text1"/>
          <w:lang w:val="uk-UA"/>
        </w:rPr>
        <w:t xml:space="preserve"> по закупівлі</w:t>
      </w:r>
      <w:r w:rsidR="00257A2A" w:rsidRPr="00DD59CB">
        <w:rPr>
          <w:color w:val="000000" w:themeColor="text1"/>
          <w:lang w:val="uk-UA"/>
        </w:rPr>
        <w:t xml:space="preserve">: </w:t>
      </w:r>
      <w:r w:rsidR="00DD59CB" w:rsidRPr="00DD59CB">
        <w:rPr>
          <w:b/>
          <w:bCs/>
          <w:color w:val="000000" w:themeColor="text1"/>
          <w:lang w:val="uk-UA"/>
        </w:rPr>
        <w:t>Код за ДК 021:2015:43260000-3 Механічні лопати, екскаватори та ковшові навантажувачі, гірнича техніка (Придбання грейферного навантажувача)</w:t>
      </w:r>
      <w:r w:rsidR="00DD59CB" w:rsidRPr="00DD59CB">
        <w:rPr>
          <w:b/>
          <w:bCs/>
          <w:color w:val="000000" w:themeColor="text1"/>
          <w:lang w:val="uk-UA"/>
        </w:rPr>
        <w:t xml:space="preserve"> </w:t>
      </w:r>
      <w:r w:rsidR="00257A2A" w:rsidRPr="00DD59CB">
        <w:rPr>
          <w:color w:val="000000" w:themeColor="text1"/>
          <w:lang w:val="uk-UA"/>
        </w:rPr>
        <w:t xml:space="preserve">через </w:t>
      </w:r>
      <w:r w:rsidR="00AE4482" w:rsidRPr="00DD59CB">
        <w:rPr>
          <w:color w:val="000000" w:themeColor="text1"/>
          <w:shd w:val="clear" w:color="auto" w:fill="FFFFFF"/>
          <w:lang w:val="uk-UA"/>
        </w:rPr>
        <w:t xml:space="preserve">неможливість усунення порушень, </w:t>
      </w:r>
      <w:r w:rsidR="00AE4482" w:rsidRPr="00DD59CB">
        <w:rPr>
          <w:color w:val="000000" w:themeColor="text1"/>
          <w:lang w:val="uk-UA"/>
        </w:rPr>
        <w:t>що виникли через виявлені порушення вимог законодавства у сфері публічних закупівель</w:t>
      </w:r>
      <w:r w:rsidR="00257A2A" w:rsidRPr="00DD59CB">
        <w:rPr>
          <w:color w:val="000000" w:themeColor="text1"/>
          <w:shd w:val="clear" w:color="auto" w:fill="FFFFFF"/>
          <w:lang w:val="uk-UA"/>
        </w:rPr>
        <w:t>.</w:t>
      </w:r>
    </w:p>
    <w:p w14:paraId="6CF5AD06" w14:textId="74DB79B5" w:rsidR="00257A2A" w:rsidRDefault="00AE4B84" w:rsidP="00257A2A">
      <w:pPr>
        <w:spacing w:after="160" w:line="259" w:lineRule="auto"/>
        <w:ind w:firstLine="567"/>
        <w:jc w:val="both"/>
        <w:rPr>
          <w:rFonts w:eastAsia="Calibri"/>
          <w:lang w:val="uk-UA" w:eastAsia="en-US"/>
        </w:rPr>
      </w:pPr>
      <w:r w:rsidRPr="00DD59CB">
        <w:rPr>
          <w:rFonts w:eastAsia="Calibri"/>
          <w:color w:val="000000" w:themeColor="text1"/>
          <w:lang w:val="uk-UA" w:eastAsia="en-US"/>
        </w:rPr>
        <w:t>2</w:t>
      </w:r>
      <w:r w:rsidR="00257A2A" w:rsidRPr="00DD59CB">
        <w:rPr>
          <w:rFonts w:eastAsia="Calibri"/>
          <w:color w:val="000000" w:themeColor="text1"/>
          <w:lang w:val="uk-UA" w:eastAsia="en-US"/>
        </w:rPr>
        <w:t>.</w:t>
      </w:r>
      <w:r w:rsidR="00257A2A" w:rsidRPr="00DD59CB">
        <w:rPr>
          <w:color w:val="000000" w:themeColor="text1"/>
          <w:lang w:val="uk-UA"/>
        </w:rPr>
        <w:t xml:space="preserve"> Опублікувати прийняті рішення, зазначені в даному протокольному рішенні, на веб-порталі уповноваженого органу у порядку, визначен</w:t>
      </w:r>
      <w:r w:rsidR="008A6235" w:rsidRPr="00DD59CB">
        <w:rPr>
          <w:color w:val="000000" w:themeColor="text1"/>
          <w:lang w:val="uk-UA"/>
        </w:rPr>
        <w:t>ому</w:t>
      </w:r>
      <w:r w:rsidR="00257A2A" w:rsidRPr="00DD59CB">
        <w:rPr>
          <w:color w:val="000000" w:themeColor="text1"/>
          <w:lang w:val="uk-UA"/>
        </w:rPr>
        <w:t xml:space="preserve"> </w:t>
      </w:r>
      <w:r w:rsidR="00257A2A" w:rsidRPr="00DD59CB">
        <w:rPr>
          <w:caps/>
          <w:color w:val="000000" w:themeColor="text1"/>
          <w:lang w:val="uk-UA"/>
        </w:rPr>
        <w:t>Особливостями</w:t>
      </w:r>
      <w:r w:rsidR="00257A2A" w:rsidRPr="00DD59CB">
        <w:rPr>
          <w:color w:val="000000" w:themeColor="text1"/>
          <w:lang w:val="uk-UA"/>
        </w:rPr>
        <w:t xml:space="preserve"> </w:t>
      </w:r>
      <w:r w:rsidR="00257A2A">
        <w:rPr>
          <w:lang w:val="uk-UA"/>
        </w:rPr>
        <w:t>і Законом</w:t>
      </w:r>
      <w:r w:rsidR="00257A2A" w:rsidRPr="00B00264">
        <w:rPr>
          <w:rFonts w:eastAsia="Calibri"/>
          <w:lang w:val="uk-UA" w:eastAsia="en-US"/>
        </w:rPr>
        <w:t xml:space="preserve">. </w:t>
      </w:r>
    </w:p>
    <w:p w14:paraId="78CB3334" w14:textId="6588DD2A" w:rsidR="00880FC4" w:rsidRDefault="00880FC4" w:rsidP="00880FC4">
      <w:pPr>
        <w:jc w:val="both"/>
        <w:rPr>
          <w:lang w:val="uk-UA"/>
        </w:rPr>
      </w:pPr>
    </w:p>
    <w:p w14:paraId="4E997CC8" w14:textId="77777777" w:rsidR="00880FC4" w:rsidRPr="00880FC4" w:rsidRDefault="00880FC4" w:rsidP="00880FC4">
      <w:pPr>
        <w:jc w:val="both"/>
        <w:rPr>
          <w:lang w:val="uk-UA"/>
        </w:rPr>
      </w:pPr>
    </w:p>
    <w:p w14:paraId="26784DC0" w14:textId="77777777" w:rsidR="00880FC4" w:rsidRDefault="00880FC4" w:rsidP="00880FC4">
      <w:pPr>
        <w:jc w:val="center"/>
      </w:pPr>
    </w:p>
    <w:p w14:paraId="704B7BF7" w14:textId="5633C41D" w:rsidR="00880FC4" w:rsidRPr="00880FC4" w:rsidRDefault="00880FC4" w:rsidP="00880FC4">
      <w:pPr>
        <w:jc w:val="center"/>
        <w:rPr>
          <w:b/>
          <w:bCs/>
        </w:rPr>
      </w:pPr>
      <w:proofErr w:type="spellStart"/>
      <w:r w:rsidRPr="00880FC4">
        <w:rPr>
          <w:b/>
          <w:bCs/>
        </w:rPr>
        <w:t>Уповноважена</w:t>
      </w:r>
      <w:proofErr w:type="spellEnd"/>
      <w:r w:rsidRPr="00880FC4">
        <w:rPr>
          <w:b/>
          <w:bCs/>
        </w:rPr>
        <w:t xml:space="preserve"> особа                                                                                        </w:t>
      </w:r>
      <w:r w:rsidR="00DD59CB">
        <w:rPr>
          <w:b/>
          <w:bCs/>
          <w:lang w:val="uk-UA"/>
        </w:rPr>
        <w:t>Анатолій БЕЙН</w:t>
      </w:r>
      <w:r w:rsidRPr="00880FC4">
        <w:rPr>
          <w:b/>
          <w:bCs/>
        </w:rPr>
        <w:t xml:space="preserve"> </w:t>
      </w:r>
    </w:p>
    <w:p w14:paraId="1ADF9BEF" w14:textId="77777777" w:rsidR="00880FC4" w:rsidRPr="00C11C25" w:rsidRDefault="00880FC4" w:rsidP="00880FC4">
      <w:pPr>
        <w:shd w:val="clear" w:color="auto" w:fill="FFFFFF"/>
        <w:jc w:val="both"/>
        <w:rPr>
          <w:lang w:val="uk-UA"/>
        </w:rPr>
      </w:pPr>
    </w:p>
    <w:p w14:paraId="17722CDB" w14:textId="0F6DD434" w:rsidR="009D1ED2" w:rsidRPr="00A676B6" w:rsidRDefault="009D1ED2" w:rsidP="00880FC4">
      <w:pPr>
        <w:spacing w:after="160" w:line="259" w:lineRule="auto"/>
        <w:jc w:val="both"/>
        <w:rPr>
          <w:b/>
          <w:bCs/>
          <w:color w:val="000000"/>
          <w:lang w:val="uk-UA"/>
        </w:rPr>
      </w:pPr>
    </w:p>
    <w:sectPr w:rsidR="009D1ED2" w:rsidRPr="00A676B6" w:rsidSect="003741AA">
      <w:footerReference w:type="default" r:id="rId8"/>
      <w:pgSz w:w="11906" w:h="16838"/>
      <w:pgMar w:top="567" w:right="851" w:bottom="426" w:left="1276"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3DBF8" w14:textId="77777777" w:rsidR="003741AA" w:rsidRDefault="003741AA" w:rsidP="003741AA">
      <w:r>
        <w:separator/>
      </w:r>
    </w:p>
  </w:endnote>
  <w:endnote w:type="continuationSeparator" w:id="0">
    <w:p w14:paraId="7157E5BB" w14:textId="77777777" w:rsidR="003741AA" w:rsidRDefault="003741AA" w:rsidP="003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107B" w14:textId="77777777" w:rsidR="003741AA" w:rsidRDefault="003741AA">
    <w:pPr>
      <w:pStyle w:val="ad"/>
      <w:jc w:val="center"/>
    </w:pPr>
    <w:r>
      <w:fldChar w:fldCharType="begin"/>
    </w:r>
    <w:r>
      <w:instrText>PAGE   \* MERGEFORMAT</w:instrText>
    </w:r>
    <w:r>
      <w:fldChar w:fldCharType="separate"/>
    </w:r>
    <w:r>
      <w:t>2</w:t>
    </w:r>
    <w:r>
      <w:fldChar w:fldCharType="end"/>
    </w:r>
  </w:p>
  <w:p w14:paraId="79A41B81" w14:textId="77777777" w:rsidR="003741AA" w:rsidRDefault="003741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3ECA9" w14:textId="77777777" w:rsidR="003741AA" w:rsidRDefault="003741AA" w:rsidP="003741AA">
      <w:r>
        <w:separator/>
      </w:r>
    </w:p>
  </w:footnote>
  <w:footnote w:type="continuationSeparator" w:id="0">
    <w:p w14:paraId="6BBFBEAC" w14:textId="77777777" w:rsidR="003741AA" w:rsidRDefault="003741AA" w:rsidP="003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04C9"/>
    <w:multiLevelType w:val="hybridMultilevel"/>
    <w:tmpl w:val="16A645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338"/>
    <w:multiLevelType w:val="hybridMultilevel"/>
    <w:tmpl w:val="097AE8D4"/>
    <w:lvl w:ilvl="0" w:tplc="E83267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6EC2CFA"/>
    <w:multiLevelType w:val="hybridMultilevel"/>
    <w:tmpl w:val="47CEF736"/>
    <w:lvl w:ilvl="0" w:tplc="92E4D5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3BD0"/>
    <w:multiLevelType w:val="hybridMultilevel"/>
    <w:tmpl w:val="8B166BA8"/>
    <w:lvl w:ilvl="0" w:tplc="38826072">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E32BD8"/>
    <w:multiLevelType w:val="hybridMultilevel"/>
    <w:tmpl w:val="8F5AE9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BD681E"/>
    <w:multiLevelType w:val="hybridMultilevel"/>
    <w:tmpl w:val="10A01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8930A8"/>
    <w:multiLevelType w:val="hybridMultilevel"/>
    <w:tmpl w:val="FDD44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56B18"/>
    <w:multiLevelType w:val="hybridMultilevel"/>
    <w:tmpl w:val="7EAABAE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15:restartNumberingAfterBreak="0">
    <w:nsid w:val="1E607BD2"/>
    <w:multiLevelType w:val="hybridMultilevel"/>
    <w:tmpl w:val="DB0C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0F0750"/>
    <w:multiLevelType w:val="hybridMultilevel"/>
    <w:tmpl w:val="1960ECFA"/>
    <w:lvl w:ilvl="0" w:tplc="129EA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B73778"/>
    <w:multiLevelType w:val="hybridMultilevel"/>
    <w:tmpl w:val="1A5A5590"/>
    <w:lvl w:ilvl="0" w:tplc="ADC4A9A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E61165"/>
    <w:multiLevelType w:val="hybridMultilevel"/>
    <w:tmpl w:val="17AEE3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0202E"/>
    <w:multiLevelType w:val="hybridMultilevel"/>
    <w:tmpl w:val="5DA4C032"/>
    <w:lvl w:ilvl="0" w:tplc="7C3A1BC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975BDB"/>
    <w:multiLevelType w:val="hybridMultilevel"/>
    <w:tmpl w:val="D0529050"/>
    <w:lvl w:ilvl="0" w:tplc="6D942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426F7A"/>
    <w:multiLevelType w:val="hybridMultilevel"/>
    <w:tmpl w:val="48403734"/>
    <w:lvl w:ilvl="0" w:tplc="4C361B1A">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FA67BCA"/>
    <w:multiLevelType w:val="hybridMultilevel"/>
    <w:tmpl w:val="6882B414"/>
    <w:lvl w:ilvl="0" w:tplc="F500CC0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0261403"/>
    <w:multiLevelType w:val="hybridMultilevel"/>
    <w:tmpl w:val="95EE39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CB6EC0"/>
    <w:multiLevelType w:val="hybridMultilevel"/>
    <w:tmpl w:val="86E8E6D2"/>
    <w:lvl w:ilvl="0" w:tplc="A4143C7E">
      <w:start w:val="1"/>
      <w:numFmt w:val="decimal"/>
      <w:lvlText w:val="%1."/>
      <w:lvlJc w:val="left"/>
      <w:pPr>
        <w:ind w:left="480" w:hanging="360"/>
      </w:pPr>
      <w:rPr>
        <w:rFonts w:ascii="Times New Roman" w:eastAsia="Times New Roman" w:hAnsi="Times New Roman" w:cs="Times New Roman"/>
      </w:rPr>
    </w:lvl>
    <w:lvl w:ilvl="1" w:tplc="04220019" w:tentative="1">
      <w:start w:val="1"/>
      <w:numFmt w:val="lowerLetter"/>
      <w:lvlText w:val="%2."/>
      <w:lvlJc w:val="left"/>
      <w:pPr>
        <w:ind w:left="1200" w:hanging="360"/>
      </w:pPr>
    </w:lvl>
    <w:lvl w:ilvl="2" w:tplc="0422001B" w:tentative="1">
      <w:start w:val="1"/>
      <w:numFmt w:val="lowerRoman"/>
      <w:lvlText w:val="%3."/>
      <w:lvlJc w:val="right"/>
      <w:pPr>
        <w:ind w:left="1920" w:hanging="180"/>
      </w:pPr>
    </w:lvl>
    <w:lvl w:ilvl="3" w:tplc="0422000F" w:tentative="1">
      <w:start w:val="1"/>
      <w:numFmt w:val="decimal"/>
      <w:lvlText w:val="%4."/>
      <w:lvlJc w:val="left"/>
      <w:pPr>
        <w:ind w:left="2640" w:hanging="360"/>
      </w:pPr>
    </w:lvl>
    <w:lvl w:ilvl="4" w:tplc="04220019" w:tentative="1">
      <w:start w:val="1"/>
      <w:numFmt w:val="lowerLetter"/>
      <w:lvlText w:val="%5."/>
      <w:lvlJc w:val="left"/>
      <w:pPr>
        <w:ind w:left="3360" w:hanging="360"/>
      </w:pPr>
    </w:lvl>
    <w:lvl w:ilvl="5" w:tplc="0422001B" w:tentative="1">
      <w:start w:val="1"/>
      <w:numFmt w:val="lowerRoman"/>
      <w:lvlText w:val="%6."/>
      <w:lvlJc w:val="right"/>
      <w:pPr>
        <w:ind w:left="4080" w:hanging="180"/>
      </w:pPr>
    </w:lvl>
    <w:lvl w:ilvl="6" w:tplc="0422000F" w:tentative="1">
      <w:start w:val="1"/>
      <w:numFmt w:val="decimal"/>
      <w:lvlText w:val="%7."/>
      <w:lvlJc w:val="left"/>
      <w:pPr>
        <w:ind w:left="4800" w:hanging="360"/>
      </w:pPr>
    </w:lvl>
    <w:lvl w:ilvl="7" w:tplc="04220019" w:tentative="1">
      <w:start w:val="1"/>
      <w:numFmt w:val="lowerLetter"/>
      <w:lvlText w:val="%8."/>
      <w:lvlJc w:val="left"/>
      <w:pPr>
        <w:ind w:left="5520" w:hanging="360"/>
      </w:pPr>
    </w:lvl>
    <w:lvl w:ilvl="8" w:tplc="0422001B" w:tentative="1">
      <w:start w:val="1"/>
      <w:numFmt w:val="lowerRoman"/>
      <w:lvlText w:val="%9."/>
      <w:lvlJc w:val="right"/>
      <w:pPr>
        <w:ind w:left="6240" w:hanging="180"/>
      </w:pPr>
    </w:lvl>
  </w:abstractNum>
  <w:abstractNum w:abstractNumId="18" w15:restartNumberingAfterBreak="0">
    <w:nsid w:val="5827112B"/>
    <w:multiLevelType w:val="hybridMultilevel"/>
    <w:tmpl w:val="D57C9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E175F5"/>
    <w:multiLevelType w:val="hybridMultilevel"/>
    <w:tmpl w:val="10D4E4E0"/>
    <w:lvl w:ilvl="0" w:tplc="C8D075EA">
      <w:start w:val="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AE13EA3"/>
    <w:multiLevelType w:val="hybridMultilevel"/>
    <w:tmpl w:val="0C545C06"/>
    <w:lvl w:ilvl="0" w:tplc="446E7F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F1B5F05"/>
    <w:multiLevelType w:val="hybridMultilevel"/>
    <w:tmpl w:val="F8AEF4B8"/>
    <w:lvl w:ilvl="0" w:tplc="0422000F">
      <w:start w:val="1"/>
      <w:numFmt w:val="decimal"/>
      <w:lvlText w:val="%1."/>
      <w:lvlJc w:val="left"/>
      <w:pPr>
        <w:ind w:left="840" w:hanging="360"/>
      </w:p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2" w15:restartNumberingAfterBreak="0">
    <w:nsid w:val="71A63DB7"/>
    <w:multiLevelType w:val="hybridMultilevel"/>
    <w:tmpl w:val="8C88CBAE"/>
    <w:lvl w:ilvl="0" w:tplc="B25285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47A4866"/>
    <w:multiLevelType w:val="hybridMultilevel"/>
    <w:tmpl w:val="8E96B46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74DE337E"/>
    <w:multiLevelType w:val="hybridMultilevel"/>
    <w:tmpl w:val="67D0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D55A8"/>
    <w:multiLevelType w:val="hybridMultilevel"/>
    <w:tmpl w:val="D0FAA0EC"/>
    <w:lvl w:ilvl="0" w:tplc="D7FC6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87274E4"/>
    <w:multiLevelType w:val="hybridMultilevel"/>
    <w:tmpl w:val="A1CE0E82"/>
    <w:lvl w:ilvl="0" w:tplc="0D745F1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C673E68"/>
    <w:multiLevelType w:val="hybridMultilevel"/>
    <w:tmpl w:val="EE2EFE06"/>
    <w:lvl w:ilvl="0" w:tplc="C70A6786">
      <w:start w:val="3"/>
      <w:numFmt w:val="bullet"/>
      <w:lvlText w:val="-"/>
      <w:lvlJc w:val="left"/>
      <w:pPr>
        <w:ind w:left="84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15:restartNumberingAfterBreak="0">
    <w:nsid w:val="7ECF2F08"/>
    <w:multiLevelType w:val="hybridMultilevel"/>
    <w:tmpl w:val="95100CEA"/>
    <w:lvl w:ilvl="0" w:tplc="7C3A1BC8">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1"/>
  </w:num>
  <w:num w:numId="4">
    <w:abstractNumId w:val="17"/>
  </w:num>
  <w:num w:numId="5">
    <w:abstractNumId w:val="3"/>
  </w:num>
  <w:num w:numId="6">
    <w:abstractNumId w:val="27"/>
  </w:num>
  <w:num w:numId="7">
    <w:abstractNumId w:val="2"/>
  </w:num>
  <w:num w:numId="8">
    <w:abstractNumId w:val="16"/>
  </w:num>
  <w:num w:numId="9">
    <w:abstractNumId w:val="1"/>
  </w:num>
  <w:num w:numId="10">
    <w:abstractNumId w:val="20"/>
  </w:num>
  <w:num w:numId="11">
    <w:abstractNumId w:val="22"/>
  </w:num>
  <w:num w:numId="12">
    <w:abstractNumId w:val="13"/>
  </w:num>
  <w:num w:numId="13">
    <w:abstractNumId w:val="15"/>
  </w:num>
  <w:num w:numId="14">
    <w:abstractNumId w:val="25"/>
  </w:num>
  <w:num w:numId="15">
    <w:abstractNumId w:val="6"/>
  </w:num>
  <w:num w:numId="16">
    <w:abstractNumId w:val="26"/>
  </w:num>
  <w:num w:numId="17">
    <w:abstractNumId w:val="9"/>
  </w:num>
  <w:num w:numId="18">
    <w:abstractNumId w:val="14"/>
  </w:num>
  <w:num w:numId="19">
    <w:abstractNumId w:val="19"/>
  </w:num>
  <w:num w:numId="20">
    <w:abstractNumId w:val="18"/>
  </w:num>
  <w:num w:numId="21">
    <w:abstractNumId w:val="28"/>
  </w:num>
  <w:num w:numId="22">
    <w:abstractNumId w:val="5"/>
  </w:num>
  <w:num w:numId="23">
    <w:abstractNumId w:val="12"/>
  </w:num>
  <w:num w:numId="24">
    <w:abstractNumId w:val="24"/>
  </w:num>
  <w:num w:numId="25">
    <w:abstractNumId w:val="8"/>
  </w:num>
  <w:num w:numId="26">
    <w:abstractNumId w:val="11"/>
  </w:num>
  <w:num w:numId="27">
    <w:abstractNumId w:val="0"/>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2E"/>
    <w:rsid w:val="00006E2F"/>
    <w:rsid w:val="00022D5E"/>
    <w:rsid w:val="00032203"/>
    <w:rsid w:val="00041E4C"/>
    <w:rsid w:val="00042F37"/>
    <w:rsid w:val="00046DB4"/>
    <w:rsid w:val="00047420"/>
    <w:rsid w:val="00065419"/>
    <w:rsid w:val="00070609"/>
    <w:rsid w:val="000844E7"/>
    <w:rsid w:val="000A6093"/>
    <w:rsid w:val="000A6CF3"/>
    <w:rsid w:val="000B7254"/>
    <w:rsid w:val="000C4F3F"/>
    <w:rsid w:val="000D5DEA"/>
    <w:rsid w:val="001001C3"/>
    <w:rsid w:val="0011417E"/>
    <w:rsid w:val="00115CE5"/>
    <w:rsid w:val="001204F3"/>
    <w:rsid w:val="001235DA"/>
    <w:rsid w:val="00126D17"/>
    <w:rsid w:val="00127939"/>
    <w:rsid w:val="00135B62"/>
    <w:rsid w:val="00144842"/>
    <w:rsid w:val="001462DC"/>
    <w:rsid w:val="00151180"/>
    <w:rsid w:val="0016733D"/>
    <w:rsid w:val="00182706"/>
    <w:rsid w:val="001832D6"/>
    <w:rsid w:val="0018663C"/>
    <w:rsid w:val="00186A3A"/>
    <w:rsid w:val="00190E10"/>
    <w:rsid w:val="00197489"/>
    <w:rsid w:val="001A6BF7"/>
    <w:rsid w:val="001C3BFA"/>
    <w:rsid w:val="001C661D"/>
    <w:rsid w:val="001D361A"/>
    <w:rsid w:val="001E41A7"/>
    <w:rsid w:val="001F6484"/>
    <w:rsid w:val="00203617"/>
    <w:rsid w:val="00220297"/>
    <w:rsid w:val="0022588A"/>
    <w:rsid w:val="00234752"/>
    <w:rsid w:val="0024784A"/>
    <w:rsid w:val="002578DF"/>
    <w:rsid w:val="00257A2A"/>
    <w:rsid w:val="002832D9"/>
    <w:rsid w:val="00295EE6"/>
    <w:rsid w:val="002A0E94"/>
    <w:rsid w:val="002A4463"/>
    <w:rsid w:val="002A7A47"/>
    <w:rsid w:val="002B1568"/>
    <w:rsid w:val="002C2C60"/>
    <w:rsid w:val="002D309D"/>
    <w:rsid w:val="002F30F3"/>
    <w:rsid w:val="00305B8D"/>
    <w:rsid w:val="00306C40"/>
    <w:rsid w:val="00311035"/>
    <w:rsid w:val="00317683"/>
    <w:rsid w:val="00324B43"/>
    <w:rsid w:val="00326AD9"/>
    <w:rsid w:val="00330DEE"/>
    <w:rsid w:val="00333038"/>
    <w:rsid w:val="00340DC1"/>
    <w:rsid w:val="00345553"/>
    <w:rsid w:val="00346498"/>
    <w:rsid w:val="003548B8"/>
    <w:rsid w:val="003639A6"/>
    <w:rsid w:val="00363D18"/>
    <w:rsid w:val="00365DB5"/>
    <w:rsid w:val="003718A6"/>
    <w:rsid w:val="003741AA"/>
    <w:rsid w:val="00393F57"/>
    <w:rsid w:val="003951BE"/>
    <w:rsid w:val="003A5A85"/>
    <w:rsid w:val="003B040E"/>
    <w:rsid w:val="003B0D25"/>
    <w:rsid w:val="003B1873"/>
    <w:rsid w:val="003C45F9"/>
    <w:rsid w:val="003D1174"/>
    <w:rsid w:val="003D7553"/>
    <w:rsid w:val="00400EE5"/>
    <w:rsid w:val="004062DE"/>
    <w:rsid w:val="00410857"/>
    <w:rsid w:val="004122EB"/>
    <w:rsid w:val="0041244E"/>
    <w:rsid w:val="004260FB"/>
    <w:rsid w:val="0043003A"/>
    <w:rsid w:val="00434444"/>
    <w:rsid w:val="00450E85"/>
    <w:rsid w:val="004735D5"/>
    <w:rsid w:val="00475659"/>
    <w:rsid w:val="00476F6F"/>
    <w:rsid w:val="0048475B"/>
    <w:rsid w:val="0048770B"/>
    <w:rsid w:val="004C4145"/>
    <w:rsid w:val="004C6CB8"/>
    <w:rsid w:val="004D7325"/>
    <w:rsid w:val="004E61E6"/>
    <w:rsid w:val="004F278F"/>
    <w:rsid w:val="00514919"/>
    <w:rsid w:val="00522F37"/>
    <w:rsid w:val="005251E8"/>
    <w:rsid w:val="005354AD"/>
    <w:rsid w:val="00540315"/>
    <w:rsid w:val="005548D1"/>
    <w:rsid w:val="00557269"/>
    <w:rsid w:val="00566B2F"/>
    <w:rsid w:val="005731B6"/>
    <w:rsid w:val="00574554"/>
    <w:rsid w:val="00580C3D"/>
    <w:rsid w:val="0058375A"/>
    <w:rsid w:val="00587B2B"/>
    <w:rsid w:val="00593A3C"/>
    <w:rsid w:val="00597D6F"/>
    <w:rsid w:val="00612565"/>
    <w:rsid w:val="00627602"/>
    <w:rsid w:val="00640481"/>
    <w:rsid w:val="00643C8C"/>
    <w:rsid w:val="00661411"/>
    <w:rsid w:val="00665C6B"/>
    <w:rsid w:val="0069763B"/>
    <w:rsid w:val="006A178F"/>
    <w:rsid w:val="006B5113"/>
    <w:rsid w:val="006C631B"/>
    <w:rsid w:val="006D475E"/>
    <w:rsid w:val="006E23FF"/>
    <w:rsid w:val="006E3B0D"/>
    <w:rsid w:val="006F547E"/>
    <w:rsid w:val="00711858"/>
    <w:rsid w:val="00711D74"/>
    <w:rsid w:val="0071301B"/>
    <w:rsid w:val="00730D8B"/>
    <w:rsid w:val="007368FD"/>
    <w:rsid w:val="00745AE9"/>
    <w:rsid w:val="0074776F"/>
    <w:rsid w:val="00747B81"/>
    <w:rsid w:val="007512B6"/>
    <w:rsid w:val="00756431"/>
    <w:rsid w:val="007567B4"/>
    <w:rsid w:val="007805DD"/>
    <w:rsid w:val="007856AC"/>
    <w:rsid w:val="007917C5"/>
    <w:rsid w:val="00791EFA"/>
    <w:rsid w:val="007925C8"/>
    <w:rsid w:val="007939D0"/>
    <w:rsid w:val="00795376"/>
    <w:rsid w:val="007A24F7"/>
    <w:rsid w:val="007B260F"/>
    <w:rsid w:val="007C7830"/>
    <w:rsid w:val="007E33E7"/>
    <w:rsid w:val="007F659A"/>
    <w:rsid w:val="008073A5"/>
    <w:rsid w:val="00815EAB"/>
    <w:rsid w:val="008300DC"/>
    <w:rsid w:val="0083583B"/>
    <w:rsid w:val="0084214A"/>
    <w:rsid w:val="00847192"/>
    <w:rsid w:val="00847B84"/>
    <w:rsid w:val="00860A4B"/>
    <w:rsid w:val="008764E0"/>
    <w:rsid w:val="00880FC4"/>
    <w:rsid w:val="008A0A79"/>
    <w:rsid w:val="008A456E"/>
    <w:rsid w:val="008A6235"/>
    <w:rsid w:val="008B55CC"/>
    <w:rsid w:val="008D6A9D"/>
    <w:rsid w:val="008E71F1"/>
    <w:rsid w:val="008F734E"/>
    <w:rsid w:val="00914957"/>
    <w:rsid w:val="0091731E"/>
    <w:rsid w:val="0092229F"/>
    <w:rsid w:val="009303F6"/>
    <w:rsid w:val="0093096A"/>
    <w:rsid w:val="009317A1"/>
    <w:rsid w:val="009318E3"/>
    <w:rsid w:val="009329AA"/>
    <w:rsid w:val="00941278"/>
    <w:rsid w:val="009462DE"/>
    <w:rsid w:val="00964F7E"/>
    <w:rsid w:val="009658DA"/>
    <w:rsid w:val="0098010E"/>
    <w:rsid w:val="009A7AFE"/>
    <w:rsid w:val="009B0E09"/>
    <w:rsid w:val="009D1ED2"/>
    <w:rsid w:val="009D7E9E"/>
    <w:rsid w:val="009E57D1"/>
    <w:rsid w:val="00A10121"/>
    <w:rsid w:val="00A1196D"/>
    <w:rsid w:val="00A1699B"/>
    <w:rsid w:val="00A16EF9"/>
    <w:rsid w:val="00A34DBB"/>
    <w:rsid w:val="00A509AC"/>
    <w:rsid w:val="00A570A1"/>
    <w:rsid w:val="00A600AF"/>
    <w:rsid w:val="00A64C1C"/>
    <w:rsid w:val="00A676B6"/>
    <w:rsid w:val="00A77641"/>
    <w:rsid w:val="00A77D4A"/>
    <w:rsid w:val="00A960FC"/>
    <w:rsid w:val="00AA4710"/>
    <w:rsid w:val="00AA60AC"/>
    <w:rsid w:val="00AB2FCB"/>
    <w:rsid w:val="00AB3A77"/>
    <w:rsid w:val="00AB6757"/>
    <w:rsid w:val="00AC0043"/>
    <w:rsid w:val="00AC2FBA"/>
    <w:rsid w:val="00AC7628"/>
    <w:rsid w:val="00AD2B12"/>
    <w:rsid w:val="00AD4910"/>
    <w:rsid w:val="00AD7E1A"/>
    <w:rsid w:val="00AE12E2"/>
    <w:rsid w:val="00AE4482"/>
    <w:rsid w:val="00AE498C"/>
    <w:rsid w:val="00AE4B84"/>
    <w:rsid w:val="00AF6060"/>
    <w:rsid w:val="00B00264"/>
    <w:rsid w:val="00B11CA4"/>
    <w:rsid w:val="00B12D92"/>
    <w:rsid w:val="00B12DB0"/>
    <w:rsid w:val="00B162EF"/>
    <w:rsid w:val="00B2745C"/>
    <w:rsid w:val="00B3251D"/>
    <w:rsid w:val="00B36564"/>
    <w:rsid w:val="00B60245"/>
    <w:rsid w:val="00B63617"/>
    <w:rsid w:val="00B63E38"/>
    <w:rsid w:val="00B66FCF"/>
    <w:rsid w:val="00B721AF"/>
    <w:rsid w:val="00B86D7F"/>
    <w:rsid w:val="00B92B0E"/>
    <w:rsid w:val="00B937D5"/>
    <w:rsid w:val="00B96F49"/>
    <w:rsid w:val="00BB366C"/>
    <w:rsid w:val="00BB741E"/>
    <w:rsid w:val="00BC1544"/>
    <w:rsid w:val="00BC379B"/>
    <w:rsid w:val="00BE15E1"/>
    <w:rsid w:val="00BF6CAB"/>
    <w:rsid w:val="00C042E8"/>
    <w:rsid w:val="00C13D16"/>
    <w:rsid w:val="00C25B27"/>
    <w:rsid w:val="00C266FC"/>
    <w:rsid w:val="00C3127E"/>
    <w:rsid w:val="00C32030"/>
    <w:rsid w:val="00C408BE"/>
    <w:rsid w:val="00C438D3"/>
    <w:rsid w:val="00C44870"/>
    <w:rsid w:val="00C9563F"/>
    <w:rsid w:val="00CA1CA2"/>
    <w:rsid w:val="00CA5E4E"/>
    <w:rsid w:val="00CB7A79"/>
    <w:rsid w:val="00CC30FE"/>
    <w:rsid w:val="00CD3147"/>
    <w:rsid w:val="00CD6C1C"/>
    <w:rsid w:val="00CE3A7D"/>
    <w:rsid w:val="00D031E7"/>
    <w:rsid w:val="00D14B6B"/>
    <w:rsid w:val="00D24F18"/>
    <w:rsid w:val="00D51332"/>
    <w:rsid w:val="00D6009C"/>
    <w:rsid w:val="00D6259C"/>
    <w:rsid w:val="00D644CC"/>
    <w:rsid w:val="00D76423"/>
    <w:rsid w:val="00D76FC3"/>
    <w:rsid w:val="00D8385A"/>
    <w:rsid w:val="00DB05B5"/>
    <w:rsid w:val="00DB1852"/>
    <w:rsid w:val="00DB3CB1"/>
    <w:rsid w:val="00DC4050"/>
    <w:rsid w:val="00DD59CB"/>
    <w:rsid w:val="00DF60AF"/>
    <w:rsid w:val="00DF6D97"/>
    <w:rsid w:val="00E03594"/>
    <w:rsid w:val="00E26A36"/>
    <w:rsid w:val="00E321AC"/>
    <w:rsid w:val="00E34D03"/>
    <w:rsid w:val="00E43D4D"/>
    <w:rsid w:val="00E50CBB"/>
    <w:rsid w:val="00E52BCD"/>
    <w:rsid w:val="00E629FB"/>
    <w:rsid w:val="00E706ED"/>
    <w:rsid w:val="00E735F4"/>
    <w:rsid w:val="00E9608D"/>
    <w:rsid w:val="00E963F1"/>
    <w:rsid w:val="00E96624"/>
    <w:rsid w:val="00ED77B1"/>
    <w:rsid w:val="00EE34E3"/>
    <w:rsid w:val="00EE622E"/>
    <w:rsid w:val="00EF56FE"/>
    <w:rsid w:val="00F14222"/>
    <w:rsid w:val="00F22331"/>
    <w:rsid w:val="00F236CC"/>
    <w:rsid w:val="00F40577"/>
    <w:rsid w:val="00F55EA8"/>
    <w:rsid w:val="00F668B0"/>
    <w:rsid w:val="00F7369D"/>
    <w:rsid w:val="00F81997"/>
    <w:rsid w:val="00F91E6D"/>
    <w:rsid w:val="00FA4144"/>
    <w:rsid w:val="00FB5CF5"/>
    <w:rsid w:val="00FB5FDC"/>
    <w:rsid w:val="00FD21D5"/>
    <w:rsid w:val="00FD22E7"/>
    <w:rsid w:val="00FE1032"/>
    <w:rsid w:val="00FE235F"/>
    <w:rsid w:val="00FE533C"/>
    <w:rsid w:val="00FE66EF"/>
    <w:rsid w:val="00FE739A"/>
    <w:rsid w:val="00FF3027"/>
    <w:rsid w:val="00FF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79639B"/>
  <w15:chartTrackingRefBased/>
  <w15:docId w15:val="{2B3784AF-7459-44A8-BDEB-BF85EA7D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A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622E"/>
  </w:style>
  <w:style w:type="character" w:styleId="a3">
    <w:name w:val="Hyperlink"/>
    <w:rsid w:val="00C266FC"/>
    <w:rPr>
      <w:color w:val="0000FF"/>
      <w:u w:val="single"/>
    </w:rPr>
  </w:style>
  <w:style w:type="paragraph" w:styleId="a4">
    <w:name w:val="Balloon Text"/>
    <w:basedOn w:val="a"/>
    <w:link w:val="a5"/>
    <w:rsid w:val="00305B8D"/>
    <w:rPr>
      <w:rFonts w:ascii="Segoe UI" w:hAnsi="Segoe UI" w:cs="Segoe UI"/>
      <w:sz w:val="18"/>
      <w:szCs w:val="18"/>
    </w:rPr>
  </w:style>
  <w:style w:type="character" w:customStyle="1" w:styleId="a5">
    <w:name w:val="Текст выноски Знак"/>
    <w:link w:val="a4"/>
    <w:rsid w:val="00305B8D"/>
    <w:rPr>
      <w:rFonts w:ascii="Segoe UI" w:hAnsi="Segoe UI" w:cs="Segoe UI"/>
      <w:sz w:val="18"/>
      <w:szCs w:val="18"/>
    </w:rPr>
  </w:style>
  <w:style w:type="table" w:styleId="a6">
    <w:name w:val="Table Grid"/>
    <w:basedOn w:val="a1"/>
    <w:rsid w:val="00574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306C40"/>
    <w:rPr>
      <w:rFonts w:ascii="Verdana" w:eastAsia="MS Mincho" w:hAnsi="Verdana"/>
      <w:lang w:val="en-US" w:eastAsia="en-US"/>
    </w:rPr>
  </w:style>
  <w:style w:type="paragraph" w:styleId="a8">
    <w:name w:val="List Paragraph"/>
    <w:basedOn w:val="a"/>
    <w:uiPriority w:val="34"/>
    <w:qFormat/>
    <w:rsid w:val="00B63E38"/>
    <w:pPr>
      <w:spacing w:after="200" w:line="276" w:lineRule="auto"/>
      <w:ind w:left="720"/>
      <w:contextualSpacing/>
    </w:pPr>
    <w:rPr>
      <w:rFonts w:ascii="Calibri" w:eastAsia="Calibri" w:hAnsi="Calibri"/>
      <w:sz w:val="22"/>
      <w:szCs w:val="22"/>
      <w:lang w:eastAsia="en-US"/>
    </w:r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a"/>
    <w:uiPriority w:val="99"/>
    <w:unhideWhenUsed/>
    <w:qFormat/>
    <w:rsid w:val="0024784A"/>
    <w:pPr>
      <w:spacing w:before="100" w:beforeAutospacing="1" w:after="100" w:afterAutospacing="1"/>
    </w:pPr>
  </w:style>
  <w:style w:type="character" w:customStyle="1" w:styleId="aa">
    <w:name w:val="Обычный (Интернет) Знак"/>
    <w:aliases w:val="Обычный (веб) Знак, Знак Знак,Обычный (Web) Знак,Обычный (Web) Знак Знак Знак Знак1,Обычный (Web) Знак Знак Знак Знак Знак Знак Знак,Обычный (Web) Знак Знак Знак Знак Знак, Знак17 Знак"/>
    <w:link w:val="a9"/>
    <w:locked/>
    <w:rsid w:val="00B937D5"/>
    <w:rPr>
      <w:sz w:val="24"/>
      <w:szCs w:val="24"/>
    </w:rPr>
  </w:style>
  <w:style w:type="paragraph" w:styleId="ab">
    <w:name w:val="header"/>
    <w:basedOn w:val="a"/>
    <w:link w:val="ac"/>
    <w:rsid w:val="003741AA"/>
    <w:pPr>
      <w:tabs>
        <w:tab w:val="center" w:pos="4819"/>
        <w:tab w:val="right" w:pos="9639"/>
      </w:tabs>
    </w:pPr>
  </w:style>
  <w:style w:type="character" w:customStyle="1" w:styleId="ac">
    <w:name w:val="Верхний колонтитул Знак"/>
    <w:link w:val="ab"/>
    <w:rsid w:val="003741AA"/>
    <w:rPr>
      <w:sz w:val="24"/>
      <w:szCs w:val="24"/>
    </w:rPr>
  </w:style>
  <w:style w:type="paragraph" w:styleId="ad">
    <w:name w:val="footer"/>
    <w:basedOn w:val="a"/>
    <w:link w:val="ae"/>
    <w:uiPriority w:val="99"/>
    <w:rsid w:val="003741AA"/>
    <w:pPr>
      <w:tabs>
        <w:tab w:val="center" w:pos="4819"/>
        <w:tab w:val="right" w:pos="9639"/>
      </w:tabs>
    </w:pPr>
  </w:style>
  <w:style w:type="character" w:customStyle="1" w:styleId="ae">
    <w:name w:val="Нижний колонтитул Знак"/>
    <w:link w:val="ad"/>
    <w:uiPriority w:val="99"/>
    <w:rsid w:val="003741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93355">
      <w:bodyDiv w:val="1"/>
      <w:marLeft w:val="0"/>
      <w:marRight w:val="0"/>
      <w:marTop w:val="0"/>
      <w:marBottom w:val="0"/>
      <w:divBdr>
        <w:top w:val="none" w:sz="0" w:space="0" w:color="auto"/>
        <w:left w:val="none" w:sz="0" w:space="0" w:color="auto"/>
        <w:bottom w:val="none" w:sz="0" w:space="0" w:color="auto"/>
        <w:right w:val="none" w:sz="0" w:space="0" w:color="auto"/>
      </w:divBdr>
    </w:div>
    <w:div w:id="721369601">
      <w:bodyDiv w:val="1"/>
      <w:marLeft w:val="0"/>
      <w:marRight w:val="0"/>
      <w:marTop w:val="0"/>
      <w:marBottom w:val="0"/>
      <w:divBdr>
        <w:top w:val="none" w:sz="0" w:space="0" w:color="auto"/>
        <w:left w:val="none" w:sz="0" w:space="0" w:color="auto"/>
        <w:bottom w:val="none" w:sz="0" w:space="0" w:color="auto"/>
        <w:right w:val="none" w:sz="0" w:space="0" w:color="auto"/>
      </w:divBdr>
    </w:div>
    <w:div w:id="21198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E6709-89C6-492C-99BC-ACA4FF7E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1742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ПРОТОКОЛ № 2</vt:lpstr>
    </vt:vector>
  </TitlesOfParts>
  <Company>Reanimator Extreme Edition</Company>
  <LinksUpToDate>false</LinksUpToDate>
  <CharactersWithSpaces>1961</CharactersWithSpaces>
  <SharedDoc>false</SharedDoc>
  <HLinks>
    <vt:vector size="6" baseType="variant">
      <vt:variant>
        <vt:i4>7274530</vt:i4>
      </vt:variant>
      <vt:variant>
        <vt:i4>0</vt:i4>
      </vt:variant>
      <vt:variant>
        <vt:i4>0</vt:i4>
      </vt:variant>
      <vt:variant>
        <vt:i4>5</vt:i4>
      </vt:variant>
      <vt:variant>
        <vt:lpwstr>https://ips.ligazakon.net/document/view/t150922?ed=2022_08_16&amp;an=1624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dc:title>
  <dc:subject/>
  <dc:creator>Nesterenko</dc:creator>
  <cp:keywords/>
  <cp:lastModifiedBy>Admin</cp:lastModifiedBy>
  <cp:revision>2</cp:revision>
  <cp:lastPrinted>2020-12-08T11:31:00Z</cp:lastPrinted>
  <dcterms:created xsi:type="dcterms:W3CDTF">2023-06-13T18:01:00Z</dcterms:created>
  <dcterms:modified xsi:type="dcterms:W3CDTF">2023-06-13T18:01:00Z</dcterms:modified>
</cp:coreProperties>
</file>