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FC607A" w:rsidRDefault="00CF3E70" w:rsidP="00653DAA">
            <w:pPr>
              <w:jc w:val="both"/>
            </w:pPr>
            <w:r>
              <w:t>231</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40311A" w:rsidRDefault="00CF3E70" w:rsidP="00A513F9">
            <w:pPr>
              <w:jc w:val="both"/>
            </w:pPr>
            <w:r>
              <w:t>13.05.</w:t>
            </w:r>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0" w:name="_gjdgxs" w:colFirst="0" w:colLast="0"/>
      <w:bookmarkEnd w:id="0"/>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Pr="00B27768" w:rsidRDefault="00B35E8D" w:rsidP="00A513F9">
      <w:pPr>
        <w:tabs>
          <w:tab w:val="left" w:pos="567"/>
        </w:tabs>
        <w:jc w:val="both"/>
      </w:pPr>
      <w:r w:rsidRPr="0037693C">
        <w:rPr>
          <w:b/>
        </w:rPr>
        <w:t>2.</w:t>
      </w:r>
      <w:r w:rsidRPr="0037693C">
        <w:rPr>
          <w:b/>
        </w:rPr>
        <w:tab/>
        <w:t>Предмет закупівлі:</w:t>
      </w:r>
    </w:p>
    <w:p w:rsidR="006F1E38" w:rsidRDefault="005A7193" w:rsidP="006F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7193">
        <w:rPr>
          <w:b/>
        </w:rPr>
        <w:t>2.1.</w:t>
      </w:r>
      <w:r w:rsidR="00B35E8D" w:rsidRPr="005A7193">
        <w:rPr>
          <w:b/>
        </w:rPr>
        <w:t xml:space="preserve">Назва предмета закупівлі: </w:t>
      </w:r>
      <w:r w:rsidR="00653DAA" w:rsidRPr="00957839">
        <w:rPr>
          <w:b/>
        </w:rPr>
        <w:t>П</w:t>
      </w:r>
      <w:r w:rsidR="00653DAA" w:rsidRPr="00957839">
        <w:rPr>
          <w:b/>
          <w:bCs/>
        </w:rPr>
        <w:t xml:space="preserve">роектне рішення з вибору обмежувачів </w:t>
      </w:r>
      <w:proofErr w:type="spellStart"/>
      <w:r w:rsidR="00653DAA" w:rsidRPr="00957839">
        <w:rPr>
          <w:b/>
          <w:bCs/>
        </w:rPr>
        <w:t>перенапруг</w:t>
      </w:r>
      <w:proofErr w:type="spellEnd"/>
      <w:r w:rsidR="00653DAA" w:rsidRPr="00957839">
        <w:rPr>
          <w:b/>
          <w:bCs/>
        </w:rPr>
        <w:t xml:space="preserve"> ОПН-110 кВ на  ПС-110 кВ "Ямна", ОПН-35 кВ на ПС-110 кВ "</w:t>
      </w:r>
      <w:proofErr w:type="spellStart"/>
      <w:r w:rsidR="00653DAA" w:rsidRPr="00957839">
        <w:rPr>
          <w:b/>
          <w:bCs/>
        </w:rPr>
        <w:t>Перегінськ</w:t>
      </w:r>
      <w:proofErr w:type="spellEnd"/>
      <w:r w:rsidR="00653DAA" w:rsidRPr="00957839">
        <w:rPr>
          <w:b/>
          <w:bCs/>
        </w:rPr>
        <w:t>" та ОНП-10 кВ на ПС-110 кВ "</w:t>
      </w:r>
      <w:proofErr w:type="spellStart"/>
      <w:r w:rsidR="00653DAA" w:rsidRPr="00957839">
        <w:rPr>
          <w:b/>
          <w:bCs/>
        </w:rPr>
        <w:t>Яблунів</w:t>
      </w:r>
      <w:proofErr w:type="spellEnd"/>
      <w:r w:rsidR="00653DAA" w:rsidRPr="00957839">
        <w:rPr>
          <w:b/>
          <w:bCs/>
        </w:rPr>
        <w:t>"</w:t>
      </w:r>
    </w:p>
    <w:p w:rsidR="00337241" w:rsidRPr="00D1067B" w:rsidRDefault="006F1E38" w:rsidP="006F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00BAA">
        <w:rPr>
          <w:rFonts w:ascii="Calibri" w:hAnsi="Calibri" w:cs="Calibri"/>
          <w:b/>
          <w:bCs/>
        </w:rPr>
        <w:t>71320000-7 Послуги з інженерного проектування</w:t>
      </w:r>
      <w:r w:rsidRPr="00D1067B">
        <w:t xml:space="preserve"> </w:t>
      </w:r>
      <w:r w:rsidR="00337241" w:rsidRPr="00D1067B">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w:t>
      </w:r>
    </w:p>
    <w:p w:rsidR="00B35E8D" w:rsidRPr="00274B29" w:rsidRDefault="00B35E8D" w:rsidP="00A513F9">
      <w:pPr>
        <w:tabs>
          <w:tab w:val="left" w:pos="567"/>
        </w:tabs>
        <w:jc w:val="both"/>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 xml:space="preserve">: </w:t>
      </w:r>
      <w:r w:rsidRPr="00274B29">
        <w:t>наведена в Додатку №4.</w:t>
      </w:r>
    </w:p>
    <w:p w:rsidR="00B35E8D" w:rsidRPr="00274B29" w:rsidRDefault="00B35E8D" w:rsidP="00A513F9">
      <w:pPr>
        <w:tabs>
          <w:tab w:val="left" w:pos="567"/>
        </w:tabs>
        <w:jc w:val="both"/>
        <w:rPr>
          <w:b/>
        </w:rPr>
      </w:pPr>
      <w:r w:rsidRPr="00274B29">
        <w:rPr>
          <w:b/>
        </w:rPr>
        <w:t>4.</w:t>
      </w:r>
      <w:r w:rsidRPr="00274B29">
        <w:rPr>
          <w:b/>
        </w:rPr>
        <w:tab/>
        <w:t>Кількість та місце поставки товарів або обсяг і місце виконання робіт чи надання послуг:</w:t>
      </w:r>
      <w:r w:rsidR="00337241">
        <w:rPr>
          <w:b/>
        </w:rPr>
        <w:t xml:space="preserve"> </w:t>
      </w:r>
    </w:p>
    <w:p w:rsidR="00B35E8D" w:rsidRPr="008245F0" w:rsidRDefault="00B35E8D" w:rsidP="00A513F9">
      <w:pPr>
        <w:tabs>
          <w:tab w:val="left" w:pos="567"/>
        </w:tabs>
        <w:jc w:val="both"/>
      </w:pPr>
      <w:r w:rsidRPr="008245F0">
        <w:rPr>
          <w:b/>
        </w:rPr>
        <w:t>4.1.</w:t>
      </w:r>
      <w:r w:rsidRPr="008245F0">
        <w:rPr>
          <w:b/>
        </w:rPr>
        <w:tab/>
        <w:t>Кількість товарів або обсяг виконання робіт чи надання послуг:</w:t>
      </w:r>
      <w:r w:rsidR="00472C2F" w:rsidRPr="008245F0">
        <w:rPr>
          <w:b/>
        </w:rPr>
        <w:t xml:space="preserve"> </w:t>
      </w:r>
    </w:p>
    <w:p w:rsidR="005A7193" w:rsidRPr="008245F0"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653DAA">
        <w:t xml:space="preserve">протягом 30 </w:t>
      </w:r>
      <w:proofErr w:type="spellStart"/>
      <w:r w:rsidR="00653DAA">
        <w:t>к.д</w:t>
      </w:r>
      <w:proofErr w:type="spellEnd"/>
      <w:r w:rsidR="00653DAA">
        <w:t>. з моменту укладання договору , але не пізніше 30.06.2022р</w:t>
      </w:r>
      <w:r w:rsidR="009F420C" w:rsidRPr="008245F0">
        <w:t>.</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653DAA">
        <w:rPr>
          <w:bCs/>
        </w:rPr>
        <w:t>1</w:t>
      </w:r>
      <w:r w:rsidR="006F1E38">
        <w:rPr>
          <w:bCs/>
        </w:rPr>
        <w:t>0</w:t>
      </w:r>
      <w:r w:rsidRPr="008245F0">
        <w:rPr>
          <w:bCs/>
        </w:rPr>
        <w:t>,</w:t>
      </w:r>
    </w:p>
    <w:p w:rsidR="009F420C" w:rsidRPr="008245F0" w:rsidRDefault="00B35E8D" w:rsidP="009F420C">
      <w:pPr>
        <w:jc w:val="both"/>
      </w:pPr>
      <w:r w:rsidRPr="008245F0">
        <w:rPr>
          <w:bCs/>
        </w:rPr>
        <w:tab/>
      </w:r>
      <w:r w:rsidRPr="008245F0">
        <w:rPr>
          <w:b/>
          <w:bCs/>
        </w:rPr>
        <w:t>Опис:</w:t>
      </w:r>
      <w:r w:rsidRPr="008245F0">
        <w:rPr>
          <w:bCs/>
        </w:rPr>
        <w:t xml:space="preserve"> </w:t>
      </w:r>
      <w:r w:rsidR="006F1E38">
        <w:rPr>
          <w:highlight w:val="white"/>
        </w:rPr>
        <w:t xml:space="preserve">Розрахунки проводяться шляхом переказу коштів на поточний рахунок Виконавця протягом </w:t>
      </w:r>
      <w:r w:rsidR="00653DAA">
        <w:rPr>
          <w:highlight w:val="white"/>
        </w:rPr>
        <w:t>1</w:t>
      </w:r>
      <w:r w:rsidR="006F1E38">
        <w:rPr>
          <w:highlight w:val="white"/>
        </w:rPr>
        <w:t>0 (шістдесяти) календарних днів з дня підписання Акту здавання-приймання виконання робіт</w:t>
      </w:r>
      <w:r w:rsidR="009F420C" w:rsidRPr="008245F0">
        <w:t xml:space="preserve">. </w:t>
      </w:r>
    </w:p>
    <w:p w:rsidR="00B35E8D" w:rsidRDefault="00B35E8D" w:rsidP="009F420C">
      <w:pPr>
        <w:jc w:val="both"/>
      </w:pPr>
      <w:r w:rsidRPr="008245F0">
        <w:rPr>
          <w:b/>
        </w:rPr>
        <w:t>7.</w:t>
      </w:r>
      <w:r w:rsidRPr="008245F0">
        <w:rPr>
          <w:b/>
        </w:rPr>
        <w:tab/>
        <w:t>Очікувана вартість предмета закупівлі</w:t>
      </w:r>
      <w:r w:rsidR="00FA1EBD" w:rsidRPr="008245F0">
        <w:rPr>
          <w:b/>
        </w:rPr>
        <w:t xml:space="preserve">  </w:t>
      </w:r>
      <w:r w:rsidR="00653DAA">
        <w:rPr>
          <w:b/>
        </w:rPr>
        <w:t>91000</w:t>
      </w:r>
      <w:r w:rsidR="00D241BA">
        <w:rPr>
          <w:b/>
        </w:rPr>
        <w:t>,00</w:t>
      </w:r>
      <w:r w:rsidRPr="008245F0">
        <w:t>грн. (з ПДВ).</w:t>
      </w:r>
    </w:p>
    <w:p w:rsidR="00B35E8D" w:rsidRPr="008245F0" w:rsidRDefault="00B35E8D" w:rsidP="00A513F9">
      <w:pPr>
        <w:tabs>
          <w:tab w:val="left" w:pos="567"/>
        </w:tabs>
        <w:jc w:val="both"/>
      </w:pPr>
      <w:r w:rsidRPr="008245F0">
        <w:rPr>
          <w:b/>
        </w:rPr>
        <w:t>8.</w:t>
      </w:r>
      <w:r w:rsidRPr="008245F0">
        <w:rPr>
          <w:b/>
        </w:rPr>
        <w:tab/>
        <w:t xml:space="preserve">Період уточнення інформації про закупівлю: </w:t>
      </w:r>
      <w:r w:rsidR="00CF3E70">
        <w:rPr>
          <w:b/>
        </w:rPr>
        <w:t>20.05</w:t>
      </w:r>
      <w:r w:rsidR="00BE48E7">
        <w:rPr>
          <w:b/>
        </w:rPr>
        <w:t xml:space="preserve"> </w:t>
      </w:r>
      <w:r w:rsidR="00F138C7">
        <w:rPr>
          <w:b/>
        </w:rPr>
        <w:t>.</w:t>
      </w:r>
      <w:r w:rsidR="00BE48E7">
        <w:rPr>
          <w:b/>
        </w:rPr>
        <w:t>2022</w:t>
      </w:r>
      <w:r w:rsidRPr="008245F0">
        <w:t xml:space="preserve">. </w:t>
      </w:r>
      <w:r w:rsidR="00DA0372" w:rsidRPr="0040311A">
        <w:t>08</w:t>
      </w:r>
      <w:r w:rsidRPr="008245F0">
        <w:t>:00.</w:t>
      </w:r>
    </w:p>
    <w:p w:rsidR="00B35E8D" w:rsidRPr="008245F0" w:rsidRDefault="00B35E8D" w:rsidP="00A513F9">
      <w:pPr>
        <w:tabs>
          <w:tab w:val="left" w:pos="567"/>
        </w:tabs>
        <w:jc w:val="both"/>
      </w:pPr>
      <w:bookmarkStart w:id="1" w:name="n1150"/>
      <w:bookmarkEnd w:id="1"/>
      <w:r w:rsidRPr="008245F0">
        <w:rPr>
          <w:b/>
        </w:rPr>
        <w:t>9.</w:t>
      </w:r>
      <w:r w:rsidRPr="008245F0">
        <w:rPr>
          <w:b/>
        </w:rPr>
        <w:tab/>
        <w:t xml:space="preserve">Кінцевий строк подання пропозицій: </w:t>
      </w:r>
      <w:r w:rsidR="00CF3E70">
        <w:rPr>
          <w:b/>
        </w:rPr>
        <w:t>26.05.</w:t>
      </w:r>
      <w:r w:rsidR="00403311" w:rsidRPr="008245F0">
        <w:rPr>
          <w:b/>
        </w:rPr>
        <w:t xml:space="preserve"> 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lastRenderedPageBreak/>
        <w:t>11.</w:t>
      </w:r>
      <w:r w:rsidRPr="008245F0">
        <w:rPr>
          <w:b/>
        </w:rPr>
        <w:tab/>
        <w:t>Забезпечення пропозицій учасників (якщо замовник вимагає його надати):</w:t>
      </w:r>
      <w:r w:rsidRPr="008245F0">
        <w:t xml:space="preserve"> учасник торгів під час подання тендерної пропозиції одночасно надає забезпечення тендерної пропозиції.</w:t>
      </w:r>
    </w:p>
    <w:p w:rsidR="00581BC6" w:rsidRPr="008245F0" w:rsidRDefault="00B35E8D" w:rsidP="00A513F9">
      <w:pPr>
        <w:tabs>
          <w:tab w:val="left" w:pos="567"/>
        </w:tabs>
        <w:jc w:val="both"/>
      </w:pPr>
      <w:bookmarkStart w:id="2" w:name="n1152"/>
      <w:bookmarkEnd w:id="2"/>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3" w:name="n1153"/>
      <w:bookmarkEnd w:id="3"/>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4" w:name="n1154"/>
      <w:bookmarkEnd w:id="4"/>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CA0129">
        <w:t>роботи</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proofErr w:type="gramStart"/>
      <w:r w:rsidR="00BB719E" w:rsidRPr="008245F0">
        <w:rPr>
          <w:b/>
        </w:rPr>
        <w:t xml:space="preserve">пропозицій: </w:t>
      </w:r>
      <w:r w:rsidR="00403311" w:rsidRPr="008245F0">
        <w:rPr>
          <w:b/>
        </w:rPr>
        <w:t xml:space="preserve"> </w:t>
      </w:r>
      <w:r w:rsidR="00CF3E70">
        <w:rPr>
          <w:b/>
        </w:rPr>
        <w:t>20</w:t>
      </w:r>
      <w:proofErr w:type="gramEnd"/>
      <w:r w:rsidR="00CF3E70">
        <w:rPr>
          <w:b/>
        </w:rPr>
        <w:t>.05</w:t>
      </w:r>
      <w:bookmarkStart w:id="5" w:name="_GoBack"/>
      <w:bookmarkEnd w:id="5"/>
      <w:r w:rsidR="00BE48E7">
        <w:rPr>
          <w:b/>
        </w:rPr>
        <w:t>.2022</w:t>
      </w:r>
      <w:r w:rsidR="00D241BA">
        <w:rPr>
          <w:b/>
        </w:rPr>
        <w:t>р</w:t>
      </w:r>
      <w:r w:rsidR="00BB719E" w:rsidRPr="008245F0">
        <w:t xml:space="preserve">. </w:t>
      </w:r>
      <w:r w:rsidR="00BE582F">
        <w:rPr>
          <w:lang w:val="ru-RU"/>
        </w:rPr>
        <w:t>10</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932D2D"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r w:rsidRPr="008245F0">
        <w:rPr>
          <w:b w:val="0"/>
          <w:color w:val="000000" w:themeColor="text1"/>
          <w:spacing w:val="0"/>
          <w:szCs w:val="24"/>
        </w:rPr>
        <w:t>.</w:t>
      </w:r>
    </w:p>
    <w:p w:rsidR="00323A90"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052E03" w:rsidRPr="008245F0">
        <w:rPr>
          <w:b w:val="0"/>
          <w:color w:val="000000" w:themeColor="text1"/>
          <w:spacing w:val="0"/>
          <w:szCs w:val="24"/>
        </w:rPr>
        <w:t>8</w:t>
      </w:r>
      <w:r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1"/>
        <w:jc w:val="left"/>
        <w:rPr>
          <w:b/>
          <w:i/>
          <w:sz w:val="24"/>
        </w:rPr>
      </w:pPr>
    </w:p>
    <w:p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1"/>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1"/>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6F1E38" w:rsidRDefault="0002479D" w:rsidP="006F1E38">
      <w:pPr>
        <w:jc w:val="center"/>
        <w:rPr>
          <w:b/>
        </w:rPr>
      </w:pPr>
      <w:r w:rsidRPr="008245F0">
        <w:rPr>
          <w:sz w:val="18"/>
          <w:szCs w:val="18"/>
        </w:rPr>
        <w:t>(підпис, дата</w:t>
      </w:r>
      <w:r w:rsidR="00E05A9B" w:rsidRPr="00E05A9B">
        <w:rPr>
          <w:b/>
        </w:rPr>
        <w:t xml:space="preserve"> </w:t>
      </w:r>
      <w:r w:rsidR="004F73E6">
        <w:rPr>
          <w:b/>
        </w:rPr>
        <w:t xml:space="preserve">)                                            </w:t>
      </w:r>
      <w:r w:rsidR="006F1E38">
        <w:rPr>
          <w:b/>
        </w:rPr>
        <w:t>ДОГОВІР (ПРОЕКТ)№ _________________</w:t>
      </w:r>
    </w:p>
    <w:p w:rsidR="006F1E38" w:rsidRDefault="006F1E38" w:rsidP="006F1E38">
      <w:pPr>
        <w:jc w:val="center"/>
      </w:pPr>
      <w:r>
        <w:rPr>
          <w:b/>
        </w:rPr>
        <w:t>про виконання проектних робіт</w:t>
      </w:r>
    </w:p>
    <w:tbl>
      <w:tblPr>
        <w:tblW w:w="1005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6"/>
        <w:gridCol w:w="5027"/>
      </w:tblGrid>
      <w:tr w:rsidR="006F1E38" w:rsidRPr="003A5B0C" w:rsidTr="00653DAA">
        <w:tc>
          <w:tcPr>
            <w:tcW w:w="50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F1E38" w:rsidRPr="003A5B0C" w:rsidRDefault="006F1E38" w:rsidP="006F1E38">
            <w:pPr>
              <w:widowControl w:val="0"/>
              <w:pBdr>
                <w:top w:val="nil"/>
                <w:left w:val="nil"/>
                <w:bottom w:val="nil"/>
                <w:right w:val="nil"/>
                <w:between w:val="nil"/>
              </w:pBdr>
            </w:pPr>
            <w:r w:rsidRPr="003A5B0C">
              <w:t>м. Івано-Франківськ</w:t>
            </w:r>
          </w:p>
        </w:tc>
        <w:tc>
          <w:tcPr>
            <w:tcW w:w="502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F1E38" w:rsidRPr="003A5B0C" w:rsidRDefault="006F1E38" w:rsidP="006F1E38">
            <w:pPr>
              <w:jc w:val="right"/>
              <w:rPr>
                <w:highlight w:val="white"/>
              </w:rPr>
            </w:pPr>
            <w:r w:rsidRPr="003A5B0C">
              <w:t>"___" __________ 2022 року</w:t>
            </w:r>
          </w:p>
        </w:tc>
      </w:tr>
      <w:tr w:rsidR="006F1E38" w:rsidRPr="003A5B0C" w:rsidTr="00653DAA">
        <w:tc>
          <w:tcPr>
            <w:tcW w:w="50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F1E38" w:rsidRPr="003A5B0C" w:rsidRDefault="006F1E38" w:rsidP="006F1E38">
            <w:pPr>
              <w:widowControl w:val="0"/>
              <w:pBdr>
                <w:top w:val="nil"/>
                <w:left w:val="nil"/>
                <w:bottom w:val="nil"/>
                <w:right w:val="nil"/>
                <w:between w:val="nil"/>
              </w:pBdr>
            </w:pPr>
          </w:p>
        </w:tc>
        <w:tc>
          <w:tcPr>
            <w:tcW w:w="502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F1E38" w:rsidRPr="003A5B0C" w:rsidRDefault="006F1E38" w:rsidP="006F1E38">
            <w:pPr>
              <w:jc w:val="right"/>
            </w:pPr>
          </w:p>
        </w:tc>
      </w:tr>
    </w:tbl>
    <w:p w:rsidR="00653DAA" w:rsidRPr="00957839" w:rsidRDefault="00653DAA" w:rsidP="00653DAA">
      <w:pPr>
        <w:widowControl w:val="0"/>
        <w:autoSpaceDE w:val="0"/>
        <w:autoSpaceDN w:val="0"/>
        <w:adjustRightInd w:val="0"/>
        <w:ind w:firstLine="567"/>
        <w:rPr>
          <w:b/>
        </w:rPr>
      </w:pPr>
    </w:p>
    <w:p w:rsidR="00653DAA" w:rsidRPr="00957839" w:rsidRDefault="00653DAA" w:rsidP="00653DAA">
      <w:pPr>
        <w:jc w:val="both"/>
      </w:pPr>
      <w:r w:rsidRPr="00957839">
        <w:t xml:space="preserve">ЗАМОВНИК: </w:t>
      </w:r>
      <w:r w:rsidRPr="00957839">
        <w:rPr>
          <w:b/>
        </w:rPr>
        <w:t>Приватне акціонерне товариство «</w:t>
      </w:r>
      <w:proofErr w:type="spellStart"/>
      <w:r w:rsidRPr="00957839">
        <w:rPr>
          <w:b/>
        </w:rPr>
        <w:t>Прикарпаттяобленерго</w:t>
      </w:r>
      <w:proofErr w:type="spellEnd"/>
      <w:r w:rsidRPr="00957839">
        <w:rPr>
          <w:b/>
        </w:rPr>
        <w:t>»</w:t>
      </w:r>
      <w:r w:rsidRPr="00957839">
        <w:t xml:space="preserve"> в особі Заступника Голови Правління </w:t>
      </w:r>
      <w:r w:rsidRPr="00957839">
        <w:rPr>
          <w:b/>
        </w:rPr>
        <w:t xml:space="preserve">Василя КОСТЮКА </w:t>
      </w:r>
      <w:r w:rsidRPr="00957839">
        <w:t>, який діє на підставі довіреності № </w:t>
      </w:r>
      <w:r w:rsidRPr="00957839">
        <w:rPr>
          <w:lang w:val="ru-RU"/>
        </w:rPr>
        <w:t>414</w:t>
      </w:r>
      <w:r w:rsidRPr="00957839">
        <w:t xml:space="preserve"> від </w:t>
      </w:r>
      <w:r w:rsidRPr="00957839">
        <w:rPr>
          <w:lang w:val="ru-RU"/>
        </w:rPr>
        <w:t>14</w:t>
      </w:r>
      <w:r w:rsidRPr="00957839">
        <w:t>.02.201</w:t>
      </w:r>
      <w:r w:rsidRPr="00957839">
        <w:rPr>
          <w:lang w:val="ru-RU"/>
        </w:rPr>
        <w:t>9</w:t>
      </w:r>
      <w:r w:rsidRPr="00957839">
        <w:t xml:space="preserve"> р.</w:t>
      </w:r>
      <w:r w:rsidRPr="00957839">
        <w:rPr>
          <w:lang w:val="ru-RU"/>
        </w:rPr>
        <w:t xml:space="preserve"> </w:t>
      </w:r>
      <w:r w:rsidRPr="00957839">
        <w:t xml:space="preserve">з однієї сторони, і </w:t>
      </w:r>
    </w:p>
    <w:p w:rsidR="00653DAA" w:rsidRPr="00957839" w:rsidRDefault="00653DAA" w:rsidP="00653DAA">
      <w:pPr>
        <w:spacing w:before="260"/>
      </w:pPr>
      <w:r w:rsidRPr="00957839">
        <w:t>ВИКОНАВЕЦЬ</w:t>
      </w:r>
      <w:r w:rsidRPr="0082598B">
        <w:rPr>
          <w:lang w:val="ru-RU"/>
        </w:rPr>
        <w:t>:_____________________________________________________________________________________________________________________________</w:t>
      </w:r>
      <w:r w:rsidRPr="00957839">
        <w:t xml:space="preserve">, </w:t>
      </w:r>
      <w:r w:rsidR="00B947DA">
        <w:t>переможець спрощеної процедури</w:t>
      </w:r>
      <w:r w:rsidRPr="00957839">
        <w:t xml:space="preserve">, </w:t>
      </w:r>
      <w:r w:rsidRPr="00957839">
        <w:rPr>
          <w:color w:val="000000"/>
        </w:rPr>
        <w:t xml:space="preserve">з іншої сторони, разом – Сторони, уклали цей договір </w:t>
      </w:r>
      <w:r w:rsidRPr="00957839">
        <w:t>(далі - Договір) про наступне: </w:t>
      </w:r>
    </w:p>
    <w:p w:rsidR="00653DAA" w:rsidRPr="0082598B" w:rsidRDefault="00653DAA" w:rsidP="00653DAA">
      <w:pPr>
        <w:jc w:val="both"/>
        <w:rPr>
          <w:b/>
          <w:bCs/>
          <w:iCs/>
          <w:lang w:val="ru-RU"/>
        </w:rPr>
      </w:pPr>
    </w:p>
    <w:p w:rsidR="00653DAA" w:rsidRPr="00957839" w:rsidRDefault="00653DAA" w:rsidP="00653DAA">
      <w:pPr>
        <w:pStyle w:val="1"/>
        <w:numPr>
          <w:ilvl w:val="0"/>
          <w:numId w:val="36"/>
        </w:numPr>
        <w:rPr>
          <w:rFonts w:ascii="Times New Roman" w:hAnsi="Times New Roman"/>
          <w:bCs w:val="0"/>
          <w:i w:val="0"/>
          <w:iCs w:val="0"/>
          <w:caps/>
          <w:color w:val="000000" w:themeColor="text1"/>
          <w:sz w:val="24"/>
        </w:rPr>
      </w:pPr>
      <w:r w:rsidRPr="00957839">
        <w:rPr>
          <w:rFonts w:ascii="Times New Roman" w:hAnsi="Times New Roman"/>
          <w:bCs w:val="0"/>
          <w:i w:val="0"/>
          <w:iCs w:val="0"/>
          <w:caps/>
          <w:color w:val="000000" w:themeColor="text1"/>
          <w:sz w:val="24"/>
        </w:rPr>
        <w:t>Предмет Договору</w:t>
      </w:r>
    </w:p>
    <w:p w:rsidR="00653DAA" w:rsidRPr="00957839" w:rsidRDefault="00653DAA" w:rsidP="00653DAA">
      <w:pPr>
        <w:jc w:val="both"/>
        <w:rPr>
          <w:b/>
          <w:bCs/>
        </w:rPr>
      </w:pPr>
      <w:r w:rsidRPr="00957839">
        <w:t xml:space="preserve">            1.1.</w:t>
      </w:r>
      <w:r w:rsidRPr="00957839">
        <w:rPr>
          <w:b/>
        </w:rPr>
        <w:t xml:space="preserve"> "Замовник" </w:t>
      </w:r>
      <w:r w:rsidRPr="00957839">
        <w:t xml:space="preserve">доручає, а </w:t>
      </w:r>
      <w:r w:rsidRPr="00957839">
        <w:rPr>
          <w:b/>
        </w:rPr>
        <w:t xml:space="preserve">"Виконавець" </w:t>
      </w:r>
      <w:r w:rsidRPr="00957839">
        <w:t xml:space="preserve">приймає на себе виконання робіт </w:t>
      </w:r>
      <w:r w:rsidRPr="00957839">
        <w:rPr>
          <w:b/>
        </w:rPr>
        <w:t>“П</w:t>
      </w:r>
      <w:r w:rsidRPr="00957839">
        <w:rPr>
          <w:b/>
          <w:bCs/>
        </w:rPr>
        <w:t xml:space="preserve">роектне рішення з вибору обмежувачів </w:t>
      </w:r>
      <w:proofErr w:type="spellStart"/>
      <w:r w:rsidRPr="00957839">
        <w:rPr>
          <w:b/>
          <w:bCs/>
        </w:rPr>
        <w:t>перенапруг</w:t>
      </w:r>
      <w:proofErr w:type="spellEnd"/>
      <w:r w:rsidRPr="00957839">
        <w:rPr>
          <w:b/>
          <w:bCs/>
        </w:rPr>
        <w:t xml:space="preserve"> ОПН-110 кВ на  ПС-110 кВ "Ямна", ОПН-35 кВ на ПС-110 кВ "</w:t>
      </w:r>
      <w:proofErr w:type="spellStart"/>
      <w:r w:rsidRPr="00957839">
        <w:rPr>
          <w:b/>
          <w:bCs/>
        </w:rPr>
        <w:t>Перегінськ</w:t>
      </w:r>
      <w:proofErr w:type="spellEnd"/>
      <w:r w:rsidRPr="00957839">
        <w:rPr>
          <w:b/>
          <w:bCs/>
        </w:rPr>
        <w:t>" та ОНП-10 кВ на ПС-110 кВ "</w:t>
      </w:r>
      <w:proofErr w:type="spellStart"/>
      <w:r w:rsidRPr="00957839">
        <w:rPr>
          <w:b/>
          <w:bCs/>
        </w:rPr>
        <w:t>Яблунів</w:t>
      </w:r>
      <w:proofErr w:type="spellEnd"/>
      <w:r w:rsidRPr="00957839">
        <w:rPr>
          <w:b/>
          <w:bCs/>
        </w:rPr>
        <w:t>", згідно (ДК 021:2015:71320000-7 Послуги з інженерного проектування).</w:t>
      </w:r>
    </w:p>
    <w:p w:rsidR="00653DAA" w:rsidRPr="00957839" w:rsidRDefault="00653DAA" w:rsidP="00653DAA">
      <w:pPr>
        <w:jc w:val="both"/>
      </w:pPr>
      <w:r w:rsidRPr="00957839">
        <w:t xml:space="preserve">            </w:t>
      </w:r>
      <w:r w:rsidRPr="00957839">
        <w:rPr>
          <w:noProof/>
        </w:rPr>
        <w:t>1.2</w:t>
      </w:r>
      <w:r w:rsidRPr="00957839">
        <w:t xml:space="preserve"> Обсяг та зміст робіт, що є предметом цього договору, викладені в технічній програмі і кошторисі, які є невід'ємною частиною цього договору.</w:t>
      </w:r>
    </w:p>
    <w:p w:rsidR="00653DAA" w:rsidRPr="00957839" w:rsidRDefault="00653DAA" w:rsidP="00653DAA">
      <w:pPr>
        <w:jc w:val="both"/>
      </w:pPr>
      <w:r w:rsidRPr="00957839">
        <w:t xml:space="preserve">            1.3  </w:t>
      </w:r>
      <w:r w:rsidRPr="00957839">
        <w:rPr>
          <w:lang w:val="ru-RU"/>
        </w:rPr>
        <w:t xml:space="preserve">Результатом </w:t>
      </w:r>
      <w:proofErr w:type="spellStart"/>
      <w:r w:rsidRPr="00957839">
        <w:rPr>
          <w:lang w:val="ru-RU"/>
        </w:rPr>
        <w:t>виконання</w:t>
      </w:r>
      <w:proofErr w:type="spellEnd"/>
      <w:r w:rsidRPr="00957839">
        <w:rPr>
          <w:lang w:val="ru-RU"/>
        </w:rPr>
        <w:t xml:space="preserve"> роб</w:t>
      </w:r>
      <w:r w:rsidRPr="00957839">
        <w:t>іт є технічна документація з  вибору ОПН.</w:t>
      </w:r>
    </w:p>
    <w:p w:rsidR="00653DAA" w:rsidRPr="00957839" w:rsidRDefault="00653DAA" w:rsidP="00653DAA">
      <w:pPr>
        <w:tabs>
          <w:tab w:val="left" w:pos="426"/>
          <w:tab w:val="left" w:pos="10598"/>
        </w:tabs>
        <w:jc w:val="both"/>
      </w:pPr>
    </w:p>
    <w:p w:rsidR="00653DAA" w:rsidRPr="00957839" w:rsidRDefault="00653DAA" w:rsidP="00653DAA">
      <w:pPr>
        <w:ind w:firstLine="708"/>
        <w:jc w:val="center"/>
        <w:rPr>
          <w:b/>
          <w:caps/>
          <w:color w:val="000000" w:themeColor="text1"/>
        </w:rPr>
      </w:pPr>
      <w:r w:rsidRPr="00957839">
        <w:rPr>
          <w:b/>
          <w:caps/>
          <w:color w:val="000000" w:themeColor="text1"/>
        </w:rPr>
        <w:t>2. Ціна Договору та порядок розрахунків</w:t>
      </w:r>
    </w:p>
    <w:p w:rsidR="00653DAA" w:rsidRPr="00957839" w:rsidRDefault="00653DAA" w:rsidP="00653DAA">
      <w:pPr>
        <w:ind w:firstLine="700"/>
        <w:jc w:val="both"/>
        <w:rPr>
          <w:noProof/>
        </w:rPr>
      </w:pPr>
      <w:r w:rsidRPr="00957839">
        <w:rPr>
          <w:noProof/>
        </w:rPr>
        <w:t>2.1</w:t>
      </w:r>
      <w:r w:rsidRPr="00957839">
        <w:t xml:space="preserve"> Вартість робіт, що виконуються за  даним договором, становить:</w:t>
      </w:r>
      <w:r w:rsidRPr="00957839">
        <w:rPr>
          <w:noProof/>
        </w:rPr>
        <w:t xml:space="preserve"> </w:t>
      </w:r>
    </w:p>
    <w:p w:rsidR="00653DAA" w:rsidRPr="00957839" w:rsidRDefault="00653DAA" w:rsidP="00653DAA">
      <w:pPr>
        <w:widowControl w:val="0"/>
        <w:jc w:val="both"/>
      </w:pPr>
      <w:r>
        <w:rPr>
          <w:noProof/>
        </w:rPr>
        <w:t>__________________________________________________________________________________</w:t>
      </w:r>
    </w:p>
    <w:p w:rsidR="00653DAA" w:rsidRPr="00957839" w:rsidRDefault="00653DAA" w:rsidP="00653DAA">
      <w:pPr>
        <w:widowControl w:val="0"/>
        <w:jc w:val="both"/>
      </w:pPr>
      <w:r>
        <w:t>__________________________________________________________________________________</w:t>
      </w:r>
    </w:p>
    <w:p w:rsidR="00653DAA" w:rsidRPr="00957839" w:rsidRDefault="00653DAA" w:rsidP="00653DAA">
      <w:pPr>
        <w:widowControl w:val="0"/>
        <w:jc w:val="both"/>
      </w:pPr>
      <w:r>
        <w:rPr>
          <w:b/>
          <w:bCs/>
        </w:rPr>
        <w:t>__________________________________________________________________________________</w:t>
      </w:r>
      <w:r w:rsidRPr="00957839">
        <w:rPr>
          <w:b/>
          <w:lang w:val="ru-RU"/>
        </w:rPr>
        <w:t xml:space="preserve"> </w:t>
      </w:r>
    </w:p>
    <w:p w:rsidR="00653DAA" w:rsidRPr="00957839" w:rsidRDefault="00653DAA" w:rsidP="00653DAA">
      <w:pPr>
        <w:ind w:firstLine="700"/>
        <w:jc w:val="both"/>
        <w:rPr>
          <w:lang w:val="ru-RU"/>
        </w:rPr>
      </w:pPr>
      <w:r w:rsidRPr="00957839">
        <w:rPr>
          <w:noProof/>
        </w:rPr>
        <w:t>2.2</w:t>
      </w:r>
      <w:r w:rsidRPr="00957839">
        <w:t xml:space="preserve"> Вартість робіт визначена на підставі кошторису (додаток №2), який є невід'ємною частиною цього Договору.</w:t>
      </w:r>
    </w:p>
    <w:p w:rsidR="00653DAA" w:rsidRPr="00957839" w:rsidRDefault="00653DAA" w:rsidP="00653DAA">
      <w:pPr>
        <w:pStyle w:val="Standard"/>
        <w:tabs>
          <w:tab w:val="left" w:pos="9498"/>
          <w:tab w:val="left" w:pos="9639"/>
        </w:tabs>
        <w:ind w:firstLine="708"/>
        <w:jc w:val="both"/>
        <w:rPr>
          <w:bCs/>
          <w:color w:val="000000" w:themeColor="text1"/>
          <w:sz w:val="24"/>
          <w:szCs w:val="24"/>
          <w:lang w:val="uk-UA"/>
        </w:rPr>
      </w:pPr>
      <w:r>
        <w:rPr>
          <w:bCs/>
          <w:color w:val="000000" w:themeColor="text1"/>
          <w:sz w:val="24"/>
          <w:szCs w:val="24"/>
          <w:lang w:val="uk-UA"/>
        </w:rPr>
        <w:t>2.3</w:t>
      </w:r>
      <w:r w:rsidRPr="00957839">
        <w:rPr>
          <w:bCs/>
          <w:color w:val="000000" w:themeColor="text1"/>
          <w:sz w:val="24"/>
          <w:szCs w:val="24"/>
          <w:lang w:val="uk-UA"/>
        </w:rPr>
        <w:t>. Покращення Виконавцем якості Робіт допускається за умови, що таке покращення не призведе до збільшення суми, визначеної в пункті 2.1 Договору;</w:t>
      </w:r>
    </w:p>
    <w:p w:rsidR="00653DAA" w:rsidRPr="00957839" w:rsidRDefault="00653DAA" w:rsidP="00653DAA">
      <w:pPr>
        <w:pStyle w:val="Standard"/>
        <w:tabs>
          <w:tab w:val="left" w:pos="9498"/>
          <w:tab w:val="left" w:pos="9639"/>
        </w:tabs>
        <w:ind w:firstLine="708"/>
        <w:jc w:val="both"/>
        <w:rPr>
          <w:bCs/>
          <w:color w:val="000000" w:themeColor="text1"/>
          <w:sz w:val="24"/>
          <w:szCs w:val="24"/>
          <w:lang w:val="uk-UA"/>
        </w:rPr>
      </w:pPr>
      <w:r>
        <w:rPr>
          <w:bCs/>
          <w:color w:val="000000" w:themeColor="text1"/>
          <w:sz w:val="24"/>
          <w:szCs w:val="24"/>
          <w:lang w:val="uk-UA"/>
        </w:rPr>
        <w:t>2.4</w:t>
      </w:r>
      <w:r w:rsidRPr="00957839">
        <w:rPr>
          <w:bCs/>
          <w:color w:val="000000" w:themeColor="text1"/>
          <w:sz w:val="24"/>
          <w:szCs w:val="24"/>
          <w:lang w:val="uk-UA"/>
        </w:rPr>
        <w:t>. Ціна може бути змінена в бік зменшення за узгодженням Сторін (без зміни обсягу та якості Робіт);</w:t>
      </w:r>
    </w:p>
    <w:p w:rsidR="00653DAA" w:rsidRPr="00957839" w:rsidRDefault="00653DAA" w:rsidP="00653DAA">
      <w:pPr>
        <w:pStyle w:val="Standard"/>
        <w:tabs>
          <w:tab w:val="left" w:pos="9498"/>
          <w:tab w:val="left" w:pos="9639"/>
        </w:tabs>
        <w:ind w:firstLine="708"/>
        <w:jc w:val="both"/>
        <w:rPr>
          <w:bCs/>
          <w:color w:val="000000" w:themeColor="text1"/>
          <w:sz w:val="24"/>
          <w:szCs w:val="24"/>
          <w:lang w:val="uk-UA"/>
        </w:rPr>
      </w:pPr>
      <w:r>
        <w:rPr>
          <w:bCs/>
          <w:color w:val="000000" w:themeColor="text1"/>
          <w:sz w:val="24"/>
          <w:szCs w:val="24"/>
          <w:lang w:val="uk-UA"/>
        </w:rPr>
        <w:t>2.5</w:t>
      </w:r>
      <w:r w:rsidRPr="00957839">
        <w:rPr>
          <w:bCs/>
          <w:color w:val="000000" w:themeColor="text1"/>
          <w:sz w:val="24"/>
          <w:szCs w:val="24"/>
          <w:lang w:val="uk-UA"/>
        </w:rPr>
        <w:t xml:space="preserve">. Ціна за цим Договором може бути змінена у зв'язку із зміною ставок податків і зборів </w:t>
      </w:r>
      <w:proofErr w:type="spellStart"/>
      <w:r w:rsidRPr="00957839">
        <w:rPr>
          <w:bCs/>
          <w:color w:val="000000" w:themeColor="text1"/>
          <w:sz w:val="24"/>
          <w:szCs w:val="24"/>
          <w:lang w:val="uk-UA"/>
        </w:rPr>
        <w:t>пропорційно</w:t>
      </w:r>
      <w:proofErr w:type="spellEnd"/>
      <w:r w:rsidRPr="00957839">
        <w:rPr>
          <w:bCs/>
          <w:color w:val="000000" w:themeColor="text1"/>
          <w:sz w:val="24"/>
          <w:szCs w:val="24"/>
          <w:lang w:val="uk-UA"/>
        </w:rPr>
        <w:t xml:space="preserve"> до змін таких ставок </w:t>
      </w:r>
      <w:r w:rsidRPr="00957839">
        <w:rPr>
          <w:color w:val="000000" w:themeColor="text1"/>
          <w:sz w:val="24"/>
          <w:szCs w:val="24"/>
          <w:lang w:val="uk-UA"/>
        </w:rPr>
        <w:t>без зміни обсягу закупівлі</w:t>
      </w:r>
      <w:r w:rsidRPr="00957839">
        <w:rPr>
          <w:bCs/>
          <w:color w:val="000000" w:themeColor="text1"/>
          <w:sz w:val="24"/>
          <w:szCs w:val="24"/>
          <w:lang w:val="uk-UA"/>
        </w:rPr>
        <w:t>;</w:t>
      </w:r>
    </w:p>
    <w:p w:rsidR="00653DAA" w:rsidRPr="00957839" w:rsidRDefault="00653DAA" w:rsidP="00653DAA">
      <w:pPr>
        <w:pStyle w:val="Standard"/>
        <w:tabs>
          <w:tab w:val="left" w:pos="9498"/>
          <w:tab w:val="left" w:pos="9639"/>
        </w:tabs>
        <w:ind w:firstLine="708"/>
        <w:jc w:val="both"/>
        <w:rPr>
          <w:bCs/>
          <w:i/>
          <w:color w:val="000000" w:themeColor="text1"/>
          <w:sz w:val="24"/>
          <w:szCs w:val="24"/>
          <w:lang w:val="uk-UA"/>
        </w:rPr>
      </w:pPr>
      <w:r>
        <w:rPr>
          <w:bCs/>
          <w:color w:val="000000" w:themeColor="text1"/>
          <w:sz w:val="24"/>
          <w:szCs w:val="24"/>
          <w:lang w:val="uk-UA"/>
        </w:rPr>
        <w:t>2.6</w:t>
      </w:r>
      <w:r w:rsidRPr="00957839">
        <w:rPr>
          <w:bCs/>
          <w:color w:val="000000" w:themeColor="text1"/>
          <w:sz w:val="24"/>
          <w:szCs w:val="24"/>
          <w:lang w:val="uk-UA"/>
        </w:rPr>
        <w:t xml:space="preserve">. Ціна за цим Договором може бути змінена в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7839">
        <w:rPr>
          <w:bCs/>
          <w:color w:val="000000" w:themeColor="text1"/>
          <w:sz w:val="24"/>
          <w:szCs w:val="24"/>
          <w:lang w:val="uk-UA"/>
        </w:rPr>
        <w:t>Platts</w:t>
      </w:r>
      <w:proofErr w:type="spellEnd"/>
      <w:r w:rsidRPr="00957839">
        <w:rPr>
          <w:bCs/>
          <w:color w:val="000000" w:themeColor="text1"/>
          <w:sz w:val="24"/>
          <w:szCs w:val="24"/>
          <w:lang w:val="uk-UA"/>
        </w:rPr>
        <w:t>, регульованих цін (тарифів) і нормативів, які застосовуватимуться в Договорі, у разі встановлення порядку зміни ціни у Договорі. (</w:t>
      </w:r>
      <w:r w:rsidRPr="00957839">
        <w:rPr>
          <w:bCs/>
          <w:i/>
          <w:color w:val="000000" w:themeColor="text1"/>
          <w:sz w:val="24"/>
          <w:szCs w:val="24"/>
          <w:lang w:val="uk-UA"/>
        </w:rPr>
        <w:t xml:space="preserve">пункт 2.7. застосовується в Договорі за наявності відповідних підстав). </w:t>
      </w:r>
    </w:p>
    <w:p w:rsidR="00653DAA" w:rsidRPr="00957839" w:rsidRDefault="00653DAA" w:rsidP="00653DAA">
      <w:pPr>
        <w:pStyle w:val="Standard"/>
        <w:tabs>
          <w:tab w:val="left" w:pos="9498"/>
          <w:tab w:val="left" w:pos="9639"/>
        </w:tabs>
        <w:ind w:firstLine="708"/>
        <w:jc w:val="both"/>
        <w:rPr>
          <w:b/>
          <w:bCs/>
          <w:color w:val="000000" w:themeColor="text1"/>
          <w:sz w:val="24"/>
          <w:szCs w:val="24"/>
          <w:lang w:val="uk-UA"/>
        </w:rPr>
      </w:pPr>
      <w:r>
        <w:rPr>
          <w:bCs/>
          <w:color w:val="000000" w:themeColor="text1"/>
          <w:sz w:val="24"/>
          <w:szCs w:val="24"/>
          <w:lang w:val="uk-UA"/>
        </w:rPr>
        <w:t>2.7</w:t>
      </w:r>
      <w:r w:rsidRPr="00957839">
        <w:rPr>
          <w:bCs/>
          <w:color w:val="000000" w:themeColor="text1"/>
          <w:sz w:val="24"/>
          <w:szCs w:val="24"/>
          <w:lang w:val="uk-UA"/>
        </w:rPr>
        <w:t>.  Сторони погодили, що о</w:t>
      </w:r>
      <w:proofErr w:type="spellStart"/>
      <w:r w:rsidRPr="00957839">
        <w:rPr>
          <w:color w:val="000000" w:themeColor="text1"/>
          <w:sz w:val="24"/>
          <w:szCs w:val="24"/>
        </w:rPr>
        <w:t>дночасне</w:t>
      </w:r>
      <w:proofErr w:type="spellEnd"/>
      <w:r w:rsidRPr="00957839">
        <w:rPr>
          <w:color w:val="000000" w:themeColor="text1"/>
          <w:sz w:val="24"/>
          <w:szCs w:val="24"/>
        </w:rPr>
        <w:t xml:space="preserve"> </w:t>
      </w:r>
      <w:proofErr w:type="spellStart"/>
      <w:r w:rsidRPr="00957839">
        <w:rPr>
          <w:color w:val="000000" w:themeColor="text1"/>
          <w:sz w:val="24"/>
          <w:szCs w:val="24"/>
        </w:rPr>
        <w:t>застосування</w:t>
      </w:r>
      <w:proofErr w:type="spellEnd"/>
      <w:r w:rsidRPr="00957839">
        <w:rPr>
          <w:color w:val="000000" w:themeColor="text1"/>
          <w:sz w:val="24"/>
          <w:szCs w:val="24"/>
        </w:rPr>
        <w:t xml:space="preserve"> </w:t>
      </w:r>
      <w:r w:rsidRPr="00957839">
        <w:rPr>
          <w:color w:val="000000" w:themeColor="text1"/>
          <w:sz w:val="24"/>
          <w:szCs w:val="24"/>
          <w:lang w:val="uk-UA"/>
        </w:rPr>
        <w:t>положень пунктів 2.4 – 2.7 Договору</w:t>
      </w:r>
      <w:r w:rsidRPr="00957839">
        <w:rPr>
          <w:color w:val="000000" w:themeColor="text1"/>
          <w:sz w:val="24"/>
          <w:szCs w:val="24"/>
        </w:rPr>
        <w:t xml:space="preserve"> не є </w:t>
      </w:r>
      <w:proofErr w:type="spellStart"/>
      <w:r w:rsidRPr="00957839">
        <w:rPr>
          <w:color w:val="000000" w:themeColor="text1"/>
          <w:sz w:val="24"/>
          <w:szCs w:val="24"/>
        </w:rPr>
        <w:t>можливим</w:t>
      </w:r>
      <w:proofErr w:type="spellEnd"/>
      <w:r w:rsidRPr="00957839">
        <w:rPr>
          <w:color w:val="000000" w:themeColor="text1"/>
          <w:sz w:val="24"/>
          <w:szCs w:val="24"/>
        </w:rPr>
        <w:t xml:space="preserve">, </w:t>
      </w:r>
      <w:proofErr w:type="spellStart"/>
      <w:r w:rsidRPr="00957839">
        <w:rPr>
          <w:color w:val="000000" w:themeColor="text1"/>
          <w:sz w:val="24"/>
          <w:szCs w:val="24"/>
        </w:rPr>
        <w:t>оскільки</w:t>
      </w:r>
      <w:proofErr w:type="spellEnd"/>
      <w:r w:rsidRPr="00957839">
        <w:rPr>
          <w:color w:val="000000" w:themeColor="text1"/>
          <w:sz w:val="24"/>
          <w:szCs w:val="24"/>
        </w:rPr>
        <w:t xml:space="preserve"> </w:t>
      </w:r>
      <w:proofErr w:type="spellStart"/>
      <w:r w:rsidRPr="00957839">
        <w:rPr>
          <w:color w:val="000000" w:themeColor="text1"/>
          <w:sz w:val="24"/>
          <w:szCs w:val="24"/>
        </w:rPr>
        <w:t>одночасне</w:t>
      </w:r>
      <w:proofErr w:type="spellEnd"/>
      <w:r w:rsidRPr="00957839">
        <w:rPr>
          <w:color w:val="000000" w:themeColor="text1"/>
          <w:sz w:val="24"/>
          <w:szCs w:val="24"/>
        </w:rPr>
        <w:t xml:space="preserve"> </w:t>
      </w:r>
      <w:proofErr w:type="spellStart"/>
      <w:r w:rsidRPr="00957839">
        <w:rPr>
          <w:color w:val="000000" w:themeColor="text1"/>
          <w:sz w:val="24"/>
          <w:szCs w:val="24"/>
        </w:rPr>
        <w:t>внесення</w:t>
      </w:r>
      <w:proofErr w:type="spellEnd"/>
      <w:r w:rsidRPr="00957839">
        <w:rPr>
          <w:color w:val="000000" w:themeColor="text1"/>
          <w:sz w:val="24"/>
          <w:szCs w:val="24"/>
        </w:rPr>
        <w:t xml:space="preserve"> таких </w:t>
      </w:r>
      <w:proofErr w:type="spellStart"/>
      <w:r w:rsidRPr="00957839">
        <w:rPr>
          <w:color w:val="000000" w:themeColor="text1"/>
          <w:sz w:val="24"/>
          <w:szCs w:val="24"/>
        </w:rPr>
        <w:t>змін</w:t>
      </w:r>
      <w:proofErr w:type="spellEnd"/>
      <w:r w:rsidRPr="00957839">
        <w:rPr>
          <w:color w:val="000000" w:themeColor="text1"/>
          <w:sz w:val="24"/>
          <w:szCs w:val="24"/>
        </w:rPr>
        <w:t xml:space="preserve"> </w:t>
      </w:r>
      <w:proofErr w:type="spellStart"/>
      <w:r w:rsidRPr="00957839">
        <w:rPr>
          <w:color w:val="000000" w:themeColor="text1"/>
          <w:sz w:val="24"/>
          <w:szCs w:val="24"/>
        </w:rPr>
        <w:t>призведе</w:t>
      </w:r>
      <w:proofErr w:type="spellEnd"/>
      <w:r w:rsidRPr="00957839">
        <w:rPr>
          <w:color w:val="000000" w:themeColor="text1"/>
          <w:sz w:val="24"/>
          <w:szCs w:val="24"/>
        </w:rPr>
        <w:t xml:space="preserve"> до </w:t>
      </w:r>
      <w:proofErr w:type="spellStart"/>
      <w:r w:rsidRPr="00957839">
        <w:rPr>
          <w:color w:val="000000" w:themeColor="text1"/>
          <w:sz w:val="24"/>
          <w:szCs w:val="24"/>
        </w:rPr>
        <w:t>зміни</w:t>
      </w:r>
      <w:proofErr w:type="spellEnd"/>
      <w:r w:rsidRPr="00957839">
        <w:rPr>
          <w:color w:val="000000" w:themeColor="text1"/>
          <w:sz w:val="24"/>
          <w:szCs w:val="24"/>
        </w:rPr>
        <w:t xml:space="preserve"> </w:t>
      </w:r>
      <w:proofErr w:type="spellStart"/>
      <w:r w:rsidRPr="00957839">
        <w:rPr>
          <w:color w:val="000000" w:themeColor="text1"/>
          <w:sz w:val="24"/>
          <w:szCs w:val="24"/>
        </w:rPr>
        <w:t>істотних</w:t>
      </w:r>
      <w:proofErr w:type="spellEnd"/>
      <w:r w:rsidRPr="00957839">
        <w:rPr>
          <w:color w:val="000000" w:themeColor="text1"/>
          <w:sz w:val="24"/>
          <w:szCs w:val="24"/>
        </w:rPr>
        <w:t xml:space="preserve"> умов </w:t>
      </w:r>
      <w:r w:rsidRPr="00957839">
        <w:rPr>
          <w:color w:val="000000" w:themeColor="text1"/>
          <w:sz w:val="24"/>
          <w:szCs w:val="24"/>
          <w:lang w:val="uk-UA"/>
        </w:rPr>
        <w:t>Договору</w:t>
      </w:r>
      <w:r w:rsidRPr="00957839">
        <w:rPr>
          <w:color w:val="000000" w:themeColor="text1"/>
          <w:sz w:val="24"/>
          <w:szCs w:val="24"/>
        </w:rPr>
        <w:t xml:space="preserve"> у </w:t>
      </w:r>
      <w:proofErr w:type="spellStart"/>
      <w:r w:rsidRPr="00957839">
        <w:rPr>
          <w:color w:val="000000" w:themeColor="text1"/>
          <w:sz w:val="24"/>
          <w:szCs w:val="24"/>
        </w:rPr>
        <w:t>непередбачених</w:t>
      </w:r>
      <w:proofErr w:type="spellEnd"/>
      <w:r w:rsidRPr="00957839">
        <w:rPr>
          <w:color w:val="000000" w:themeColor="text1"/>
          <w:sz w:val="24"/>
          <w:szCs w:val="24"/>
        </w:rPr>
        <w:t xml:space="preserve"> Законом</w:t>
      </w:r>
      <w:r w:rsidRPr="00957839">
        <w:rPr>
          <w:color w:val="000000" w:themeColor="text1"/>
          <w:sz w:val="24"/>
          <w:szCs w:val="24"/>
          <w:lang w:val="uk-UA"/>
        </w:rPr>
        <w:t xml:space="preserve"> України «Про публічні закупівлі»</w:t>
      </w:r>
      <w:r w:rsidRPr="00957839">
        <w:rPr>
          <w:color w:val="000000" w:themeColor="text1"/>
          <w:sz w:val="24"/>
          <w:szCs w:val="24"/>
        </w:rPr>
        <w:t xml:space="preserve"> </w:t>
      </w:r>
      <w:proofErr w:type="spellStart"/>
      <w:r w:rsidRPr="00957839">
        <w:rPr>
          <w:color w:val="000000" w:themeColor="text1"/>
          <w:sz w:val="24"/>
          <w:szCs w:val="24"/>
        </w:rPr>
        <w:t>випадка</w:t>
      </w:r>
      <w:proofErr w:type="spellEnd"/>
      <w:r w:rsidRPr="00957839">
        <w:rPr>
          <w:color w:val="000000" w:themeColor="text1"/>
          <w:sz w:val="24"/>
          <w:szCs w:val="24"/>
          <w:lang w:val="uk-UA"/>
        </w:rPr>
        <w:t>х.</w:t>
      </w:r>
    </w:p>
    <w:p w:rsidR="00653DAA" w:rsidRPr="00957839" w:rsidRDefault="00653DAA" w:rsidP="00653DAA">
      <w:pPr>
        <w:ind w:firstLine="708"/>
        <w:jc w:val="both"/>
        <w:rPr>
          <w:bCs/>
          <w:color w:val="000000" w:themeColor="text1"/>
        </w:rPr>
      </w:pPr>
      <w:r>
        <w:rPr>
          <w:color w:val="000000" w:themeColor="text1"/>
        </w:rPr>
        <w:t>2.8</w:t>
      </w:r>
      <w:r w:rsidRPr="00957839">
        <w:rPr>
          <w:color w:val="000000" w:themeColor="text1"/>
        </w:rPr>
        <w:t xml:space="preserve">. </w:t>
      </w:r>
      <w:r w:rsidRPr="00957839">
        <w:rPr>
          <w:bCs/>
          <w:color w:val="000000" w:themeColor="text1"/>
        </w:rPr>
        <w:t>Платежі за даним Договором здійснюються Замовником шляхом перерахування безготівкових грошових коштів на поточний рахунок Виконавця, вказаний у розділі 12 цього Договору, протягом 10 (десяти) календарних днів</w:t>
      </w:r>
      <w:r w:rsidRPr="00957839">
        <w:rPr>
          <w:color w:val="000000" w:themeColor="text1"/>
        </w:rPr>
        <w:t xml:space="preserve"> з дати підписання Сторонами акту приймання-передачі  виконання робіт. </w:t>
      </w:r>
    </w:p>
    <w:p w:rsidR="00653DAA" w:rsidRPr="00957839" w:rsidRDefault="00653DAA" w:rsidP="00653DAA">
      <w:pPr>
        <w:ind w:firstLine="708"/>
        <w:jc w:val="both"/>
        <w:rPr>
          <w:color w:val="000000" w:themeColor="text1"/>
        </w:rPr>
      </w:pPr>
      <w:r>
        <w:rPr>
          <w:color w:val="000000" w:themeColor="text1"/>
        </w:rPr>
        <w:t>2.9</w:t>
      </w:r>
      <w:r w:rsidRPr="00957839">
        <w:rPr>
          <w:color w:val="000000" w:themeColor="text1"/>
        </w:rPr>
        <w:t xml:space="preserve">. Розрахунки за цим Договором здійснюються </w:t>
      </w:r>
      <w:r w:rsidRPr="00957839">
        <w:rPr>
          <w:color w:val="000000" w:themeColor="text1"/>
          <w:kern w:val="2"/>
        </w:rPr>
        <w:t>Замовником</w:t>
      </w:r>
      <w:r w:rsidRPr="00957839">
        <w:rPr>
          <w:color w:val="000000" w:themeColor="text1"/>
        </w:rPr>
        <w:t xml:space="preserve"> з урахуванням фактичного обсягу видатків Замовника.</w:t>
      </w:r>
    </w:p>
    <w:p w:rsidR="00653DAA" w:rsidRDefault="00653DAA" w:rsidP="00653DAA">
      <w:pPr>
        <w:ind w:firstLine="708"/>
        <w:rPr>
          <w:color w:val="000000" w:themeColor="text1"/>
        </w:rPr>
      </w:pPr>
    </w:p>
    <w:p w:rsidR="00653DAA" w:rsidRPr="00957839" w:rsidRDefault="00653DAA" w:rsidP="00653DAA">
      <w:pPr>
        <w:ind w:firstLine="708"/>
        <w:rPr>
          <w:color w:val="000000" w:themeColor="text1"/>
        </w:rPr>
      </w:pPr>
    </w:p>
    <w:p w:rsidR="00653DAA" w:rsidRPr="00957839" w:rsidRDefault="00653DAA" w:rsidP="00653DAA">
      <w:pPr>
        <w:ind w:firstLine="708"/>
        <w:jc w:val="center"/>
        <w:rPr>
          <w:b/>
          <w:caps/>
          <w:color w:val="000000" w:themeColor="text1"/>
        </w:rPr>
      </w:pPr>
      <w:r w:rsidRPr="00957839">
        <w:rPr>
          <w:b/>
          <w:caps/>
          <w:color w:val="000000" w:themeColor="text1"/>
        </w:rPr>
        <w:t>3. Строки Виконання робіт</w:t>
      </w:r>
    </w:p>
    <w:p w:rsidR="00653DAA" w:rsidRPr="00957839" w:rsidRDefault="00653DAA" w:rsidP="00653DAA">
      <w:pPr>
        <w:ind w:firstLine="708"/>
        <w:jc w:val="center"/>
        <w:rPr>
          <w:b/>
          <w:color w:val="000000" w:themeColor="text1"/>
        </w:rPr>
      </w:pPr>
    </w:p>
    <w:p w:rsidR="00653DAA" w:rsidRPr="00957839" w:rsidRDefault="00653DAA" w:rsidP="00653DAA">
      <w:pPr>
        <w:jc w:val="both"/>
        <w:rPr>
          <w:u w:val="single"/>
        </w:rPr>
      </w:pPr>
      <w:r w:rsidRPr="00957839">
        <w:rPr>
          <w:color w:val="000000" w:themeColor="text1"/>
        </w:rPr>
        <w:t xml:space="preserve"> </w:t>
      </w:r>
      <w:r w:rsidRPr="00957839">
        <w:rPr>
          <w:spacing w:val="-8"/>
          <w:u w:val="single"/>
        </w:rPr>
        <w:t xml:space="preserve">3.1. </w:t>
      </w:r>
      <w:r w:rsidRPr="00957839">
        <w:rPr>
          <w:b/>
          <w:spacing w:val="-8"/>
          <w:u w:val="single"/>
        </w:rPr>
        <w:t>Замовник</w:t>
      </w:r>
      <w:r w:rsidRPr="00957839">
        <w:rPr>
          <w:spacing w:val="-8"/>
          <w:u w:val="single"/>
        </w:rPr>
        <w:t xml:space="preserve"> зобов'язується:</w:t>
      </w:r>
    </w:p>
    <w:p w:rsidR="00653DAA" w:rsidRPr="00957839" w:rsidRDefault="00653DAA" w:rsidP="00653DAA">
      <w:pPr>
        <w:pStyle w:val="a3"/>
        <w:jc w:val="left"/>
        <w:rPr>
          <w:b/>
          <w:sz w:val="24"/>
        </w:rPr>
      </w:pPr>
      <w:r w:rsidRPr="00957839">
        <w:rPr>
          <w:b/>
          <w:sz w:val="24"/>
        </w:rPr>
        <w:t xml:space="preserve">           3.1.1 Надати </w:t>
      </w:r>
      <w:r w:rsidRPr="00957839">
        <w:rPr>
          <w:sz w:val="24"/>
        </w:rPr>
        <w:t>Виконавцю</w:t>
      </w:r>
      <w:r w:rsidRPr="00957839">
        <w:rPr>
          <w:b/>
          <w:sz w:val="24"/>
        </w:rPr>
        <w:t xml:space="preserve"> необхідні експлуатаційні дані.</w:t>
      </w:r>
    </w:p>
    <w:p w:rsidR="00653DAA" w:rsidRPr="00957839" w:rsidRDefault="00653DAA" w:rsidP="00653DAA">
      <w:pPr>
        <w:pStyle w:val="a3"/>
        <w:jc w:val="left"/>
        <w:rPr>
          <w:b/>
          <w:sz w:val="24"/>
        </w:rPr>
      </w:pPr>
      <w:r w:rsidRPr="00957839">
        <w:rPr>
          <w:b/>
          <w:sz w:val="24"/>
        </w:rPr>
        <w:t xml:space="preserve">           3.1.2 Оплатити </w:t>
      </w:r>
      <w:r w:rsidRPr="00957839">
        <w:rPr>
          <w:sz w:val="24"/>
        </w:rPr>
        <w:t>Виконавцю</w:t>
      </w:r>
      <w:r w:rsidRPr="00957839">
        <w:rPr>
          <w:b/>
          <w:sz w:val="24"/>
        </w:rPr>
        <w:t xml:space="preserve"> виконану роботу, передбачену п. 1.1 даного договору у розмірах  і у терміни, встановлені даним договором.</w:t>
      </w:r>
    </w:p>
    <w:p w:rsidR="00653DAA" w:rsidRPr="00957839" w:rsidRDefault="00653DAA" w:rsidP="00653DAA">
      <w:pPr>
        <w:pStyle w:val="a3"/>
        <w:tabs>
          <w:tab w:val="left" w:pos="360"/>
        </w:tabs>
        <w:jc w:val="left"/>
        <w:rPr>
          <w:b/>
          <w:sz w:val="24"/>
        </w:rPr>
      </w:pPr>
      <w:r w:rsidRPr="00957839">
        <w:rPr>
          <w:b/>
          <w:spacing w:val="-8"/>
          <w:sz w:val="24"/>
        </w:rPr>
        <w:t xml:space="preserve">             3.1.3 </w:t>
      </w:r>
      <w:r w:rsidRPr="00957839">
        <w:rPr>
          <w:b/>
          <w:sz w:val="24"/>
        </w:rPr>
        <w:t xml:space="preserve">Прийняти роботи у відповідності з актом здавання-приймання робіт. </w:t>
      </w:r>
    </w:p>
    <w:p w:rsidR="00653DAA" w:rsidRPr="00957839" w:rsidRDefault="00653DAA" w:rsidP="00653DAA">
      <w:pPr>
        <w:jc w:val="both"/>
        <w:rPr>
          <w:u w:val="single"/>
        </w:rPr>
      </w:pPr>
      <w:r w:rsidRPr="00957839">
        <w:rPr>
          <w:spacing w:val="-8"/>
          <w:u w:val="single"/>
        </w:rPr>
        <w:t xml:space="preserve">3.2. </w:t>
      </w:r>
      <w:r w:rsidRPr="00957839">
        <w:rPr>
          <w:b/>
          <w:u w:val="single"/>
        </w:rPr>
        <w:t>Виконавець</w:t>
      </w:r>
      <w:r w:rsidRPr="00957839">
        <w:rPr>
          <w:u w:val="single"/>
        </w:rPr>
        <w:t xml:space="preserve"> </w:t>
      </w:r>
      <w:r w:rsidRPr="00957839">
        <w:rPr>
          <w:spacing w:val="-8"/>
          <w:u w:val="single"/>
        </w:rPr>
        <w:t>зобов'язується:</w:t>
      </w:r>
    </w:p>
    <w:p w:rsidR="00653DAA" w:rsidRPr="00957839" w:rsidRDefault="00653DAA" w:rsidP="00653DAA">
      <w:pPr>
        <w:jc w:val="both"/>
        <w:rPr>
          <w:spacing w:val="-6"/>
        </w:rPr>
      </w:pPr>
      <w:r w:rsidRPr="0082598B">
        <w:rPr>
          <w:lang w:val="ru-RU"/>
        </w:rPr>
        <w:t xml:space="preserve">           </w:t>
      </w:r>
      <w:r w:rsidRPr="00957839">
        <w:t>3.2.1 Виконувати роботи за даним договором відповідно до діючих нормативних актів та робочого проекту</w:t>
      </w:r>
      <w:r w:rsidRPr="00957839">
        <w:rPr>
          <w:spacing w:val="-6"/>
        </w:rPr>
        <w:t>.</w:t>
      </w:r>
    </w:p>
    <w:p w:rsidR="00653DAA" w:rsidRPr="00957839" w:rsidRDefault="00653DAA" w:rsidP="00653DAA">
      <w:pPr>
        <w:jc w:val="both"/>
      </w:pPr>
      <w:r w:rsidRPr="0082598B">
        <w:rPr>
          <w:spacing w:val="-6"/>
          <w:lang w:val="ru-RU"/>
        </w:rPr>
        <w:t xml:space="preserve">             </w:t>
      </w:r>
      <w:r w:rsidRPr="00957839">
        <w:rPr>
          <w:spacing w:val="-6"/>
        </w:rPr>
        <w:t>3.2.2 В</w:t>
      </w:r>
      <w:r w:rsidRPr="00957839">
        <w:t>иконати роботи за даним договором в наступний термін:</w:t>
      </w:r>
    </w:p>
    <w:p w:rsidR="00653DAA" w:rsidRPr="00957839" w:rsidRDefault="00653DAA" w:rsidP="00653DAA">
      <w:pPr>
        <w:jc w:val="both"/>
      </w:pPr>
      <w:r w:rsidRPr="00957839">
        <w:t xml:space="preserve">                     - початок робіт</w:t>
      </w:r>
      <w:r w:rsidRPr="00957839">
        <w:rPr>
          <w:noProof/>
        </w:rPr>
        <w:t xml:space="preserve">          - з моменту підписання договору</w:t>
      </w:r>
      <w:r w:rsidRPr="00957839">
        <w:t>.;</w:t>
      </w:r>
    </w:p>
    <w:p w:rsidR="00653DAA" w:rsidRPr="00957839" w:rsidRDefault="00653DAA" w:rsidP="00653DAA">
      <w:pPr>
        <w:jc w:val="both"/>
      </w:pPr>
      <w:r w:rsidRPr="00957839">
        <w:t xml:space="preserve">                     - закінчення робіт</w:t>
      </w:r>
      <w:r w:rsidRPr="00957839">
        <w:rPr>
          <w:noProof/>
        </w:rPr>
        <w:t xml:space="preserve">     </w:t>
      </w:r>
      <w:r>
        <w:rPr>
          <w:b/>
          <w:noProof/>
        </w:rPr>
        <w:t>- протягом 30 днів з моменту підписання Договору</w:t>
      </w:r>
      <w:r w:rsidRPr="00957839">
        <w:rPr>
          <w:b/>
        </w:rPr>
        <w:t>.</w:t>
      </w:r>
      <w:r w:rsidRPr="00957839">
        <w:t xml:space="preserve"> </w:t>
      </w:r>
    </w:p>
    <w:p w:rsidR="00653DAA" w:rsidRPr="00957839" w:rsidRDefault="00653DAA" w:rsidP="00653DAA">
      <w:pPr>
        <w:jc w:val="both"/>
      </w:pPr>
      <w:r w:rsidRPr="0082598B">
        <w:rPr>
          <w:lang w:val="ru-RU"/>
        </w:rPr>
        <w:t xml:space="preserve">            </w:t>
      </w:r>
      <w:r w:rsidRPr="00957839">
        <w:t>3.2.3 Після закінчення робіт передати у власність  Замовнику виконавчу документацію і підписаний зі своєї сторони  акт  здавання-приймання  виконаного обсягу  робіт.</w:t>
      </w:r>
    </w:p>
    <w:p w:rsidR="00653DAA" w:rsidRPr="00957839" w:rsidRDefault="00653DAA" w:rsidP="00653DAA">
      <w:pPr>
        <w:jc w:val="both"/>
        <w:rPr>
          <w:color w:val="000000" w:themeColor="text1"/>
        </w:rPr>
      </w:pPr>
      <w:r w:rsidRPr="00957839">
        <w:rPr>
          <w:color w:val="000000" w:themeColor="text1"/>
        </w:rPr>
        <w:t>3.3. Датою закінчення виконаних робіт Виконавцем вважається дата їх прийняття Замовником, в порядку передбаченому розділом 4 цього Договору. Виконання робіт може бути закінчено Виконавцем достроково, за умови письмової згоди Замовника.</w:t>
      </w:r>
    </w:p>
    <w:p w:rsidR="00653DAA" w:rsidRPr="00957839" w:rsidRDefault="00653DAA" w:rsidP="00653DAA">
      <w:pPr>
        <w:jc w:val="both"/>
        <w:rPr>
          <w:color w:val="000000" w:themeColor="text1"/>
        </w:rPr>
      </w:pPr>
      <w:r w:rsidRPr="00957839">
        <w:rPr>
          <w:color w:val="000000" w:themeColor="text1"/>
        </w:rPr>
        <w:t>3.4. Сторони можуть змінити строки Виконання робіт за цим Договором, про що складається відповідна додаткова угода до цього Договору, яка є його невід’ємною частиною.</w:t>
      </w:r>
    </w:p>
    <w:p w:rsidR="00653DAA" w:rsidRPr="00957839" w:rsidRDefault="00653DAA" w:rsidP="00653DAA">
      <w:pPr>
        <w:ind w:firstLine="708"/>
        <w:jc w:val="both"/>
        <w:rPr>
          <w:color w:val="000000" w:themeColor="text1"/>
        </w:rPr>
      </w:pPr>
    </w:p>
    <w:p w:rsidR="00653DAA" w:rsidRPr="00957839" w:rsidRDefault="00653DAA" w:rsidP="00653DAA">
      <w:pPr>
        <w:ind w:firstLine="708"/>
        <w:jc w:val="center"/>
        <w:rPr>
          <w:b/>
          <w:caps/>
          <w:color w:val="000000" w:themeColor="text1"/>
        </w:rPr>
      </w:pPr>
      <w:r w:rsidRPr="00957839">
        <w:rPr>
          <w:b/>
          <w:caps/>
          <w:color w:val="000000" w:themeColor="text1"/>
        </w:rPr>
        <w:t>4. Порядок приймання-передачі  виконання робіт</w:t>
      </w:r>
    </w:p>
    <w:p w:rsidR="00653DAA" w:rsidRPr="00957839" w:rsidRDefault="00653DAA" w:rsidP="00653DAA">
      <w:pPr>
        <w:ind w:firstLine="708"/>
        <w:jc w:val="center"/>
        <w:rPr>
          <w:caps/>
          <w:color w:val="000000" w:themeColor="text1"/>
        </w:rPr>
      </w:pPr>
    </w:p>
    <w:p w:rsidR="00653DAA" w:rsidRPr="00957839" w:rsidRDefault="00653DAA" w:rsidP="00653DAA">
      <w:pPr>
        <w:ind w:firstLine="708"/>
        <w:jc w:val="both"/>
        <w:rPr>
          <w:color w:val="000000" w:themeColor="text1"/>
        </w:rPr>
      </w:pPr>
      <w:r w:rsidRPr="00957839">
        <w:rPr>
          <w:color w:val="000000" w:themeColor="text1"/>
        </w:rPr>
        <w:t>4.1. Приймання робіт, виконаних Виконавцем, оформлюється актом приймання-передачі  виконання робіт, підписаним уповноваженими представниками Сторін.</w:t>
      </w:r>
    </w:p>
    <w:p w:rsidR="00653DAA" w:rsidRPr="00957839" w:rsidRDefault="00653DAA" w:rsidP="00653DAA">
      <w:pPr>
        <w:ind w:firstLine="708"/>
        <w:jc w:val="both"/>
        <w:rPr>
          <w:color w:val="000000" w:themeColor="text1"/>
        </w:rPr>
      </w:pPr>
      <w:r w:rsidRPr="00957839">
        <w:rPr>
          <w:color w:val="000000" w:themeColor="text1"/>
        </w:rPr>
        <w:t>4.2. По завершенню виконання робіт, протягом 5 (п’яти) робочих днів, Виконавець готує акт приймання-передачі виконаних робіт надає його Замовнику; Замовник протягом 5 (п’яти) робочих днів перевіряє достовірність акту в частині фактично  виконання робіт, підписує його в рамках цього ж строку, або направляє мотивоване заперечення проти такого підписання.</w:t>
      </w:r>
    </w:p>
    <w:p w:rsidR="00653DAA" w:rsidRPr="00957839" w:rsidRDefault="00653DAA" w:rsidP="00653DAA">
      <w:pPr>
        <w:ind w:firstLine="708"/>
        <w:jc w:val="both"/>
        <w:rPr>
          <w:color w:val="000000" w:themeColor="text1"/>
        </w:rPr>
      </w:pPr>
      <w:r w:rsidRPr="00957839">
        <w:rPr>
          <w:color w:val="000000" w:themeColor="text1"/>
        </w:rPr>
        <w:t>4.3. У разі виявлення недоліків у виконаних Виконавцем роботах, Замовник письмово повідомляє Виконавця про такі недоліки, де обов’язково зазначає час та місце зустрічі для складання дефектного акту, в якому повинні фіксуватися строк виправлення недоліків Виконавцем. Усунення недоліків в  виконання робітах здійснюється Виконавцем безкоштовно.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653DAA" w:rsidRPr="00957839" w:rsidRDefault="00653DAA" w:rsidP="00653DAA">
      <w:pPr>
        <w:ind w:firstLine="708"/>
        <w:jc w:val="both"/>
        <w:rPr>
          <w:color w:val="000000" w:themeColor="text1"/>
        </w:rPr>
      </w:pPr>
      <w:r w:rsidRPr="00957839">
        <w:rPr>
          <w:color w:val="000000" w:themeColor="text1"/>
        </w:rPr>
        <w:t xml:space="preserve">4.4. Після усунення Виконавцем недоліків, зазначених у дефектному акті, підписується акт приймання-передачі виконаних робіт, на підставі якого Замовником здійснюється розрахунок з Виконавцем у порядку, передбаченому розділом 2 цього Договору. Якщо Замовник відмовляється підписати акт приймання-передачі наданих </w:t>
      </w:r>
      <w:proofErr w:type="spellStart"/>
      <w:r w:rsidRPr="00957839">
        <w:rPr>
          <w:color w:val="000000" w:themeColor="text1"/>
        </w:rPr>
        <w:t>робітпісля</w:t>
      </w:r>
      <w:proofErr w:type="spellEnd"/>
      <w:r w:rsidRPr="00957839">
        <w:rPr>
          <w:color w:val="000000" w:themeColor="text1"/>
        </w:rPr>
        <w:t xml:space="preserve"> усунення Виконавцем недоліків з причини не усунення таких недоліків або виявлення інших недоліків в  виконання робітах, Замовник має право: вимагати повторного усунення таких недоліків, або відмовитися від Договору у односторонньому порядку на підставі ст. 907 Цивільного кодексу України, з нарахуванням штрафних санкцій. </w:t>
      </w:r>
    </w:p>
    <w:p w:rsidR="00653DAA" w:rsidRPr="00957839" w:rsidRDefault="00653DAA" w:rsidP="00653DAA">
      <w:pPr>
        <w:ind w:firstLine="708"/>
        <w:jc w:val="both"/>
        <w:rPr>
          <w:color w:val="000000" w:themeColor="text1"/>
        </w:rPr>
      </w:pPr>
      <w:r w:rsidRPr="00957839">
        <w:rPr>
          <w:color w:val="000000" w:themeColor="text1"/>
        </w:rPr>
        <w:t>4.5. Акт приймання-передачі  виконання робіт, підписаний однією Стороною, вважається недійсним, та виконані роботи вважаються такими, що не прийняті та не передані Виконавцем.</w:t>
      </w:r>
    </w:p>
    <w:p w:rsidR="00653DAA" w:rsidRPr="00957839" w:rsidRDefault="00653DAA" w:rsidP="00653DAA">
      <w:pPr>
        <w:ind w:firstLine="708"/>
        <w:jc w:val="both"/>
        <w:rPr>
          <w:color w:val="000000" w:themeColor="text1"/>
        </w:rPr>
      </w:pPr>
      <w:r w:rsidRPr="00957839">
        <w:rPr>
          <w:color w:val="000000" w:themeColor="text1"/>
        </w:rPr>
        <w:t>4.6. Виконавець надає гарантії на якісне  виконання робіт, передбачених п. 1.1. Договору та Протоколом договірної ціни до Договору.</w:t>
      </w:r>
    </w:p>
    <w:p w:rsidR="00653DAA" w:rsidRPr="00957839" w:rsidRDefault="00653DAA" w:rsidP="00653DAA">
      <w:pPr>
        <w:ind w:firstLine="708"/>
        <w:jc w:val="both"/>
        <w:rPr>
          <w:color w:val="000000" w:themeColor="text1"/>
        </w:rPr>
      </w:pPr>
      <w:r w:rsidRPr="00957839">
        <w:rPr>
          <w:color w:val="000000" w:themeColor="text1"/>
        </w:rPr>
        <w:t>4.7. Підписанням цього Договору Сторони встановлюють, що особи, які будуть підписувати акти приймання-передачі виконаних робіт та інші документи, які стосуються виконання цього Договору, повинні мати відповідні повноваження на таке підписання. У випадку відсутності відповідних повноважень у особи, яка підписала від імені Виконавця вищезазначені документи, Замовник має право не сплачувати за виконані Виконавцем роботи та відмовитися від їх приймання.</w:t>
      </w:r>
    </w:p>
    <w:p w:rsidR="00653DAA" w:rsidRPr="00957839" w:rsidRDefault="00653DAA" w:rsidP="00653DAA">
      <w:pPr>
        <w:ind w:firstLine="708"/>
        <w:jc w:val="both"/>
        <w:rPr>
          <w:color w:val="000000" w:themeColor="text1"/>
        </w:rPr>
      </w:pPr>
      <w:r w:rsidRPr="00957839">
        <w:rPr>
          <w:color w:val="000000" w:themeColor="text1"/>
        </w:rPr>
        <w:lastRenderedPageBreak/>
        <w:t xml:space="preserve">4.8. </w:t>
      </w:r>
      <w:r w:rsidRPr="00957839">
        <w:rPr>
          <w:spacing w:val="-2"/>
        </w:rPr>
        <w:t>Виконавець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653DAA" w:rsidRPr="00957839" w:rsidRDefault="00653DAA" w:rsidP="00653DAA">
      <w:pPr>
        <w:ind w:firstLine="708"/>
        <w:jc w:val="both"/>
        <w:rPr>
          <w:color w:val="000000" w:themeColor="text1"/>
        </w:rPr>
      </w:pPr>
    </w:p>
    <w:p w:rsidR="00653DAA" w:rsidRPr="00957839" w:rsidRDefault="00653DAA" w:rsidP="00653DAA">
      <w:pPr>
        <w:ind w:firstLine="708"/>
        <w:jc w:val="both"/>
        <w:rPr>
          <w:color w:val="000000" w:themeColor="text1"/>
        </w:rPr>
      </w:pPr>
    </w:p>
    <w:p w:rsidR="00653DAA" w:rsidRPr="00957839" w:rsidRDefault="00653DAA" w:rsidP="00653DAA">
      <w:pPr>
        <w:ind w:firstLine="708"/>
        <w:jc w:val="both"/>
        <w:rPr>
          <w:color w:val="000000" w:themeColor="text1"/>
        </w:rPr>
      </w:pPr>
    </w:p>
    <w:p w:rsidR="00653DAA" w:rsidRPr="00957839" w:rsidRDefault="00653DAA" w:rsidP="00653DAA">
      <w:pPr>
        <w:ind w:firstLine="708"/>
        <w:jc w:val="center"/>
        <w:rPr>
          <w:b/>
          <w:caps/>
          <w:color w:val="000000" w:themeColor="text1"/>
        </w:rPr>
      </w:pPr>
      <w:r w:rsidRPr="00957839">
        <w:rPr>
          <w:b/>
          <w:caps/>
          <w:color w:val="000000" w:themeColor="text1"/>
        </w:rPr>
        <w:t>5. Права та обов’язки сторін</w:t>
      </w:r>
    </w:p>
    <w:p w:rsidR="00653DAA" w:rsidRPr="00957839" w:rsidRDefault="00653DAA" w:rsidP="00653DAA">
      <w:pPr>
        <w:ind w:firstLine="708"/>
        <w:jc w:val="center"/>
        <w:rPr>
          <w:b/>
          <w:color w:val="000000" w:themeColor="text1"/>
        </w:rPr>
      </w:pPr>
    </w:p>
    <w:p w:rsidR="00653DAA" w:rsidRPr="00957839" w:rsidRDefault="00653DAA" w:rsidP="00653DAA">
      <w:pPr>
        <w:ind w:firstLine="708"/>
        <w:jc w:val="both"/>
        <w:rPr>
          <w:color w:val="000000" w:themeColor="text1"/>
        </w:rPr>
      </w:pPr>
      <w:r w:rsidRPr="00957839">
        <w:rPr>
          <w:color w:val="000000" w:themeColor="text1"/>
        </w:rPr>
        <w:t xml:space="preserve">5.1. </w:t>
      </w:r>
      <w:r w:rsidRPr="00957839">
        <w:rPr>
          <w:b/>
          <w:color w:val="000000" w:themeColor="text1"/>
        </w:rPr>
        <w:t>Замовник має право та зобов’язується:</w:t>
      </w:r>
    </w:p>
    <w:p w:rsidR="00653DAA" w:rsidRPr="00957839" w:rsidRDefault="00653DAA" w:rsidP="00653DAA">
      <w:pPr>
        <w:ind w:firstLine="708"/>
        <w:jc w:val="both"/>
        <w:rPr>
          <w:color w:val="000000" w:themeColor="text1"/>
        </w:rPr>
      </w:pPr>
      <w:r w:rsidRPr="00957839">
        <w:rPr>
          <w:color w:val="000000" w:themeColor="text1"/>
        </w:rPr>
        <w:t>5.1.1. Вимагати безоплатного виправлення недоліків, що виникли внаслідок допущених Виконавцем порушень у строки, визначені Замовником.</w:t>
      </w:r>
    </w:p>
    <w:p w:rsidR="00653DAA" w:rsidRPr="00957839" w:rsidRDefault="00653DAA" w:rsidP="00653DAA">
      <w:pPr>
        <w:ind w:firstLine="708"/>
        <w:jc w:val="both"/>
        <w:rPr>
          <w:color w:val="000000" w:themeColor="text1"/>
        </w:rPr>
      </w:pPr>
      <w:r w:rsidRPr="00957839">
        <w:rPr>
          <w:color w:val="000000" w:themeColor="text1"/>
        </w:rPr>
        <w:t>5.1.2. Ініціювати внесення змін у цей Договір, або вимагати його розірвання та відшкодування збитків, за наявності істотних порушень Виконавцем умов цього Договору.</w:t>
      </w:r>
    </w:p>
    <w:p w:rsidR="00653DAA" w:rsidRPr="00957839" w:rsidRDefault="00653DAA" w:rsidP="00653DAA">
      <w:pPr>
        <w:ind w:firstLine="708"/>
        <w:jc w:val="both"/>
        <w:rPr>
          <w:color w:val="000000" w:themeColor="text1"/>
        </w:rPr>
      </w:pPr>
      <w:r w:rsidRPr="00957839">
        <w:rPr>
          <w:color w:val="000000" w:themeColor="text1"/>
        </w:rPr>
        <w:t>5.1.3. Замовник має право відмовитися від даного Договору та вимагати відшкодування збитків, якщо Виконавець своєчасно не розпочав Виконання робіт або надає їх не за Технічної програми  виконання робіт, за умови, що затримка відбулась не з вини Замовника.</w:t>
      </w:r>
    </w:p>
    <w:p w:rsidR="00653DAA" w:rsidRPr="00957839" w:rsidRDefault="00653DAA" w:rsidP="00653DAA">
      <w:pPr>
        <w:ind w:firstLine="708"/>
        <w:jc w:val="both"/>
        <w:rPr>
          <w:color w:val="000000" w:themeColor="text1"/>
        </w:rPr>
      </w:pPr>
      <w:r w:rsidRPr="00957839">
        <w:rPr>
          <w:color w:val="000000" w:themeColor="text1"/>
        </w:rPr>
        <w:t>5.1.5. Виконувати належним чином інші зобов’язання, передбачені цим Договором та чинним законодавством України.</w:t>
      </w:r>
    </w:p>
    <w:p w:rsidR="00653DAA" w:rsidRPr="00957839" w:rsidRDefault="00653DAA" w:rsidP="00653DAA">
      <w:pPr>
        <w:ind w:firstLine="708"/>
        <w:jc w:val="both"/>
      </w:pPr>
      <w:r w:rsidRPr="00957839">
        <w:rPr>
          <w:color w:val="000000" w:themeColor="text1"/>
        </w:rPr>
        <w:t xml:space="preserve">5.1.6. </w:t>
      </w:r>
      <w:r w:rsidRPr="00957839">
        <w:t>Згідно поданого листа Виконавця проводити всім працівникам, які задіяні у виконанні робіт, вступний інструктаж з охорони праці та пожежної безпеки.</w:t>
      </w:r>
    </w:p>
    <w:p w:rsidR="00653DAA" w:rsidRPr="00957839" w:rsidRDefault="00653DAA" w:rsidP="00653DAA">
      <w:pPr>
        <w:ind w:firstLine="708"/>
        <w:jc w:val="both"/>
        <w:rPr>
          <w:color w:val="000000" w:themeColor="text1"/>
        </w:rPr>
      </w:pPr>
      <w:r w:rsidRPr="00957839">
        <w:rPr>
          <w:color w:val="000000" w:themeColor="text1"/>
        </w:rPr>
        <w:t xml:space="preserve">5.1.7. Вимагати від </w:t>
      </w:r>
      <w:r w:rsidRPr="00957839">
        <w:t>Виконавця</w:t>
      </w:r>
      <w:r w:rsidRPr="00957839">
        <w:rPr>
          <w:color w:val="000000" w:themeColor="text1"/>
        </w:rPr>
        <w:t xml:space="preserve">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653DAA" w:rsidRPr="00957839" w:rsidRDefault="00653DAA" w:rsidP="00653DAA">
      <w:pPr>
        <w:ind w:firstLine="708"/>
        <w:jc w:val="both"/>
        <w:rPr>
          <w:color w:val="000000" w:themeColor="text1"/>
        </w:rPr>
      </w:pPr>
      <w:r w:rsidRPr="00957839">
        <w:rPr>
          <w:color w:val="000000" w:themeColor="text1"/>
        </w:rPr>
        <w:t xml:space="preserve">5.1.8. Вимагати від </w:t>
      </w:r>
      <w:r w:rsidRPr="00957839">
        <w:t>Виконавця</w:t>
      </w:r>
      <w:r w:rsidRPr="00957839">
        <w:rPr>
          <w:color w:val="000000" w:themeColor="text1"/>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та правил охорони праці та пожежної безпеки.</w:t>
      </w:r>
    </w:p>
    <w:p w:rsidR="00653DAA" w:rsidRPr="00957839" w:rsidRDefault="00653DAA" w:rsidP="00653DAA">
      <w:pPr>
        <w:ind w:firstLine="708"/>
        <w:jc w:val="both"/>
        <w:rPr>
          <w:color w:val="000000" w:themeColor="text1"/>
        </w:rPr>
      </w:pPr>
      <w:r w:rsidRPr="00957839">
        <w:rPr>
          <w:color w:val="000000" w:themeColor="text1"/>
        </w:rPr>
        <w:t xml:space="preserve">5.1.9 Вимагати від </w:t>
      </w:r>
      <w:r w:rsidRPr="00957839">
        <w:t>Виконавця</w:t>
      </w:r>
      <w:r w:rsidRPr="00957839">
        <w:rPr>
          <w:color w:val="000000" w:themeColor="text1"/>
        </w:rPr>
        <w:t xml:space="preserve">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653DAA" w:rsidRPr="00957839" w:rsidRDefault="00653DAA" w:rsidP="00653DAA">
      <w:pPr>
        <w:ind w:firstLine="708"/>
        <w:jc w:val="both"/>
        <w:rPr>
          <w:color w:val="000000" w:themeColor="text1"/>
        </w:rPr>
      </w:pPr>
      <w:r w:rsidRPr="00957839">
        <w:rPr>
          <w:color w:val="000000" w:themeColor="text1"/>
        </w:rPr>
        <w:t xml:space="preserve">5.1.10. Зупиняти роботи </w:t>
      </w:r>
      <w:r w:rsidRPr="00957839">
        <w:t>Виконавця</w:t>
      </w:r>
      <w:r w:rsidRPr="00957839">
        <w:rPr>
          <w:color w:val="000000" w:themeColor="text1"/>
        </w:rPr>
        <w:t xml:space="preserve">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653DAA" w:rsidRPr="00957839" w:rsidRDefault="00653DAA" w:rsidP="00653DAA">
      <w:pPr>
        <w:ind w:firstLine="708"/>
        <w:jc w:val="both"/>
        <w:rPr>
          <w:color w:val="000000" w:themeColor="text1"/>
        </w:rPr>
      </w:pPr>
      <w:r w:rsidRPr="00957839">
        <w:rPr>
          <w:color w:val="000000" w:themeColor="text1"/>
        </w:rPr>
        <w:t xml:space="preserve">5.1.11. Зупиняти роботи </w:t>
      </w:r>
      <w:r w:rsidRPr="00957839">
        <w:t>Виконавця</w:t>
      </w:r>
      <w:r w:rsidRPr="00957839">
        <w:rPr>
          <w:color w:val="000000" w:themeColor="text1"/>
        </w:rPr>
        <w:t xml:space="preserve">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w:t>
      </w:r>
      <w:r w:rsidRPr="00957839">
        <w:t>Виконавець</w:t>
      </w:r>
      <w:r w:rsidRPr="00957839">
        <w:rPr>
          <w:color w:val="000000" w:themeColor="text1"/>
        </w:rPr>
        <w:t xml:space="preserve">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w:t>
      </w:r>
      <w:r w:rsidRPr="00957839">
        <w:t>Виконавець</w:t>
      </w:r>
      <w:r w:rsidRPr="00957839">
        <w:rPr>
          <w:color w:val="000000" w:themeColor="text1"/>
        </w:rPr>
        <w:t xml:space="preserve"> повідомляє Замовника листом. Роботи продовжуються з дозволу представника Замовника, який виявив порушення.</w:t>
      </w:r>
    </w:p>
    <w:p w:rsidR="00653DAA" w:rsidRPr="00957839" w:rsidRDefault="00653DAA" w:rsidP="00653DAA">
      <w:pPr>
        <w:ind w:firstLine="708"/>
        <w:jc w:val="both"/>
        <w:rPr>
          <w:color w:val="000000" w:themeColor="text1"/>
        </w:rPr>
      </w:pPr>
      <w:r w:rsidRPr="00957839">
        <w:rPr>
          <w:color w:val="000000" w:themeColor="text1"/>
        </w:rPr>
        <w:t xml:space="preserve">5.1.12. Зупиняти роботи </w:t>
      </w:r>
      <w:r w:rsidRPr="00957839">
        <w:t>Виконавця</w:t>
      </w:r>
      <w:r w:rsidRPr="00957839">
        <w:rPr>
          <w:color w:val="000000" w:themeColor="text1"/>
        </w:rPr>
        <w:t xml:space="preserve"> частково або повністю у разі виявлення порушень, які вказані у Додатку №5 до Договору.</w:t>
      </w:r>
    </w:p>
    <w:p w:rsidR="00653DAA" w:rsidRPr="00957839" w:rsidRDefault="00653DAA" w:rsidP="00653DAA">
      <w:pPr>
        <w:ind w:firstLine="708"/>
        <w:jc w:val="both"/>
        <w:rPr>
          <w:color w:val="000000" w:themeColor="text1"/>
        </w:rPr>
      </w:pPr>
      <w:r w:rsidRPr="00957839">
        <w:rPr>
          <w:color w:val="000000" w:themeColor="text1"/>
        </w:rPr>
        <w:t xml:space="preserve">5.1.13. Складати на </w:t>
      </w:r>
      <w:r w:rsidRPr="00957839">
        <w:t>Виконавця</w:t>
      </w:r>
      <w:r w:rsidRPr="00957839">
        <w:rPr>
          <w:color w:val="000000" w:themeColor="text1"/>
        </w:rPr>
        <w:t xml:space="preserve"> Акт фіксації порушень вимог охорони праці </w:t>
      </w:r>
      <w:r w:rsidRPr="00957839">
        <w:t>Виконавця</w:t>
      </w:r>
      <w:r w:rsidRPr="00957839">
        <w:rPr>
          <w:color w:val="000000" w:themeColor="text1"/>
        </w:rPr>
        <w:t xml:space="preserve"> (додаток №3 до Договору), у якому зазначати виявлені порушення. Акт фіксації порушень вимог охорони праці </w:t>
      </w:r>
      <w:r w:rsidRPr="00957839">
        <w:t>Виконавця</w:t>
      </w:r>
      <w:r w:rsidRPr="00957839">
        <w:rPr>
          <w:color w:val="000000" w:themeColor="text1"/>
        </w:rPr>
        <w:t xml:space="preserve"> підписує представник Замовника та представник </w:t>
      </w:r>
      <w:r w:rsidRPr="00957839">
        <w:t>Виконавця</w:t>
      </w:r>
      <w:r w:rsidRPr="00957839">
        <w:rPr>
          <w:color w:val="000000" w:themeColor="text1"/>
        </w:rPr>
        <w:t xml:space="preserve"> на об’єкті. У разі відмови представника </w:t>
      </w:r>
      <w:r w:rsidRPr="00957839">
        <w:t>Виконавця</w:t>
      </w:r>
      <w:r w:rsidRPr="00957839">
        <w:rPr>
          <w:color w:val="000000" w:themeColor="text1"/>
        </w:rPr>
        <w:t xml:space="preserve"> від підписання Акту фіксації порушень вимог охорони праці </w:t>
      </w:r>
      <w:r w:rsidRPr="00957839">
        <w:t>Виконавця</w:t>
      </w:r>
      <w:r w:rsidRPr="00957839">
        <w:rPr>
          <w:color w:val="000000" w:themeColor="text1"/>
        </w:rPr>
        <w:t xml:space="preserve"> або його відсутності на об’єкті, про це виконується запис в даному Акті фіксації порушень вимог охорони праці </w:t>
      </w:r>
      <w:r w:rsidRPr="00957839">
        <w:t>Виконавця</w:t>
      </w:r>
      <w:r w:rsidRPr="00957839">
        <w:rPr>
          <w:color w:val="000000" w:themeColor="text1"/>
        </w:rPr>
        <w:t xml:space="preserve"> про факт такої відмови / відсутності. У такому разі підписаний Замовником Акт фіксації порушень вимог охорони праці </w:t>
      </w:r>
      <w:r w:rsidRPr="00957839">
        <w:t>Виконавця</w:t>
      </w:r>
      <w:r w:rsidRPr="00957839">
        <w:rPr>
          <w:color w:val="000000" w:themeColor="text1"/>
        </w:rPr>
        <w:t xml:space="preserve"> направляється Виконавцю поштою або із застосуванням електронних засобів і вважається, що </w:t>
      </w:r>
      <w:r w:rsidRPr="00957839">
        <w:t>Виконавець</w:t>
      </w:r>
      <w:r w:rsidRPr="00957839">
        <w:rPr>
          <w:color w:val="000000" w:themeColor="text1"/>
        </w:rPr>
        <w:t xml:space="preserve"> підписав Акт фіксації порушень вимог охорони праці </w:t>
      </w:r>
      <w:r w:rsidRPr="00957839">
        <w:t>Виконавця</w:t>
      </w:r>
      <w:r w:rsidRPr="00957839">
        <w:rPr>
          <w:color w:val="000000" w:themeColor="text1"/>
        </w:rPr>
        <w:t>.</w:t>
      </w:r>
    </w:p>
    <w:p w:rsidR="00653DAA" w:rsidRPr="00957839" w:rsidRDefault="00653DAA" w:rsidP="00653DAA">
      <w:pPr>
        <w:ind w:firstLine="708"/>
        <w:jc w:val="both"/>
        <w:rPr>
          <w:color w:val="000000" w:themeColor="text1"/>
        </w:rPr>
      </w:pPr>
    </w:p>
    <w:p w:rsidR="00653DAA" w:rsidRPr="00957839" w:rsidRDefault="00653DAA" w:rsidP="00653DAA">
      <w:pPr>
        <w:ind w:firstLine="708"/>
        <w:jc w:val="both"/>
        <w:rPr>
          <w:b/>
          <w:color w:val="000000" w:themeColor="text1"/>
        </w:rPr>
      </w:pPr>
      <w:r w:rsidRPr="00957839">
        <w:rPr>
          <w:color w:val="000000" w:themeColor="text1"/>
        </w:rPr>
        <w:t xml:space="preserve">5.2. </w:t>
      </w:r>
      <w:r w:rsidRPr="00957839">
        <w:rPr>
          <w:b/>
          <w:color w:val="000000" w:themeColor="text1"/>
        </w:rPr>
        <w:t>Виконавець має право та зобов’язується:</w:t>
      </w:r>
    </w:p>
    <w:p w:rsidR="00653DAA" w:rsidRPr="00957839" w:rsidRDefault="00653DAA" w:rsidP="00653DAA">
      <w:pPr>
        <w:ind w:firstLine="708"/>
        <w:jc w:val="both"/>
        <w:rPr>
          <w:color w:val="000000" w:themeColor="text1"/>
        </w:rPr>
      </w:pPr>
      <w:r w:rsidRPr="00957839">
        <w:rPr>
          <w:color w:val="000000" w:themeColor="text1"/>
        </w:rPr>
        <w:t>5.2.1. Ініціювати внесення змін у цей Договір;</w:t>
      </w:r>
    </w:p>
    <w:p w:rsidR="00653DAA" w:rsidRPr="00957839" w:rsidRDefault="00653DAA" w:rsidP="00653DAA">
      <w:pPr>
        <w:ind w:firstLine="708"/>
        <w:jc w:val="both"/>
        <w:rPr>
          <w:color w:val="000000" w:themeColor="text1"/>
        </w:rPr>
      </w:pPr>
      <w:r w:rsidRPr="00957839">
        <w:rPr>
          <w:color w:val="000000" w:themeColor="text1"/>
        </w:rPr>
        <w:lastRenderedPageBreak/>
        <w:t>5.2.2. Вимагати оплати робіт від Замовника у розмірах та порядку, передбачених цим Договором;</w:t>
      </w:r>
    </w:p>
    <w:p w:rsidR="00653DAA" w:rsidRPr="00957839" w:rsidRDefault="00653DAA" w:rsidP="00653DAA">
      <w:pPr>
        <w:ind w:firstLine="708"/>
        <w:jc w:val="both"/>
        <w:rPr>
          <w:color w:val="000000" w:themeColor="text1"/>
        </w:rPr>
      </w:pPr>
      <w:r w:rsidRPr="00957839">
        <w:rPr>
          <w:color w:val="000000" w:themeColor="text1"/>
        </w:rPr>
        <w:t xml:space="preserve">5.2.3. Виконавець забезпечує Виконання робіт згідно з Технічної програми виконання робіт. У разі порушення Виконавцем строків  виконання робіт, якщо таке порушення </w:t>
      </w:r>
      <w:proofErr w:type="spellStart"/>
      <w:r w:rsidRPr="00957839">
        <w:rPr>
          <w:color w:val="000000" w:themeColor="text1"/>
        </w:rPr>
        <w:t>виникло</w:t>
      </w:r>
      <w:proofErr w:type="spellEnd"/>
      <w:r w:rsidRPr="00957839">
        <w:rPr>
          <w:color w:val="000000" w:themeColor="text1"/>
        </w:rPr>
        <w:t xml:space="preserve"> за його вини, Виконавець зобов'язаний за вимогою Замовника вжити заходів з усунення відставання  виконання робіт.</w:t>
      </w:r>
    </w:p>
    <w:p w:rsidR="00653DAA" w:rsidRPr="00957839" w:rsidRDefault="00653DAA" w:rsidP="00653DAA">
      <w:pPr>
        <w:ind w:firstLine="708"/>
        <w:jc w:val="both"/>
        <w:rPr>
          <w:color w:val="000000" w:themeColor="text1"/>
        </w:rPr>
      </w:pPr>
      <w:r w:rsidRPr="00957839">
        <w:rPr>
          <w:color w:val="000000" w:themeColor="text1"/>
        </w:rPr>
        <w:t xml:space="preserve">5.2.4. Виконавець зобов’язаний виконувати всі вказівки Замовника щодо  виконання робіт, за умови, якщо дотримання ним цих вказівок не загрожує якості послуг. </w:t>
      </w:r>
    </w:p>
    <w:p w:rsidR="00653DAA" w:rsidRPr="00957839" w:rsidRDefault="00653DAA" w:rsidP="00653DAA">
      <w:pPr>
        <w:ind w:firstLine="708"/>
        <w:jc w:val="both"/>
        <w:rPr>
          <w:color w:val="000000" w:themeColor="text1"/>
        </w:rPr>
      </w:pPr>
      <w:r w:rsidRPr="00957839">
        <w:rPr>
          <w:color w:val="000000" w:themeColor="text1"/>
        </w:rPr>
        <w:t>5.2.7. Якісно та в строки, передбачені цим Договором, виконання робіт, залучати до Виконання робіт працівників, робітників та фахівців відповідної кваліфікації та професійної підготовки.</w:t>
      </w:r>
    </w:p>
    <w:p w:rsidR="00653DAA" w:rsidRPr="00957839" w:rsidRDefault="00653DAA" w:rsidP="00653DAA">
      <w:pPr>
        <w:ind w:firstLine="708"/>
        <w:jc w:val="both"/>
        <w:rPr>
          <w:color w:val="000000" w:themeColor="text1"/>
        </w:rPr>
      </w:pPr>
      <w:r w:rsidRPr="00957839">
        <w:rPr>
          <w:color w:val="000000" w:themeColor="text1"/>
        </w:rPr>
        <w:t>5.2.8. Забезпечити підготовку та передачу в установленому порядку акту приймання-передачі виконаних робіт за результатами завершення  виконання робіт.</w:t>
      </w:r>
    </w:p>
    <w:p w:rsidR="00653DAA" w:rsidRPr="00957839" w:rsidRDefault="00653DAA" w:rsidP="00653DAA">
      <w:pPr>
        <w:ind w:firstLine="708"/>
        <w:jc w:val="both"/>
        <w:rPr>
          <w:color w:val="000000" w:themeColor="text1"/>
        </w:rPr>
      </w:pPr>
      <w:r w:rsidRPr="00957839">
        <w:rPr>
          <w:color w:val="000000" w:themeColor="text1"/>
        </w:rPr>
        <w:t>5.2.9. Виконувати всі обов’язки щодо усунення недоліків відповідно до п. 4.4. цього Договору, та оформлення дефектного акту.</w:t>
      </w:r>
    </w:p>
    <w:p w:rsidR="00653DAA" w:rsidRPr="00957839" w:rsidRDefault="00653DAA" w:rsidP="00653DAA">
      <w:pPr>
        <w:ind w:firstLine="708"/>
        <w:jc w:val="both"/>
        <w:rPr>
          <w:color w:val="000000" w:themeColor="text1"/>
        </w:rPr>
      </w:pPr>
      <w:r w:rsidRPr="00957839">
        <w:rPr>
          <w:color w:val="000000" w:themeColor="text1"/>
        </w:rPr>
        <w:t xml:space="preserve">5.2.10.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 </w:t>
      </w:r>
    </w:p>
    <w:p w:rsidR="00653DAA" w:rsidRPr="00957839" w:rsidRDefault="00653DAA" w:rsidP="00653DAA">
      <w:pPr>
        <w:ind w:firstLine="708"/>
        <w:jc w:val="both"/>
        <w:rPr>
          <w:color w:val="000000" w:themeColor="text1"/>
        </w:rPr>
      </w:pPr>
      <w:r w:rsidRPr="00957839">
        <w:rPr>
          <w:color w:val="000000" w:themeColor="text1"/>
        </w:rPr>
        <w:t xml:space="preserve">5.2.11. Інформувати письмово Замовника в установленому цим Договором порядку про обставини, що перешкоджають виконанню зобов’язань згідно умов Договору, а також про заходи, необхідні для їх усунення. </w:t>
      </w:r>
    </w:p>
    <w:p w:rsidR="00653DAA" w:rsidRPr="00957839" w:rsidRDefault="00653DAA" w:rsidP="00653DAA">
      <w:pPr>
        <w:ind w:firstLine="708"/>
        <w:jc w:val="both"/>
        <w:rPr>
          <w:color w:val="000000" w:themeColor="text1"/>
        </w:rPr>
      </w:pPr>
      <w:r w:rsidRPr="00957839">
        <w:rPr>
          <w:color w:val="000000" w:themeColor="text1"/>
        </w:rPr>
        <w:t>5.2.12. Забезпечити повне, якісне і своєчасне складання документації, передбаченої даним Договором, та визначити осіб, відповідальних за її ведення.</w:t>
      </w:r>
    </w:p>
    <w:p w:rsidR="00653DAA" w:rsidRPr="00957839" w:rsidRDefault="00653DAA" w:rsidP="00653DAA">
      <w:pPr>
        <w:ind w:firstLine="708"/>
        <w:jc w:val="both"/>
        <w:rPr>
          <w:i/>
          <w:color w:val="000000" w:themeColor="text1"/>
        </w:rPr>
      </w:pPr>
      <w:r w:rsidRPr="00957839">
        <w:rPr>
          <w:color w:val="000000" w:themeColor="text1"/>
        </w:rPr>
        <w:t>5.2.13.</w:t>
      </w:r>
      <w:r w:rsidRPr="00957839">
        <w:rPr>
          <w:i/>
          <w:color w:val="000000" w:themeColor="text1"/>
        </w:rPr>
        <w:t xml:space="preserve"> </w:t>
      </w:r>
      <w:r w:rsidRPr="00957839">
        <w:rPr>
          <w:color w:val="000000" w:themeColor="text1"/>
        </w:rPr>
        <w:t>Виконавець несе повну відповідальність за цільове використання коштів та зобов’язується надати документальне підтвердження понесених ним, у зв’язку з виконанням цього Договору, витрат (витрати на оплату праці, службові відрядження, тощо).</w:t>
      </w:r>
    </w:p>
    <w:p w:rsidR="00653DAA" w:rsidRPr="00957839" w:rsidRDefault="00653DAA" w:rsidP="00653DAA">
      <w:pPr>
        <w:ind w:firstLine="708"/>
        <w:jc w:val="both"/>
        <w:rPr>
          <w:color w:val="000000" w:themeColor="text1"/>
        </w:rPr>
      </w:pPr>
      <w:r w:rsidRPr="00957839">
        <w:rPr>
          <w:color w:val="000000" w:themeColor="text1"/>
        </w:rPr>
        <w:t xml:space="preserve">5.2.14. Виконавець зобов’язується за час Виконання робіт за цим Договором виконувати правила внутрішнього розпорядку, вимог пропускного та внутрішньо-об’єктового режиму, встановленого в товаристві Замовника. </w:t>
      </w:r>
    </w:p>
    <w:p w:rsidR="00653DAA" w:rsidRPr="00957839" w:rsidRDefault="00653DAA" w:rsidP="00653DAA">
      <w:pPr>
        <w:ind w:firstLine="709"/>
        <w:jc w:val="both"/>
        <w:rPr>
          <w:color w:val="000000" w:themeColor="text1"/>
        </w:rPr>
      </w:pPr>
      <w:r w:rsidRPr="00957839">
        <w:rPr>
          <w:bCs/>
          <w:color w:val="000000" w:themeColor="text1"/>
        </w:rPr>
        <w:t xml:space="preserve">5.2.15. Виконавець зобов’язаний своєчасно надати </w:t>
      </w:r>
      <w:r w:rsidRPr="00957839">
        <w:rPr>
          <w:color w:val="000000" w:themeColor="text1"/>
        </w:rPr>
        <w:t>податкову накладну – копію, що передається до реєстрації у Персональному кабінеті «</w:t>
      </w:r>
      <w:proofErr w:type="spellStart"/>
      <w:r w:rsidRPr="00957839">
        <w:rPr>
          <w:color w:val="000000" w:themeColor="text1"/>
        </w:rPr>
        <w:t>M.E.Doc-Online</w:t>
      </w:r>
      <w:proofErr w:type="spellEnd"/>
      <w:r w:rsidRPr="00957839">
        <w:rPr>
          <w:color w:val="000000" w:themeColor="text1"/>
        </w:rPr>
        <w:t>» протягом 10 (Десяти) робочих днів з дати підписання сторонами акту приймання-передачі  виконання робіт.</w:t>
      </w:r>
    </w:p>
    <w:p w:rsidR="00653DAA" w:rsidRPr="00957839" w:rsidRDefault="00653DAA" w:rsidP="00653DAA">
      <w:pPr>
        <w:ind w:firstLine="709"/>
        <w:jc w:val="both"/>
        <w:rPr>
          <w:color w:val="000000" w:themeColor="text1"/>
        </w:rPr>
      </w:pPr>
    </w:p>
    <w:p w:rsidR="00653DAA" w:rsidRPr="00957839" w:rsidRDefault="00653DAA" w:rsidP="00653DAA">
      <w:pPr>
        <w:ind w:firstLine="708"/>
        <w:jc w:val="center"/>
        <w:rPr>
          <w:b/>
          <w:caps/>
          <w:color w:val="000000" w:themeColor="text1"/>
        </w:rPr>
      </w:pPr>
      <w:r w:rsidRPr="00957839">
        <w:rPr>
          <w:b/>
          <w:caps/>
          <w:color w:val="000000" w:themeColor="text1"/>
        </w:rPr>
        <w:t>6. КОНФІДЕНЦІЙНІСТЬ</w:t>
      </w:r>
    </w:p>
    <w:p w:rsidR="00653DAA" w:rsidRPr="00957839" w:rsidRDefault="00653DAA" w:rsidP="00653DAA">
      <w:pPr>
        <w:ind w:firstLine="708"/>
        <w:jc w:val="center"/>
        <w:rPr>
          <w:b/>
          <w:caps/>
          <w:color w:val="000000" w:themeColor="text1"/>
        </w:rPr>
      </w:pPr>
    </w:p>
    <w:p w:rsidR="00653DAA" w:rsidRPr="00957839" w:rsidRDefault="00653DAA" w:rsidP="00653DAA">
      <w:pPr>
        <w:tabs>
          <w:tab w:val="left" w:pos="426"/>
          <w:tab w:val="left" w:pos="851"/>
          <w:tab w:val="left" w:pos="1134"/>
        </w:tabs>
        <w:ind w:firstLine="708"/>
        <w:jc w:val="both"/>
        <w:rPr>
          <w:color w:val="000000" w:themeColor="text1"/>
        </w:rPr>
      </w:pPr>
      <w:r w:rsidRPr="00957839">
        <w:rPr>
          <w:color w:val="000000" w:themeColor="text1"/>
        </w:rPr>
        <w:t>6.1.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rsidR="00653DAA" w:rsidRPr="00957839" w:rsidRDefault="00653DAA" w:rsidP="00653DAA">
      <w:pPr>
        <w:tabs>
          <w:tab w:val="left" w:pos="426"/>
          <w:tab w:val="left" w:pos="851"/>
          <w:tab w:val="left" w:pos="1134"/>
        </w:tabs>
        <w:ind w:firstLine="708"/>
        <w:jc w:val="both"/>
        <w:rPr>
          <w:color w:val="000000" w:themeColor="text1"/>
        </w:rPr>
      </w:pPr>
      <w:r w:rsidRPr="00957839">
        <w:rPr>
          <w:color w:val="000000" w:themeColor="text1"/>
        </w:rPr>
        <w:t>6.2.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rsidR="00653DAA" w:rsidRPr="00957839" w:rsidRDefault="00653DAA" w:rsidP="00653DAA">
      <w:pPr>
        <w:tabs>
          <w:tab w:val="left" w:pos="426"/>
          <w:tab w:val="left" w:pos="851"/>
          <w:tab w:val="left" w:pos="1134"/>
        </w:tabs>
        <w:ind w:firstLine="708"/>
        <w:jc w:val="both"/>
        <w:rPr>
          <w:color w:val="000000" w:themeColor="text1"/>
        </w:rPr>
      </w:pPr>
      <w:r w:rsidRPr="00957839">
        <w:rPr>
          <w:color w:val="000000" w:themeColor="text1"/>
        </w:rPr>
        <w:t>6.3.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rsidR="00653DAA" w:rsidRPr="00957839" w:rsidRDefault="00653DAA" w:rsidP="00653DAA">
      <w:pPr>
        <w:tabs>
          <w:tab w:val="left" w:pos="426"/>
          <w:tab w:val="left" w:pos="851"/>
          <w:tab w:val="left" w:pos="1134"/>
        </w:tabs>
        <w:ind w:firstLine="708"/>
        <w:jc w:val="both"/>
        <w:rPr>
          <w:color w:val="000000" w:themeColor="text1"/>
        </w:rPr>
      </w:pPr>
      <w:r w:rsidRPr="00957839">
        <w:rPr>
          <w:color w:val="000000" w:themeColor="text1"/>
        </w:rPr>
        <w:t xml:space="preserve">6.4. Замовник на свій розсуд має право використовувати результати наданих </w:t>
      </w:r>
      <w:proofErr w:type="spellStart"/>
      <w:r w:rsidRPr="00957839">
        <w:rPr>
          <w:color w:val="000000" w:themeColor="text1"/>
        </w:rPr>
        <w:t>робітза</w:t>
      </w:r>
      <w:proofErr w:type="spellEnd"/>
      <w:r w:rsidRPr="00957839">
        <w:rPr>
          <w:color w:val="000000" w:themeColor="text1"/>
        </w:rPr>
        <w:t xml:space="preserve"> цим Договором як у своїй господарській діяльності  так і передавати їх третім особам.</w:t>
      </w:r>
    </w:p>
    <w:p w:rsidR="00653DAA" w:rsidRPr="00957839" w:rsidRDefault="00653DAA" w:rsidP="00653DAA">
      <w:pPr>
        <w:tabs>
          <w:tab w:val="left" w:pos="426"/>
          <w:tab w:val="left" w:pos="851"/>
          <w:tab w:val="left" w:pos="1134"/>
        </w:tabs>
        <w:ind w:firstLine="708"/>
        <w:jc w:val="both"/>
        <w:rPr>
          <w:color w:val="000000" w:themeColor="text1"/>
        </w:rPr>
      </w:pPr>
    </w:p>
    <w:p w:rsidR="00653DAA" w:rsidRPr="00957839" w:rsidRDefault="00653DAA" w:rsidP="00653DAA">
      <w:pPr>
        <w:ind w:firstLine="708"/>
        <w:jc w:val="center"/>
        <w:rPr>
          <w:b/>
          <w:caps/>
          <w:color w:val="000000" w:themeColor="text1"/>
        </w:rPr>
      </w:pPr>
      <w:r w:rsidRPr="00957839">
        <w:rPr>
          <w:b/>
          <w:caps/>
          <w:color w:val="000000" w:themeColor="text1"/>
        </w:rPr>
        <w:t>7. Відповідальність сторін</w:t>
      </w:r>
    </w:p>
    <w:p w:rsidR="00653DAA" w:rsidRPr="00957839" w:rsidRDefault="00653DAA" w:rsidP="00653DAA">
      <w:pPr>
        <w:ind w:firstLine="708"/>
        <w:jc w:val="center"/>
        <w:rPr>
          <w:b/>
          <w:caps/>
          <w:color w:val="000000" w:themeColor="text1"/>
        </w:rPr>
      </w:pPr>
    </w:p>
    <w:p w:rsidR="00653DAA" w:rsidRPr="00957839" w:rsidRDefault="00653DAA" w:rsidP="00653DAA">
      <w:pPr>
        <w:ind w:firstLine="567"/>
        <w:jc w:val="both"/>
      </w:pPr>
      <w:r w:rsidRPr="00957839">
        <w:rPr>
          <w:bCs/>
        </w:rPr>
        <w:t>7.1.</w:t>
      </w:r>
      <w:r w:rsidRPr="00957839">
        <w:t xml:space="preserve"> За невиконання чи неналежне виконання прийнятих за даним Договором зобов’язань Сторони несуть матеріальну відповідальність згідно з чинним законодавством України.</w:t>
      </w:r>
    </w:p>
    <w:p w:rsidR="00653DAA" w:rsidRPr="00957839" w:rsidRDefault="00653DAA" w:rsidP="00653DAA">
      <w:pPr>
        <w:ind w:right="50" w:firstLine="567"/>
        <w:jc w:val="both"/>
      </w:pPr>
      <w:r w:rsidRPr="00957839">
        <w:rPr>
          <w:bCs/>
        </w:rPr>
        <w:t>7.2.</w:t>
      </w:r>
      <w:r w:rsidRPr="00957839">
        <w:t xml:space="preserve"> За порушення термінів виконання робіт (п.3.1. Договору) Виконавець сплачує на користь Замовника пеню в розмірі подвійної облікової ставки НБУ від вартості невиконаних </w:t>
      </w:r>
      <w:r w:rsidRPr="00957839">
        <w:lastRenderedPageBreak/>
        <w:t>робіт за кожен день прострочення, а за прострочення більше 30 календарних днів - додатково сплачує штраф у розмірі 10% від вартості своєчасно невиконаних робіт.</w:t>
      </w:r>
    </w:p>
    <w:p w:rsidR="00653DAA" w:rsidRPr="00957839" w:rsidRDefault="00653DAA" w:rsidP="00653DAA">
      <w:pPr>
        <w:ind w:firstLine="567"/>
        <w:jc w:val="both"/>
      </w:pPr>
      <w:r w:rsidRPr="00957839">
        <w:rPr>
          <w:bCs/>
        </w:rPr>
        <w:t>7.3.</w:t>
      </w:r>
      <w:r w:rsidRPr="00957839">
        <w:t xml:space="preserve"> За порушення термінів оплати виконаних і прийнятих Замовником робіт, він сплачує на користь Виконавця пеню в розмірі подвійної облікової ставки НБУ від суми боргу за кожен день прострочення.</w:t>
      </w:r>
    </w:p>
    <w:p w:rsidR="00653DAA" w:rsidRPr="00957839" w:rsidRDefault="00653DAA" w:rsidP="00653DAA">
      <w:pPr>
        <w:ind w:right="50" w:firstLine="567"/>
        <w:jc w:val="both"/>
      </w:pPr>
      <w:r w:rsidRPr="00957839">
        <w:rPr>
          <w:bCs/>
        </w:rPr>
        <w:t>7.4.</w:t>
      </w:r>
      <w:r w:rsidRPr="00957839">
        <w:t xml:space="preserve">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w:t>
      </w:r>
    </w:p>
    <w:p w:rsidR="00653DAA" w:rsidRPr="00957839" w:rsidRDefault="00653DAA" w:rsidP="00653DAA">
      <w:pPr>
        <w:ind w:firstLine="567"/>
        <w:jc w:val="both"/>
        <w:rPr>
          <w:highlight w:val="yellow"/>
        </w:rPr>
      </w:pPr>
      <w:r w:rsidRPr="00957839">
        <w:t>7.5. Сторони погоджуються, що Акт фіксації порушень вимог охорони праці Виконавцем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Виконавця представник Замовника зупиняє виконання робіт Виконавця частково чи повністю до усунення виявлених порушень.</w:t>
      </w:r>
    </w:p>
    <w:p w:rsidR="00653DAA" w:rsidRPr="00957839" w:rsidRDefault="00653DAA" w:rsidP="00653DAA">
      <w:pPr>
        <w:ind w:firstLine="567"/>
        <w:jc w:val="both"/>
      </w:pPr>
      <w:r w:rsidRPr="00957839">
        <w:t>7.6. У випадку виявлення Замовником, вперше, порушення вимог нормативно-правових актів з охорони праці Виконавця на об’єкті по даному Договору, яке зазначене у Додатку №5 до Договору і зафіксоване в Акті фіксації порушень вимог охорони праці Виконавця/</w:t>
      </w:r>
      <w:proofErr w:type="spellStart"/>
      <w:r w:rsidRPr="00957839">
        <w:t>субвиконавця</w:t>
      </w:r>
      <w:proofErr w:type="spellEnd"/>
      <w:r w:rsidRPr="00957839">
        <w:t>, Виконавець сплачує Замовнику штраф у розмірі, який зазначений для даного порушення у стовпці 3 Додатку №5.</w:t>
      </w:r>
    </w:p>
    <w:p w:rsidR="00653DAA" w:rsidRPr="00957839" w:rsidRDefault="00653DAA" w:rsidP="00653DAA">
      <w:pPr>
        <w:ind w:firstLine="567"/>
        <w:jc w:val="both"/>
      </w:pPr>
      <w:r w:rsidRPr="00957839">
        <w:t>У випадку виявлення Замовником аналогічних порушень повторно на об’єкті по даному Договору, які зазначені у Додатку №5 до Договору і зафіксовані в Акті фіксації порушень вимог охорони праці Виконавця, Виконавець сплачує Замовнику штраф у розмірі, який зазначений для даного порушення у стовпці 4 Додатку №5.</w:t>
      </w:r>
    </w:p>
    <w:p w:rsidR="00653DAA" w:rsidRPr="00957839" w:rsidRDefault="00653DAA" w:rsidP="00653DAA">
      <w:pPr>
        <w:ind w:firstLine="567"/>
        <w:jc w:val="both"/>
      </w:pPr>
      <w:r w:rsidRPr="00957839">
        <w:t>7.7. У випадку виявлення Замовником порушень, які зазначені у Додатку №6 до Договору і зафіксовані в Акті фіксації порушень вимог охорони праці Виконавця, Виконавцю нараховуються штрафні бали. За кожні 30 штрафних балів Виконавець сплачує Замовнику штраф у розмірі 5000 грн.</w:t>
      </w:r>
    </w:p>
    <w:p w:rsidR="00653DAA" w:rsidRPr="00957839" w:rsidRDefault="00653DAA" w:rsidP="00653DAA">
      <w:pPr>
        <w:ind w:firstLine="567"/>
        <w:jc w:val="both"/>
      </w:pPr>
      <w:r w:rsidRPr="00957839">
        <w:t>7.8. У випадку нарахування штрафних санкцій на підставі Акту фіксації порушень вимог охорони праці Виконавця, Замовник на протязі п’яти робочих днів формує рахунок для оплати штрафних санкцій та направляє його поштою Виконавцю.</w:t>
      </w:r>
    </w:p>
    <w:p w:rsidR="00653DAA" w:rsidRPr="00957839" w:rsidRDefault="00653DAA" w:rsidP="00653DAA">
      <w:pPr>
        <w:ind w:firstLine="567"/>
        <w:jc w:val="both"/>
      </w:pPr>
      <w:r w:rsidRPr="00957839">
        <w:t>Виконавець після отримання рахунку про оплату штрафних санкцій зобов’язаний на протязі десяти робочих днів оплатити даний рахунок.</w:t>
      </w:r>
    </w:p>
    <w:p w:rsidR="00653DAA" w:rsidRPr="00957839" w:rsidRDefault="00653DAA" w:rsidP="00653DAA">
      <w:pPr>
        <w:ind w:firstLine="567"/>
        <w:jc w:val="both"/>
      </w:pPr>
      <w:r w:rsidRPr="00957839">
        <w:t>У випадку несвоєчасного перерахування коштів по виставлених рахунках за порушення вимог охорони праці у терміни, передбачені п.6.8 даного Договору, Виконавець сплачує на користь Замовника пеню в розмірі подвійної облікової ставки НБУ від суми заборгованості за кожен день прострочення.</w:t>
      </w:r>
    </w:p>
    <w:p w:rsidR="00653DAA" w:rsidRPr="00957839" w:rsidRDefault="00653DAA" w:rsidP="00653DAA">
      <w:pPr>
        <w:tabs>
          <w:tab w:val="left" w:pos="142"/>
          <w:tab w:val="left" w:pos="8505"/>
        </w:tabs>
        <w:ind w:firstLine="567"/>
        <w:jc w:val="both"/>
        <w:rPr>
          <w:noProof/>
          <w:color w:val="000000"/>
        </w:rPr>
      </w:pPr>
      <w:r w:rsidRPr="00957839">
        <w:rPr>
          <w:noProof/>
          <w:color w:val="000000"/>
        </w:rPr>
        <w:t>7.9.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Виконавця як із стороною, яка порушує зобов’язання.</w:t>
      </w:r>
    </w:p>
    <w:p w:rsidR="00653DAA" w:rsidRPr="00957839" w:rsidRDefault="00653DAA" w:rsidP="00653DAA">
      <w:pPr>
        <w:tabs>
          <w:tab w:val="left" w:pos="142"/>
          <w:tab w:val="left" w:pos="8505"/>
        </w:tabs>
        <w:ind w:firstLine="567"/>
        <w:jc w:val="both"/>
        <w:rPr>
          <w:noProof/>
          <w:color w:val="000000"/>
        </w:rPr>
      </w:pPr>
      <w:r w:rsidRPr="00957839">
        <w:rPr>
          <w:noProof/>
          <w:color w:val="000000"/>
        </w:rPr>
        <w:t xml:space="preserve">7.10. Оперативно-господарська санкція застосовується, у разі порушення Виконавця виконання зобов’язань, невиконання та/або неналежного виконання договірних зобов’язань та </w:t>
      </w:r>
      <w:r w:rsidRPr="00957839">
        <w:rPr>
          <w:color w:val="000000"/>
        </w:rPr>
        <w:t>систематичних порушень вимог нормативно-правових актів з охорони праці та пожежної безпеки, які зазначені у Додатку №5, з оформленням на Виконавця протягом 30 календарних днів на будь-яких об’єктах Замовника трьох Актів фіксації порушень вимог охорони праці Виконавця.</w:t>
      </w:r>
    </w:p>
    <w:p w:rsidR="00653DAA" w:rsidRPr="00957839" w:rsidRDefault="00653DAA" w:rsidP="00653DAA">
      <w:pPr>
        <w:tabs>
          <w:tab w:val="left" w:pos="360"/>
          <w:tab w:val="left" w:pos="567"/>
        </w:tabs>
        <w:autoSpaceDE w:val="0"/>
        <w:autoSpaceDN w:val="0"/>
        <w:adjustRightInd w:val="0"/>
        <w:ind w:firstLine="567"/>
        <w:jc w:val="both"/>
        <w:rPr>
          <w:color w:val="000000"/>
          <w:lang w:eastAsia="uk-UA"/>
        </w:rPr>
      </w:pPr>
      <w:r w:rsidRPr="00957839">
        <w:rPr>
          <w:color w:val="000000"/>
          <w:lang w:eastAsia="uk-UA"/>
        </w:rPr>
        <w:t>Строк прострочення виконання зобов’язань обчислюється сумарно на підставі положень цього Договору.</w:t>
      </w:r>
    </w:p>
    <w:p w:rsidR="00653DAA" w:rsidRPr="00957839" w:rsidRDefault="00653DAA" w:rsidP="00653DAA">
      <w:pPr>
        <w:tabs>
          <w:tab w:val="left" w:pos="567"/>
        </w:tabs>
        <w:autoSpaceDE w:val="0"/>
        <w:autoSpaceDN w:val="0"/>
        <w:adjustRightInd w:val="0"/>
        <w:ind w:firstLine="567"/>
        <w:jc w:val="both"/>
        <w:rPr>
          <w:color w:val="000000"/>
          <w:lang w:eastAsia="uk-UA"/>
        </w:rPr>
      </w:pPr>
      <w:r w:rsidRPr="00957839">
        <w:rPr>
          <w:color w:val="000000"/>
          <w:lang w:eastAsia="uk-UA"/>
        </w:rPr>
        <w:t xml:space="preserve">У разі застосування </w:t>
      </w:r>
      <w:proofErr w:type="spellStart"/>
      <w:r w:rsidRPr="00957839">
        <w:rPr>
          <w:color w:val="000000"/>
          <w:lang w:eastAsia="uk-UA"/>
        </w:rPr>
        <w:t>оперативно</w:t>
      </w:r>
      <w:proofErr w:type="spellEnd"/>
      <w:r w:rsidRPr="00957839">
        <w:rPr>
          <w:color w:val="000000"/>
          <w:lang w:eastAsia="uk-UA"/>
        </w:rPr>
        <w:t>-господарської санкції за порушення, яке зазначене у пункті 7.10., укладення наступних договорів для господарських відносин з Виконавця призупиняється терміном на 60 календарних днів.</w:t>
      </w:r>
    </w:p>
    <w:p w:rsidR="00653DAA" w:rsidRPr="00957839" w:rsidRDefault="00653DAA" w:rsidP="00653DAA">
      <w:pPr>
        <w:tabs>
          <w:tab w:val="left" w:pos="426"/>
        </w:tabs>
        <w:overflowPunct w:val="0"/>
        <w:autoSpaceDE w:val="0"/>
        <w:autoSpaceDN w:val="0"/>
        <w:adjustRightInd w:val="0"/>
        <w:ind w:firstLine="567"/>
        <w:jc w:val="both"/>
        <w:textAlignment w:val="baseline"/>
      </w:pPr>
      <w:r w:rsidRPr="00957839">
        <w:rPr>
          <w:bCs/>
        </w:rPr>
        <w:t>7.11.</w:t>
      </w:r>
      <w:r w:rsidRPr="00957839">
        <w:t xml:space="preserve"> Суперечності, які виникають за даним договором вирішуються шляхом переговорів, а при недосягненні згоди - в господарському суді згідно з чинним законодавством України.</w:t>
      </w:r>
    </w:p>
    <w:p w:rsidR="00653DAA" w:rsidRPr="00957839" w:rsidRDefault="00653DAA" w:rsidP="00653DAA">
      <w:pPr>
        <w:jc w:val="both"/>
      </w:pPr>
    </w:p>
    <w:p w:rsidR="00653DAA" w:rsidRPr="00957839" w:rsidRDefault="00653DAA" w:rsidP="00653DAA">
      <w:pPr>
        <w:ind w:firstLine="708"/>
        <w:jc w:val="center"/>
        <w:rPr>
          <w:b/>
          <w:caps/>
          <w:color w:val="000000" w:themeColor="text1"/>
        </w:rPr>
      </w:pPr>
    </w:p>
    <w:p w:rsidR="00653DAA" w:rsidRPr="00957839" w:rsidRDefault="00653DAA" w:rsidP="00653DAA">
      <w:pPr>
        <w:ind w:firstLine="708"/>
        <w:jc w:val="center"/>
        <w:rPr>
          <w:b/>
          <w:caps/>
          <w:color w:val="000000" w:themeColor="text1"/>
        </w:rPr>
      </w:pPr>
    </w:p>
    <w:p w:rsidR="00653DAA" w:rsidRPr="00957839" w:rsidRDefault="00653DAA" w:rsidP="00653DAA">
      <w:pPr>
        <w:tabs>
          <w:tab w:val="left" w:pos="540"/>
          <w:tab w:val="left" w:pos="8505"/>
        </w:tabs>
        <w:jc w:val="both"/>
        <w:rPr>
          <w:rStyle w:val="FontStyle21"/>
        </w:rPr>
      </w:pPr>
    </w:p>
    <w:p w:rsidR="00653DAA" w:rsidRPr="00957839" w:rsidRDefault="00653DAA" w:rsidP="00653DAA">
      <w:pPr>
        <w:tabs>
          <w:tab w:val="left" w:pos="540"/>
          <w:tab w:val="left" w:pos="8505"/>
        </w:tabs>
        <w:jc w:val="both"/>
        <w:rPr>
          <w:rStyle w:val="FontStyle21"/>
        </w:rPr>
      </w:pPr>
    </w:p>
    <w:p w:rsidR="00653DAA" w:rsidRPr="00957839" w:rsidRDefault="00653DAA" w:rsidP="00653DAA">
      <w:pPr>
        <w:tabs>
          <w:tab w:val="left" w:pos="540"/>
          <w:tab w:val="left" w:pos="8505"/>
        </w:tabs>
        <w:jc w:val="both"/>
        <w:rPr>
          <w:rStyle w:val="FontStyle21"/>
        </w:rPr>
      </w:pPr>
    </w:p>
    <w:p w:rsidR="00653DAA" w:rsidRPr="00957839" w:rsidRDefault="00653DAA" w:rsidP="00653DAA">
      <w:pPr>
        <w:ind w:firstLine="708"/>
        <w:jc w:val="center"/>
        <w:rPr>
          <w:b/>
          <w:color w:val="000000" w:themeColor="text1"/>
          <w:kern w:val="2"/>
        </w:rPr>
      </w:pPr>
      <w:r w:rsidRPr="00957839">
        <w:rPr>
          <w:b/>
          <w:caps/>
          <w:color w:val="000000" w:themeColor="text1"/>
        </w:rPr>
        <w:lastRenderedPageBreak/>
        <w:t xml:space="preserve">8. </w:t>
      </w:r>
      <w:r w:rsidRPr="00957839">
        <w:rPr>
          <w:b/>
          <w:color w:val="000000" w:themeColor="text1"/>
          <w:kern w:val="2"/>
        </w:rPr>
        <w:t>ПОРЯДОК ВИРІШЕННЯ СПОРІВ</w:t>
      </w:r>
    </w:p>
    <w:p w:rsidR="00653DAA" w:rsidRPr="00957839" w:rsidRDefault="00653DAA" w:rsidP="00653DAA">
      <w:pPr>
        <w:ind w:firstLine="708"/>
        <w:jc w:val="center"/>
        <w:rPr>
          <w:caps/>
          <w:color w:val="000000" w:themeColor="text1"/>
        </w:rPr>
      </w:pPr>
    </w:p>
    <w:p w:rsidR="00653DAA" w:rsidRPr="00957839" w:rsidRDefault="00653DAA" w:rsidP="00653DAA">
      <w:pPr>
        <w:ind w:firstLine="708"/>
        <w:jc w:val="both"/>
        <w:rPr>
          <w:color w:val="000000" w:themeColor="text1"/>
        </w:rPr>
      </w:pPr>
      <w:r w:rsidRPr="00957839">
        <w:rPr>
          <w:color w:val="000000" w:themeColor="text1"/>
        </w:rPr>
        <w:t>8.1. Сторони зобов’язані докладати зусиль до вирішення конфліктних ситуацій шляхом переговорів та пошуку взаємоприйнятих рішень.</w:t>
      </w:r>
    </w:p>
    <w:p w:rsidR="00653DAA" w:rsidRPr="00957839" w:rsidRDefault="00653DAA" w:rsidP="00653DAA">
      <w:pPr>
        <w:ind w:firstLine="708"/>
        <w:jc w:val="both"/>
        <w:rPr>
          <w:color w:val="000000" w:themeColor="text1"/>
        </w:rPr>
      </w:pPr>
      <w:r w:rsidRPr="00957839">
        <w:rPr>
          <w:color w:val="000000" w:themeColor="text1"/>
        </w:rPr>
        <w:t>8.2.  При недосягненні згоди зі спірного питання, Сторони розглядатимуть спір у судовому порядку відповідно до чинного законодавства України.</w:t>
      </w:r>
    </w:p>
    <w:p w:rsidR="00653DAA" w:rsidRPr="00957839" w:rsidRDefault="00653DAA" w:rsidP="00653DAA">
      <w:pPr>
        <w:ind w:firstLine="708"/>
        <w:jc w:val="both"/>
        <w:rPr>
          <w:color w:val="000000" w:themeColor="text1"/>
        </w:rPr>
      </w:pPr>
    </w:p>
    <w:p w:rsidR="00653DAA" w:rsidRPr="00957839" w:rsidRDefault="00653DAA" w:rsidP="00653DAA">
      <w:pPr>
        <w:ind w:firstLine="709"/>
        <w:jc w:val="center"/>
        <w:rPr>
          <w:b/>
          <w:caps/>
          <w:color w:val="000000" w:themeColor="text1"/>
        </w:rPr>
      </w:pPr>
      <w:r w:rsidRPr="00957839">
        <w:rPr>
          <w:b/>
          <w:caps/>
          <w:color w:val="000000" w:themeColor="text1"/>
        </w:rPr>
        <w:t>9. Обставини непереборної сили</w:t>
      </w:r>
    </w:p>
    <w:p w:rsidR="00653DAA" w:rsidRPr="00957839" w:rsidRDefault="00653DAA" w:rsidP="00653DAA">
      <w:pPr>
        <w:ind w:firstLine="709"/>
        <w:jc w:val="center"/>
        <w:rPr>
          <w:b/>
          <w:caps/>
          <w:color w:val="000000" w:themeColor="text1"/>
        </w:rPr>
      </w:pPr>
    </w:p>
    <w:p w:rsidR="00653DAA" w:rsidRPr="00957839" w:rsidRDefault="00653DAA" w:rsidP="00653DAA">
      <w:pPr>
        <w:ind w:firstLine="708"/>
        <w:jc w:val="both"/>
        <w:rPr>
          <w:color w:val="000000" w:themeColor="text1"/>
        </w:rPr>
      </w:pPr>
      <w:r w:rsidRPr="00957839">
        <w:rPr>
          <w:color w:val="000000" w:themeColor="text1"/>
        </w:rPr>
        <w:t>9.1. Сторона звільняється від визначеної цим Договором та (або) чинним в Україні законодавством відповідальності за порушення умов цього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653DAA" w:rsidRPr="00957839" w:rsidRDefault="00653DAA" w:rsidP="00653DAA">
      <w:pPr>
        <w:ind w:firstLine="708"/>
        <w:jc w:val="both"/>
        <w:rPr>
          <w:color w:val="000000" w:themeColor="text1"/>
        </w:rPr>
      </w:pPr>
      <w:r w:rsidRPr="00957839">
        <w:rPr>
          <w:color w:val="000000" w:themeColor="text1"/>
        </w:rPr>
        <w:t xml:space="preserve">9.2.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w:t>
      </w:r>
      <w:r w:rsidRPr="00957839">
        <w:rPr>
          <w:color w:val="000000" w:themeColor="text1"/>
        </w:rPr>
        <w:br/>
        <w:t>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53DAA" w:rsidRPr="00957839" w:rsidRDefault="00653DAA" w:rsidP="00653DAA">
      <w:pPr>
        <w:ind w:firstLine="708"/>
        <w:jc w:val="both"/>
        <w:rPr>
          <w:color w:val="000000" w:themeColor="text1"/>
        </w:rPr>
      </w:pPr>
      <w:r w:rsidRPr="00957839">
        <w:rPr>
          <w:color w:val="000000" w:themeColor="text1"/>
        </w:rPr>
        <w:t>9.3.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цей Договір, необхідних коштів.</w:t>
      </w:r>
    </w:p>
    <w:p w:rsidR="00653DAA" w:rsidRPr="00957839" w:rsidRDefault="00653DAA" w:rsidP="00653DAA">
      <w:pPr>
        <w:ind w:firstLine="708"/>
        <w:jc w:val="both"/>
        <w:rPr>
          <w:color w:val="000000" w:themeColor="text1"/>
        </w:rPr>
      </w:pPr>
      <w:r w:rsidRPr="00957839">
        <w:rPr>
          <w:color w:val="000000" w:themeColor="text1"/>
        </w:rPr>
        <w:t>9.4. Сторона, що має намір посилатися на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653DAA" w:rsidRPr="00957839" w:rsidRDefault="00653DAA" w:rsidP="00653DAA">
      <w:pPr>
        <w:ind w:firstLine="708"/>
        <w:jc w:val="both"/>
        <w:rPr>
          <w:color w:val="000000" w:themeColor="text1"/>
        </w:rPr>
      </w:pPr>
      <w:r w:rsidRPr="00957839">
        <w:rPr>
          <w:color w:val="000000" w:themeColor="text1"/>
        </w:rPr>
        <w:t>9.5.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653DAA" w:rsidRPr="00957839" w:rsidRDefault="00653DAA" w:rsidP="00653DAA">
      <w:pPr>
        <w:ind w:firstLine="708"/>
        <w:jc w:val="both"/>
        <w:rPr>
          <w:color w:val="000000" w:themeColor="text1"/>
        </w:rPr>
      </w:pPr>
      <w:r w:rsidRPr="00957839">
        <w:rPr>
          <w:color w:val="000000" w:themeColor="text1"/>
        </w:rPr>
        <w:t xml:space="preserve">9.6. Обставини непереборної сили автоматично продовжують строк виконання зобов’язань за цим Договором. </w:t>
      </w:r>
    </w:p>
    <w:p w:rsidR="00653DAA" w:rsidRPr="00957839" w:rsidRDefault="00653DAA" w:rsidP="00653DAA">
      <w:pPr>
        <w:ind w:firstLine="708"/>
        <w:jc w:val="both"/>
        <w:rPr>
          <w:color w:val="000000" w:themeColor="text1"/>
        </w:rPr>
      </w:pPr>
      <w:r w:rsidRPr="00957839">
        <w:rPr>
          <w:color w:val="000000" w:themeColor="text1"/>
        </w:rPr>
        <w:t>9.7. Наявність обставин непереборної сили підтверджується відповідним документом Торгово-промислової плати України або іншого компетентного органу, визначеного чинним законодавством України.</w:t>
      </w:r>
    </w:p>
    <w:p w:rsidR="00653DAA" w:rsidRPr="00957839" w:rsidRDefault="00653DAA" w:rsidP="00653DAA">
      <w:pPr>
        <w:ind w:firstLine="708"/>
        <w:jc w:val="both"/>
        <w:rPr>
          <w:color w:val="000000" w:themeColor="text1"/>
        </w:rPr>
      </w:pPr>
    </w:p>
    <w:p w:rsidR="00653DAA" w:rsidRPr="00957839" w:rsidRDefault="00653DAA" w:rsidP="00653DAA">
      <w:pPr>
        <w:ind w:firstLine="709"/>
        <w:jc w:val="center"/>
        <w:rPr>
          <w:b/>
          <w:caps/>
          <w:color w:val="000000" w:themeColor="text1"/>
        </w:rPr>
      </w:pPr>
      <w:r w:rsidRPr="00957839">
        <w:rPr>
          <w:b/>
          <w:caps/>
          <w:color w:val="000000" w:themeColor="text1"/>
        </w:rPr>
        <w:t>10. СТРОК ДІЇ ДОГОВОРУ</w:t>
      </w:r>
    </w:p>
    <w:p w:rsidR="00653DAA" w:rsidRPr="00957839" w:rsidRDefault="00653DAA" w:rsidP="00653DAA">
      <w:pPr>
        <w:ind w:firstLine="708"/>
        <w:jc w:val="both"/>
        <w:rPr>
          <w:color w:val="000000" w:themeColor="text1"/>
        </w:rPr>
      </w:pPr>
    </w:p>
    <w:p w:rsidR="00653DAA" w:rsidRPr="008F22A3" w:rsidRDefault="00653DAA" w:rsidP="00653DAA">
      <w:pPr>
        <w:ind w:firstLine="708"/>
        <w:jc w:val="both"/>
        <w:rPr>
          <w:color w:val="000000" w:themeColor="text1"/>
        </w:rPr>
      </w:pPr>
      <w:r w:rsidRPr="00957839">
        <w:rPr>
          <w:color w:val="000000" w:themeColor="text1"/>
        </w:rPr>
        <w:t xml:space="preserve">10.1. </w:t>
      </w:r>
      <w:r w:rsidRPr="008F22A3">
        <w:rPr>
          <w:color w:val="000000" w:themeColor="text1"/>
        </w:rPr>
        <w:t>Цей Договір набирає чинності з моменту його укладання та діє до «31» грудня 2022 року включно, а в частині розрахунків – до повного їх виконання. Строк дії цього договору може бути продовжений за згодою сторін.</w:t>
      </w:r>
      <w:r w:rsidRPr="0082598B">
        <w:rPr>
          <w:color w:val="000000" w:themeColor="text1"/>
          <w:lang w:val="ru-RU"/>
        </w:rPr>
        <w:t xml:space="preserve"> </w:t>
      </w:r>
      <w:r w:rsidRPr="008F22A3">
        <w:rPr>
          <w:color w:val="000000" w:themeColor="text1"/>
        </w:rPr>
        <w:t>Сторони домовились про те, що у разі продовження строку дії воєнного стану в Україні, оголошеного Указом Президента України від 24 лютого 2022 року № 64/2022 «Про введення воєнного стану в Україні», на період після «31» грудня 2022 року строк дії договору вважається продовженим до завершення дії воєнного стану в Україні.</w:t>
      </w:r>
    </w:p>
    <w:p w:rsidR="00653DAA" w:rsidRPr="00957839" w:rsidRDefault="00653DAA" w:rsidP="00653DAA">
      <w:pPr>
        <w:ind w:firstLine="708"/>
        <w:jc w:val="both"/>
        <w:rPr>
          <w:color w:val="000000" w:themeColor="text1"/>
        </w:rPr>
      </w:pPr>
      <w:r w:rsidRPr="00957839">
        <w:rPr>
          <w:color w:val="000000" w:themeColor="text1"/>
        </w:rPr>
        <w:t>10.2. 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підпунктами 10.2.1. та 10.2.2. пункту 10.2. цього Договору.</w:t>
      </w:r>
    </w:p>
    <w:p w:rsidR="00653DAA" w:rsidRPr="00957839" w:rsidRDefault="00653DAA" w:rsidP="00653DAA">
      <w:pPr>
        <w:ind w:firstLine="708"/>
        <w:jc w:val="both"/>
        <w:rPr>
          <w:color w:val="000000" w:themeColor="text1"/>
        </w:rPr>
      </w:pPr>
      <w:r w:rsidRPr="00957839">
        <w:rPr>
          <w:color w:val="000000" w:themeColor="text1"/>
        </w:rPr>
        <w:lastRenderedPageBreak/>
        <w:t>10.2.1.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rsidR="00653DAA" w:rsidRPr="00957839" w:rsidRDefault="00653DAA" w:rsidP="00653DAA">
      <w:pPr>
        <w:ind w:firstLine="708"/>
        <w:jc w:val="both"/>
        <w:rPr>
          <w:color w:val="000000" w:themeColor="text1"/>
        </w:rPr>
      </w:pPr>
      <w:r w:rsidRPr="00957839">
        <w:rPr>
          <w:color w:val="000000" w:themeColor="text1"/>
        </w:rPr>
        <w:t>10.2.2.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rsidR="00653DAA" w:rsidRPr="00957839" w:rsidRDefault="00653DAA" w:rsidP="00653DAA">
      <w:pPr>
        <w:ind w:firstLine="708"/>
        <w:jc w:val="both"/>
        <w:rPr>
          <w:color w:val="000000" w:themeColor="text1"/>
        </w:rPr>
      </w:pPr>
      <w:r w:rsidRPr="00957839">
        <w:rPr>
          <w:color w:val="000000" w:themeColor="text1"/>
        </w:rPr>
        <w:t>10.3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2.1 Договору;</w:t>
      </w:r>
    </w:p>
    <w:p w:rsidR="00653DAA" w:rsidRPr="00957839" w:rsidRDefault="00653DAA" w:rsidP="00653DAA">
      <w:pPr>
        <w:ind w:firstLine="708"/>
        <w:jc w:val="both"/>
        <w:rPr>
          <w:color w:val="000000" w:themeColor="text1"/>
        </w:rPr>
      </w:pPr>
      <w:r w:rsidRPr="00957839">
        <w:rPr>
          <w:color w:val="000000" w:themeColor="text1"/>
        </w:rPr>
        <w:t>10.4. На зобов’язання, що виникли у Сторін до укладення ними цього Договору, не поширюються умови укладеного Договору.</w:t>
      </w:r>
    </w:p>
    <w:p w:rsidR="00653DAA" w:rsidRPr="00957839" w:rsidRDefault="00653DAA" w:rsidP="00653DAA">
      <w:pPr>
        <w:ind w:firstLine="708"/>
        <w:jc w:val="both"/>
        <w:rPr>
          <w:color w:val="000000" w:themeColor="text1"/>
        </w:rPr>
      </w:pPr>
      <w:r w:rsidRPr="00957839">
        <w:rPr>
          <w:color w:val="000000" w:themeColor="text1"/>
        </w:rPr>
        <w:t>10.5. Закінчення Строку Договору не звільняє Сторони від відповідальності за його порушення, яке мало місце під час дії даного Договору.</w:t>
      </w:r>
    </w:p>
    <w:p w:rsidR="00653DAA" w:rsidRPr="00957839" w:rsidRDefault="00653DAA" w:rsidP="00653DAA">
      <w:pPr>
        <w:ind w:firstLine="708"/>
        <w:jc w:val="both"/>
        <w:rPr>
          <w:color w:val="000000" w:themeColor="text1"/>
        </w:rPr>
      </w:pPr>
    </w:p>
    <w:p w:rsidR="00653DAA" w:rsidRPr="00957839" w:rsidRDefault="00653DAA" w:rsidP="00653DAA">
      <w:pPr>
        <w:pStyle w:val="a3"/>
        <w:ind w:firstLine="709"/>
        <w:rPr>
          <w:b/>
          <w:color w:val="000000" w:themeColor="text1"/>
          <w:sz w:val="24"/>
        </w:rPr>
      </w:pPr>
      <w:r w:rsidRPr="00957839">
        <w:rPr>
          <w:b/>
          <w:color w:val="000000" w:themeColor="text1"/>
          <w:sz w:val="24"/>
        </w:rPr>
        <w:t>11. ІНШІ УМОВИ</w:t>
      </w:r>
    </w:p>
    <w:p w:rsidR="00653DAA" w:rsidRPr="00957839" w:rsidRDefault="00653DAA" w:rsidP="00653DAA">
      <w:pPr>
        <w:pStyle w:val="a3"/>
        <w:ind w:firstLine="709"/>
        <w:rPr>
          <w:b/>
          <w:color w:val="000000" w:themeColor="text1"/>
          <w:sz w:val="24"/>
        </w:rPr>
      </w:pPr>
    </w:p>
    <w:p w:rsidR="00653DAA" w:rsidRPr="00957839" w:rsidRDefault="00653DAA" w:rsidP="00653DAA">
      <w:pPr>
        <w:ind w:firstLine="708"/>
        <w:jc w:val="both"/>
        <w:rPr>
          <w:color w:val="000000" w:themeColor="text1"/>
        </w:rPr>
      </w:pPr>
      <w:r w:rsidRPr="00957839">
        <w:rPr>
          <w:color w:val="000000" w:themeColor="text1"/>
        </w:rPr>
        <w:t xml:space="preserve">11.1.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653DAA" w:rsidRPr="00957839" w:rsidRDefault="00653DAA" w:rsidP="00653DAA">
      <w:pPr>
        <w:ind w:firstLine="708"/>
        <w:jc w:val="both"/>
        <w:rPr>
          <w:color w:val="000000" w:themeColor="text1"/>
        </w:rPr>
      </w:pPr>
      <w:r w:rsidRPr="00957839">
        <w:rPr>
          <w:color w:val="000000" w:themeColor="text1"/>
        </w:rPr>
        <w:t xml:space="preserve">11.2. На момент укладення цього Договору Замовник і Виконавець є платниками податку на прибуток на загальних підставах.  </w:t>
      </w:r>
    </w:p>
    <w:p w:rsidR="00653DAA" w:rsidRPr="00957839" w:rsidRDefault="00653DAA" w:rsidP="00653DAA">
      <w:pPr>
        <w:ind w:firstLine="708"/>
        <w:jc w:val="both"/>
        <w:rPr>
          <w:color w:val="000000" w:themeColor="text1"/>
        </w:rPr>
      </w:pPr>
      <w:r w:rsidRPr="00957839">
        <w:rPr>
          <w:color w:val="000000" w:themeColor="text1"/>
        </w:rPr>
        <w:t>11.3. Після підписання цього Договору всі попередні переговори за ним, листування, попередні домовленості,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53DAA" w:rsidRPr="00957839" w:rsidRDefault="00653DAA" w:rsidP="00653DAA">
      <w:pPr>
        <w:ind w:firstLine="708"/>
        <w:jc w:val="both"/>
        <w:rPr>
          <w:color w:val="000000" w:themeColor="text1"/>
        </w:rPr>
      </w:pPr>
      <w:r w:rsidRPr="00957839">
        <w:rPr>
          <w:color w:val="000000" w:themeColor="text1"/>
        </w:rPr>
        <w:t xml:space="preserve">11.4. Сторони несуть повну відповідальність за правильність вказаних ними у цьому Договорі реквізитів та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   </w:t>
      </w:r>
    </w:p>
    <w:p w:rsidR="00653DAA" w:rsidRPr="00957839" w:rsidRDefault="00653DAA" w:rsidP="00653DAA">
      <w:pPr>
        <w:ind w:firstLine="708"/>
        <w:jc w:val="both"/>
        <w:rPr>
          <w:color w:val="000000" w:themeColor="text1"/>
        </w:rPr>
      </w:pPr>
      <w:r w:rsidRPr="00957839">
        <w:rPr>
          <w:color w:val="000000" w:themeColor="text1"/>
        </w:rPr>
        <w:t>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653DAA" w:rsidRPr="00957839" w:rsidRDefault="00653DAA" w:rsidP="00653DAA">
      <w:pPr>
        <w:ind w:firstLine="708"/>
        <w:jc w:val="both"/>
        <w:rPr>
          <w:color w:val="000000" w:themeColor="text1"/>
        </w:rPr>
      </w:pPr>
      <w:r w:rsidRPr="00957839">
        <w:rPr>
          <w:color w:val="000000" w:themeColor="text1"/>
        </w:rPr>
        <w:t xml:space="preserve">11.6. Протягом Строку, визначеного пунктом 10.1. цього Договору, Сторони мають право вносити зміни до Договору або розірвати Договір. </w:t>
      </w:r>
    </w:p>
    <w:p w:rsidR="00653DAA" w:rsidRPr="00957839" w:rsidRDefault="00653DAA" w:rsidP="00653DAA">
      <w:pPr>
        <w:ind w:firstLine="708"/>
        <w:jc w:val="both"/>
        <w:rPr>
          <w:color w:val="000000" w:themeColor="text1"/>
        </w:rPr>
      </w:pPr>
      <w:r w:rsidRPr="00957839">
        <w:rPr>
          <w:color w:val="000000" w:themeColor="text1"/>
        </w:rPr>
        <w:t xml:space="preserve">11.6.1. Зміни або розірвання Договору вчиняються шляхом укладання додаткових угод та набирають чинності з моменту укладання цих додаткових угод, крім випадків, передбачених Договором. </w:t>
      </w:r>
    </w:p>
    <w:p w:rsidR="00653DAA" w:rsidRPr="00957839" w:rsidRDefault="00653DAA" w:rsidP="00653DAA">
      <w:pPr>
        <w:ind w:firstLine="708"/>
        <w:jc w:val="both"/>
        <w:rPr>
          <w:color w:val="000000" w:themeColor="text1"/>
        </w:rPr>
      </w:pPr>
      <w:r w:rsidRPr="00957839">
        <w:rPr>
          <w:color w:val="000000" w:themeColor="text1"/>
        </w:rPr>
        <w:t xml:space="preserve">11.6.2. Додаткові угоди та додатки до цього Договору є його невід’ємними частинами. </w:t>
      </w:r>
    </w:p>
    <w:p w:rsidR="00653DAA" w:rsidRPr="00957839" w:rsidRDefault="00653DAA" w:rsidP="00653DAA">
      <w:pPr>
        <w:ind w:firstLine="708"/>
        <w:jc w:val="both"/>
        <w:rPr>
          <w:color w:val="000000" w:themeColor="text1"/>
        </w:rPr>
      </w:pPr>
      <w:r w:rsidRPr="00957839">
        <w:rPr>
          <w:color w:val="000000" w:themeColor="text1"/>
        </w:rPr>
        <w:t>11.7. Всі виправлення за текстом цього Договору мають силу та можуть братися до уваги виключно за умови, що вони  не впливають на зміст та умови цього Договору та у кожному окремому випадку датовані, засвідчені підписами Сторін та скріплені їх печатками.</w:t>
      </w:r>
    </w:p>
    <w:p w:rsidR="00653DAA" w:rsidRPr="00957839" w:rsidRDefault="00653DAA" w:rsidP="00653DAA">
      <w:pPr>
        <w:ind w:firstLine="708"/>
        <w:jc w:val="both"/>
        <w:rPr>
          <w:color w:val="000000" w:themeColor="text1"/>
        </w:rPr>
      </w:pPr>
      <w:r w:rsidRPr="00957839">
        <w:rPr>
          <w:color w:val="000000" w:themeColor="text1"/>
        </w:rPr>
        <w:t>11.8.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rsidR="00653DAA" w:rsidRPr="00957839" w:rsidRDefault="00653DAA" w:rsidP="00653DAA">
      <w:pPr>
        <w:ind w:firstLine="708"/>
        <w:jc w:val="both"/>
        <w:rPr>
          <w:color w:val="000000" w:themeColor="text1"/>
        </w:rPr>
      </w:pPr>
      <w:r w:rsidRPr="00957839">
        <w:rPr>
          <w:color w:val="000000" w:themeColor="text1"/>
        </w:rPr>
        <w:lastRenderedPageBreak/>
        <w:t>11.9.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653DAA" w:rsidRPr="00957839" w:rsidRDefault="00653DAA" w:rsidP="00653DAA">
      <w:pPr>
        <w:ind w:firstLine="708"/>
        <w:jc w:val="both"/>
        <w:rPr>
          <w:color w:val="000000" w:themeColor="text1"/>
        </w:rPr>
      </w:pPr>
      <w:r w:rsidRPr="00957839">
        <w:rPr>
          <w:color w:val="000000" w:themeColor="text1"/>
        </w:rPr>
        <w:t>11.10. Якщо будь-яке положення цього Договору стане недійсним внаслідок змін у чинному законодавстві України, воно має бути замінено на таке положення, що не погіршує прав та обов’язків Сторін за цим Договором.</w:t>
      </w:r>
    </w:p>
    <w:p w:rsidR="00653DAA" w:rsidRPr="00957839" w:rsidRDefault="00653DAA" w:rsidP="00653DAA">
      <w:pPr>
        <w:ind w:firstLine="708"/>
        <w:jc w:val="both"/>
        <w:rPr>
          <w:color w:val="000000" w:themeColor="text1"/>
        </w:rPr>
      </w:pPr>
      <w:r w:rsidRPr="00957839">
        <w:rPr>
          <w:color w:val="000000" w:themeColor="text1"/>
        </w:rPr>
        <w:t>11.11.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днів з моменту відправлення таких  факсимільних повідомлень.</w:t>
      </w:r>
    </w:p>
    <w:p w:rsidR="00653DAA" w:rsidRPr="00957839" w:rsidRDefault="00653DAA" w:rsidP="00653DAA">
      <w:pPr>
        <w:ind w:firstLine="708"/>
        <w:jc w:val="both"/>
        <w:rPr>
          <w:color w:val="000000" w:themeColor="text1"/>
        </w:rPr>
      </w:pPr>
      <w:r w:rsidRPr="00957839">
        <w:rPr>
          <w:color w:val="000000" w:themeColor="text1"/>
        </w:rPr>
        <w:t>11.12. Одностороння відмова від виконання зобов’язань, що виникли у Сторін на підставі укладення цього Договору, не допускається, крім випадків передбачених цим Договором.</w:t>
      </w:r>
    </w:p>
    <w:p w:rsidR="00653DAA" w:rsidRPr="00957839" w:rsidRDefault="00653DAA" w:rsidP="00653DAA">
      <w:pPr>
        <w:ind w:firstLine="708"/>
        <w:jc w:val="both"/>
        <w:rPr>
          <w:color w:val="000000" w:themeColor="text1"/>
        </w:rPr>
      </w:pPr>
      <w:r w:rsidRPr="00957839">
        <w:rPr>
          <w:color w:val="000000" w:themeColor="text1"/>
        </w:rPr>
        <w:t xml:space="preserve">11.13. </w:t>
      </w:r>
      <w:r w:rsidRPr="00957839">
        <w:t xml:space="preserve">Час вимкнення споживачів з врахуванням часу на оперативні перемикання не повинен  перевищувати </w:t>
      </w:r>
      <w:bookmarkStart w:id="6" w:name="n18"/>
      <w:bookmarkEnd w:id="6"/>
      <w:r w:rsidRPr="00957839">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7" w:name="n19"/>
      <w:bookmarkEnd w:id="7"/>
      <w:r w:rsidRPr="00957839">
        <w:t xml:space="preserve"> 24 години в літні та 8 годин у зимові місяці сумарно на добу для планових перерв.</w:t>
      </w:r>
    </w:p>
    <w:p w:rsidR="00653DAA" w:rsidRPr="00957839" w:rsidRDefault="00653DAA" w:rsidP="00653DAA">
      <w:pPr>
        <w:ind w:firstLine="708"/>
        <w:jc w:val="both"/>
        <w:rPr>
          <w:color w:val="000000" w:themeColor="text1"/>
        </w:rPr>
      </w:pPr>
    </w:p>
    <w:p w:rsidR="00653DAA" w:rsidRPr="00957839" w:rsidRDefault="00653DAA" w:rsidP="00653DAA">
      <w:pPr>
        <w:pStyle w:val="a3"/>
        <w:ind w:firstLine="709"/>
        <w:rPr>
          <w:b/>
          <w:color w:val="000000" w:themeColor="text1"/>
          <w:sz w:val="24"/>
        </w:rPr>
      </w:pPr>
      <w:r w:rsidRPr="00957839">
        <w:rPr>
          <w:b/>
          <w:color w:val="000000" w:themeColor="text1"/>
          <w:sz w:val="24"/>
        </w:rPr>
        <w:t>12. ДОДАТКИ ДО ДОГОВОРУ</w:t>
      </w:r>
    </w:p>
    <w:p w:rsidR="00653DAA" w:rsidRPr="00957839" w:rsidRDefault="00653DAA" w:rsidP="00653DAA">
      <w:pPr>
        <w:pStyle w:val="a3"/>
        <w:ind w:firstLine="709"/>
        <w:rPr>
          <w:b/>
          <w:color w:val="000000" w:themeColor="text1"/>
          <w:sz w:val="24"/>
        </w:rPr>
      </w:pPr>
    </w:p>
    <w:p w:rsidR="00653DAA" w:rsidRPr="00957839" w:rsidRDefault="00653DAA" w:rsidP="00653DAA">
      <w:r w:rsidRPr="00957839">
        <w:t>Невід'ємною частиною цього Договору є:</w:t>
      </w:r>
    </w:p>
    <w:p w:rsidR="00653DAA" w:rsidRPr="00957839" w:rsidRDefault="00653DAA" w:rsidP="00653DAA">
      <w:pPr>
        <w:spacing w:line="276" w:lineRule="auto"/>
      </w:pPr>
      <w:r w:rsidRPr="00957839">
        <w:t>Додаток №1. Технічна програма.</w:t>
      </w:r>
    </w:p>
    <w:p w:rsidR="00653DAA" w:rsidRPr="00957839" w:rsidRDefault="00653DAA" w:rsidP="00653DAA">
      <w:pPr>
        <w:spacing w:line="276" w:lineRule="auto"/>
      </w:pPr>
      <w:r w:rsidRPr="00957839">
        <w:t>Додаток №2. Кошторис.</w:t>
      </w:r>
    </w:p>
    <w:p w:rsidR="00653DAA" w:rsidRPr="00957839" w:rsidRDefault="00653DAA" w:rsidP="00653DAA">
      <w:pPr>
        <w:spacing w:line="276" w:lineRule="auto"/>
      </w:pPr>
      <w:r w:rsidRPr="00957839">
        <w:t>Додаток №3. Акт фіксації порушень вимог охорони праці Виконавця.</w:t>
      </w:r>
    </w:p>
    <w:p w:rsidR="00653DAA" w:rsidRPr="00957839" w:rsidRDefault="00653DAA" w:rsidP="00653DAA">
      <w:pPr>
        <w:spacing w:line="276" w:lineRule="auto"/>
      </w:pPr>
      <w:r w:rsidRPr="00957839">
        <w:t xml:space="preserve">Додаток №4. Перелік видів порушень, за допущення яких на Виконавця накладаються штрафні санкції. </w:t>
      </w:r>
    </w:p>
    <w:p w:rsidR="00653DAA" w:rsidRPr="00957839" w:rsidRDefault="00653DAA" w:rsidP="00653DAA">
      <w:pPr>
        <w:spacing w:line="276" w:lineRule="auto"/>
      </w:pPr>
      <w:r w:rsidRPr="00957839">
        <w:t>Додаток №5. Перелік систематичних видів порушень, за допущення яких на Виконавця накладаються штрафні санкції.</w:t>
      </w:r>
    </w:p>
    <w:p w:rsidR="00653DAA" w:rsidRPr="00957839" w:rsidRDefault="00653DAA" w:rsidP="00653DAA">
      <w:pPr>
        <w:spacing w:line="276" w:lineRule="auto"/>
      </w:pPr>
    </w:p>
    <w:p w:rsidR="00653DAA" w:rsidRPr="00957839" w:rsidRDefault="00653DAA" w:rsidP="00653DAA">
      <w:pPr>
        <w:pStyle w:val="1"/>
        <w:rPr>
          <w:rFonts w:ascii="Times New Roman" w:hAnsi="Times New Roman"/>
          <w:bCs w:val="0"/>
          <w:i w:val="0"/>
          <w:iCs w:val="0"/>
          <w:color w:val="000000" w:themeColor="text1"/>
          <w:sz w:val="24"/>
        </w:rPr>
      </w:pPr>
      <w:r w:rsidRPr="00957839">
        <w:rPr>
          <w:rFonts w:ascii="Times New Roman" w:hAnsi="Times New Roman"/>
          <w:bCs w:val="0"/>
          <w:i w:val="0"/>
          <w:iCs w:val="0"/>
          <w:color w:val="000000" w:themeColor="text1"/>
          <w:sz w:val="24"/>
        </w:rPr>
        <w:t>13. МІСЦЕЗНАХОДЖЕННЯ ТА РЕКВІЗИТИ СТОРІН</w:t>
      </w:r>
    </w:p>
    <w:p w:rsidR="00653DAA" w:rsidRPr="00957839" w:rsidRDefault="00653DAA" w:rsidP="00653DAA"/>
    <w:tbl>
      <w:tblPr>
        <w:tblW w:w="20878" w:type="dxa"/>
        <w:tblLook w:val="01E0" w:firstRow="1" w:lastRow="1" w:firstColumn="1" w:lastColumn="1" w:noHBand="0" w:noVBand="0"/>
      </w:tblPr>
      <w:tblGrid>
        <w:gridCol w:w="5211"/>
        <w:gridCol w:w="5211"/>
        <w:gridCol w:w="5211"/>
        <w:gridCol w:w="5245"/>
      </w:tblGrid>
      <w:tr w:rsidR="00653DAA" w:rsidRPr="00957839" w:rsidTr="00653DAA">
        <w:trPr>
          <w:trHeight w:val="2383"/>
        </w:trPr>
        <w:tc>
          <w:tcPr>
            <w:tcW w:w="5211" w:type="dxa"/>
          </w:tcPr>
          <w:p w:rsidR="00653DAA" w:rsidRPr="00D539E2" w:rsidRDefault="00653DAA" w:rsidP="00653DAA">
            <w:pPr>
              <w:pStyle w:val="17"/>
              <w:rPr>
                <w:b/>
              </w:rPr>
            </w:pPr>
            <w:r w:rsidRPr="00D539E2">
              <w:rPr>
                <w:b/>
              </w:rPr>
              <w:t>ЗАМОВНИК</w:t>
            </w:r>
          </w:p>
          <w:p w:rsidR="00653DAA" w:rsidRPr="00957839" w:rsidRDefault="00653DAA" w:rsidP="00653DAA">
            <w:pPr>
              <w:pStyle w:val="17"/>
              <w:rPr>
                <w:b/>
                <w:color w:val="000000"/>
              </w:rPr>
            </w:pPr>
            <w:r w:rsidRPr="00957839">
              <w:rPr>
                <w:b/>
                <w:color w:val="000000"/>
              </w:rPr>
              <w:t>АТ “</w:t>
            </w:r>
            <w:proofErr w:type="spellStart"/>
            <w:r w:rsidRPr="00957839">
              <w:rPr>
                <w:b/>
                <w:color w:val="000000"/>
              </w:rPr>
              <w:t>Прикарпаттяобленерго</w:t>
            </w:r>
            <w:proofErr w:type="spellEnd"/>
            <w:r w:rsidRPr="00957839">
              <w:rPr>
                <w:b/>
                <w:color w:val="000000"/>
              </w:rPr>
              <w:t>”</w:t>
            </w:r>
          </w:p>
          <w:p w:rsidR="00653DAA" w:rsidRPr="00957839" w:rsidRDefault="00653DAA" w:rsidP="00653DAA">
            <w:pPr>
              <w:pStyle w:val="17"/>
              <w:rPr>
                <w:color w:val="000000"/>
              </w:rPr>
            </w:pPr>
            <w:r w:rsidRPr="00957839">
              <w:rPr>
                <w:color w:val="000000"/>
              </w:rPr>
              <w:t xml:space="preserve"> </w:t>
            </w:r>
            <w:smartTag w:uri="urn:schemas-microsoft-com:office:smarttags" w:element="metricconverter">
              <w:smartTagPr>
                <w:attr w:name="ProductID" w:val="76014, м"/>
              </w:smartTagPr>
              <w:r w:rsidRPr="00957839">
                <w:rPr>
                  <w:color w:val="000000"/>
                </w:rPr>
                <w:t>76014, м</w:t>
              </w:r>
            </w:smartTag>
            <w:r w:rsidRPr="00957839">
              <w:rPr>
                <w:color w:val="000000"/>
              </w:rPr>
              <w:t xml:space="preserve">. </w:t>
            </w:r>
            <w:proofErr w:type="spellStart"/>
            <w:r w:rsidRPr="00957839">
              <w:rPr>
                <w:color w:val="000000"/>
              </w:rPr>
              <w:t>Івано-Франківськ</w:t>
            </w:r>
            <w:proofErr w:type="spellEnd"/>
            <w:r w:rsidRPr="00957839">
              <w:rPr>
                <w:color w:val="000000"/>
              </w:rPr>
              <w:t>,</w:t>
            </w:r>
          </w:p>
          <w:p w:rsidR="00653DAA" w:rsidRPr="00957839" w:rsidRDefault="00653DAA" w:rsidP="00653DAA">
            <w:pPr>
              <w:pStyle w:val="17"/>
              <w:rPr>
                <w:color w:val="000000"/>
              </w:rPr>
            </w:pPr>
            <w:r w:rsidRPr="00957839">
              <w:rPr>
                <w:color w:val="000000"/>
              </w:rPr>
              <w:t xml:space="preserve"> </w:t>
            </w:r>
            <w:proofErr w:type="spellStart"/>
            <w:r w:rsidRPr="00957839">
              <w:rPr>
                <w:color w:val="000000"/>
              </w:rPr>
              <w:t>вул</w:t>
            </w:r>
            <w:proofErr w:type="spellEnd"/>
            <w:r w:rsidRPr="00957839">
              <w:rPr>
                <w:color w:val="000000"/>
              </w:rPr>
              <w:t xml:space="preserve">. </w:t>
            </w:r>
            <w:proofErr w:type="spellStart"/>
            <w:r w:rsidRPr="00957839">
              <w:rPr>
                <w:color w:val="000000"/>
              </w:rPr>
              <w:t>Індустріальна</w:t>
            </w:r>
            <w:proofErr w:type="spellEnd"/>
            <w:r w:rsidRPr="00957839">
              <w:rPr>
                <w:color w:val="000000"/>
              </w:rPr>
              <w:t>, 34</w:t>
            </w:r>
          </w:p>
          <w:p w:rsidR="00653DAA" w:rsidRPr="00957839" w:rsidRDefault="00653DAA" w:rsidP="00653DAA">
            <w:pPr>
              <w:pStyle w:val="17"/>
              <w:rPr>
                <w:color w:val="000000"/>
              </w:rPr>
            </w:pPr>
            <w:r w:rsidRPr="00957839">
              <w:rPr>
                <w:color w:val="000000"/>
              </w:rPr>
              <w:t xml:space="preserve"> </w:t>
            </w:r>
            <w:r w:rsidRPr="00957839">
              <w:rPr>
                <w:color w:val="000000"/>
                <w:lang w:val="en-US"/>
              </w:rPr>
              <w:t>UA</w:t>
            </w:r>
            <w:r w:rsidRPr="00957839">
              <w:rPr>
                <w:color w:val="000000"/>
              </w:rPr>
              <w:t xml:space="preserve"> 02336503000002600130018152</w:t>
            </w:r>
          </w:p>
          <w:p w:rsidR="00653DAA" w:rsidRPr="00957839" w:rsidRDefault="00653DAA" w:rsidP="00653DAA">
            <w:pPr>
              <w:pStyle w:val="17"/>
              <w:rPr>
                <w:color w:val="000000"/>
              </w:rPr>
            </w:pPr>
            <w:r w:rsidRPr="00957839">
              <w:rPr>
                <w:color w:val="000000"/>
              </w:rPr>
              <w:t xml:space="preserve"> Банк ТВБВ 10008/0143</w:t>
            </w:r>
          </w:p>
          <w:p w:rsidR="00653DAA" w:rsidRPr="00957839" w:rsidRDefault="00653DAA" w:rsidP="00653DAA">
            <w:pPr>
              <w:pStyle w:val="17"/>
              <w:rPr>
                <w:color w:val="000000"/>
              </w:rPr>
            </w:pPr>
            <w:r w:rsidRPr="00957839">
              <w:rPr>
                <w:color w:val="000000"/>
              </w:rPr>
              <w:t xml:space="preserve"> м. </w:t>
            </w:r>
            <w:proofErr w:type="spellStart"/>
            <w:r w:rsidRPr="00957839">
              <w:rPr>
                <w:color w:val="000000"/>
              </w:rPr>
              <w:t>Івано-Франківська</w:t>
            </w:r>
            <w:proofErr w:type="spellEnd"/>
            <w:r w:rsidRPr="00957839">
              <w:rPr>
                <w:color w:val="000000"/>
              </w:rPr>
              <w:t xml:space="preserve"> </w:t>
            </w:r>
            <w:proofErr w:type="spellStart"/>
            <w:r w:rsidRPr="00957839">
              <w:rPr>
                <w:color w:val="000000"/>
              </w:rPr>
              <w:t>філії</w:t>
            </w:r>
            <w:proofErr w:type="spellEnd"/>
          </w:p>
          <w:p w:rsidR="00653DAA" w:rsidRPr="00957839" w:rsidRDefault="00653DAA" w:rsidP="00653DAA">
            <w:pPr>
              <w:pStyle w:val="17"/>
              <w:rPr>
                <w:color w:val="000000"/>
              </w:rPr>
            </w:pPr>
            <w:r w:rsidRPr="00957839">
              <w:rPr>
                <w:color w:val="000000"/>
              </w:rPr>
              <w:t xml:space="preserve"> </w:t>
            </w:r>
            <w:proofErr w:type="spellStart"/>
            <w:r w:rsidRPr="00957839">
              <w:rPr>
                <w:color w:val="000000"/>
              </w:rPr>
              <w:t>Івано-Франківське</w:t>
            </w:r>
            <w:proofErr w:type="spellEnd"/>
            <w:r w:rsidRPr="00957839">
              <w:rPr>
                <w:color w:val="000000"/>
              </w:rPr>
              <w:t xml:space="preserve"> </w:t>
            </w:r>
            <w:proofErr w:type="spellStart"/>
            <w:r w:rsidRPr="00957839">
              <w:rPr>
                <w:color w:val="000000"/>
              </w:rPr>
              <w:t>обласне</w:t>
            </w:r>
            <w:proofErr w:type="spellEnd"/>
            <w:r w:rsidRPr="00957839">
              <w:rPr>
                <w:color w:val="000000"/>
              </w:rPr>
              <w:t xml:space="preserve"> </w:t>
            </w:r>
            <w:proofErr w:type="spellStart"/>
            <w:r w:rsidRPr="00957839">
              <w:rPr>
                <w:color w:val="000000"/>
              </w:rPr>
              <w:t>управління</w:t>
            </w:r>
            <w:proofErr w:type="spellEnd"/>
            <w:r w:rsidRPr="00957839">
              <w:rPr>
                <w:color w:val="000000"/>
              </w:rPr>
              <w:t xml:space="preserve">  </w:t>
            </w:r>
          </w:p>
          <w:p w:rsidR="00653DAA" w:rsidRPr="00957839" w:rsidRDefault="00653DAA" w:rsidP="00653DAA">
            <w:pPr>
              <w:pStyle w:val="17"/>
              <w:rPr>
                <w:color w:val="000000"/>
              </w:rPr>
            </w:pPr>
            <w:r w:rsidRPr="00957839">
              <w:rPr>
                <w:color w:val="000000"/>
              </w:rPr>
              <w:t>АТ «</w:t>
            </w:r>
            <w:proofErr w:type="spellStart"/>
            <w:r w:rsidRPr="00957839">
              <w:rPr>
                <w:color w:val="000000"/>
              </w:rPr>
              <w:t>Ощадбанк</w:t>
            </w:r>
            <w:proofErr w:type="spellEnd"/>
            <w:r w:rsidRPr="00957839">
              <w:rPr>
                <w:color w:val="000000"/>
              </w:rPr>
              <w:t>»</w:t>
            </w:r>
          </w:p>
          <w:p w:rsidR="00653DAA" w:rsidRPr="00957839" w:rsidRDefault="00653DAA" w:rsidP="00653DAA">
            <w:pPr>
              <w:pStyle w:val="17"/>
              <w:rPr>
                <w:color w:val="000000"/>
              </w:rPr>
            </w:pPr>
            <w:r w:rsidRPr="00957839">
              <w:rPr>
                <w:color w:val="000000"/>
              </w:rPr>
              <w:t xml:space="preserve"> МФО 336503</w:t>
            </w:r>
          </w:p>
          <w:p w:rsidR="00653DAA" w:rsidRPr="00957839" w:rsidRDefault="00653DAA" w:rsidP="00653DAA">
            <w:pPr>
              <w:pStyle w:val="17"/>
              <w:rPr>
                <w:color w:val="000000"/>
              </w:rPr>
            </w:pPr>
            <w:r w:rsidRPr="00957839">
              <w:rPr>
                <w:color w:val="000000"/>
              </w:rPr>
              <w:t xml:space="preserve"> ЄДРОПОУ 00131564</w:t>
            </w:r>
          </w:p>
          <w:p w:rsidR="00653DAA" w:rsidRPr="00957839" w:rsidRDefault="00653DAA" w:rsidP="00653DAA">
            <w:pPr>
              <w:pStyle w:val="17"/>
              <w:rPr>
                <w:color w:val="000000"/>
              </w:rPr>
            </w:pPr>
            <w:r w:rsidRPr="00957839">
              <w:rPr>
                <w:color w:val="000000"/>
              </w:rPr>
              <w:t xml:space="preserve"> ІПН 001315609158</w:t>
            </w:r>
          </w:p>
          <w:p w:rsidR="00653DAA" w:rsidRPr="00957839" w:rsidRDefault="00653DAA" w:rsidP="00653DAA">
            <w:pPr>
              <w:pStyle w:val="17"/>
              <w:rPr>
                <w:color w:val="000000"/>
              </w:rPr>
            </w:pPr>
            <w:r w:rsidRPr="00957839">
              <w:rPr>
                <w:color w:val="000000"/>
              </w:rPr>
              <w:t xml:space="preserve"> Номер </w:t>
            </w:r>
            <w:proofErr w:type="spellStart"/>
            <w:r w:rsidRPr="00957839">
              <w:rPr>
                <w:color w:val="000000"/>
              </w:rPr>
              <w:t>свідоцтва</w:t>
            </w:r>
            <w:proofErr w:type="spellEnd"/>
            <w:r w:rsidRPr="00957839">
              <w:rPr>
                <w:color w:val="000000"/>
              </w:rPr>
              <w:t xml:space="preserve"> ПДВ 10335651</w:t>
            </w:r>
          </w:p>
          <w:p w:rsidR="00653DAA" w:rsidRPr="00957839" w:rsidRDefault="00653DAA" w:rsidP="00653DAA">
            <w:pPr>
              <w:pStyle w:val="17"/>
              <w:rPr>
                <w:color w:val="000000"/>
              </w:rPr>
            </w:pPr>
          </w:p>
          <w:p w:rsidR="00653DAA" w:rsidRPr="00957839" w:rsidRDefault="00653DAA" w:rsidP="00653DAA">
            <w:pPr>
              <w:pStyle w:val="17"/>
              <w:rPr>
                <w:b/>
                <w:color w:val="000000"/>
              </w:rPr>
            </w:pPr>
            <w:r w:rsidRPr="00957839">
              <w:rPr>
                <w:b/>
                <w:color w:val="000000"/>
              </w:rPr>
              <w:t xml:space="preserve"> Заступник </w:t>
            </w:r>
            <w:proofErr w:type="spellStart"/>
            <w:r w:rsidRPr="00957839">
              <w:rPr>
                <w:b/>
                <w:color w:val="000000"/>
              </w:rPr>
              <w:t>Голови</w:t>
            </w:r>
            <w:proofErr w:type="spellEnd"/>
            <w:r w:rsidRPr="00957839">
              <w:rPr>
                <w:b/>
                <w:color w:val="000000"/>
              </w:rPr>
              <w:t xml:space="preserve"> </w:t>
            </w:r>
            <w:proofErr w:type="spellStart"/>
            <w:r w:rsidRPr="00957839">
              <w:rPr>
                <w:b/>
                <w:color w:val="000000"/>
              </w:rPr>
              <w:t>Правління</w:t>
            </w:r>
            <w:proofErr w:type="spellEnd"/>
          </w:p>
          <w:p w:rsidR="00653DAA" w:rsidRPr="00957839" w:rsidRDefault="00653DAA" w:rsidP="00653DAA">
            <w:pPr>
              <w:pStyle w:val="17"/>
              <w:rPr>
                <w:b/>
                <w:color w:val="000000"/>
              </w:rPr>
            </w:pPr>
            <w:r w:rsidRPr="00957839">
              <w:rPr>
                <w:b/>
                <w:color w:val="000000"/>
              </w:rPr>
              <w:t>АТ “</w:t>
            </w:r>
            <w:proofErr w:type="spellStart"/>
            <w:r w:rsidRPr="00957839">
              <w:rPr>
                <w:b/>
                <w:color w:val="000000"/>
              </w:rPr>
              <w:t>Прикарпаттяобленерго</w:t>
            </w:r>
            <w:proofErr w:type="spellEnd"/>
            <w:r w:rsidRPr="00957839">
              <w:rPr>
                <w:b/>
                <w:color w:val="000000"/>
              </w:rPr>
              <w:t>”</w:t>
            </w:r>
          </w:p>
          <w:p w:rsidR="00653DAA" w:rsidRPr="00957839" w:rsidRDefault="00653DAA" w:rsidP="00653DAA">
            <w:pPr>
              <w:pStyle w:val="17"/>
              <w:rPr>
                <w:b/>
                <w:color w:val="000000"/>
              </w:rPr>
            </w:pPr>
          </w:p>
          <w:p w:rsidR="00653DAA" w:rsidRPr="00957839" w:rsidRDefault="00653DAA" w:rsidP="00653DAA">
            <w:pPr>
              <w:pStyle w:val="17"/>
              <w:rPr>
                <w:lang w:val="uk-UA"/>
              </w:rPr>
            </w:pPr>
          </w:p>
        </w:tc>
        <w:tc>
          <w:tcPr>
            <w:tcW w:w="5211" w:type="dxa"/>
          </w:tcPr>
          <w:p w:rsidR="00653DAA" w:rsidRPr="00D539E2" w:rsidRDefault="00653DAA" w:rsidP="00653DAA">
            <w:pPr>
              <w:pStyle w:val="17"/>
              <w:rPr>
                <w:b/>
                <w:color w:val="000000"/>
                <w:lang w:val="uk-UA"/>
              </w:rPr>
            </w:pPr>
            <w:r w:rsidRPr="00D539E2">
              <w:rPr>
                <w:b/>
                <w:color w:val="000000"/>
                <w:lang w:val="uk-UA"/>
              </w:rPr>
              <w:t>ВИКОНАВЕЦЬ</w:t>
            </w:r>
          </w:p>
          <w:p w:rsidR="00653DAA" w:rsidRPr="00D539E2" w:rsidRDefault="00653DAA" w:rsidP="00653DAA">
            <w:pPr>
              <w:tabs>
                <w:tab w:val="left" w:pos="4760"/>
              </w:tabs>
              <w:rPr>
                <w:b/>
                <w:noProof/>
              </w:rPr>
            </w:pPr>
            <w:r w:rsidRPr="00D539E2">
              <w:rPr>
                <w:b/>
                <w:noProof/>
              </w:rPr>
              <w:t xml:space="preserve"> </w:t>
            </w:r>
          </w:p>
        </w:tc>
        <w:tc>
          <w:tcPr>
            <w:tcW w:w="5211" w:type="dxa"/>
            <w:vAlign w:val="center"/>
          </w:tcPr>
          <w:p w:rsidR="00653DAA" w:rsidRPr="00957839" w:rsidRDefault="00653DAA" w:rsidP="00653DAA">
            <w:pPr>
              <w:rPr>
                <w:color w:val="000000"/>
              </w:rPr>
            </w:pPr>
          </w:p>
        </w:tc>
        <w:tc>
          <w:tcPr>
            <w:tcW w:w="5245" w:type="dxa"/>
            <w:vAlign w:val="center"/>
          </w:tcPr>
          <w:p w:rsidR="00653DAA" w:rsidRPr="00957839" w:rsidRDefault="00653DAA" w:rsidP="00653DAA">
            <w:pPr>
              <w:jc w:val="both"/>
              <w:rPr>
                <w:color w:val="000000"/>
              </w:rPr>
            </w:pPr>
          </w:p>
        </w:tc>
      </w:tr>
    </w:tbl>
    <w:p w:rsidR="00653DAA" w:rsidRPr="00957839" w:rsidRDefault="00653DAA" w:rsidP="00653DAA">
      <w:pPr>
        <w:tabs>
          <w:tab w:val="left" w:pos="4760"/>
        </w:tabs>
        <w:rPr>
          <w:noProof/>
        </w:rPr>
      </w:pPr>
      <w:r w:rsidRPr="00957839">
        <w:rPr>
          <w:b/>
          <w:color w:val="000000"/>
        </w:rPr>
        <w:t xml:space="preserve">___________________ Василь КОСТЮК                      </w:t>
      </w:r>
    </w:p>
    <w:p w:rsidR="00653DAA" w:rsidRPr="00226D75" w:rsidRDefault="00653DAA" w:rsidP="00653DAA">
      <w:pPr>
        <w:jc w:val="right"/>
        <w:rPr>
          <w:snapToGrid w:val="0"/>
        </w:rPr>
      </w:pPr>
      <w:r>
        <w:lastRenderedPageBreak/>
        <w:t xml:space="preserve">                                                                                                                       </w:t>
      </w:r>
      <w:r w:rsidRPr="00226D75">
        <w:rPr>
          <w:snapToGrid w:val="0"/>
        </w:rPr>
        <w:t>Додаток № 1</w:t>
      </w:r>
    </w:p>
    <w:p w:rsidR="00653DAA" w:rsidRPr="00226D75" w:rsidRDefault="00653DAA" w:rsidP="00653DAA">
      <w:pPr>
        <w:jc w:val="right"/>
        <w:rPr>
          <w:snapToGrid w:val="0"/>
        </w:rPr>
      </w:pPr>
      <w:r>
        <w:rPr>
          <w:snapToGrid w:val="0"/>
        </w:rPr>
        <w:t xml:space="preserve"> до договору №___</w:t>
      </w:r>
      <w:r w:rsidRPr="00226D75">
        <w:rPr>
          <w:snapToGrid w:val="0"/>
        </w:rPr>
        <w:t>_____</w:t>
      </w:r>
    </w:p>
    <w:p w:rsidR="00653DAA" w:rsidRPr="00226D75" w:rsidRDefault="00653DAA" w:rsidP="00653DAA">
      <w:pPr>
        <w:jc w:val="right"/>
        <w:rPr>
          <w:snapToGrid w:val="0"/>
        </w:rPr>
      </w:pPr>
      <w:r w:rsidRPr="00226D75">
        <w:rPr>
          <w:snapToGrid w:val="0"/>
        </w:rPr>
        <w:t xml:space="preserve">від </w:t>
      </w:r>
      <w:r>
        <w:rPr>
          <w:snapToGrid w:val="0"/>
        </w:rPr>
        <w:t>«</w:t>
      </w:r>
      <w:r w:rsidRPr="00226D75">
        <w:rPr>
          <w:snapToGrid w:val="0"/>
        </w:rPr>
        <w:t>___</w:t>
      </w:r>
      <w:r>
        <w:rPr>
          <w:snapToGrid w:val="0"/>
        </w:rPr>
        <w:t xml:space="preserve">» </w:t>
      </w:r>
      <w:r w:rsidRPr="00226D75">
        <w:rPr>
          <w:snapToGrid w:val="0"/>
        </w:rPr>
        <w:t>_</w:t>
      </w:r>
      <w:r>
        <w:rPr>
          <w:snapToGrid w:val="0"/>
        </w:rPr>
        <w:t>_______2022 р.</w:t>
      </w:r>
    </w:p>
    <w:p w:rsidR="00653DAA" w:rsidRPr="00F61FD5" w:rsidRDefault="00653DAA" w:rsidP="00653DAA"/>
    <w:p w:rsidR="00653DAA" w:rsidRDefault="00653DAA" w:rsidP="00653DAA">
      <w:pPr>
        <w:pStyle w:val="1"/>
        <w:rPr>
          <w:rFonts w:ascii="Times New Roman" w:hAnsi="Times New Roman"/>
          <w:b w:val="0"/>
          <w:bCs w:val="0"/>
          <w:i w:val="0"/>
          <w:iCs w:val="0"/>
          <w:snapToGrid w:val="0"/>
          <w:sz w:val="24"/>
        </w:rPr>
      </w:pPr>
    </w:p>
    <w:p w:rsidR="00653DAA" w:rsidRDefault="00653DAA" w:rsidP="00653DAA">
      <w:pPr>
        <w:tabs>
          <w:tab w:val="left" w:pos="5245"/>
        </w:tabs>
        <w:spacing w:line="360" w:lineRule="auto"/>
        <w:ind w:left="3828"/>
        <w:rPr>
          <w:b/>
          <w:sz w:val="28"/>
        </w:rPr>
      </w:pPr>
      <w:r>
        <w:rPr>
          <w:b/>
          <w:sz w:val="28"/>
        </w:rPr>
        <w:t xml:space="preserve">Технічна програма </w:t>
      </w:r>
    </w:p>
    <w:p w:rsidR="00653DAA" w:rsidRDefault="00653DAA" w:rsidP="00653DAA">
      <w:pPr>
        <w:tabs>
          <w:tab w:val="left" w:pos="3969"/>
        </w:tabs>
        <w:ind w:firstLine="709"/>
        <w:jc w:val="center"/>
      </w:pPr>
      <w:r>
        <w:t>на роботу:</w:t>
      </w:r>
    </w:p>
    <w:p w:rsidR="00653DAA" w:rsidRDefault="00653DAA" w:rsidP="00653DAA">
      <w:pPr>
        <w:jc w:val="center"/>
        <w:rPr>
          <w:b/>
        </w:rPr>
      </w:pPr>
      <w:r>
        <w:rPr>
          <w:b/>
        </w:rPr>
        <w:t>“П</w:t>
      </w:r>
      <w:r>
        <w:rPr>
          <w:b/>
          <w:bCs/>
        </w:rPr>
        <w:t xml:space="preserve">роектне рішення з вибору обмежувачів </w:t>
      </w:r>
      <w:proofErr w:type="spellStart"/>
      <w:r>
        <w:rPr>
          <w:b/>
          <w:bCs/>
        </w:rPr>
        <w:t>перенапруг</w:t>
      </w:r>
      <w:proofErr w:type="spellEnd"/>
      <w:r>
        <w:rPr>
          <w:b/>
          <w:bCs/>
        </w:rPr>
        <w:t xml:space="preserve"> ОПН-110 кВ на ПС-110 кВ "Ямна", ОПН-35 кВ на ПС-110 кВ "</w:t>
      </w:r>
      <w:proofErr w:type="spellStart"/>
      <w:r>
        <w:rPr>
          <w:b/>
          <w:bCs/>
        </w:rPr>
        <w:t>Перегінськ</w:t>
      </w:r>
      <w:proofErr w:type="spellEnd"/>
      <w:r>
        <w:rPr>
          <w:b/>
          <w:bCs/>
        </w:rPr>
        <w:t>" та ОНП-10 кВ на ПС-110 кВ "</w:t>
      </w:r>
      <w:proofErr w:type="spellStart"/>
      <w:r>
        <w:rPr>
          <w:b/>
          <w:bCs/>
        </w:rPr>
        <w:t>Яблунів</w:t>
      </w:r>
      <w:proofErr w:type="spellEnd"/>
      <w:r>
        <w:rPr>
          <w:b/>
          <w:bCs/>
        </w:rPr>
        <w:t>"</w:t>
      </w:r>
      <w:r w:rsidRPr="00774CD9">
        <w:rPr>
          <w:b/>
          <w:bCs/>
        </w:rPr>
        <w:t>"</w:t>
      </w:r>
      <w:r>
        <w:rPr>
          <w:b/>
          <w:bCs/>
        </w:rPr>
        <w:t xml:space="preserve"> </w:t>
      </w:r>
      <w:r w:rsidRPr="002C7C14">
        <w:rPr>
          <w:b/>
          <w:bCs/>
        </w:rPr>
        <w:t xml:space="preserve"> </w:t>
      </w:r>
    </w:p>
    <w:p w:rsidR="00653DAA" w:rsidRDefault="00653DAA" w:rsidP="00653DAA">
      <w:pPr>
        <w:jc w:val="center"/>
        <w:rPr>
          <w:b/>
        </w:rPr>
      </w:pPr>
    </w:p>
    <w:p w:rsidR="00653DAA" w:rsidRPr="00565AF2" w:rsidRDefault="00653DAA" w:rsidP="00653DAA">
      <w:pPr>
        <w:tabs>
          <w:tab w:val="left" w:pos="4760"/>
        </w:tabs>
        <w:spacing w:line="360" w:lineRule="auto"/>
        <w:ind w:firstLine="709"/>
        <w:jc w:val="both"/>
      </w:pPr>
      <w:r>
        <w:t>1. Підстава: Робота виконується згідно з вимогами ПТЕ, п. 12.12.8</w:t>
      </w:r>
      <w:r>
        <w:rPr>
          <w:lang w:val="ru-RU"/>
        </w:rPr>
        <w:t xml:space="preserve"> та ПУЕ,  </w:t>
      </w:r>
      <w:proofErr w:type="spellStart"/>
      <w:r>
        <w:rPr>
          <w:lang w:val="ru-RU"/>
        </w:rPr>
        <w:t>розд</w:t>
      </w:r>
      <w:r>
        <w:t>іл</w:t>
      </w:r>
      <w:proofErr w:type="spellEnd"/>
      <w:r>
        <w:t xml:space="preserve"> 4,  глава 4.2, пункт 4.2.172.</w:t>
      </w:r>
    </w:p>
    <w:p w:rsidR="00653DAA" w:rsidRDefault="00653DAA" w:rsidP="00653DAA">
      <w:pPr>
        <w:tabs>
          <w:tab w:val="left" w:pos="4760"/>
        </w:tabs>
        <w:spacing w:line="360" w:lineRule="auto"/>
        <w:ind w:firstLine="709"/>
        <w:jc w:val="both"/>
      </w:pPr>
      <w:r>
        <w:t>2. Мета роботи:</w:t>
      </w:r>
    </w:p>
    <w:p w:rsidR="00653DAA" w:rsidRPr="00565AF2" w:rsidRDefault="00653DAA" w:rsidP="00653DAA">
      <w:pPr>
        <w:tabs>
          <w:tab w:val="left" w:pos="4760"/>
        </w:tabs>
        <w:spacing w:line="360" w:lineRule="auto"/>
        <w:ind w:firstLine="709"/>
        <w:jc w:val="both"/>
        <w:rPr>
          <w:color w:val="000000"/>
        </w:rPr>
      </w:pPr>
      <w:r>
        <w:t xml:space="preserve">2.1 Вибір технічних характеристик обмежувачів </w:t>
      </w:r>
      <w:proofErr w:type="spellStart"/>
      <w:r>
        <w:t>перенапруг</w:t>
      </w:r>
      <w:proofErr w:type="spellEnd"/>
      <w:r>
        <w:t xml:space="preserve"> 110 кВ для встановлення на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Pr>
          <w:bCs/>
        </w:rPr>
        <w:t xml:space="preserve">, обмежувачів </w:t>
      </w:r>
      <w:proofErr w:type="spellStart"/>
      <w:r>
        <w:rPr>
          <w:bCs/>
        </w:rPr>
        <w:t>перенапруг</w:t>
      </w:r>
      <w:proofErr w:type="spellEnd"/>
      <w:r>
        <w:rPr>
          <w:bCs/>
        </w:rPr>
        <w:t xml:space="preserve"> 35 кВ на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 </w:t>
      </w:r>
      <w:r>
        <w:rPr>
          <w:bCs/>
        </w:rPr>
        <w:t xml:space="preserve">обмежувачів </w:t>
      </w:r>
      <w:proofErr w:type="spellStart"/>
      <w:r>
        <w:rPr>
          <w:bCs/>
        </w:rPr>
        <w:t>перенапруг</w:t>
      </w:r>
      <w:proofErr w:type="spellEnd"/>
      <w:r>
        <w:rPr>
          <w:bCs/>
        </w:rPr>
        <w:t xml:space="preserve"> </w:t>
      </w:r>
      <w:r w:rsidRPr="00411BF8">
        <w:rPr>
          <w:bCs/>
        </w:rPr>
        <w:t>10</w:t>
      </w:r>
      <w:r>
        <w:rPr>
          <w:bCs/>
        </w:rPr>
        <w:t xml:space="preserve"> кВ</w:t>
      </w:r>
      <w:r w:rsidRPr="00411BF8">
        <w:rPr>
          <w:bCs/>
        </w:rPr>
        <w:t xml:space="preserve"> </w:t>
      </w:r>
      <w:r>
        <w:rPr>
          <w:bCs/>
        </w:rPr>
        <w:t>на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rsidRPr="00411BF8">
        <w:rPr>
          <w:bCs/>
        </w:rPr>
        <w:t xml:space="preserve">, </w:t>
      </w:r>
      <w:r>
        <w:rPr>
          <w:bCs/>
        </w:rPr>
        <w:t xml:space="preserve"> </w:t>
      </w:r>
      <w:r>
        <w:t xml:space="preserve">що забезпечують надійний захист ізоляції електрообладнання як від грозових так і комутаційних </w:t>
      </w:r>
      <w:proofErr w:type="spellStart"/>
      <w:r>
        <w:t>перенапруг</w:t>
      </w:r>
      <w:proofErr w:type="spellEnd"/>
      <w:r>
        <w:t>.</w:t>
      </w:r>
    </w:p>
    <w:p w:rsidR="00653DAA" w:rsidRDefault="00653DAA" w:rsidP="00653DAA">
      <w:pPr>
        <w:tabs>
          <w:tab w:val="left" w:pos="4760"/>
        </w:tabs>
        <w:spacing w:line="360" w:lineRule="auto"/>
        <w:ind w:firstLine="709"/>
        <w:jc w:val="both"/>
      </w:pPr>
      <w:r>
        <w:t xml:space="preserve">2.2 За характеристиками на обмежувачі </w:t>
      </w:r>
      <w:proofErr w:type="spellStart"/>
      <w:r>
        <w:t>перенапруг</w:t>
      </w:r>
      <w:proofErr w:type="spellEnd"/>
      <w:r>
        <w:t xml:space="preserve"> вибрати типи ОПН ряду провідних фірм-виробників.</w:t>
      </w:r>
    </w:p>
    <w:p w:rsidR="00653DAA" w:rsidRDefault="00653DAA" w:rsidP="00653DAA">
      <w:pPr>
        <w:tabs>
          <w:tab w:val="left" w:pos="4760"/>
        </w:tabs>
        <w:spacing w:line="360" w:lineRule="auto"/>
        <w:ind w:firstLine="709"/>
        <w:jc w:val="both"/>
      </w:pPr>
      <w:r>
        <w:t>3. В обсяг роботи входить:</w:t>
      </w:r>
    </w:p>
    <w:p w:rsidR="00653DAA" w:rsidRDefault="00653DAA" w:rsidP="00653DAA">
      <w:pPr>
        <w:spacing w:line="360" w:lineRule="auto"/>
        <w:jc w:val="both"/>
      </w:pPr>
      <w:r>
        <w:t>-  ознайомлення із схем</w:t>
      </w:r>
      <w:r w:rsidRPr="00411BF8">
        <w:t>ами</w:t>
      </w:r>
      <w:r>
        <w:t xml:space="preserve">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sidRPr="00411BF8">
        <w:rPr>
          <w:bCs/>
        </w:rPr>
        <w:t>,</w:t>
      </w:r>
      <w:r>
        <w:rPr>
          <w:bCs/>
        </w:rPr>
        <w:t xml:space="preserve">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w:t>
      </w:r>
      <w:r>
        <w:rPr>
          <w:bCs/>
        </w:rPr>
        <w:t xml:space="preserve">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t xml:space="preserve">; </w:t>
      </w:r>
    </w:p>
    <w:p w:rsidR="00653DAA" w:rsidRPr="00810EDB" w:rsidRDefault="00653DAA" w:rsidP="00653DAA">
      <w:pPr>
        <w:tabs>
          <w:tab w:val="left" w:pos="4760"/>
        </w:tabs>
        <w:spacing w:line="360" w:lineRule="auto"/>
        <w:ind w:firstLine="709"/>
        <w:jc w:val="both"/>
      </w:pPr>
      <w:r>
        <w:t xml:space="preserve">- ознайомлення із режимами роботи електрообладнання </w:t>
      </w:r>
      <w:proofErr w:type="spellStart"/>
      <w:r>
        <w:t>вказан</w:t>
      </w:r>
      <w:proofErr w:type="spellEnd"/>
      <w:r>
        <w:rPr>
          <w:lang w:val="ru-RU"/>
        </w:rPr>
        <w:t>их</w:t>
      </w:r>
      <w:r>
        <w:t xml:space="preserve"> підстанцій з врахуванням роботи релейного захисту</w:t>
      </w:r>
      <w:r w:rsidRPr="00810EDB">
        <w:rPr>
          <w:lang w:val="ru-RU"/>
        </w:rPr>
        <w:t>;</w:t>
      </w:r>
    </w:p>
    <w:p w:rsidR="00653DAA" w:rsidRDefault="00653DAA" w:rsidP="00653DAA">
      <w:pPr>
        <w:tabs>
          <w:tab w:val="left" w:pos="4760"/>
        </w:tabs>
        <w:spacing w:line="360" w:lineRule="auto"/>
        <w:ind w:firstLine="709"/>
        <w:jc w:val="both"/>
      </w:pPr>
      <w:r>
        <w:t>- за експлуатаційними даними, технічними характеристиками обладнання та вимогами нормативних документів провести розрахунок параметрів ОПН-110 кВ, ОПН-35 кВ</w:t>
      </w:r>
      <w:r>
        <w:rPr>
          <w:lang w:val="ru-RU"/>
        </w:rPr>
        <w:t xml:space="preserve"> і             ОПН-10 </w:t>
      </w:r>
      <w:proofErr w:type="spellStart"/>
      <w:r>
        <w:rPr>
          <w:lang w:val="ru-RU"/>
        </w:rPr>
        <w:t>кВ</w:t>
      </w:r>
      <w:proofErr w:type="spellEnd"/>
      <w:r>
        <w:t xml:space="preserve"> та скласти вимоги до технічних характеристик обмежувачів </w:t>
      </w:r>
      <w:proofErr w:type="spellStart"/>
      <w:r>
        <w:t>перенапруг</w:t>
      </w:r>
      <w:proofErr w:type="spellEnd"/>
      <w:r>
        <w:t>;</w:t>
      </w:r>
    </w:p>
    <w:p w:rsidR="00653DAA" w:rsidRPr="00411BF8" w:rsidRDefault="00653DAA" w:rsidP="00653DAA">
      <w:pPr>
        <w:tabs>
          <w:tab w:val="left" w:pos="4760"/>
        </w:tabs>
        <w:spacing w:line="360" w:lineRule="auto"/>
        <w:ind w:firstLine="709"/>
        <w:jc w:val="both"/>
      </w:pPr>
      <w:r>
        <w:t xml:space="preserve">- провести вибір обмежувачів </w:t>
      </w:r>
      <w:proofErr w:type="spellStart"/>
      <w:r>
        <w:t>перенапруг</w:t>
      </w:r>
      <w:proofErr w:type="spellEnd"/>
      <w:r>
        <w:t xml:space="preserve"> 110 кВ, обмежувачів </w:t>
      </w:r>
      <w:proofErr w:type="spellStart"/>
      <w:r>
        <w:t>перенапруг</w:t>
      </w:r>
      <w:proofErr w:type="spellEnd"/>
      <w:r>
        <w:t xml:space="preserve"> 35 кВ</w:t>
      </w:r>
      <w:r w:rsidRPr="00411BF8">
        <w:t xml:space="preserve"> та </w:t>
      </w:r>
      <w:r>
        <w:t xml:space="preserve">обмежувачів </w:t>
      </w:r>
      <w:proofErr w:type="spellStart"/>
      <w:r>
        <w:t>перенапруг</w:t>
      </w:r>
      <w:proofErr w:type="spellEnd"/>
      <w:r>
        <w:t xml:space="preserve"> </w:t>
      </w:r>
      <w:r w:rsidRPr="00411BF8">
        <w:t>10</w:t>
      </w:r>
      <w:r>
        <w:t xml:space="preserve"> кВ провідних фірм-виробників</w:t>
      </w:r>
      <w:r w:rsidRPr="00BA101D">
        <w:t xml:space="preserve"> </w:t>
      </w:r>
      <w:r>
        <w:t>для встановлення на</w:t>
      </w:r>
      <w:r w:rsidRPr="00BA101D">
        <w:t xml:space="preserve"> </w:t>
      </w:r>
      <w:r w:rsidRPr="00411BF8">
        <w:t xml:space="preserve">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sidRPr="00411BF8">
        <w:rPr>
          <w:bCs/>
        </w:rPr>
        <w:t>,</w:t>
      </w:r>
      <w:r>
        <w:rPr>
          <w:bCs/>
        </w:rPr>
        <w:t xml:space="preserve">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w:t>
      </w:r>
      <w:r>
        <w:rPr>
          <w:bCs/>
        </w:rPr>
        <w:t xml:space="preserve">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t xml:space="preserve">. </w:t>
      </w:r>
      <w:r w:rsidRPr="00411BF8">
        <w:t xml:space="preserve"> </w:t>
      </w:r>
    </w:p>
    <w:p w:rsidR="00653DAA" w:rsidRPr="008A18E9" w:rsidRDefault="00653DAA" w:rsidP="00653DAA">
      <w:pPr>
        <w:tabs>
          <w:tab w:val="left" w:pos="4760"/>
        </w:tabs>
        <w:spacing w:line="360" w:lineRule="auto"/>
        <w:ind w:firstLine="709"/>
        <w:jc w:val="both"/>
      </w:pPr>
      <w:r>
        <w:t xml:space="preserve">Робота закінчується </w:t>
      </w:r>
      <w:proofErr w:type="spellStart"/>
      <w:r>
        <w:t>видачею</w:t>
      </w:r>
      <w:proofErr w:type="spellEnd"/>
      <w:r>
        <w:t xml:space="preserve"> Замовнику проектних рішень з  вибору ОПН-110 кВ, ОПН-35 кВ</w:t>
      </w:r>
      <w:r>
        <w:rPr>
          <w:lang w:val="ru-RU"/>
        </w:rPr>
        <w:t xml:space="preserve"> та ОПН-10 </w:t>
      </w:r>
      <w:proofErr w:type="spellStart"/>
      <w:r>
        <w:rPr>
          <w:lang w:val="ru-RU"/>
        </w:rPr>
        <w:t>кВ</w:t>
      </w:r>
      <w:proofErr w:type="spellEnd"/>
      <w:r>
        <w:t xml:space="preserve"> у двох примірниках на кожне проектне рішення.</w:t>
      </w:r>
    </w:p>
    <w:p w:rsidR="00653DAA" w:rsidRDefault="00653DAA" w:rsidP="00653DAA">
      <w:pPr>
        <w:tabs>
          <w:tab w:val="left" w:pos="4111"/>
        </w:tabs>
        <w:spacing w:line="360" w:lineRule="auto"/>
        <w:ind w:firstLine="709"/>
      </w:pPr>
      <w:r>
        <w:t>Початок роботи:</w:t>
      </w:r>
      <w:r>
        <w:tab/>
      </w:r>
      <w:r>
        <w:rPr>
          <w:noProof/>
        </w:rPr>
        <w:t>з моменту підписання договору</w:t>
      </w:r>
    </w:p>
    <w:p w:rsidR="00653DAA" w:rsidRDefault="00653DAA" w:rsidP="00653DAA">
      <w:pPr>
        <w:tabs>
          <w:tab w:val="left" w:pos="4111"/>
        </w:tabs>
        <w:spacing w:line="360" w:lineRule="auto"/>
        <w:ind w:firstLine="709"/>
        <w:rPr>
          <w:color w:val="FF0000"/>
        </w:rPr>
      </w:pPr>
      <w:r>
        <w:t>Закінчення роботи :</w:t>
      </w:r>
      <w:r>
        <w:tab/>
      </w:r>
      <w:r w:rsidRPr="00A53766">
        <w:rPr>
          <w:b/>
          <w:noProof/>
        </w:rPr>
        <w:t>3</w:t>
      </w:r>
      <w:r w:rsidRPr="00A53766">
        <w:rPr>
          <w:b/>
          <w:noProof/>
          <w:lang w:val="ru-RU"/>
        </w:rPr>
        <w:t>0</w:t>
      </w:r>
      <w:r w:rsidRPr="00A53766">
        <w:rPr>
          <w:b/>
          <w:noProof/>
        </w:rPr>
        <w:t xml:space="preserve"> </w:t>
      </w:r>
      <w:r w:rsidRPr="00A53766">
        <w:rPr>
          <w:b/>
          <w:noProof/>
          <w:lang w:val="ru-RU"/>
        </w:rPr>
        <w:t>червня</w:t>
      </w:r>
      <w:r w:rsidRPr="00A53766">
        <w:rPr>
          <w:b/>
          <w:noProof/>
        </w:rPr>
        <w:t xml:space="preserve"> 202</w:t>
      </w:r>
      <w:r w:rsidRPr="00A53766">
        <w:rPr>
          <w:b/>
          <w:noProof/>
          <w:lang w:val="ru-RU"/>
        </w:rPr>
        <w:t>2</w:t>
      </w:r>
      <w:r w:rsidRPr="00A53766">
        <w:rPr>
          <w:b/>
        </w:rPr>
        <w:t xml:space="preserve"> р.</w:t>
      </w:r>
      <w:r w:rsidRPr="00A53766">
        <w:t xml:space="preserve"> </w:t>
      </w:r>
    </w:p>
    <w:p w:rsidR="00653DAA" w:rsidRPr="0082598B" w:rsidRDefault="00653DAA" w:rsidP="00653DAA">
      <w:pPr>
        <w:widowControl w:val="0"/>
        <w:autoSpaceDE w:val="0"/>
        <w:autoSpaceDN w:val="0"/>
        <w:jc w:val="both"/>
        <w:rPr>
          <w:b/>
          <w:lang w:val="ru-RU"/>
        </w:rPr>
      </w:pP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r>
        <w:rPr>
          <w:b/>
          <w:color w:val="000000"/>
        </w:rPr>
        <w:t xml:space="preserve">                       </w:t>
      </w:r>
      <w:r w:rsidRPr="00D539E2">
        <w:rPr>
          <w:b/>
        </w:rPr>
        <w:t>ВИКОНАВЕЦЬ:</w:t>
      </w:r>
      <w:r w:rsidRPr="00D539E2">
        <w:rPr>
          <w:b/>
          <w:color w:val="000000"/>
        </w:rPr>
        <w:t xml:space="preserve">           </w:t>
      </w:r>
    </w:p>
    <w:p w:rsidR="00653DAA" w:rsidRPr="00EC425E" w:rsidRDefault="00653DAA" w:rsidP="00653DAA">
      <w:pPr>
        <w:tabs>
          <w:tab w:val="left" w:pos="4760"/>
        </w:tabs>
        <w:rPr>
          <w:noProof/>
        </w:rPr>
      </w:pPr>
      <w:r w:rsidRPr="00D42BCE">
        <w:rPr>
          <w:b/>
          <w:color w:val="000000"/>
        </w:rPr>
        <w:t>АТ “</w:t>
      </w:r>
      <w:proofErr w:type="spellStart"/>
      <w:r w:rsidRPr="00D42BCE">
        <w:rPr>
          <w:b/>
          <w:color w:val="000000"/>
        </w:rPr>
        <w:t>Прикарпаттяобленерго</w:t>
      </w:r>
      <w:proofErr w:type="spellEnd"/>
      <w:r w:rsidRPr="00D42BCE">
        <w:rPr>
          <w:b/>
          <w:color w:val="000000"/>
        </w:rPr>
        <w:t>”</w:t>
      </w:r>
      <w:r>
        <w:rPr>
          <w:b/>
          <w:color w:val="000000"/>
        </w:rPr>
        <w:t xml:space="preserve">                                         </w:t>
      </w:r>
    </w:p>
    <w:p w:rsidR="00653DAA" w:rsidRDefault="00653DAA" w:rsidP="00653DAA">
      <w:pPr>
        <w:tabs>
          <w:tab w:val="left" w:pos="4760"/>
        </w:tabs>
        <w:rPr>
          <w:noProof/>
        </w:rPr>
      </w:pPr>
      <w:r>
        <w:rPr>
          <w:b/>
        </w:rPr>
        <w:t xml:space="preserve">                               </w:t>
      </w:r>
      <w:r>
        <w:rPr>
          <w:noProof/>
        </w:rPr>
        <w:t xml:space="preserve">                             </w:t>
      </w:r>
    </w:p>
    <w:p w:rsidR="00653DAA" w:rsidRDefault="00653DAA" w:rsidP="00653DAA">
      <w:pPr>
        <w:jc w:val="both"/>
        <w:rPr>
          <w:noProof/>
        </w:rPr>
      </w:pPr>
    </w:p>
    <w:p w:rsidR="00653DAA" w:rsidRDefault="00653DAA" w:rsidP="00653DAA">
      <w:pPr>
        <w:jc w:val="both"/>
      </w:pPr>
      <w:r w:rsidRPr="00D42BCE">
        <w:rPr>
          <w:b/>
          <w:color w:val="000000"/>
        </w:rPr>
        <w:t xml:space="preserve">___________________ </w:t>
      </w:r>
      <w:r>
        <w:rPr>
          <w:b/>
          <w:color w:val="000000"/>
        </w:rPr>
        <w:t xml:space="preserve">Василь КОСТЮК                      </w:t>
      </w:r>
    </w:p>
    <w:p w:rsidR="00653DAA" w:rsidRDefault="00653DAA" w:rsidP="00653DAA">
      <w:pPr>
        <w:tabs>
          <w:tab w:val="left" w:pos="4760"/>
        </w:tabs>
        <w:rPr>
          <w:noProof/>
        </w:rPr>
      </w:pPr>
    </w:p>
    <w:p w:rsidR="00653DAA" w:rsidRDefault="00653DAA" w:rsidP="00653DAA">
      <w:pPr>
        <w:tabs>
          <w:tab w:val="left" w:pos="4760"/>
        </w:tabs>
        <w:rPr>
          <w:noProof/>
        </w:rPr>
      </w:pPr>
    </w:p>
    <w:p w:rsidR="00653DAA" w:rsidRDefault="00653DAA" w:rsidP="00653DAA">
      <w:pPr>
        <w:tabs>
          <w:tab w:val="left" w:pos="4760"/>
        </w:tabs>
        <w:rPr>
          <w:noProof/>
        </w:rPr>
      </w:pPr>
      <w:r>
        <w:tab/>
      </w:r>
    </w:p>
    <w:p w:rsidR="00653DAA" w:rsidRDefault="00653DAA" w:rsidP="00653DAA">
      <w:pPr>
        <w:jc w:val="right"/>
      </w:pPr>
    </w:p>
    <w:p w:rsidR="00653DAA" w:rsidRDefault="00653DAA" w:rsidP="00653DAA">
      <w:pPr>
        <w:jc w:val="right"/>
      </w:pPr>
    </w:p>
    <w:p w:rsidR="00653DAA" w:rsidRPr="00226D75" w:rsidRDefault="00653DAA" w:rsidP="00653DAA">
      <w:pPr>
        <w:jc w:val="right"/>
        <w:rPr>
          <w:snapToGrid w:val="0"/>
        </w:rPr>
      </w:pPr>
      <w:r>
        <w:t xml:space="preserve">                                                                                                                       </w:t>
      </w:r>
      <w:r>
        <w:rPr>
          <w:snapToGrid w:val="0"/>
        </w:rPr>
        <w:t>Додаток № 2</w:t>
      </w:r>
    </w:p>
    <w:p w:rsidR="00653DAA" w:rsidRPr="00226D75" w:rsidRDefault="00653DAA" w:rsidP="00653DAA">
      <w:pPr>
        <w:jc w:val="right"/>
        <w:rPr>
          <w:snapToGrid w:val="0"/>
        </w:rPr>
      </w:pPr>
      <w:r>
        <w:rPr>
          <w:snapToGrid w:val="0"/>
        </w:rPr>
        <w:t xml:space="preserve"> до договору №___</w:t>
      </w:r>
      <w:r w:rsidRPr="00226D75">
        <w:rPr>
          <w:snapToGrid w:val="0"/>
        </w:rPr>
        <w:t>_____</w:t>
      </w:r>
    </w:p>
    <w:p w:rsidR="00653DAA" w:rsidRDefault="00653DAA" w:rsidP="00653DAA">
      <w:pPr>
        <w:jc w:val="right"/>
        <w:rPr>
          <w:snapToGrid w:val="0"/>
        </w:rPr>
      </w:pPr>
    </w:p>
    <w:p w:rsidR="00653DAA" w:rsidRPr="00226D75" w:rsidRDefault="00653DAA" w:rsidP="00653DAA">
      <w:pPr>
        <w:jc w:val="right"/>
        <w:rPr>
          <w:snapToGrid w:val="0"/>
        </w:rPr>
      </w:pPr>
      <w:r w:rsidRPr="00226D75">
        <w:rPr>
          <w:snapToGrid w:val="0"/>
        </w:rPr>
        <w:t xml:space="preserve">від </w:t>
      </w:r>
      <w:r>
        <w:rPr>
          <w:snapToGrid w:val="0"/>
        </w:rPr>
        <w:t>«</w:t>
      </w:r>
      <w:r w:rsidRPr="00226D75">
        <w:rPr>
          <w:snapToGrid w:val="0"/>
        </w:rPr>
        <w:t>___</w:t>
      </w:r>
      <w:r>
        <w:rPr>
          <w:snapToGrid w:val="0"/>
        </w:rPr>
        <w:t xml:space="preserve">» </w:t>
      </w:r>
      <w:r w:rsidRPr="00226D75">
        <w:rPr>
          <w:snapToGrid w:val="0"/>
        </w:rPr>
        <w:t>_</w:t>
      </w:r>
      <w:r>
        <w:rPr>
          <w:snapToGrid w:val="0"/>
        </w:rPr>
        <w:t>_______2022 р.</w:t>
      </w:r>
    </w:p>
    <w:p w:rsidR="00653DAA" w:rsidRDefault="00653DAA" w:rsidP="00653DAA">
      <w:pPr>
        <w:tabs>
          <w:tab w:val="left" w:pos="401"/>
          <w:tab w:val="left" w:pos="7899"/>
        </w:tabs>
      </w:pPr>
    </w:p>
    <w:p w:rsidR="00653DAA" w:rsidRPr="004D5C81" w:rsidRDefault="00653DAA" w:rsidP="00653DAA"/>
    <w:p w:rsidR="00653DAA" w:rsidRPr="004D5C81" w:rsidRDefault="00653DAA" w:rsidP="00653DAA">
      <w:pPr>
        <w:jc w:val="center"/>
        <w:rPr>
          <w:b/>
          <w:bCs/>
        </w:rPr>
      </w:pPr>
      <w:r w:rsidRPr="004D5C81">
        <w:rPr>
          <w:b/>
          <w:bCs/>
        </w:rPr>
        <w:t>КОШТОРИС №1</w:t>
      </w:r>
      <w:r w:rsidRPr="004D5C81">
        <w:rPr>
          <w:b/>
          <w:bCs/>
        </w:rPr>
        <w:br/>
      </w:r>
    </w:p>
    <w:p w:rsidR="00653DAA" w:rsidRPr="004D5C81" w:rsidRDefault="00653DAA" w:rsidP="00653DAA">
      <w:pPr>
        <w:jc w:val="center"/>
        <w:rPr>
          <w:b/>
          <w:bCs/>
        </w:rPr>
      </w:pPr>
      <w:r w:rsidRPr="004D5C81">
        <w:rPr>
          <w:b/>
          <w:bCs/>
        </w:rPr>
        <w:t xml:space="preserve">на роботу: </w:t>
      </w:r>
      <w:r>
        <w:rPr>
          <w:b/>
          <w:snapToGrid w:val="0"/>
        </w:rPr>
        <w:t>“П</w:t>
      </w:r>
      <w:r>
        <w:rPr>
          <w:b/>
          <w:bCs/>
          <w:snapToGrid w:val="0"/>
        </w:rPr>
        <w:t xml:space="preserve">роектне рішення з вибору обмежувачів </w:t>
      </w:r>
      <w:proofErr w:type="spellStart"/>
      <w:r>
        <w:rPr>
          <w:b/>
          <w:bCs/>
          <w:snapToGrid w:val="0"/>
        </w:rPr>
        <w:t>перенапруг</w:t>
      </w:r>
      <w:proofErr w:type="spellEnd"/>
      <w:r>
        <w:rPr>
          <w:b/>
          <w:bCs/>
          <w:snapToGrid w:val="0"/>
        </w:rPr>
        <w:t xml:space="preserve"> ОПН-110 кВ на            ПС-110 кВ "Ямна", ОПН-35 кВ на    ПС-110 кВ "</w:t>
      </w:r>
      <w:proofErr w:type="spellStart"/>
      <w:r>
        <w:rPr>
          <w:b/>
          <w:bCs/>
          <w:snapToGrid w:val="0"/>
        </w:rPr>
        <w:t>Перегінськ</w:t>
      </w:r>
      <w:proofErr w:type="spellEnd"/>
      <w:r>
        <w:rPr>
          <w:b/>
          <w:bCs/>
          <w:snapToGrid w:val="0"/>
        </w:rPr>
        <w:t>" та ОНП-10 кВ на ПС-110 кВ "</w:t>
      </w:r>
      <w:proofErr w:type="spellStart"/>
      <w:r>
        <w:rPr>
          <w:b/>
          <w:bCs/>
          <w:snapToGrid w:val="0"/>
        </w:rPr>
        <w:t>Яблунів</w:t>
      </w:r>
      <w:proofErr w:type="spellEnd"/>
      <w:r>
        <w:rPr>
          <w:b/>
          <w:bCs/>
          <w:snapToGrid w:val="0"/>
        </w:rPr>
        <w:t>"</w:t>
      </w:r>
      <w:r w:rsidRPr="004D5C81">
        <w:rPr>
          <w:b/>
          <w:bCs/>
        </w:rPr>
        <w:t>.</w:t>
      </w:r>
    </w:p>
    <w:p w:rsidR="00653DAA" w:rsidRPr="004D5C81" w:rsidRDefault="00653DAA" w:rsidP="00653DAA">
      <w:pPr>
        <w:jc w:val="center"/>
        <w:rPr>
          <w:b/>
          <w:bCs/>
        </w:rPr>
      </w:pPr>
    </w:p>
    <w:p w:rsidR="00653DAA" w:rsidRPr="004D5C81" w:rsidRDefault="00653DAA" w:rsidP="00653DAA">
      <w:pPr>
        <w:jc w:val="center"/>
        <w:rPr>
          <w:b/>
          <w:bCs/>
        </w:rPr>
      </w:pPr>
      <w:r w:rsidRPr="004D5C81">
        <w:rPr>
          <w:b/>
          <w:bCs/>
        </w:rPr>
        <w:t>Кошторис складено на підставі "Нормативи трудомісткості та вартість робіт і стандартизації".  Настанова ДСТУ 4054-2001, Київ, 2001 р. та ДСТУ Б Д.1.1-7:2013,</w:t>
      </w:r>
    </w:p>
    <w:p w:rsidR="00653DAA" w:rsidRPr="004D5C81" w:rsidRDefault="00653DAA" w:rsidP="00653DAA">
      <w:pPr>
        <w:jc w:val="center"/>
        <w:rPr>
          <w:b/>
          <w:bCs/>
        </w:rPr>
      </w:pPr>
      <w:r w:rsidRPr="004D5C81">
        <w:rPr>
          <w:b/>
          <w:bCs/>
        </w:rPr>
        <w:t>(вартість людино-дня проектних  робіт становить 1350 грн. Зміна №3 до</w:t>
      </w:r>
      <w:r w:rsidRPr="004D5C81">
        <w:t xml:space="preserve"> </w:t>
      </w:r>
      <w:r w:rsidRPr="004D5C81">
        <w:rPr>
          <w:b/>
          <w:bCs/>
        </w:rPr>
        <w:t>ДСТУ Б Д.1.1-7:2013, Додаток Ж, таблиця Ж.3, наказ ДП «</w:t>
      </w:r>
      <w:proofErr w:type="spellStart"/>
      <w:r w:rsidRPr="004D5C81">
        <w:rPr>
          <w:b/>
          <w:bCs/>
        </w:rPr>
        <w:t>УкрНДНЦ</w:t>
      </w:r>
      <w:proofErr w:type="spellEnd"/>
      <w:r w:rsidRPr="004D5C81">
        <w:rPr>
          <w:b/>
          <w:bCs/>
        </w:rPr>
        <w:t>» №334 від 24 вересня 2018 р.).</w:t>
      </w:r>
    </w:p>
    <w:p w:rsidR="00653DAA" w:rsidRPr="004D5C81" w:rsidRDefault="00653DAA" w:rsidP="00653DAA">
      <w:pPr>
        <w:jc w:val="center"/>
        <w:rPr>
          <w:b/>
          <w:bCs/>
        </w:rPr>
      </w:pPr>
      <w:r w:rsidRPr="004D5C81">
        <w:rPr>
          <w:b/>
          <w:bCs/>
        </w:rPr>
        <w:t xml:space="preserve"> Кошторис складений у поточних цінах станом на 0</w:t>
      </w:r>
      <w:r>
        <w:rPr>
          <w:b/>
          <w:bCs/>
        </w:rPr>
        <w:t>9</w:t>
      </w:r>
      <w:r w:rsidRPr="004D5C81">
        <w:rPr>
          <w:b/>
          <w:bCs/>
        </w:rPr>
        <w:t>.0</w:t>
      </w:r>
      <w:r>
        <w:rPr>
          <w:b/>
          <w:bCs/>
        </w:rPr>
        <w:t>4</w:t>
      </w:r>
      <w:r w:rsidRPr="004D5C81">
        <w:rPr>
          <w:b/>
          <w:bCs/>
        </w:rPr>
        <w:t>.202</w:t>
      </w:r>
      <w:r>
        <w:rPr>
          <w:b/>
          <w:bCs/>
        </w:rPr>
        <w:t>2</w:t>
      </w:r>
      <w:r w:rsidRPr="004D5C81">
        <w:rPr>
          <w:b/>
          <w:bCs/>
        </w:rPr>
        <w:t>р.</w:t>
      </w:r>
    </w:p>
    <w:p w:rsidR="00653DAA" w:rsidRPr="004D5C81" w:rsidRDefault="00653DAA" w:rsidP="00653DAA"/>
    <w:p w:rsidR="00653DAA" w:rsidRPr="004D5C81" w:rsidRDefault="00653DAA" w:rsidP="00653DAA"/>
    <w:tbl>
      <w:tblPr>
        <w:tblStyle w:val="af5"/>
        <w:tblW w:w="10192" w:type="dxa"/>
        <w:tblLayout w:type="fixed"/>
        <w:tblLook w:val="01E0" w:firstRow="1" w:lastRow="1" w:firstColumn="1" w:lastColumn="1" w:noHBand="0" w:noVBand="0"/>
      </w:tblPr>
      <w:tblGrid>
        <w:gridCol w:w="450"/>
        <w:gridCol w:w="1767"/>
        <w:gridCol w:w="2451"/>
        <w:gridCol w:w="1019"/>
        <w:gridCol w:w="684"/>
        <w:gridCol w:w="952"/>
        <w:gridCol w:w="1157"/>
        <w:gridCol w:w="900"/>
        <w:gridCol w:w="812"/>
      </w:tblGrid>
      <w:tr w:rsidR="00653DAA" w:rsidRPr="004D5C81" w:rsidTr="00653DAA">
        <w:trPr>
          <w:trHeight w:val="899"/>
        </w:trPr>
        <w:tc>
          <w:tcPr>
            <w:tcW w:w="450" w:type="dxa"/>
            <w:vMerge w:val="restart"/>
            <w:vAlign w:val="center"/>
          </w:tcPr>
          <w:p w:rsidR="00653DAA" w:rsidRPr="004D5C81" w:rsidRDefault="00653DAA" w:rsidP="00653DAA">
            <w:pPr>
              <w:ind w:left="-57" w:right="-51"/>
              <w:jc w:val="center"/>
              <w:rPr>
                <w:sz w:val="20"/>
                <w:szCs w:val="20"/>
              </w:rPr>
            </w:pPr>
            <w:r w:rsidRPr="004D5C81">
              <w:rPr>
                <w:sz w:val="20"/>
                <w:szCs w:val="20"/>
              </w:rPr>
              <w:t>№ п/п</w:t>
            </w:r>
          </w:p>
        </w:tc>
        <w:tc>
          <w:tcPr>
            <w:tcW w:w="1767" w:type="dxa"/>
            <w:vMerge w:val="restart"/>
            <w:vAlign w:val="center"/>
          </w:tcPr>
          <w:p w:rsidR="00653DAA" w:rsidRPr="004D5C81" w:rsidRDefault="00653DAA" w:rsidP="00653DAA">
            <w:pPr>
              <w:jc w:val="center"/>
              <w:rPr>
                <w:sz w:val="20"/>
                <w:szCs w:val="20"/>
              </w:rPr>
            </w:pPr>
            <w:r w:rsidRPr="004D5C81">
              <w:rPr>
                <w:sz w:val="20"/>
                <w:szCs w:val="20"/>
              </w:rPr>
              <w:t>Шифр і номер позиції нормативу</w:t>
            </w:r>
          </w:p>
        </w:tc>
        <w:tc>
          <w:tcPr>
            <w:tcW w:w="2451" w:type="dxa"/>
            <w:vMerge w:val="restart"/>
            <w:vAlign w:val="center"/>
          </w:tcPr>
          <w:p w:rsidR="00653DAA" w:rsidRPr="004D5C81" w:rsidRDefault="00653DAA" w:rsidP="00653DAA">
            <w:pPr>
              <w:jc w:val="center"/>
              <w:rPr>
                <w:sz w:val="20"/>
                <w:szCs w:val="20"/>
              </w:rPr>
            </w:pPr>
            <w:r w:rsidRPr="004D5C81">
              <w:rPr>
                <w:sz w:val="20"/>
                <w:szCs w:val="20"/>
              </w:rPr>
              <w:t>Найменування робіт і витрат</w:t>
            </w:r>
          </w:p>
        </w:tc>
        <w:tc>
          <w:tcPr>
            <w:tcW w:w="1019" w:type="dxa"/>
            <w:vMerge w:val="restart"/>
            <w:vAlign w:val="center"/>
          </w:tcPr>
          <w:p w:rsidR="00653DAA" w:rsidRPr="004D5C81" w:rsidRDefault="00653DAA" w:rsidP="00653DAA">
            <w:pPr>
              <w:jc w:val="center"/>
              <w:rPr>
                <w:sz w:val="20"/>
                <w:szCs w:val="20"/>
              </w:rPr>
            </w:pPr>
            <w:proofErr w:type="spellStart"/>
            <w:r w:rsidRPr="004D5C81">
              <w:rPr>
                <w:sz w:val="20"/>
                <w:szCs w:val="20"/>
              </w:rPr>
              <w:t>Одини</w:t>
            </w:r>
            <w:proofErr w:type="spellEnd"/>
            <w:r w:rsidRPr="004D5C81">
              <w:rPr>
                <w:sz w:val="20"/>
                <w:szCs w:val="20"/>
              </w:rPr>
              <w:t>-ця виміру</w:t>
            </w:r>
          </w:p>
        </w:tc>
        <w:tc>
          <w:tcPr>
            <w:tcW w:w="684" w:type="dxa"/>
            <w:vMerge w:val="restart"/>
            <w:vAlign w:val="center"/>
          </w:tcPr>
          <w:p w:rsidR="00653DAA" w:rsidRPr="004D5C81" w:rsidRDefault="00653DAA" w:rsidP="00653DAA">
            <w:pPr>
              <w:jc w:val="center"/>
              <w:rPr>
                <w:sz w:val="20"/>
                <w:szCs w:val="20"/>
              </w:rPr>
            </w:pPr>
            <w:r w:rsidRPr="004D5C81">
              <w:rPr>
                <w:sz w:val="20"/>
                <w:szCs w:val="20"/>
              </w:rPr>
              <w:t>Кіль-кість</w:t>
            </w:r>
          </w:p>
        </w:tc>
        <w:tc>
          <w:tcPr>
            <w:tcW w:w="952" w:type="dxa"/>
            <w:vMerge w:val="restart"/>
            <w:vAlign w:val="center"/>
          </w:tcPr>
          <w:p w:rsidR="00653DAA" w:rsidRPr="004D5C81" w:rsidRDefault="00653DAA" w:rsidP="00653DAA">
            <w:pPr>
              <w:jc w:val="center"/>
              <w:rPr>
                <w:sz w:val="20"/>
                <w:szCs w:val="20"/>
              </w:rPr>
            </w:pPr>
            <w:r w:rsidRPr="004D5C81">
              <w:rPr>
                <w:sz w:val="20"/>
                <w:szCs w:val="20"/>
              </w:rPr>
              <w:t>Вартість одиниці, грн.</w:t>
            </w:r>
          </w:p>
        </w:tc>
        <w:tc>
          <w:tcPr>
            <w:tcW w:w="1157" w:type="dxa"/>
            <w:vMerge w:val="restart"/>
            <w:vAlign w:val="center"/>
          </w:tcPr>
          <w:p w:rsidR="00653DAA" w:rsidRPr="004D5C81" w:rsidRDefault="00653DAA" w:rsidP="00653DAA">
            <w:pPr>
              <w:jc w:val="center"/>
              <w:rPr>
                <w:sz w:val="20"/>
                <w:szCs w:val="20"/>
              </w:rPr>
            </w:pPr>
            <w:r w:rsidRPr="004D5C81">
              <w:rPr>
                <w:sz w:val="20"/>
                <w:szCs w:val="20"/>
              </w:rPr>
              <w:t>Загальна вартість грн.</w:t>
            </w:r>
          </w:p>
        </w:tc>
        <w:tc>
          <w:tcPr>
            <w:tcW w:w="1712" w:type="dxa"/>
            <w:gridSpan w:val="2"/>
            <w:vAlign w:val="center"/>
          </w:tcPr>
          <w:p w:rsidR="00653DAA" w:rsidRPr="004D5C81" w:rsidRDefault="00653DAA" w:rsidP="00653DAA">
            <w:pPr>
              <w:jc w:val="center"/>
              <w:rPr>
                <w:sz w:val="20"/>
                <w:szCs w:val="20"/>
              </w:rPr>
            </w:pPr>
            <w:r w:rsidRPr="004D5C81">
              <w:rPr>
                <w:sz w:val="20"/>
                <w:szCs w:val="20"/>
              </w:rPr>
              <w:t xml:space="preserve">Витрати труда, </w:t>
            </w:r>
          </w:p>
          <w:p w:rsidR="00653DAA" w:rsidRPr="004D5C81" w:rsidRDefault="00653DAA" w:rsidP="00653DAA">
            <w:pPr>
              <w:jc w:val="center"/>
              <w:rPr>
                <w:sz w:val="20"/>
                <w:szCs w:val="20"/>
              </w:rPr>
            </w:pPr>
            <w:r w:rsidRPr="004D5C81">
              <w:rPr>
                <w:sz w:val="20"/>
                <w:szCs w:val="20"/>
              </w:rPr>
              <w:t>люд.-дні</w:t>
            </w:r>
          </w:p>
        </w:tc>
      </w:tr>
      <w:tr w:rsidR="00653DAA" w:rsidRPr="004D5C81" w:rsidTr="00653DAA">
        <w:trPr>
          <w:trHeight w:val="529"/>
        </w:trPr>
        <w:tc>
          <w:tcPr>
            <w:tcW w:w="450" w:type="dxa"/>
            <w:vMerge/>
            <w:vAlign w:val="center"/>
          </w:tcPr>
          <w:p w:rsidR="00653DAA" w:rsidRPr="004D5C81" w:rsidRDefault="00653DAA" w:rsidP="00653DAA">
            <w:pPr>
              <w:jc w:val="center"/>
              <w:rPr>
                <w:sz w:val="20"/>
                <w:szCs w:val="20"/>
              </w:rPr>
            </w:pPr>
          </w:p>
        </w:tc>
        <w:tc>
          <w:tcPr>
            <w:tcW w:w="1767" w:type="dxa"/>
            <w:vMerge/>
            <w:vAlign w:val="center"/>
          </w:tcPr>
          <w:p w:rsidR="00653DAA" w:rsidRPr="004D5C81" w:rsidRDefault="00653DAA" w:rsidP="00653DAA">
            <w:pPr>
              <w:jc w:val="center"/>
              <w:rPr>
                <w:sz w:val="20"/>
                <w:szCs w:val="20"/>
              </w:rPr>
            </w:pPr>
          </w:p>
        </w:tc>
        <w:tc>
          <w:tcPr>
            <w:tcW w:w="2451" w:type="dxa"/>
            <w:vMerge/>
            <w:vAlign w:val="center"/>
          </w:tcPr>
          <w:p w:rsidR="00653DAA" w:rsidRPr="004D5C81" w:rsidRDefault="00653DAA" w:rsidP="00653DAA">
            <w:pPr>
              <w:jc w:val="center"/>
              <w:rPr>
                <w:sz w:val="20"/>
                <w:szCs w:val="20"/>
              </w:rPr>
            </w:pPr>
          </w:p>
        </w:tc>
        <w:tc>
          <w:tcPr>
            <w:tcW w:w="1019" w:type="dxa"/>
            <w:vMerge/>
            <w:vAlign w:val="center"/>
          </w:tcPr>
          <w:p w:rsidR="00653DAA" w:rsidRPr="004D5C81" w:rsidRDefault="00653DAA" w:rsidP="00653DAA">
            <w:pPr>
              <w:jc w:val="center"/>
              <w:rPr>
                <w:sz w:val="20"/>
                <w:szCs w:val="20"/>
              </w:rPr>
            </w:pPr>
          </w:p>
        </w:tc>
        <w:tc>
          <w:tcPr>
            <w:tcW w:w="684" w:type="dxa"/>
            <w:vMerge/>
            <w:vAlign w:val="center"/>
          </w:tcPr>
          <w:p w:rsidR="00653DAA" w:rsidRPr="004D5C81" w:rsidRDefault="00653DAA" w:rsidP="00653DAA">
            <w:pPr>
              <w:jc w:val="center"/>
              <w:rPr>
                <w:sz w:val="20"/>
                <w:szCs w:val="20"/>
              </w:rPr>
            </w:pPr>
          </w:p>
        </w:tc>
        <w:tc>
          <w:tcPr>
            <w:tcW w:w="952" w:type="dxa"/>
            <w:vMerge/>
            <w:vAlign w:val="center"/>
          </w:tcPr>
          <w:p w:rsidR="00653DAA" w:rsidRPr="004D5C81" w:rsidRDefault="00653DAA" w:rsidP="00653DAA">
            <w:pPr>
              <w:jc w:val="center"/>
              <w:rPr>
                <w:sz w:val="20"/>
                <w:szCs w:val="20"/>
              </w:rPr>
            </w:pPr>
          </w:p>
        </w:tc>
        <w:tc>
          <w:tcPr>
            <w:tcW w:w="1157" w:type="dxa"/>
            <w:vMerge/>
            <w:vAlign w:val="center"/>
          </w:tcPr>
          <w:p w:rsidR="00653DAA" w:rsidRPr="004D5C81" w:rsidRDefault="00653DAA" w:rsidP="00653DAA">
            <w:pPr>
              <w:jc w:val="center"/>
              <w:rPr>
                <w:sz w:val="20"/>
                <w:szCs w:val="20"/>
              </w:rPr>
            </w:pPr>
          </w:p>
        </w:tc>
        <w:tc>
          <w:tcPr>
            <w:tcW w:w="900" w:type="dxa"/>
            <w:vAlign w:val="center"/>
          </w:tcPr>
          <w:p w:rsidR="00653DAA" w:rsidRPr="004D5C81" w:rsidRDefault="00653DAA" w:rsidP="00653DAA">
            <w:pPr>
              <w:jc w:val="center"/>
              <w:rPr>
                <w:sz w:val="20"/>
                <w:szCs w:val="20"/>
              </w:rPr>
            </w:pPr>
            <w:r w:rsidRPr="004D5C81">
              <w:rPr>
                <w:sz w:val="20"/>
                <w:szCs w:val="20"/>
              </w:rPr>
              <w:t xml:space="preserve">На </w:t>
            </w:r>
            <w:proofErr w:type="spellStart"/>
            <w:r w:rsidRPr="004D5C81">
              <w:rPr>
                <w:sz w:val="20"/>
                <w:szCs w:val="20"/>
              </w:rPr>
              <w:t>одини</w:t>
            </w:r>
            <w:proofErr w:type="spellEnd"/>
            <w:r w:rsidRPr="004D5C81">
              <w:rPr>
                <w:sz w:val="20"/>
                <w:szCs w:val="20"/>
              </w:rPr>
              <w:t>-цю</w:t>
            </w:r>
          </w:p>
        </w:tc>
        <w:tc>
          <w:tcPr>
            <w:tcW w:w="812" w:type="dxa"/>
            <w:vAlign w:val="center"/>
          </w:tcPr>
          <w:p w:rsidR="00653DAA" w:rsidRPr="004D5C81" w:rsidRDefault="00653DAA" w:rsidP="00653DAA">
            <w:pPr>
              <w:jc w:val="center"/>
              <w:rPr>
                <w:sz w:val="20"/>
                <w:szCs w:val="20"/>
              </w:rPr>
            </w:pPr>
            <w:r w:rsidRPr="004D5C81">
              <w:rPr>
                <w:sz w:val="20"/>
                <w:szCs w:val="20"/>
              </w:rPr>
              <w:t>Всього</w:t>
            </w:r>
          </w:p>
        </w:tc>
      </w:tr>
    </w:tbl>
    <w:p w:rsidR="00653DAA" w:rsidRPr="004D5C81" w:rsidRDefault="00653DAA" w:rsidP="00653DAA">
      <w:pPr>
        <w:rPr>
          <w:sz w:val="2"/>
          <w:szCs w:val="2"/>
        </w:rPr>
      </w:pPr>
    </w:p>
    <w:tbl>
      <w:tblPr>
        <w:tblStyle w:val="af5"/>
        <w:tblW w:w="10192" w:type="dxa"/>
        <w:tblLayout w:type="fixed"/>
        <w:tblLook w:val="01E0" w:firstRow="1" w:lastRow="1" w:firstColumn="1" w:lastColumn="1" w:noHBand="0" w:noVBand="0"/>
      </w:tblPr>
      <w:tblGrid>
        <w:gridCol w:w="450"/>
        <w:gridCol w:w="1767"/>
        <w:gridCol w:w="2451"/>
        <w:gridCol w:w="1019"/>
        <w:gridCol w:w="684"/>
        <w:gridCol w:w="952"/>
        <w:gridCol w:w="1157"/>
        <w:gridCol w:w="900"/>
        <w:gridCol w:w="812"/>
      </w:tblGrid>
      <w:tr w:rsidR="00653DAA" w:rsidRPr="004D5C81" w:rsidTr="00653DAA">
        <w:tc>
          <w:tcPr>
            <w:tcW w:w="450" w:type="dxa"/>
            <w:vAlign w:val="center"/>
          </w:tcPr>
          <w:p w:rsidR="00653DAA" w:rsidRPr="004D5C81" w:rsidRDefault="00653DAA" w:rsidP="00653DAA">
            <w:pPr>
              <w:jc w:val="center"/>
              <w:rPr>
                <w:sz w:val="22"/>
                <w:szCs w:val="22"/>
              </w:rPr>
            </w:pPr>
            <w:r w:rsidRPr="004D5C81">
              <w:rPr>
                <w:sz w:val="22"/>
                <w:szCs w:val="22"/>
              </w:rPr>
              <w:t>1</w:t>
            </w:r>
          </w:p>
        </w:tc>
        <w:tc>
          <w:tcPr>
            <w:tcW w:w="1767" w:type="dxa"/>
          </w:tcPr>
          <w:p w:rsidR="00653DAA" w:rsidRPr="004D5C81" w:rsidRDefault="00653DAA" w:rsidP="00653DAA">
            <w:pPr>
              <w:rPr>
                <w:sz w:val="22"/>
                <w:szCs w:val="22"/>
                <w:lang w:val="en-US"/>
              </w:rPr>
            </w:pPr>
            <w:r w:rsidRPr="004D5C81">
              <w:rPr>
                <w:sz w:val="22"/>
                <w:szCs w:val="22"/>
              </w:rPr>
              <w:t>ДСТУ 4054-2001, додаток Б, поз.</w:t>
            </w:r>
            <w:r w:rsidRPr="004D5C81">
              <w:rPr>
                <w:sz w:val="22"/>
                <w:szCs w:val="22"/>
                <w:lang w:val="en-US"/>
              </w:rPr>
              <w:t>9</w:t>
            </w:r>
          </w:p>
        </w:tc>
        <w:tc>
          <w:tcPr>
            <w:tcW w:w="2451" w:type="dxa"/>
          </w:tcPr>
          <w:p w:rsidR="00653DAA" w:rsidRPr="00B318E7" w:rsidRDefault="00653DAA" w:rsidP="00653DAA">
            <w:pPr>
              <w:rPr>
                <w:lang w:eastAsia="uk-UA"/>
              </w:rPr>
            </w:pPr>
            <w:r w:rsidRPr="00B318E7">
              <w:rPr>
                <w:lang w:eastAsia="uk-UA"/>
              </w:rPr>
              <w:t xml:space="preserve">Проектне рішення з вибору обмежувачів </w:t>
            </w:r>
            <w:proofErr w:type="spellStart"/>
            <w:r w:rsidRPr="00B318E7">
              <w:rPr>
                <w:lang w:eastAsia="uk-UA"/>
              </w:rPr>
              <w:t>перенапруг</w:t>
            </w:r>
            <w:proofErr w:type="spellEnd"/>
            <w:r w:rsidRPr="00B318E7">
              <w:rPr>
                <w:lang w:eastAsia="uk-UA"/>
              </w:rPr>
              <w:t xml:space="preserve">  </w:t>
            </w:r>
          </w:p>
          <w:p w:rsidR="00653DAA" w:rsidRPr="00B318E7" w:rsidRDefault="00653DAA" w:rsidP="00653DAA">
            <w:pPr>
              <w:rPr>
                <w:sz w:val="22"/>
                <w:szCs w:val="22"/>
              </w:rPr>
            </w:pPr>
            <w:r w:rsidRPr="00B318E7">
              <w:rPr>
                <w:lang w:eastAsia="uk-UA"/>
              </w:rPr>
              <w:t xml:space="preserve">ОПН-110 кВ на               ПС-110 </w:t>
            </w:r>
            <w:r w:rsidRPr="00B318E7">
              <w:rPr>
                <w:bCs/>
              </w:rPr>
              <w:t>кВ "</w:t>
            </w:r>
            <w:r>
              <w:rPr>
                <w:bCs/>
              </w:rPr>
              <w:t>Ямна</w:t>
            </w:r>
            <w:r w:rsidRPr="00B318E7">
              <w:rPr>
                <w:bCs/>
              </w:rPr>
              <w:t>"</w:t>
            </w:r>
          </w:p>
        </w:tc>
        <w:tc>
          <w:tcPr>
            <w:tcW w:w="1019" w:type="dxa"/>
            <w:vAlign w:val="center"/>
          </w:tcPr>
          <w:p w:rsidR="00653DAA" w:rsidRPr="004D5C81" w:rsidRDefault="00653DAA" w:rsidP="00653DAA">
            <w:pPr>
              <w:jc w:val="center"/>
              <w:rPr>
                <w:sz w:val="22"/>
                <w:szCs w:val="22"/>
              </w:rPr>
            </w:pPr>
            <w:r w:rsidRPr="004D5C81">
              <w:rPr>
                <w:sz w:val="22"/>
                <w:szCs w:val="22"/>
              </w:rPr>
              <w:t xml:space="preserve">Підстанція </w:t>
            </w:r>
          </w:p>
        </w:tc>
        <w:tc>
          <w:tcPr>
            <w:tcW w:w="684" w:type="dxa"/>
            <w:vAlign w:val="center"/>
          </w:tcPr>
          <w:p w:rsidR="00653DAA" w:rsidRPr="004D5C81" w:rsidRDefault="00653DAA" w:rsidP="00653DAA">
            <w:pPr>
              <w:jc w:val="center"/>
              <w:rPr>
                <w:sz w:val="22"/>
                <w:szCs w:val="22"/>
              </w:rPr>
            </w:pPr>
            <w:r w:rsidRPr="004D5C81">
              <w:rPr>
                <w:sz w:val="22"/>
                <w:szCs w:val="22"/>
              </w:rPr>
              <w:t>1</w:t>
            </w:r>
          </w:p>
        </w:tc>
        <w:tc>
          <w:tcPr>
            <w:tcW w:w="952" w:type="dxa"/>
            <w:vAlign w:val="center"/>
          </w:tcPr>
          <w:p w:rsidR="00653DAA" w:rsidRPr="00B318E7" w:rsidRDefault="00653DAA" w:rsidP="00653DAA">
            <w:pPr>
              <w:jc w:val="center"/>
              <w:rPr>
                <w:sz w:val="22"/>
                <w:szCs w:val="22"/>
              </w:rPr>
            </w:pPr>
          </w:p>
        </w:tc>
        <w:tc>
          <w:tcPr>
            <w:tcW w:w="1157" w:type="dxa"/>
            <w:vAlign w:val="center"/>
          </w:tcPr>
          <w:p w:rsidR="00653DAA" w:rsidRPr="00B318E7" w:rsidRDefault="00653DAA" w:rsidP="00653DAA">
            <w:pPr>
              <w:jc w:val="center"/>
              <w:rPr>
                <w:sz w:val="22"/>
                <w:szCs w:val="22"/>
              </w:rPr>
            </w:pPr>
          </w:p>
        </w:tc>
        <w:tc>
          <w:tcPr>
            <w:tcW w:w="900" w:type="dxa"/>
            <w:vAlign w:val="center"/>
          </w:tcPr>
          <w:p w:rsidR="00653DAA" w:rsidRPr="00B318E7" w:rsidRDefault="00653DAA" w:rsidP="00653DAA">
            <w:pPr>
              <w:jc w:val="center"/>
              <w:rPr>
                <w:sz w:val="22"/>
                <w:szCs w:val="22"/>
              </w:rPr>
            </w:pPr>
          </w:p>
        </w:tc>
        <w:tc>
          <w:tcPr>
            <w:tcW w:w="812" w:type="dxa"/>
            <w:vAlign w:val="center"/>
          </w:tcPr>
          <w:p w:rsidR="00653DAA" w:rsidRPr="00B318E7" w:rsidRDefault="00653DAA" w:rsidP="00653DAA">
            <w:pPr>
              <w:jc w:val="center"/>
              <w:rPr>
                <w:sz w:val="22"/>
                <w:szCs w:val="22"/>
              </w:rPr>
            </w:pPr>
          </w:p>
        </w:tc>
      </w:tr>
      <w:tr w:rsidR="00653DAA" w:rsidRPr="004D5C81" w:rsidTr="00653DAA">
        <w:tc>
          <w:tcPr>
            <w:tcW w:w="450" w:type="dxa"/>
            <w:vAlign w:val="center"/>
          </w:tcPr>
          <w:p w:rsidR="00653DAA" w:rsidRPr="00B318E7" w:rsidRDefault="00653DAA" w:rsidP="00653DAA">
            <w:pPr>
              <w:jc w:val="center"/>
              <w:rPr>
                <w:sz w:val="22"/>
                <w:szCs w:val="22"/>
              </w:rPr>
            </w:pPr>
            <w:r w:rsidRPr="004D5C81">
              <w:rPr>
                <w:sz w:val="22"/>
                <w:szCs w:val="22"/>
                <w:lang w:val="en-US"/>
              </w:rPr>
              <w:t>2</w:t>
            </w:r>
          </w:p>
        </w:tc>
        <w:tc>
          <w:tcPr>
            <w:tcW w:w="1767" w:type="dxa"/>
          </w:tcPr>
          <w:p w:rsidR="00653DAA" w:rsidRPr="004D5C81" w:rsidRDefault="00653DAA" w:rsidP="00653DAA">
            <w:pPr>
              <w:rPr>
                <w:sz w:val="22"/>
                <w:szCs w:val="22"/>
                <w:lang w:val="en-US"/>
              </w:rPr>
            </w:pPr>
            <w:r w:rsidRPr="004D5C81">
              <w:rPr>
                <w:sz w:val="22"/>
                <w:szCs w:val="22"/>
              </w:rPr>
              <w:t>ДСТУ 4054-2001, додаток Б, поз.</w:t>
            </w:r>
            <w:r w:rsidRPr="004D5C81">
              <w:rPr>
                <w:sz w:val="22"/>
                <w:szCs w:val="22"/>
                <w:lang w:val="en-US"/>
              </w:rPr>
              <w:t>9</w:t>
            </w:r>
          </w:p>
        </w:tc>
        <w:tc>
          <w:tcPr>
            <w:tcW w:w="2451" w:type="dxa"/>
          </w:tcPr>
          <w:p w:rsidR="00653DAA" w:rsidRPr="00B318E7" w:rsidRDefault="00653DAA" w:rsidP="00653DAA">
            <w:pPr>
              <w:rPr>
                <w:lang w:eastAsia="uk-UA"/>
              </w:rPr>
            </w:pPr>
            <w:r w:rsidRPr="00B318E7">
              <w:rPr>
                <w:lang w:eastAsia="uk-UA"/>
              </w:rPr>
              <w:t xml:space="preserve">Проектне рішення з вибору обмежувачів </w:t>
            </w:r>
            <w:proofErr w:type="spellStart"/>
            <w:r w:rsidRPr="00B318E7">
              <w:rPr>
                <w:lang w:eastAsia="uk-UA"/>
              </w:rPr>
              <w:t>перенапруг</w:t>
            </w:r>
            <w:proofErr w:type="spellEnd"/>
            <w:r w:rsidRPr="00B318E7">
              <w:rPr>
                <w:lang w:eastAsia="uk-UA"/>
              </w:rPr>
              <w:t xml:space="preserve">  </w:t>
            </w:r>
          </w:p>
          <w:p w:rsidR="00653DAA" w:rsidRPr="00B318E7" w:rsidRDefault="00653DAA" w:rsidP="00653DAA">
            <w:pPr>
              <w:rPr>
                <w:sz w:val="22"/>
                <w:szCs w:val="22"/>
              </w:rPr>
            </w:pPr>
            <w:r w:rsidRPr="00B318E7">
              <w:rPr>
                <w:lang w:eastAsia="uk-UA"/>
              </w:rPr>
              <w:t xml:space="preserve">ОПН-35 кВ на               ПС-110 </w:t>
            </w:r>
            <w:r w:rsidRPr="00B318E7">
              <w:rPr>
                <w:bCs/>
              </w:rPr>
              <w:t>кВ "</w:t>
            </w:r>
            <w:proofErr w:type="spellStart"/>
            <w:r>
              <w:rPr>
                <w:bCs/>
              </w:rPr>
              <w:t>Перегінськ</w:t>
            </w:r>
            <w:proofErr w:type="spellEnd"/>
            <w:r w:rsidRPr="00B318E7">
              <w:rPr>
                <w:bCs/>
              </w:rPr>
              <w:t>"</w:t>
            </w:r>
          </w:p>
        </w:tc>
        <w:tc>
          <w:tcPr>
            <w:tcW w:w="1019" w:type="dxa"/>
            <w:vAlign w:val="center"/>
          </w:tcPr>
          <w:p w:rsidR="00653DAA" w:rsidRPr="004D5C81" w:rsidRDefault="00653DAA" w:rsidP="00653DAA">
            <w:pPr>
              <w:jc w:val="center"/>
              <w:rPr>
                <w:sz w:val="22"/>
                <w:szCs w:val="22"/>
              </w:rPr>
            </w:pPr>
            <w:r w:rsidRPr="004D5C81">
              <w:rPr>
                <w:sz w:val="22"/>
                <w:szCs w:val="22"/>
              </w:rPr>
              <w:t xml:space="preserve">Підстанція </w:t>
            </w:r>
          </w:p>
        </w:tc>
        <w:tc>
          <w:tcPr>
            <w:tcW w:w="684" w:type="dxa"/>
            <w:vAlign w:val="center"/>
          </w:tcPr>
          <w:p w:rsidR="00653DAA" w:rsidRPr="004D5C81" w:rsidRDefault="00653DAA" w:rsidP="00653DAA">
            <w:pPr>
              <w:jc w:val="center"/>
              <w:rPr>
                <w:sz w:val="22"/>
                <w:szCs w:val="22"/>
              </w:rPr>
            </w:pPr>
            <w:r w:rsidRPr="004D5C81">
              <w:rPr>
                <w:sz w:val="22"/>
                <w:szCs w:val="22"/>
              </w:rPr>
              <w:t>1</w:t>
            </w:r>
          </w:p>
        </w:tc>
        <w:tc>
          <w:tcPr>
            <w:tcW w:w="952" w:type="dxa"/>
            <w:vAlign w:val="center"/>
          </w:tcPr>
          <w:p w:rsidR="00653DAA" w:rsidRPr="00B318E7" w:rsidRDefault="00653DAA" w:rsidP="00653DAA">
            <w:pPr>
              <w:jc w:val="center"/>
              <w:rPr>
                <w:sz w:val="22"/>
                <w:szCs w:val="22"/>
              </w:rPr>
            </w:pPr>
          </w:p>
        </w:tc>
        <w:tc>
          <w:tcPr>
            <w:tcW w:w="1157" w:type="dxa"/>
            <w:vAlign w:val="center"/>
          </w:tcPr>
          <w:p w:rsidR="00653DAA" w:rsidRPr="00B318E7" w:rsidRDefault="00653DAA" w:rsidP="00653DAA">
            <w:pPr>
              <w:jc w:val="center"/>
              <w:rPr>
                <w:sz w:val="22"/>
                <w:szCs w:val="22"/>
              </w:rPr>
            </w:pPr>
          </w:p>
        </w:tc>
        <w:tc>
          <w:tcPr>
            <w:tcW w:w="900" w:type="dxa"/>
            <w:vAlign w:val="center"/>
          </w:tcPr>
          <w:p w:rsidR="00653DAA" w:rsidRPr="00B318E7" w:rsidRDefault="00653DAA" w:rsidP="00653DAA">
            <w:pPr>
              <w:jc w:val="center"/>
              <w:rPr>
                <w:sz w:val="22"/>
                <w:szCs w:val="22"/>
              </w:rPr>
            </w:pPr>
          </w:p>
        </w:tc>
        <w:tc>
          <w:tcPr>
            <w:tcW w:w="812" w:type="dxa"/>
            <w:vAlign w:val="center"/>
          </w:tcPr>
          <w:p w:rsidR="00653DAA" w:rsidRPr="00B318E7" w:rsidRDefault="00653DAA" w:rsidP="00653DAA">
            <w:pPr>
              <w:jc w:val="center"/>
              <w:rPr>
                <w:sz w:val="22"/>
                <w:szCs w:val="22"/>
              </w:rPr>
            </w:pPr>
          </w:p>
        </w:tc>
      </w:tr>
      <w:tr w:rsidR="00653DAA" w:rsidRPr="004D5C81" w:rsidTr="00653DAA">
        <w:tc>
          <w:tcPr>
            <w:tcW w:w="450" w:type="dxa"/>
            <w:vAlign w:val="center"/>
          </w:tcPr>
          <w:p w:rsidR="00653DAA" w:rsidRPr="00B318E7" w:rsidRDefault="00653DAA" w:rsidP="00653DAA">
            <w:pPr>
              <w:jc w:val="center"/>
              <w:rPr>
                <w:sz w:val="22"/>
                <w:szCs w:val="22"/>
              </w:rPr>
            </w:pPr>
            <w:r>
              <w:rPr>
                <w:sz w:val="22"/>
                <w:szCs w:val="22"/>
              </w:rPr>
              <w:t>3</w:t>
            </w:r>
          </w:p>
        </w:tc>
        <w:tc>
          <w:tcPr>
            <w:tcW w:w="1767" w:type="dxa"/>
          </w:tcPr>
          <w:p w:rsidR="00653DAA" w:rsidRPr="004D5C81" w:rsidRDefault="00653DAA" w:rsidP="00653DAA">
            <w:pPr>
              <w:rPr>
                <w:sz w:val="22"/>
                <w:szCs w:val="22"/>
                <w:lang w:val="en-US"/>
              </w:rPr>
            </w:pPr>
            <w:r w:rsidRPr="004D5C81">
              <w:rPr>
                <w:sz w:val="22"/>
                <w:szCs w:val="22"/>
              </w:rPr>
              <w:t>ДСТУ 4054-2001, додаток Б, поз.</w:t>
            </w:r>
            <w:r w:rsidRPr="004D5C81">
              <w:rPr>
                <w:sz w:val="22"/>
                <w:szCs w:val="22"/>
                <w:lang w:val="en-US"/>
              </w:rPr>
              <w:t>9</w:t>
            </w:r>
          </w:p>
        </w:tc>
        <w:tc>
          <w:tcPr>
            <w:tcW w:w="2451" w:type="dxa"/>
          </w:tcPr>
          <w:p w:rsidR="00653DAA" w:rsidRPr="00B318E7" w:rsidRDefault="00653DAA" w:rsidP="00653DAA">
            <w:pPr>
              <w:rPr>
                <w:lang w:eastAsia="uk-UA"/>
              </w:rPr>
            </w:pPr>
            <w:r w:rsidRPr="00B318E7">
              <w:rPr>
                <w:lang w:eastAsia="uk-UA"/>
              </w:rPr>
              <w:t xml:space="preserve">Проектне рішення з вибору обмежувачів </w:t>
            </w:r>
            <w:proofErr w:type="spellStart"/>
            <w:r w:rsidRPr="00B318E7">
              <w:rPr>
                <w:lang w:eastAsia="uk-UA"/>
              </w:rPr>
              <w:t>перенапруг</w:t>
            </w:r>
            <w:proofErr w:type="spellEnd"/>
            <w:r w:rsidRPr="00B318E7">
              <w:rPr>
                <w:lang w:eastAsia="uk-UA"/>
              </w:rPr>
              <w:t xml:space="preserve">  </w:t>
            </w:r>
          </w:p>
          <w:p w:rsidR="00653DAA" w:rsidRPr="00B318E7" w:rsidRDefault="00653DAA" w:rsidP="00653DAA">
            <w:pPr>
              <w:rPr>
                <w:sz w:val="22"/>
                <w:szCs w:val="22"/>
              </w:rPr>
            </w:pPr>
            <w:r w:rsidRPr="00B318E7">
              <w:rPr>
                <w:lang w:eastAsia="uk-UA"/>
              </w:rPr>
              <w:t>ОПН-</w:t>
            </w:r>
            <w:r>
              <w:rPr>
                <w:lang w:eastAsia="uk-UA"/>
              </w:rPr>
              <w:t>10</w:t>
            </w:r>
            <w:r w:rsidRPr="00B318E7">
              <w:rPr>
                <w:lang w:eastAsia="uk-UA"/>
              </w:rPr>
              <w:t xml:space="preserve"> кВ на               ПС-110 </w:t>
            </w:r>
            <w:r w:rsidRPr="00B318E7">
              <w:rPr>
                <w:bCs/>
              </w:rPr>
              <w:t>кВ "</w:t>
            </w:r>
            <w:proofErr w:type="spellStart"/>
            <w:r>
              <w:rPr>
                <w:bCs/>
              </w:rPr>
              <w:t>Яблунів</w:t>
            </w:r>
            <w:proofErr w:type="spellEnd"/>
            <w:r w:rsidRPr="00B318E7">
              <w:rPr>
                <w:bCs/>
              </w:rPr>
              <w:t>"</w:t>
            </w:r>
          </w:p>
        </w:tc>
        <w:tc>
          <w:tcPr>
            <w:tcW w:w="1019" w:type="dxa"/>
            <w:vAlign w:val="center"/>
          </w:tcPr>
          <w:p w:rsidR="00653DAA" w:rsidRPr="004D5C81" w:rsidRDefault="00653DAA" w:rsidP="00653DAA">
            <w:pPr>
              <w:jc w:val="center"/>
              <w:rPr>
                <w:sz w:val="22"/>
                <w:szCs w:val="22"/>
              </w:rPr>
            </w:pPr>
            <w:r w:rsidRPr="004D5C81">
              <w:rPr>
                <w:sz w:val="22"/>
                <w:szCs w:val="22"/>
              </w:rPr>
              <w:t xml:space="preserve">Підстанція </w:t>
            </w:r>
          </w:p>
        </w:tc>
        <w:tc>
          <w:tcPr>
            <w:tcW w:w="684" w:type="dxa"/>
            <w:vAlign w:val="center"/>
          </w:tcPr>
          <w:p w:rsidR="00653DAA" w:rsidRPr="004D5C81" w:rsidRDefault="00653DAA" w:rsidP="00653DAA">
            <w:pPr>
              <w:jc w:val="center"/>
              <w:rPr>
                <w:sz w:val="22"/>
                <w:szCs w:val="22"/>
              </w:rPr>
            </w:pPr>
            <w:r w:rsidRPr="004D5C81">
              <w:rPr>
                <w:sz w:val="22"/>
                <w:szCs w:val="22"/>
              </w:rPr>
              <w:t>1</w:t>
            </w:r>
          </w:p>
        </w:tc>
        <w:tc>
          <w:tcPr>
            <w:tcW w:w="952" w:type="dxa"/>
            <w:vAlign w:val="center"/>
          </w:tcPr>
          <w:p w:rsidR="00653DAA" w:rsidRPr="00B318E7" w:rsidRDefault="00653DAA" w:rsidP="00653DAA">
            <w:pPr>
              <w:jc w:val="center"/>
              <w:rPr>
                <w:sz w:val="22"/>
                <w:szCs w:val="22"/>
              </w:rPr>
            </w:pPr>
          </w:p>
        </w:tc>
        <w:tc>
          <w:tcPr>
            <w:tcW w:w="1157" w:type="dxa"/>
            <w:vAlign w:val="center"/>
          </w:tcPr>
          <w:p w:rsidR="00653DAA" w:rsidRPr="00B318E7" w:rsidRDefault="00653DAA" w:rsidP="00653DAA">
            <w:pPr>
              <w:jc w:val="center"/>
              <w:rPr>
                <w:sz w:val="22"/>
                <w:szCs w:val="22"/>
              </w:rPr>
            </w:pPr>
          </w:p>
        </w:tc>
        <w:tc>
          <w:tcPr>
            <w:tcW w:w="900" w:type="dxa"/>
            <w:vAlign w:val="center"/>
          </w:tcPr>
          <w:p w:rsidR="00653DAA" w:rsidRPr="00B318E7" w:rsidRDefault="00653DAA" w:rsidP="00653DAA">
            <w:pPr>
              <w:jc w:val="center"/>
              <w:rPr>
                <w:sz w:val="22"/>
                <w:szCs w:val="22"/>
              </w:rPr>
            </w:pPr>
          </w:p>
        </w:tc>
        <w:tc>
          <w:tcPr>
            <w:tcW w:w="812" w:type="dxa"/>
            <w:vAlign w:val="center"/>
          </w:tcPr>
          <w:p w:rsidR="00653DAA" w:rsidRPr="00B318E7" w:rsidRDefault="00653DAA" w:rsidP="00653DAA">
            <w:pPr>
              <w:jc w:val="center"/>
              <w:rPr>
                <w:sz w:val="22"/>
                <w:szCs w:val="22"/>
              </w:rPr>
            </w:pPr>
          </w:p>
        </w:tc>
      </w:tr>
      <w:tr w:rsidR="00653DAA" w:rsidRPr="004D5C81" w:rsidTr="00653DAA">
        <w:tc>
          <w:tcPr>
            <w:tcW w:w="450" w:type="dxa"/>
            <w:vAlign w:val="center"/>
          </w:tcPr>
          <w:p w:rsidR="00653DAA" w:rsidRPr="00B318E7" w:rsidRDefault="00653DAA" w:rsidP="00653DAA">
            <w:pPr>
              <w:jc w:val="center"/>
              <w:rPr>
                <w:sz w:val="22"/>
                <w:szCs w:val="22"/>
              </w:rPr>
            </w:pPr>
            <w:r>
              <w:rPr>
                <w:sz w:val="22"/>
                <w:szCs w:val="22"/>
              </w:rPr>
              <w:t>4</w:t>
            </w:r>
          </w:p>
        </w:tc>
        <w:tc>
          <w:tcPr>
            <w:tcW w:w="1767" w:type="dxa"/>
          </w:tcPr>
          <w:p w:rsidR="00653DAA" w:rsidRPr="004D5C81" w:rsidRDefault="00653DAA" w:rsidP="00653DAA">
            <w:pPr>
              <w:rPr>
                <w:sz w:val="22"/>
                <w:szCs w:val="22"/>
              </w:rPr>
            </w:pPr>
          </w:p>
        </w:tc>
        <w:tc>
          <w:tcPr>
            <w:tcW w:w="2451" w:type="dxa"/>
          </w:tcPr>
          <w:p w:rsidR="00653DAA" w:rsidRPr="004D5C81" w:rsidRDefault="00653DAA" w:rsidP="00653DAA">
            <w:pPr>
              <w:rPr>
                <w:lang w:eastAsia="uk-UA"/>
              </w:rPr>
            </w:pPr>
            <w:r w:rsidRPr="004D5C81">
              <w:rPr>
                <w:lang w:eastAsia="uk-UA"/>
              </w:rPr>
              <w:t>Разом за п. 1-</w:t>
            </w:r>
            <w:r>
              <w:rPr>
                <w:lang w:eastAsia="uk-UA"/>
              </w:rPr>
              <w:t>3</w:t>
            </w:r>
          </w:p>
        </w:tc>
        <w:tc>
          <w:tcPr>
            <w:tcW w:w="1019" w:type="dxa"/>
            <w:vAlign w:val="center"/>
          </w:tcPr>
          <w:p w:rsidR="00653DAA" w:rsidRPr="004D5C81" w:rsidRDefault="00653DAA" w:rsidP="00653DAA">
            <w:pPr>
              <w:jc w:val="center"/>
              <w:rPr>
                <w:sz w:val="22"/>
                <w:szCs w:val="22"/>
              </w:rPr>
            </w:pPr>
          </w:p>
        </w:tc>
        <w:tc>
          <w:tcPr>
            <w:tcW w:w="684" w:type="dxa"/>
            <w:vAlign w:val="center"/>
          </w:tcPr>
          <w:p w:rsidR="00653DAA" w:rsidRPr="004D5C81" w:rsidRDefault="00653DAA" w:rsidP="00653DAA">
            <w:pPr>
              <w:jc w:val="center"/>
              <w:rPr>
                <w:sz w:val="22"/>
                <w:szCs w:val="22"/>
              </w:rPr>
            </w:pPr>
          </w:p>
        </w:tc>
        <w:tc>
          <w:tcPr>
            <w:tcW w:w="952" w:type="dxa"/>
            <w:vAlign w:val="center"/>
          </w:tcPr>
          <w:p w:rsidR="00653DAA" w:rsidRPr="004D5C81" w:rsidRDefault="00653DAA" w:rsidP="00653DAA">
            <w:pPr>
              <w:jc w:val="center"/>
              <w:rPr>
                <w:sz w:val="22"/>
                <w:szCs w:val="22"/>
              </w:rPr>
            </w:pPr>
          </w:p>
        </w:tc>
        <w:tc>
          <w:tcPr>
            <w:tcW w:w="1157" w:type="dxa"/>
            <w:vAlign w:val="center"/>
          </w:tcPr>
          <w:p w:rsidR="00653DAA" w:rsidRPr="004D5C81" w:rsidRDefault="00653DAA" w:rsidP="00653DAA">
            <w:pPr>
              <w:jc w:val="center"/>
              <w:rPr>
                <w:sz w:val="22"/>
                <w:szCs w:val="22"/>
              </w:rPr>
            </w:pPr>
          </w:p>
        </w:tc>
        <w:tc>
          <w:tcPr>
            <w:tcW w:w="900" w:type="dxa"/>
            <w:vAlign w:val="center"/>
          </w:tcPr>
          <w:p w:rsidR="00653DAA" w:rsidRPr="004D5C81" w:rsidRDefault="00653DAA" w:rsidP="00653DAA">
            <w:pPr>
              <w:jc w:val="center"/>
              <w:rPr>
                <w:sz w:val="22"/>
                <w:szCs w:val="22"/>
              </w:rPr>
            </w:pPr>
          </w:p>
        </w:tc>
        <w:tc>
          <w:tcPr>
            <w:tcW w:w="812" w:type="dxa"/>
            <w:vAlign w:val="center"/>
          </w:tcPr>
          <w:p w:rsidR="00653DAA" w:rsidRPr="004D5C81" w:rsidRDefault="00653DAA" w:rsidP="00653DAA">
            <w:pPr>
              <w:jc w:val="center"/>
              <w:rPr>
                <w:sz w:val="22"/>
                <w:szCs w:val="22"/>
              </w:rPr>
            </w:pPr>
          </w:p>
        </w:tc>
      </w:tr>
      <w:tr w:rsidR="00653DAA" w:rsidRPr="004D5C81" w:rsidTr="00653DAA">
        <w:tc>
          <w:tcPr>
            <w:tcW w:w="450" w:type="dxa"/>
            <w:vAlign w:val="center"/>
          </w:tcPr>
          <w:p w:rsidR="00653DAA" w:rsidRPr="004D5C81" w:rsidRDefault="00653DAA" w:rsidP="00653DAA">
            <w:pPr>
              <w:jc w:val="center"/>
              <w:rPr>
                <w:sz w:val="22"/>
                <w:szCs w:val="22"/>
              </w:rPr>
            </w:pPr>
            <w:r>
              <w:rPr>
                <w:sz w:val="22"/>
                <w:szCs w:val="22"/>
              </w:rPr>
              <w:t>5</w:t>
            </w:r>
          </w:p>
        </w:tc>
        <w:tc>
          <w:tcPr>
            <w:tcW w:w="4218" w:type="dxa"/>
            <w:gridSpan w:val="2"/>
          </w:tcPr>
          <w:p w:rsidR="00653DAA" w:rsidRPr="004D5C81" w:rsidRDefault="00653DAA" w:rsidP="00653DAA">
            <w:pPr>
              <w:rPr>
                <w:sz w:val="22"/>
                <w:szCs w:val="22"/>
              </w:rPr>
            </w:pPr>
            <w:r w:rsidRPr="004D5C81">
              <w:rPr>
                <w:sz w:val="22"/>
                <w:szCs w:val="22"/>
              </w:rPr>
              <w:t>ПДВ 20% </w:t>
            </w:r>
          </w:p>
        </w:tc>
        <w:tc>
          <w:tcPr>
            <w:tcW w:w="1019" w:type="dxa"/>
            <w:vAlign w:val="center"/>
          </w:tcPr>
          <w:p w:rsidR="00653DAA" w:rsidRPr="004D5C81" w:rsidRDefault="00653DAA" w:rsidP="00653DAA">
            <w:pPr>
              <w:jc w:val="center"/>
              <w:rPr>
                <w:sz w:val="22"/>
                <w:szCs w:val="22"/>
              </w:rPr>
            </w:pPr>
            <w:r w:rsidRPr="004D5C81">
              <w:rPr>
                <w:sz w:val="22"/>
                <w:szCs w:val="22"/>
              </w:rPr>
              <w:t> </w:t>
            </w:r>
          </w:p>
        </w:tc>
        <w:tc>
          <w:tcPr>
            <w:tcW w:w="684" w:type="dxa"/>
            <w:vAlign w:val="center"/>
          </w:tcPr>
          <w:p w:rsidR="00653DAA" w:rsidRPr="004D5C81" w:rsidRDefault="00653DAA" w:rsidP="00653DAA">
            <w:pPr>
              <w:jc w:val="center"/>
              <w:rPr>
                <w:sz w:val="22"/>
                <w:szCs w:val="22"/>
              </w:rPr>
            </w:pPr>
            <w:r w:rsidRPr="004D5C81">
              <w:rPr>
                <w:sz w:val="22"/>
                <w:szCs w:val="22"/>
              </w:rPr>
              <w:t> </w:t>
            </w:r>
          </w:p>
        </w:tc>
        <w:tc>
          <w:tcPr>
            <w:tcW w:w="952" w:type="dxa"/>
            <w:vAlign w:val="center"/>
          </w:tcPr>
          <w:p w:rsidR="00653DAA" w:rsidRPr="004D5C81" w:rsidRDefault="00653DAA" w:rsidP="00653DAA">
            <w:pPr>
              <w:jc w:val="center"/>
              <w:rPr>
                <w:b/>
                <w:bCs/>
                <w:sz w:val="22"/>
                <w:szCs w:val="22"/>
              </w:rPr>
            </w:pPr>
          </w:p>
        </w:tc>
        <w:tc>
          <w:tcPr>
            <w:tcW w:w="1157" w:type="dxa"/>
            <w:vAlign w:val="center"/>
          </w:tcPr>
          <w:p w:rsidR="00653DAA" w:rsidRPr="004D5C81" w:rsidRDefault="00653DAA" w:rsidP="00653DAA">
            <w:pPr>
              <w:jc w:val="center"/>
              <w:rPr>
                <w:sz w:val="22"/>
                <w:szCs w:val="22"/>
              </w:rPr>
            </w:pPr>
          </w:p>
        </w:tc>
        <w:tc>
          <w:tcPr>
            <w:tcW w:w="900" w:type="dxa"/>
            <w:vAlign w:val="center"/>
          </w:tcPr>
          <w:p w:rsidR="00653DAA" w:rsidRPr="004D5C81" w:rsidRDefault="00653DAA" w:rsidP="00653DAA">
            <w:pPr>
              <w:jc w:val="center"/>
              <w:rPr>
                <w:sz w:val="22"/>
                <w:szCs w:val="22"/>
              </w:rPr>
            </w:pPr>
          </w:p>
        </w:tc>
        <w:tc>
          <w:tcPr>
            <w:tcW w:w="812" w:type="dxa"/>
            <w:vAlign w:val="center"/>
          </w:tcPr>
          <w:p w:rsidR="00653DAA" w:rsidRPr="004D5C81" w:rsidRDefault="00653DAA" w:rsidP="00653DAA">
            <w:pPr>
              <w:jc w:val="center"/>
              <w:rPr>
                <w:sz w:val="22"/>
                <w:szCs w:val="22"/>
              </w:rPr>
            </w:pPr>
          </w:p>
        </w:tc>
      </w:tr>
      <w:tr w:rsidR="00653DAA" w:rsidRPr="004D5C81" w:rsidTr="00653DAA">
        <w:tc>
          <w:tcPr>
            <w:tcW w:w="450" w:type="dxa"/>
            <w:vAlign w:val="center"/>
          </w:tcPr>
          <w:p w:rsidR="00653DAA" w:rsidRPr="004D5C81" w:rsidRDefault="00653DAA" w:rsidP="00653DAA">
            <w:pPr>
              <w:jc w:val="center"/>
              <w:rPr>
                <w:sz w:val="22"/>
                <w:szCs w:val="22"/>
              </w:rPr>
            </w:pPr>
            <w:r>
              <w:rPr>
                <w:sz w:val="22"/>
                <w:szCs w:val="22"/>
              </w:rPr>
              <w:t>6</w:t>
            </w:r>
          </w:p>
        </w:tc>
        <w:tc>
          <w:tcPr>
            <w:tcW w:w="4218" w:type="dxa"/>
            <w:gridSpan w:val="2"/>
          </w:tcPr>
          <w:p w:rsidR="00653DAA" w:rsidRPr="004D5C81" w:rsidRDefault="00653DAA" w:rsidP="00653DAA">
            <w:pPr>
              <w:rPr>
                <w:sz w:val="22"/>
                <w:szCs w:val="22"/>
              </w:rPr>
            </w:pPr>
            <w:r w:rsidRPr="004D5C81">
              <w:rPr>
                <w:sz w:val="22"/>
                <w:szCs w:val="22"/>
              </w:rPr>
              <w:t>Всього за кошторисом </w:t>
            </w:r>
          </w:p>
        </w:tc>
        <w:tc>
          <w:tcPr>
            <w:tcW w:w="1019" w:type="dxa"/>
            <w:vAlign w:val="center"/>
          </w:tcPr>
          <w:p w:rsidR="00653DAA" w:rsidRPr="004D5C81" w:rsidRDefault="00653DAA" w:rsidP="00653DAA">
            <w:pPr>
              <w:jc w:val="center"/>
              <w:rPr>
                <w:sz w:val="22"/>
                <w:szCs w:val="22"/>
              </w:rPr>
            </w:pPr>
            <w:r w:rsidRPr="004D5C81">
              <w:rPr>
                <w:sz w:val="22"/>
                <w:szCs w:val="22"/>
              </w:rPr>
              <w:t> </w:t>
            </w:r>
          </w:p>
        </w:tc>
        <w:tc>
          <w:tcPr>
            <w:tcW w:w="684" w:type="dxa"/>
            <w:vAlign w:val="center"/>
          </w:tcPr>
          <w:p w:rsidR="00653DAA" w:rsidRPr="004D5C81" w:rsidRDefault="00653DAA" w:rsidP="00653DAA">
            <w:pPr>
              <w:jc w:val="center"/>
              <w:rPr>
                <w:sz w:val="22"/>
                <w:szCs w:val="22"/>
              </w:rPr>
            </w:pPr>
            <w:r w:rsidRPr="004D5C81">
              <w:rPr>
                <w:sz w:val="22"/>
                <w:szCs w:val="22"/>
              </w:rPr>
              <w:t> </w:t>
            </w:r>
          </w:p>
        </w:tc>
        <w:tc>
          <w:tcPr>
            <w:tcW w:w="952" w:type="dxa"/>
            <w:vAlign w:val="center"/>
          </w:tcPr>
          <w:p w:rsidR="00653DAA" w:rsidRPr="004D5C81" w:rsidRDefault="00653DAA" w:rsidP="00653DAA">
            <w:pPr>
              <w:jc w:val="center"/>
              <w:rPr>
                <w:sz w:val="22"/>
                <w:szCs w:val="22"/>
              </w:rPr>
            </w:pPr>
          </w:p>
        </w:tc>
        <w:tc>
          <w:tcPr>
            <w:tcW w:w="1157" w:type="dxa"/>
            <w:vAlign w:val="center"/>
          </w:tcPr>
          <w:p w:rsidR="00653DAA" w:rsidRPr="004D5C81" w:rsidRDefault="00653DAA" w:rsidP="00653DAA">
            <w:pPr>
              <w:jc w:val="center"/>
              <w:rPr>
                <w:sz w:val="22"/>
                <w:szCs w:val="22"/>
              </w:rPr>
            </w:pPr>
          </w:p>
        </w:tc>
        <w:tc>
          <w:tcPr>
            <w:tcW w:w="900" w:type="dxa"/>
            <w:vAlign w:val="center"/>
          </w:tcPr>
          <w:p w:rsidR="00653DAA" w:rsidRPr="004D5C81" w:rsidRDefault="00653DAA" w:rsidP="00653DAA">
            <w:pPr>
              <w:jc w:val="center"/>
              <w:rPr>
                <w:sz w:val="22"/>
                <w:szCs w:val="22"/>
              </w:rPr>
            </w:pPr>
          </w:p>
        </w:tc>
        <w:tc>
          <w:tcPr>
            <w:tcW w:w="812" w:type="dxa"/>
            <w:vAlign w:val="center"/>
          </w:tcPr>
          <w:p w:rsidR="00653DAA" w:rsidRPr="004D5C81" w:rsidRDefault="00653DAA" w:rsidP="00653DAA">
            <w:pPr>
              <w:jc w:val="center"/>
              <w:rPr>
                <w:sz w:val="22"/>
                <w:szCs w:val="22"/>
              </w:rPr>
            </w:pPr>
          </w:p>
        </w:tc>
      </w:tr>
      <w:tr w:rsidR="00653DAA" w:rsidRPr="004D5C81" w:rsidTr="00653DAA">
        <w:tc>
          <w:tcPr>
            <w:tcW w:w="10192" w:type="dxa"/>
            <w:gridSpan w:val="9"/>
          </w:tcPr>
          <w:p w:rsidR="00653DAA" w:rsidRPr="00856FF0" w:rsidRDefault="00653DAA" w:rsidP="00653DAA">
            <w:pPr>
              <w:rPr>
                <w:lang w:val="en-US"/>
              </w:rPr>
            </w:pPr>
            <w:r w:rsidRPr="004D5C81">
              <w:rPr>
                <w:rFonts w:ascii="Arial CYR" w:hAnsi="Arial CYR" w:cs="Arial CYR"/>
                <w:b/>
                <w:bCs/>
              </w:rPr>
              <w:t xml:space="preserve">Всього за кошторисом: </w:t>
            </w:r>
            <w:r>
              <w:rPr>
                <w:rFonts w:ascii="Arial CYR" w:hAnsi="Arial CYR" w:cs="Arial CYR"/>
                <w:b/>
                <w:bCs/>
                <w:lang w:val="en-US"/>
              </w:rPr>
              <w:t xml:space="preserve"> </w:t>
            </w:r>
          </w:p>
        </w:tc>
      </w:tr>
    </w:tbl>
    <w:p w:rsidR="00653DAA" w:rsidRDefault="00653DAA" w:rsidP="00653DAA">
      <w:pPr>
        <w:tabs>
          <w:tab w:val="left" w:pos="4760"/>
        </w:tabs>
        <w:rPr>
          <w:b/>
          <w:color w:val="000000"/>
        </w:rPr>
      </w:pPr>
    </w:p>
    <w:p w:rsidR="00653DAA" w:rsidRDefault="00653DAA" w:rsidP="00653DAA">
      <w:pPr>
        <w:tabs>
          <w:tab w:val="left" w:pos="4760"/>
        </w:tabs>
        <w:rPr>
          <w:b/>
          <w:color w:val="000000"/>
        </w:rPr>
      </w:pPr>
    </w:p>
    <w:p w:rsidR="00653DAA" w:rsidRPr="00D539E2" w:rsidRDefault="00653DAA" w:rsidP="00653DAA">
      <w:pPr>
        <w:widowControl w:val="0"/>
        <w:autoSpaceDE w:val="0"/>
        <w:autoSpaceDN w:val="0"/>
        <w:jc w:val="both"/>
        <w:rPr>
          <w:b/>
          <w:lang w:val="en-US"/>
        </w:rPr>
      </w:pP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r>
        <w:rPr>
          <w:b/>
          <w:color w:val="000000"/>
        </w:rPr>
        <w:t xml:space="preserve">                                   </w:t>
      </w:r>
      <w:r w:rsidRPr="00D539E2">
        <w:rPr>
          <w:b/>
        </w:rPr>
        <w:t>ВИКОНАВЕЦЬ:</w:t>
      </w:r>
      <w:r w:rsidRPr="00D539E2">
        <w:rPr>
          <w:b/>
          <w:color w:val="000000"/>
        </w:rPr>
        <w:t xml:space="preserve">           </w:t>
      </w:r>
      <w:r>
        <w:rPr>
          <w:b/>
          <w:color w:val="000000"/>
        </w:rPr>
        <w:t xml:space="preserve">     </w:t>
      </w:r>
    </w:p>
    <w:p w:rsidR="00653DAA" w:rsidRPr="00EC425E" w:rsidRDefault="00653DAA" w:rsidP="00653DAA">
      <w:pPr>
        <w:tabs>
          <w:tab w:val="left" w:pos="4760"/>
        </w:tabs>
        <w:rPr>
          <w:noProof/>
        </w:rPr>
      </w:pPr>
      <w:r w:rsidRPr="00D42BCE">
        <w:rPr>
          <w:b/>
          <w:color w:val="000000"/>
        </w:rPr>
        <w:t>АТ “</w:t>
      </w:r>
      <w:proofErr w:type="spellStart"/>
      <w:r w:rsidRPr="00D42BCE">
        <w:rPr>
          <w:b/>
          <w:color w:val="000000"/>
        </w:rPr>
        <w:t>Прикарпаттяобленерго</w:t>
      </w:r>
      <w:proofErr w:type="spellEnd"/>
      <w:r w:rsidRPr="00D42BCE">
        <w:rPr>
          <w:b/>
          <w:color w:val="000000"/>
        </w:rPr>
        <w:t>”</w:t>
      </w:r>
      <w:r>
        <w:rPr>
          <w:b/>
          <w:color w:val="000000"/>
        </w:rPr>
        <w:t xml:space="preserve">                                         </w:t>
      </w:r>
    </w:p>
    <w:p w:rsidR="00653DAA" w:rsidRDefault="00653DAA" w:rsidP="00653DAA">
      <w:pPr>
        <w:tabs>
          <w:tab w:val="left" w:pos="4760"/>
        </w:tabs>
        <w:rPr>
          <w:noProof/>
        </w:rPr>
      </w:pPr>
      <w:r>
        <w:rPr>
          <w:b/>
        </w:rPr>
        <w:t xml:space="preserve">                               </w:t>
      </w:r>
      <w:r>
        <w:rPr>
          <w:noProof/>
        </w:rPr>
        <w:t xml:space="preserve">                             </w:t>
      </w:r>
    </w:p>
    <w:p w:rsidR="00653DAA" w:rsidRDefault="00653DAA" w:rsidP="00653DAA">
      <w:pPr>
        <w:jc w:val="both"/>
        <w:rPr>
          <w:noProof/>
        </w:rPr>
      </w:pPr>
    </w:p>
    <w:p w:rsidR="00653DAA" w:rsidRDefault="00653DAA" w:rsidP="00653DAA">
      <w:pPr>
        <w:jc w:val="both"/>
      </w:pPr>
      <w:r w:rsidRPr="00D42BCE">
        <w:rPr>
          <w:b/>
          <w:color w:val="000000"/>
        </w:rPr>
        <w:t xml:space="preserve">___________________ </w:t>
      </w:r>
      <w:r>
        <w:rPr>
          <w:b/>
          <w:color w:val="000000"/>
        </w:rPr>
        <w:t xml:space="preserve">Василь КОСТЮК                      </w:t>
      </w:r>
    </w:p>
    <w:tbl>
      <w:tblPr>
        <w:tblpPr w:leftFromText="180" w:rightFromText="180" w:vertAnchor="text" w:horzAnchor="margin" w:tblpXSpec="center" w:tblpY="939"/>
        <w:tblW w:w="11545" w:type="dxa"/>
        <w:tblLook w:val="01E0" w:firstRow="1" w:lastRow="1" w:firstColumn="1" w:lastColumn="1" w:noHBand="0" w:noVBand="0"/>
      </w:tblPr>
      <w:tblGrid>
        <w:gridCol w:w="5899"/>
        <w:gridCol w:w="5646"/>
      </w:tblGrid>
      <w:tr w:rsidR="00653DAA" w:rsidRPr="00745490" w:rsidTr="00653DAA">
        <w:trPr>
          <w:trHeight w:val="1958"/>
        </w:trPr>
        <w:tc>
          <w:tcPr>
            <w:tcW w:w="5899" w:type="dxa"/>
          </w:tcPr>
          <w:p w:rsidR="00653DAA" w:rsidRPr="00745490" w:rsidRDefault="00653DAA" w:rsidP="00653DAA">
            <w:pPr>
              <w:pStyle w:val="aff1"/>
              <w:rPr>
                <w:b/>
                <w:sz w:val="22"/>
                <w:szCs w:val="22"/>
              </w:rPr>
            </w:pPr>
          </w:p>
        </w:tc>
        <w:tc>
          <w:tcPr>
            <w:tcW w:w="5646" w:type="dxa"/>
          </w:tcPr>
          <w:p w:rsidR="00653DAA" w:rsidRPr="00745490" w:rsidRDefault="00653DAA" w:rsidP="00653DAA">
            <w:pPr>
              <w:pStyle w:val="aff1"/>
              <w:rPr>
                <w:b/>
                <w:bCs/>
                <w:sz w:val="22"/>
                <w:szCs w:val="22"/>
              </w:rPr>
            </w:pPr>
          </w:p>
        </w:tc>
      </w:tr>
    </w:tbl>
    <w:p w:rsidR="00653DAA" w:rsidRDefault="00653DAA" w:rsidP="00653DAA">
      <w:pPr>
        <w:tabs>
          <w:tab w:val="left" w:pos="401"/>
          <w:tab w:val="left" w:pos="7899"/>
        </w:tabs>
      </w:pPr>
    </w:p>
    <w:p w:rsidR="00653DAA" w:rsidRDefault="00653DAA" w:rsidP="00653DAA">
      <w:pPr>
        <w:tabs>
          <w:tab w:val="left" w:pos="401"/>
          <w:tab w:val="left" w:pos="7899"/>
        </w:tabs>
      </w:pPr>
    </w:p>
    <w:p w:rsidR="00653DAA" w:rsidRDefault="00653DAA" w:rsidP="00653DAA">
      <w:pPr>
        <w:tabs>
          <w:tab w:val="left" w:pos="401"/>
          <w:tab w:val="left" w:pos="7899"/>
        </w:tabs>
      </w:pPr>
    </w:p>
    <w:p w:rsidR="00653DAA" w:rsidRPr="00F63908" w:rsidRDefault="00653DAA" w:rsidP="00653DAA">
      <w:pPr>
        <w:tabs>
          <w:tab w:val="left" w:pos="401"/>
          <w:tab w:val="left" w:pos="7899"/>
        </w:tabs>
      </w:pPr>
      <w:r>
        <w:t xml:space="preserve">                                                                                                                                              </w:t>
      </w:r>
      <w:r w:rsidRPr="00F63908">
        <w:t>Додаток №</w:t>
      </w:r>
      <w:r>
        <w:t>3</w:t>
      </w:r>
    </w:p>
    <w:p w:rsidR="00653DAA" w:rsidRPr="00F63908" w:rsidRDefault="00653DAA" w:rsidP="00653DAA">
      <w:pPr>
        <w:jc w:val="right"/>
      </w:pPr>
      <w:r w:rsidRPr="00F63908">
        <w:t xml:space="preserve">   до Договору виконання робіт</w:t>
      </w:r>
    </w:p>
    <w:p w:rsidR="00653DAA" w:rsidRPr="00F63908" w:rsidRDefault="00653DAA" w:rsidP="00653DAA">
      <w:pPr>
        <w:tabs>
          <w:tab w:val="left" w:pos="7899"/>
        </w:tabs>
        <w:jc w:val="right"/>
      </w:pPr>
      <w:r w:rsidRPr="00F63908">
        <w:t>№________ від _________</w:t>
      </w:r>
    </w:p>
    <w:p w:rsidR="00653DAA" w:rsidRPr="006C35E2" w:rsidRDefault="00653DAA" w:rsidP="00653DAA">
      <w:pPr>
        <w:jc w:val="center"/>
        <w:rPr>
          <w:b/>
          <w:sz w:val="16"/>
          <w:szCs w:val="16"/>
          <w:lang w:eastAsia="uk-UA"/>
        </w:rPr>
      </w:pPr>
    </w:p>
    <w:p w:rsidR="00653DAA" w:rsidRPr="003A05E7" w:rsidRDefault="00653DAA" w:rsidP="00653DAA">
      <w:pPr>
        <w:jc w:val="center"/>
        <w:rPr>
          <w:b/>
          <w:lang w:eastAsia="uk-UA"/>
        </w:rPr>
      </w:pPr>
      <w:r w:rsidRPr="003A05E7">
        <w:rPr>
          <w:b/>
          <w:lang w:eastAsia="uk-UA"/>
        </w:rPr>
        <w:t>Акт</w:t>
      </w:r>
    </w:p>
    <w:p w:rsidR="00653DAA" w:rsidRPr="003A05E7" w:rsidRDefault="00653DAA" w:rsidP="00653DAA">
      <w:pPr>
        <w:jc w:val="center"/>
        <w:rPr>
          <w:b/>
          <w:lang w:eastAsia="uk-UA"/>
        </w:rPr>
      </w:pPr>
      <w:r w:rsidRPr="003A05E7">
        <w:rPr>
          <w:b/>
          <w:lang w:eastAsia="uk-UA"/>
        </w:rPr>
        <w:t xml:space="preserve">фіксації порушень вимог охорони праці </w:t>
      </w:r>
      <w:r>
        <w:rPr>
          <w:b/>
          <w:lang w:eastAsia="uk-UA"/>
        </w:rPr>
        <w:t>Виконавця</w:t>
      </w:r>
    </w:p>
    <w:p w:rsidR="00653DAA" w:rsidRPr="003A05E7" w:rsidRDefault="00653DAA" w:rsidP="00653DAA">
      <w:pPr>
        <w:spacing w:line="360" w:lineRule="auto"/>
        <w:jc w:val="right"/>
        <w:rPr>
          <w:lang w:eastAsia="uk-UA"/>
        </w:rPr>
      </w:pPr>
      <w:r w:rsidRPr="003A05E7">
        <w:rPr>
          <w:lang w:eastAsia="uk-UA"/>
        </w:rPr>
        <w:t>«___» ___________ 202__ р.</w:t>
      </w:r>
      <w:r w:rsidRPr="000E3707">
        <w:rPr>
          <w:lang w:val="ru-RU" w:eastAsia="uk-UA"/>
        </w:rPr>
        <w:t xml:space="preserve"> </w:t>
      </w:r>
      <w:r w:rsidRPr="003A05E7">
        <w:rPr>
          <w:lang w:eastAsia="uk-UA"/>
        </w:rPr>
        <w:t>___</w:t>
      </w:r>
      <w:r w:rsidRPr="000E3707">
        <w:rPr>
          <w:lang w:val="ru-RU" w:eastAsia="uk-UA"/>
        </w:rPr>
        <w:t>__</w:t>
      </w:r>
      <w:r w:rsidRPr="003A05E7">
        <w:rPr>
          <w:lang w:eastAsia="uk-UA"/>
        </w:rPr>
        <w:t>год. ___</w:t>
      </w:r>
      <w:r w:rsidRPr="000E3707">
        <w:rPr>
          <w:lang w:val="ru-RU" w:eastAsia="uk-UA"/>
        </w:rPr>
        <w:t>__</w:t>
      </w:r>
      <w:r w:rsidRPr="003A05E7">
        <w:rPr>
          <w:lang w:eastAsia="uk-UA"/>
        </w:rPr>
        <w:t>хв.</w:t>
      </w:r>
    </w:p>
    <w:p w:rsidR="00653DAA" w:rsidRPr="003A05E7" w:rsidRDefault="00653DAA" w:rsidP="00653DAA">
      <w:pPr>
        <w:spacing w:line="360" w:lineRule="auto"/>
        <w:rPr>
          <w:lang w:eastAsia="uk-UA"/>
        </w:rPr>
      </w:pPr>
      <w:r w:rsidRPr="003A05E7">
        <w:rPr>
          <w:lang w:eastAsia="uk-UA"/>
        </w:rPr>
        <w:t>Представник Замовника (посада, ПІБ) ________________________________</w:t>
      </w:r>
      <w:r>
        <w:rPr>
          <w:lang w:eastAsia="uk-UA"/>
        </w:rPr>
        <w:t>_</w:t>
      </w:r>
      <w:r w:rsidRPr="003A05E7">
        <w:rPr>
          <w:lang w:eastAsia="uk-UA"/>
        </w:rPr>
        <w:t xml:space="preserve">________________ </w:t>
      </w:r>
    </w:p>
    <w:p w:rsidR="00653DAA" w:rsidRPr="003A05E7" w:rsidRDefault="00653DAA" w:rsidP="00653DAA">
      <w:pPr>
        <w:spacing w:line="360" w:lineRule="auto"/>
        <w:rPr>
          <w:lang w:eastAsia="uk-UA"/>
        </w:rPr>
      </w:pPr>
      <w:r w:rsidRPr="003A05E7">
        <w:rPr>
          <w:lang w:eastAsia="uk-UA"/>
        </w:rPr>
        <w:t>Назва підрядної організації</w:t>
      </w:r>
      <w:r>
        <w:rPr>
          <w:lang w:eastAsia="uk-UA"/>
        </w:rPr>
        <w:t xml:space="preserve"> ____________________________</w:t>
      </w:r>
      <w:r w:rsidRPr="003A05E7">
        <w:rPr>
          <w:lang w:eastAsia="uk-UA"/>
        </w:rPr>
        <w:t>___________________</w:t>
      </w:r>
      <w:r>
        <w:rPr>
          <w:lang w:eastAsia="uk-UA"/>
        </w:rPr>
        <w:t>___</w:t>
      </w:r>
      <w:r w:rsidRPr="003A05E7">
        <w:rPr>
          <w:lang w:eastAsia="uk-UA"/>
        </w:rPr>
        <w:t>________</w:t>
      </w:r>
    </w:p>
    <w:p w:rsidR="00653DAA" w:rsidRPr="003A05E7" w:rsidRDefault="00653DAA" w:rsidP="00653DAA">
      <w:pPr>
        <w:rPr>
          <w:lang w:eastAsia="uk-UA"/>
        </w:rPr>
      </w:pPr>
      <w:r w:rsidRPr="003A05E7">
        <w:rPr>
          <w:lang w:eastAsia="uk-UA"/>
        </w:rPr>
        <w:t>Місце перевірки (район, населений пункт) __</w:t>
      </w:r>
      <w:r>
        <w:rPr>
          <w:lang w:eastAsia="uk-UA"/>
        </w:rPr>
        <w:t>____________________________</w:t>
      </w:r>
      <w:r w:rsidRPr="003A05E7">
        <w:rPr>
          <w:lang w:eastAsia="uk-UA"/>
        </w:rPr>
        <w:t>______</w:t>
      </w:r>
      <w:r>
        <w:rPr>
          <w:lang w:eastAsia="uk-UA"/>
        </w:rPr>
        <w:t>_________</w:t>
      </w:r>
    </w:p>
    <w:p w:rsidR="00653DAA" w:rsidRPr="003A05E7" w:rsidRDefault="00653DAA" w:rsidP="00653DAA">
      <w:pPr>
        <w:rPr>
          <w:lang w:eastAsia="uk-UA"/>
        </w:rPr>
      </w:pPr>
      <w:r w:rsidRPr="003A05E7">
        <w:rPr>
          <w:lang w:eastAsia="uk-UA"/>
        </w:rPr>
        <w:t>Наряд-допуск (розпорядження) №_______ від   «     » _________________________ 202__ р.</w:t>
      </w:r>
    </w:p>
    <w:p w:rsidR="00653DAA" w:rsidRPr="003A05E7" w:rsidRDefault="00653DAA" w:rsidP="00653DAA">
      <w:pPr>
        <w:rPr>
          <w:lang w:eastAsia="uk-UA"/>
        </w:rPr>
      </w:pPr>
      <w:r w:rsidRPr="003A05E7">
        <w:rPr>
          <w:lang w:eastAsia="uk-UA"/>
        </w:rPr>
        <w:t xml:space="preserve">Назва електроустановки </w:t>
      </w:r>
      <w:r>
        <w:rPr>
          <w:lang w:eastAsia="uk-UA"/>
        </w:rPr>
        <w:t>______________________________</w:t>
      </w:r>
      <w:r w:rsidRPr="003A05E7">
        <w:rPr>
          <w:lang w:eastAsia="uk-UA"/>
        </w:rPr>
        <w:t>__________________</w:t>
      </w:r>
      <w:r>
        <w:rPr>
          <w:lang w:eastAsia="uk-UA"/>
        </w:rPr>
        <w:t>__</w:t>
      </w:r>
      <w:r w:rsidRPr="003A05E7">
        <w:rPr>
          <w:lang w:eastAsia="uk-UA"/>
        </w:rPr>
        <w:t xml:space="preserve">___________                                                </w:t>
      </w:r>
    </w:p>
    <w:p w:rsidR="00653DAA" w:rsidRPr="003A05E7" w:rsidRDefault="00653DAA" w:rsidP="00653DAA">
      <w:pPr>
        <w:rPr>
          <w:lang w:eastAsia="uk-UA"/>
        </w:rPr>
      </w:pPr>
      <w:r w:rsidRPr="003A05E7">
        <w:rPr>
          <w:lang w:eastAsia="uk-UA"/>
        </w:rPr>
        <w:t>Виконувана робота _</w:t>
      </w:r>
      <w:r>
        <w:rPr>
          <w:lang w:eastAsia="uk-UA"/>
        </w:rPr>
        <w:t>______________________________</w:t>
      </w:r>
      <w:r w:rsidRPr="003A05E7">
        <w:rPr>
          <w:lang w:eastAsia="uk-UA"/>
        </w:rPr>
        <w:t>_______________________</w:t>
      </w:r>
      <w:r>
        <w:rPr>
          <w:lang w:eastAsia="uk-UA"/>
        </w:rPr>
        <w:t>__</w:t>
      </w:r>
      <w:r w:rsidRPr="003A05E7">
        <w:rPr>
          <w:lang w:eastAsia="uk-UA"/>
        </w:rPr>
        <w:t>_________</w:t>
      </w:r>
    </w:p>
    <w:p w:rsidR="00653DAA" w:rsidRPr="003A05E7" w:rsidRDefault="00653DAA" w:rsidP="00653DAA">
      <w:pPr>
        <w:rPr>
          <w:lang w:eastAsia="uk-UA"/>
        </w:rPr>
      </w:pPr>
      <w:proofErr w:type="spellStart"/>
      <w:r w:rsidRPr="003A05E7">
        <w:rPr>
          <w:lang w:eastAsia="uk-UA"/>
        </w:rPr>
        <w:t>Допускач</w:t>
      </w:r>
      <w:proofErr w:type="spellEnd"/>
      <w:r w:rsidRPr="003A05E7">
        <w:rPr>
          <w:lang w:eastAsia="uk-UA"/>
        </w:rPr>
        <w:t xml:space="preserve"> Замовника (посада, ПІБ) _________________</w:t>
      </w:r>
      <w:r>
        <w:rPr>
          <w:lang w:eastAsia="uk-UA"/>
        </w:rPr>
        <w:t>______________________</w:t>
      </w:r>
      <w:r w:rsidRPr="003A05E7">
        <w:rPr>
          <w:lang w:eastAsia="uk-UA"/>
        </w:rPr>
        <w:t>____</w:t>
      </w:r>
      <w:r>
        <w:rPr>
          <w:lang w:eastAsia="uk-UA"/>
        </w:rPr>
        <w:t>__</w:t>
      </w:r>
      <w:r w:rsidRPr="003A05E7">
        <w:rPr>
          <w:lang w:eastAsia="uk-UA"/>
        </w:rPr>
        <w:t xml:space="preserve">_______                             </w:t>
      </w:r>
    </w:p>
    <w:p w:rsidR="00653DAA" w:rsidRPr="003A05E7" w:rsidRDefault="00653DAA" w:rsidP="00653DAA">
      <w:pPr>
        <w:rPr>
          <w:lang w:eastAsia="uk-UA"/>
        </w:rPr>
      </w:pPr>
      <w:r w:rsidRPr="003A05E7">
        <w:rPr>
          <w:lang w:eastAsia="uk-UA"/>
        </w:rPr>
        <w:t>Наглядач Замовника (посада, ПІБ) ______</w:t>
      </w:r>
      <w:r>
        <w:rPr>
          <w:lang w:eastAsia="uk-UA"/>
        </w:rPr>
        <w:t>_____________________________</w:t>
      </w:r>
      <w:r w:rsidRPr="003A05E7">
        <w:rPr>
          <w:lang w:eastAsia="uk-UA"/>
        </w:rPr>
        <w:t>__________</w:t>
      </w:r>
      <w:r>
        <w:rPr>
          <w:lang w:eastAsia="uk-UA"/>
        </w:rPr>
        <w:t>___</w:t>
      </w:r>
      <w:r w:rsidRPr="003A05E7">
        <w:rPr>
          <w:lang w:eastAsia="uk-UA"/>
        </w:rPr>
        <w:t xml:space="preserve">____                                               </w:t>
      </w:r>
    </w:p>
    <w:p w:rsidR="00653DAA" w:rsidRPr="003A05E7" w:rsidRDefault="00653DAA" w:rsidP="00653DAA">
      <w:pPr>
        <w:rPr>
          <w:b/>
          <w:lang w:eastAsia="uk-UA"/>
        </w:rPr>
      </w:pPr>
      <w:r w:rsidRPr="003A05E7">
        <w:rPr>
          <w:b/>
          <w:lang w:eastAsia="uk-UA"/>
        </w:rPr>
        <w:t xml:space="preserve">Задіяні працівники </w:t>
      </w:r>
      <w:r>
        <w:rPr>
          <w:b/>
          <w:lang w:eastAsia="uk-UA"/>
        </w:rPr>
        <w:t>Виконавця</w:t>
      </w:r>
      <w:r w:rsidRPr="003A05E7">
        <w:rPr>
          <w:b/>
          <w:lang w:eastAsia="uk-UA"/>
        </w:rPr>
        <w:t>:</w:t>
      </w:r>
    </w:p>
    <w:p w:rsidR="00653DAA" w:rsidRPr="003A05E7" w:rsidRDefault="00653DAA" w:rsidP="00653DAA">
      <w:pPr>
        <w:rPr>
          <w:lang w:eastAsia="uk-UA"/>
        </w:rPr>
      </w:pPr>
      <w:r w:rsidRPr="003A05E7">
        <w:rPr>
          <w:lang w:eastAsia="uk-UA"/>
        </w:rPr>
        <w:t>Відповідальний виконавець робіт___</w:t>
      </w:r>
      <w:r>
        <w:rPr>
          <w:lang w:eastAsia="uk-UA"/>
        </w:rPr>
        <w:t>_____________________________</w:t>
      </w:r>
      <w:r w:rsidRPr="003A05E7">
        <w:rPr>
          <w:lang w:eastAsia="uk-UA"/>
        </w:rPr>
        <w:t>___________</w:t>
      </w:r>
      <w:r>
        <w:rPr>
          <w:lang w:eastAsia="uk-UA"/>
        </w:rPr>
        <w:t>___</w:t>
      </w:r>
      <w:r w:rsidRPr="003A05E7">
        <w:rPr>
          <w:lang w:eastAsia="uk-UA"/>
        </w:rPr>
        <w:t xml:space="preserve">_______                                                                   </w:t>
      </w:r>
    </w:p>
    <w:p w:rsidR="00653DAA" w:rsidRPr="003A05E7" w:rsidRDefault="00653DAA" w:rsidP="00653DAA">
      <w:pPr>
        <w:rPr>
          <w:lang w:eastAsia="uk-UA"/>
        </w:rPr>
      </w:pPr>
      <w:r w:rsidRPr="003A05E7">
        <w:rPr>
          <w:sz w:val="16"/>
          <w:szCs w:val="16"/>
          <w:lang w:eastAsia="uk-UA"/>
        </w:rPr>
        <w:t>(прізвище і ініціали, група з електробезпеки, посада)</w:t>
      </w:r>
    </w:p>
    <w:p w:rsidR="00653DAA" w:rsidRPr="003A05E7" w:rsidRDefault="00653DAA" w:rsidP="00653DAA">
      <w:pPr>
        <w:rPr>
          <w:lang w:eastAsia="uk-UA"/>
        </w:rPr>
      </w:pPr>
      <w:r w:rsidRPr="003A05E7">
        <w:rPr>
          <w:lang w:eastAsia="uk-UA"/>
        </w:rPr>
        <w:t>Керівник робіт ___________</w:t>
      </w:r>
      <w:r>
        <w:rPr>
          <w:lang w:eastAsia="uk-UA"/>
        </w:rPr>
        <w:t>______________________________</w:t>
      </w:r>
      <w:r w:rsidRPr="003A05E7">
        <w:rPr>
          <w:lang w:eastAsia="uk-UA"/>
        </w:rPr>
        <w:t>___________________</w:t>
      </w:r>
      <w:r>
        <w:rPr>
          <w:lang w:eastAsia="uk-UA"/>
        </w:rPr>
        <w:t>__</w:t>
      </w:r>
      <w:r w:rsidRPr="003A05E7">
        <w:rPr>
          <w:lang w:eastAsia="uk-UA"/>
        </w:rPr>
        <w:t xml:space="preserve">_______                                                                    </w:t>
      </w:r>
    </w:p>
    <w:p w:rsidR="00653DAA" w:rsidRPr="003A05E7" w:rsidRDefault="00653DAA" w:rsidP="00653DAA">
      <w:pPr>
        <w:rPr>
          <w:lang w:eastAsia="uk-UA"/>
        </w:rPr>
      </w:pPr>
      <w:r w:rsidRPr="003A05E7">
        <w:rPr>
          <w:sz w:val="16"/>
          <w:szCs w:val="16"/>
          <w:lang w:eastAsia="uk-UA"/>
        </w:rPr>
        <w:t>(прізвище і ініціали, група з електробезпеки, посада)</w:t>
      </w:r>
    </w:p>
    <w:p w:rsidR="00653DAA" w:rsidRPr="003A05E7" w:rsidRDefault="00653DAA" w:rsidP="00653DAA">
      <w:pPr>
        <w:rPr>
          <w:lang w:eastAsia="uk-UA"/>
        </w:rPr>
      </w:pPr>
      <w:r w:rsidRPr="003A05E7">
        <w:rPr>
          <w:lang w:eastAsia="uk-UA"/>
        </w:rPr>
        <w:t>Члени бригади: __________</w:t>
      </w:r>
      <w:r>
        <w:rPr>
          <w:lang w:eastAsia="uk-UA"/>
        </w:rPr>
        <w:t>_____________________________</w:t>
      </w:r>
      <w:r w:rsidRPr="003A05E7">
        <w:rPr>
          <w:lang w:eastAsia="uk-UA"/>
        </w:rPr>
        <w:t>___________________</w:t>
      </w:r>
      <w:r>
        <w:rPr>
          <w:lang w:eastAsia="uk-UA"/>
        </w:rPr>
        <w:t>___</w:t>
      </w:r>
      <w:r w:rsidRPr="003A05E7">
        <w:rPr>
          <w:lang w:eastAsia="uk-UA"/>
        </w:rPr>
        <w:t>_______</w:t>
      </w:r>
    </w:p>
    <w:p w:rsidR="00653DAA" w:rsidRPr="003A05E7" w:rsidRDefault="00653DAA" w:rsidP="00653DAA">
      <w:pPr>
        <w:rPr>
          <w:lang w:eastAsia="uk-UA"/>
        </w:rPr>
      </w:pPr>
      <w:r w:rsidRPr="003A05E7">
        <w:rPr>
          <w:sz w:val="16"/>
          <w:szCs w:val="16"/>
          <w:lang w:eastAsia="uk-UA"/>
        </w:rPr>
        <w:t>(прізвище і ініціали, група з електробезпеки, посада)</w:t>
      </w:r>
    </w:p>
    <w:p w:rsidR="00653DAA" w:rsidRPr="003A05E7" w:rsidRDefault="00653DAA" w:rsidP="00653DAA">
      <w:pPr>
        <w:rPr>
          <w:lang w:eastAsia="uk-UA"/>
        </w:rPr>
      </w:pPr>
      <w:r w:rsidRPr="003A05E7">
        <w:rPr>
          <w:lang w:eastAsia="uk-UA"/>
        </w:rPr>
        <w:t>__________________________________________</w:t>
      </w:r>
      <w:r>
        <w:rPr>
          <w:lang w:eastAsia="uk-UA"/>
        </w:rPr>
        <w:t>__________________________________________________________________________________</w:t>
      </w:r>
      <w:r w:rsidRPr="003A05E7">
        <w:rPr>
          <w:lang w:eastAsia="uk-UA"/>
        </w:rPr>
        <w:t>____________________________________</w:t>
      </w:r>
      <w:r>
        <w:rPr>
          <w:lang w:eastAsia="uk-UA"/>
        </w:rPr>
        <w:t>___</w:t>
      </w:r>
      <w:r w:rsidRPr="003A05E7">
        <w:rPr>
          <w:lang w:eastAsia="uk-UA"/>
        </w:rPr>
        <w:t>_</w:t>
      </w:r>
    </w:p>
    <w:p w:rsidR="00653DAA" w:rsidRPr="003A05E7" w:rsidRDefault="00653DAA" w:rsidP="00653DAA">
      <w:pPr>
        <w:rPr>
          <w:lang w:eastAsia="uk-UA"/>
        </w:rPr>
      </w:pPr>
      <w:r w:rsidRPr="003A05E7">
        <w:rPr>
          <w:lang w:eastAsia="uk-UA"/>
        </w:rPr>
        <w:t>________________________________</w:t>
      </w:r>
      <w:r>
        <w:rPr>
          <w:lang w:eastAsia="uk-UA"/>
        </w:rPr>
        <w:t>_</w:t>
      </w:r>
      <w:r w:rsidRPr="003A05E7">
        <w:rPr>
          <w:lang w:eastAsia="uk-UA"/>
        </w:rPr>
        <w:t>__________________________________________</w:t>
      </w:r>
      <w:r>
        <w:rPr>
          <w:lang w:eastAsia="uk-UA"/>
        </w:rPr>
        <w:t>___</w:t>
      </w:r>
      <w:r w:rsidRPr="003A05E7">
        <w:rPr>
          <w:lang w:eastAsia="uk-UA"/>
        </w:rPr>
        <w:t>____</w:t>
      </w:r>
    </w:p>
    <w:p w:rsidR="00653DAA" w:rsidRPr="003A05E7" w:rsidRDefault="00653DAA" w:rsidP="00653DAA">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DAA" w:rsidRPr="003A05E7" w:rsidRDefault="00653DAA" w:rsidP="00653DAA">
      <w:pPr>
        <w:rPr>
          <w:lang w:eastAsia="uk-UA"/>
        </w:rPr>
      </w:pPr>
      <w:r w:rsidRPr="003A05E7">
        <w:rPr>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DAA" w:rsidRPr="003A05E7" w:rsidRDefault="00653DAA" w:rsidP="00653DAA">
      <w:pPr>
        <w:rPr>
          <w:lang w:eastAsia="uk-UA"/>
        </w:rPr>
      </w:pPr>
      <w:r w:rsidRPr="003A05E7">
        <w:rPr>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DAA" w:rsidRPr="003A05E7" w:rsidRDefault="00653DAA" w:rsidP="00653DAA">
      <w:pPr>
        <w:rPr>
          <w:lang w:eastAsia="uk-UA"/>
        </w:rPr>
      </w:pPr>
      <w:r w:rsidRPr="003A05E7">
        <w:rPr>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DAA" w:rsidRPr="003A05E7" w:rsidRDefault="00653DAA" w:rsidP="00653DAA">
      <w:pPr>
        <w:outlineLvl w:val="0"/>
        <w:rPr>
          <w:lang w:eastAsia="uk-UA"/>
        </w:rPr>
      </w:pPr>
    </w:p>
    <w:p w:rsidR="00653DAA" w:rsidRDefault="00653DAA" w:rsidP="00653DAA">
      <w:pPr>
        <w:outlineLvl w:val="0"/>
        <w:rPr>
          <w:b/>
          <w:lang w:eastAsia="uk-UA"/>
        </w:rPr>
      </w:pPr>
      <w:r w:rsidRPr="003A05E7">
        <w:rPr>
          <w:b/>
          <w:lang w:eastAsia="uk-UA"/>
        </w:rPr>
        <w:t>Знято ___ балів за порушення вимог нормативних актів з охорони праці.</w:t>
      </w:r>
    </w:p>
    <w:p w:rsidR="00653DAA" w:rsidRPr="00485F9B" w:rsidRDefault="00653DAA" w:rsidP="00653DAA">
      <w:pPr>
        <w:outlineLvl w:val="0"/>
        <w:rPr>
          <w:b/>
          <w:lang w:eastAsia="uk-UA"/>
        </w:rPr>
      </w:pPr>
      <w:r w:rsidRPr="003A05E7">
        <w:rPr>
          <w:lang w:eastAsia="uk-UA"/>
        </w:rPr>
        <w:lastRenderedPageBreak/>
        <w:t>Підпис представника Замовника: _____________________________________________________</w:t>
      </w:r>
    </w:p>
    <w:p w:rsidR="00653DAA" w:rsidRPr="003A05E7" w:rsidRDefault="00653DAA" w:rsidP="00653DAA">
      <w:pPr>
        <w:jc w:val="center"/>
        <w:outlineLvl w:val="0"/>
        <w:rPr>
          <w:sz w:val="20"/>
          <w:szCs w:val="20"/>
          <w:lang w:eastAsia="uk-UA"/>
        </w:rPr>
      </w:pPr>
      <w:r w:rsidRPr="003A05E7">
        <w:rPr>
          <w:sz w:val="20"/>
          <w:szCs w:val="20"/>
          <w:lang w:eastAsia="uk-UA"/>
        </w:rPr>
        <w:t>(посада, ПІП, підпис)</w:t>
      </w:r>
    </w:p>
    <w:p w:rsidR="00653DAA" w:rsidRPr="003A05E7" w:rsidRDefault="00653DAA" w:rsidP="00653DAA">
      <w:pPr>
        <w:rPr>
          <w:lang w:eastAsia="uk-UA"/>
        </w:rPr>
      </w:pPr>
    </w:p>
    <w:p w:rsidR="00653DAA" w:rsidRPr="003A05E7" w:rsidRDefault="00653DAA" w:rsidP="00653DAA">
      <w:pPr>
        <w:rPr>
          <w:lang w:eastAsia="uk-UA"/>
        </w:rPr>
      </w:pPr>
      <w:r w:rsidRPr="003A05E7">
        <w:rPr>
          <w:lang w:eastAsia="uk-UA"/>
        </w:rPr>
        <w:t xml:space="preserve">Підпис представника </w:t>
      </w:r>
      <w:r>
        <w:rPr>
          <w:lang w:eastAsia="uk-UA"/>
        </w:rPr>
        <w:t>Виконавця</w:t>
      </w:r>
      <w:r w:rsidRPr="003A05E7">
        <w:rPr>
          <w:lang w:eastAsia="uk-UA"/>
        </w:rPr>
        <w:t>: _____________</w:t>
      </w:r>
      <w:r>
        <w:rPr>
          <w:lang w:eastAsia="uk-UA"/>
        </w:rPr>
        <w:t>_________________</w:t>
      </w:r>
      <w:r w:rsidRPr="003A05E7">
        <w:rPr>
          <w:lang w:eastAsia="uk-UA"/>
        </w:rPr>
        <w:t>_______________________</w:t>
      </w:r>
    </w:p>
    <w:p w:rsidR="00653DAA" w:rsidRPr="003A05E7" w:rsidRDefault="00653DAA" w:rsidP="00653DAA">
      <w:pPr>
        <w:jc w:val="center"/>
        <w:rPr>
          <w:sz w:val="20"/>
          <w:szCs w:val="20"/>
          <w:lang w:eastAsia="uk-UA"/>
        </w:rPr>
      </w:pPr>
      <w:r w:rsidRPr="003A05E7">
        <w:rPr>
          <w:sz w:val="20"/>
          <w:szCs w:val="20"/>
          <w:lang w:eastAsia="uk-UA"/>
        </w:rPr>
        <w:t xml:space="preserve">                                                                               (посада, ПІП, підпис)</w:t>
      </w:r>
    </w:p>
    <w:p w:rsidR="00653DAA" w:rsidRPr="003A05E7" w:rsidRDefault="00653DAA" w:rsidP="00653DAA">
      <w:pP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653DAA" w:rsidRPr="003A05E7" w:rsidTr="00653DAA">
        <w:trPr>
          <w:trHeight w:val="288"/>
        </w:trPr>
        <w:tc>
          <w:tcPr>
            <w:tcW w:w="6379" w:type="dxa"/>
            <w:tcBorders>
              <w:top w:val="single" w:sz="4" w:space="0" w:color="auto"/>
              <w:left w:val="single" w:sz="4" w:space="0" w:color="auto"/>
              <w:bottom w:val="single" w:sz="4" w:space="0" w:color="auto"/>
              <w:right w:val="single" w:sz="4" w:space="0" w:color="auto"/>
            </w:tcBorders>
            <w:hideMark/>
          </w:tcPr>
          <w:p w:rsidR="00653DAA" w:rsidRPr="003A05E7" w:rsidRDefault="00653DAA" w:rsidP="00653DAA">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653DAA" w:rsidRPr="003A05E7" w:rsidRDefault="00653DAA" w:rsidP="00653DAA">
            <w:pPr>
              <w:jc w:val="center"/>
              <w:rPr>
                <w:b/>
                <w:lang w:eastAsia="uk-UA"/>
              </w:rPr>
            </w:pPr>
            <w:r w:rsidRPr="003A05E7">
              <w:rPr>
                <w:b/>
                <w:lang w:eastAsia="uk-UA"/>
              </w:rPr>
              <w:t>Термін усунення порушень</w:t>
            </w:r>
          </w:p>
        </w:tc>
      </w:tr>
      <w:tr w:rsidR="00653DAA" w:rsidRPr="003A05E7" w:rsidTr="00653DAA">
        <w:trPr>
          <w:trHeight w:val="341"/>
        </w:trPr>
        <w:tc>
          <w:tcPr>
            <w:tcW w:w="6379"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r>
      <w:tr w:rsidR="00653DAA" w:rsidRPr="003A05E7" w:rsidTr="00653DAA">
        <w:trPr>
          <w:trHeight w:val="376"/>
        </w:trPr>
        <w:tc>
          <w:tcPr>
            <w:tcW w:w="6379"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r>
      <w:tr w:rsidR="00653DAA" w:rsidRPr="003A05E7" w:rsidTr="00653DAA">
        <w:trPr>
          <w:trHeight w:val="376"/>
        </w:trPr>
        <w:tc>
          <w:tcPr>
            <w:tcW w:w="6379"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r>
      <w:tr w:rsidR="00653DAA" w:rsidRPr="003A05E7" w:rsidTr="00653DAA">
        <w:trPr>
          <w:trHeight w:val="365"/>
        </w:trPr>
        <w:tc>
          <w:tcPr>
            <w:tcW w:w="6379"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653DAA" w:rsidRPr="003A05E7" w:rsidRDefault="00653DAA" w:rsidP="00653DAA">
            <w:pPr>
              <w:rPr>
                <w:lang w:eastAsia="uk-UA"/>
              </w:rPr>
            </w:pPr>
          </w:p>
        </w:tc>
      </w:tr>
    </w:tbl>
    <w:p w:rsidR="00653DAA" w:rsidRDefault="00653DAA" w:rsidP="00653DAA">
      <w:pPr>
        <w:tabs>
          <w:tab w:val="left" w:pos="7899"/>
        </w:tabs>
      </w:pPr>
    </w:p>
    <w:p w:rsidR="00653DAA" w:rsidRDefault="00653DAA" w:rsidP="00653DAA">
      <w:pPr>
        <w:rPr>
          <w:sz w:val="20"/>
          <w:szCs w:val="20"/>
        </w:rPr>
      </w:pPr>
    </w:p>
    <w:p w:rsidR="00653DAA" w:rsidRDefault="00653DAA" w:rsidP="00653DAA">
      <w:pPr>
        <w:rPr>
          <w:sz w:val="20"/>
          <w:szCs w:val="20"/>
        </w:rPr>
      </w:pPr>
    </w:p>
    <w:p w:rsidR="00653DAA" w:rsidRDefault="00653DAA" w:rsidP="00653DAA">
      <w:pPr>
        <w:rPr>
          <w:sz w:val="20"/>
          <w:szCs w:val="20"/>
        </w:rPr>
      </w:pPr>
    </w:p>
    <w:tbl>
      <w:tblPr>
        <w:tblpPr w:leftFromText="180" w:rightFromText="180" w:vertAnchor="text" w:horzAnchor="margin" w:tblpXSpec="center" w:tblpY="939"/>
        <w:tblW w:w="11545" w:type="dxa"/>
        <w:tblLook w:val="01E0" w:firstRow="1" w:lastRow="1" w:firstColumn="1" w:lastColumn="1" w:noHBand="0" w:noVBand="0"/>
      </w:tblPr>
      <w:tblGrid>
        <w:gridCol w:w="5899"/>
        <w:gridCol w:w="5646"/>
      </w:tblGrid>
      <w:tr w:rsidR="00653DAA" w:rsidRPr="00745490" w:rsidTr="00653DAA">
        <w:trPr>
          <w:trHeight w:val="1958"/>
        </w:trPr>
        <w:tc>
          <w:tcPr>
            <w:tcW w:w="5899" w:type="dxa"/>
          </w:tcPr>
          <w:p w:rsidR="00653DAA" w:rsidRPr="00732CEB" w:rsidRDefault="00653DAA" w:rsidP="00653DAA">
            <w:pPr>
              <w:tabs>
                <w:tab w:val="left" w:pos="4760"/>
              </w:tabs>
              <w:rPr>
                <w:b/>
              </w:rPr>
            </w:pPr>
          </w:p>
        </w:tc>
        <w:tc>
          <w:tcPr>
            <w:tcW w:w="5646" w:type="dxa"/>
          </w:tcPr>
          <w:p w:rsidR="00653DAA" w:rsidRPr="00732CEB" w:rsidRDefault="00653DAA" w:rsidP="00653DAA">
            <w:pPr>
              <w:tabs>
                <w:tab w:val="left" w:pos="4760"/>
              </w:tabs>
              <w:rPr>
                <w:b/>
              </w:rPr>
            </w:pPr>
          </w:p>
        </w:tc>
      </w:tr>
    </w:tbl>
    <w:p w:rsidR="00653DAA" w:rsidRPr="00D539E2" w:rsidRDefault="00653DAA" w:rsidP="00653DAA">
      <w:pPr>
        <w:widowControl w:val="0"/>
        <w:autoSpaceDE w:val="0"/>
        <w:autoSpaceDN w:val="0"/>
        <w:jc w:val="both"/>
        <w:rPr>
          <w:b/>
          <w:lang w:val="en-US"/>
        </w:rPr>
      </w:pPr>
      <w:r>
        <w:rPr>
          <w:b/>
          <w:color w:val="000000"/>
        </w:rPr>
        <w:t xml:space="preserve">Заступник </w:t>
      </w:r>
      <w:r w:rsidRPr="00D42BCE">
        <w:rPr>
          <w:b/>
          <w:color w:val="000000"/>
        </w:rPr>
        <w:t>Голов</w:t>
      </w:r>
      <w:r>
        <w:rPr>
          <w:b/>
          <w:color w:val="000000"/>
        </w:rPr>
        <w:t>и</w:t>
      </w:r>
      <w:r w:rsidRPr="00D42BCE">
        <w:rPr>
          <w:b/>
          <w:color w:val="000000"/>
        </w:rPr>
        <w:t xml:space="preserve"> </w:t>
      </w:r>
      <w:r>
        <w:rPr>
          <w:b/>
          <w:color w:val="000000"/>
        </w:rPr>
        <w:t>П</w:t>
      </w:r>
      <w:r w:rsidRPr="00D42BCE">
        <w:rPr>
          <w:b/>
          <w:color w:val="000000"/>
        </w:rPr>
        <w:t>равління</w:t>
      </w:r>
      <w:r>
        <w:rPr>
          <w:b/>
          <w:color w:val="000000"/>
        </w:rPr>
        <w:t xml:space="preserve">                                        </w:t>
      </w:r>
      <w:r>
        <w:rPr>
          <w:b/>
          <w:color w:val="000000"/>
          <w:lang w:val="en-US"/>
        </w:rPr>
        <w:t xml:space="preserve">      </w:t>
      </w:r>
      <w:r w:rsidRPr="00D539E2">
        <w:rPr>
          <w:b/>
        </w:rPr>
        <w:t>ВИКОНАВЕЦЬ:</w:t>
      </w:r>
      <w:r w:rsidRPr="00D539E2">
        <w:rPr>
          <w:b/>
          <w:color w:val="000000"/>
        </w:rPr>
        <w:t xml:space="preserve">           </w:t>
      </w:r>
    </w:p>
    <w:p w:rsidR="00653DAA" w:rsidRPr="00EC425E" w:rsidRDefault="00653DAA" w:rsidP="00653DAA">
      <w:pPr>
        <w:tabs>
          <w:tab w:val="left" w:pos="4760"/>
        </w:tabs>
        <w:rPr>
          <w:noProof/>
        </w:rPr>
      </w:pPr>
      <w:r w:rsidRPr="00D42BCE">
        <w:rPr>
          <w:b/>
          <w:color w:val="000000"/>
        </w:rPr>
        <w:t>АТ “</w:t>
      </w:r>
      <w:proofErr w:type="spellStart"/>
      <w:r w:rsidRPr="00D42BCE">
        <w:rPr>
          <w:b/>
          <w:color w:val="000000"/>
        </w:rPr>
        <w:t>Прикарпаттяобленерго</w:t>
      </w:r>
      <w:proofErr w:type="spellEnd"/>
      <w:r w:rsidRPr="00D42BCE">
        <w:rPr>
          <w:b/>
          <w:color w:val="000000"/>
        </w:rPr>
        <w:t>”</w:t>
      </w:r>
      <w:r>
        <w:rPr>
          <w:b/>
          <w:color w:val="000000"/>
        </w:rPr>
        <w:t xml:space="preserve">                                         </w:t>
      </w:r>
    </w:p>
    <w:p w:rsidR="00653DAA" w:rsidRDefault="00653DAA" w:rsidP="00653DAA">
      <w:pPr>
        <w:tabs>
          <w:tab w:val="left" w:pos="4760"/>
        </w:tabs>
        <w:rPr>
          <w:noProof/>
        </w:rPr>
      </w:pPr>
      <w:r>
        <w:rPr>
          <w:b/>
        </w:rPr>
        <w:t xml:space="preserve">                               </w:t>
      </w:r>
      <w:r>
        <w:rPr>
          <w:noProof/>
        </w:rPr>
        <w:t xml:space="preserve">                           </w:t>
      </w:r>
    </w:p>
    <w:p w:rsidR="00653DAA" w:rsidRDefault="00653DAA" w:rsidP="00653DAA">
      <w:pPr>
        <w:jc w:val="both"/>
      </w:pPr>
      <w:r w:rsidRPr="00D42BCE">
        <w:rPr>
          <w:b/>
          <w:color w:val="000000"/>
        </w:rPr>
        <w:t xml:space="preserve">___________________ </w:t>
      </w:r>
      <w:r>
        <w:rPr>
          <w:b/>
          <w:color w:val="000000"/>
        </w:rPr>
        <w:t xml:space="preserve">Василь КОСТЮК                      </w:t>
      </w:r>
    </w:p>
    <w:p w:rsidR="00653DAA" w:rsidRPr="00072105" w:rsidRDefault="00653DAA" w:rsidP="00653DAA">
      <w:pPr>
        <w:rPr>
          <w:sz w:val="20"/>
          <w:szCs w:val="20"/>
        </w:rPr>
        <w:sectPr w:rsidR="00653DAA" w:rsidRPr="00072105" w:rsidSect="00653DAA">
          <w:footerReference w:type="default" r:id="rId11"/>
          <w:pgSz w:w="11906" w:h="16838" w:code="9"/>
          <w:pgMar w:top="567" w:right="567" w:bottom="249" w:left="1418" w:header="567" w:footer="567" w:gutter="0"/>
          <w:cols w:space="708"/>
          <w:docGrid w:linePitch="360"/>
        </w:sectPr>
      </w:pPr>
    </w:p>
    <w:p w:rsidR="00653DAA" w:rsidRPr="004C5DEB" w:rsidRDefault="00653DAA" w:rsidP="00653DAA">
      <w:pPr>
        <w:tabs>
          <w:tab w:val="left" w:pos="7899"/>
        </w:tabs>
        <w:jc w:val="right"/>
      </w:pPr>
      <w:r w:rsidRPr="004C5DEB">
        <w:lastRenderedPageBreak/>
        <w:t xml:space="preserve">Додаток </w:t>
      </w:r>
      <w:r>
        <w:t>№4</w:t>
      </w:r>
    </w:p>
    <w:p w:rsidR="00653DAA" w:rsidRPr="004C5DEB" w:rsidRDefault="00653DAA" w:rsidP="00653DAA">
      <w:pPr>
        <w:jc w:val="right"/>
      </w:pPr>
      <w:r w:rsidRPr="004C5DEB">
        <w:t xml:space="preserve">   до Договору виконання робіт</w:t>
      </w:r>
    </w:p>
    <w:p w:rsidR="00653DAA" w:rsidRPr="004C5DEB" w:rsidRDefault="00653DAA" w:rsidP="00653DAA">
      <w:pPr>
        <w:tabs>
          <w:tab w:val="left" w:pos="7899"/>
        </w:tabs>
        <w:jc w:val="right"/>
      </w:pPr>
      <w:r w:rsidRPr="004C5DEB">
        <w:t>№__</w:t>
      </w:r>
      <w:r>
        <w:t>__</w:t>
      </w:r>
      <w:r w:rsidRPr="004C5DEB">
        <w:t>______ від _</w:t>
      </w:r>
      <w:r>
        <w:t>_</w:t>
      </w:r>
      <w:r w:rsidRPr="004C5DEB">
        <w:t>________</w:t>
      </w:r>
    </w:p>
    <w:p w:rsidR="00653DAA" w:rsidRDefault="00653DAA" w:rsidP="00653DAA">
      <w:pPr>
        <w:tabs>
          <w:tab w:val="left" w:pos="7899"/>
        </w:tabs>
        <w:jc w:val="right"/>
        <w:rPr>
          <w:b/>
        </w:rPr>
      </w:pPr>
    </w:p>
    <w:p w:rsidR="00653DAA" w:rsidRDefault="00653DAA" w:rsidP="00653DAA">
      <w:pPr>
        <w:tabs>
          <w:tab w:val="left" w:pos="7899"/>
        </w:tabs>
        <w:jc w:val="center"/>
        <w:rPr>
          <w:b/>
        </w:rPr>
      </w:pPr>
      <w:r>
        <w:rPr>
          <w:b/>
        </w:rPr>
        <w:t>Перелік</w:t>
      </w:r>
    </w:p>
    <w:p w:rsidR="00653DAA" w:rsidRDefault="00653DAA" w:rsidP="00653DAA">
      <w:pPr>
        <w:tabs>
          <w:tab w:val="left" w:pos="7899"/>
        </w:tabs>
        <w:jc w:val="center"/>
        <w:rPr>
          <w:b/>
        </w:rPr>
      </w:pPr>
      <w:r>
        <w:rPr>
          <w:b/>
        </w:rPr>
        <w:t xml:space="preserve">видів порушень, за допущення яких до Виконавця накладаються штрафні санкції </w:t>
      </w:r>
    </w:p>
    <w:p w:rsidR="00653DAA" w:rsidRPr="00E44C94" w:rsidRDefault="00653DAA" w:rsidP="00653DAA">
      <w:pPr>
        <w:tabs>
          <w:tab w:val="left" w:pos="7899"/>
        </w:tabs>
        <w:jc w:val="right"/>
        <w:rPr>
          <w:b/>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813"/>
        <w:gridCol w:w="1740"/>
        <w:gridCol w:w="1804"/>
      </w:tblGrid>
      <w:tr w:rsidR="00653DAA" w:rsidRPr="00452A37" w:rsidTr="00653DAA">
        <w:trPr>
          <w:tblHeader/>
        </w:trPr>
        <w:tc>
          <w:tcPr>
            <w:tcW w:w="566" w:type="dxa"/>
            <w:shd w:val="clear" w:color="auto" w:fill="auto"/>
          </w:tcPr>
          <w:p w:rsidR="00653DAA" w:rsidRPr="00925A79" w:rsidRDefault="00653DAA" w:rsidP="00653DAA">
            <w:pPr>
              <w:tabs>
                <w:tab w:val="left" w:pos="7899"/>
              </w:tabs>
              <w:jc w:val="center"/>
              <w:rPr>
                <w:b/>
              </w:rPr>
            </w:pPr>
            <w:r w:rsidRPr="00925A79">
              <w:rPr>
                <w:b/>
              </w:rPr>
              <w:t>№ п/п</w:t>
            </w:r>
          </w:p>
        </w:tc>
        <w:tc>
          <w:tcPr>
            <w:tcW w:w="5813" w:type="dxa"/>
            <w:shd w:val="clear" w:color="auto" w:fill="auto"/>
          </w:tcPr>
          <w:p w:rsidR="00653DAA" w:rsidRPr="00925A79" w:rsidRDefault="00653DAA" w:rsidP="00653DAA">
            <w:pPr>
              <w:tabs>
                <w:tab w:val="left" w:pos="7899"/>
              </w:tabs>
              <w:jc w:val="center"/>
              <w:rPr>
                <w:b/>
              </w:rPr>
            </w:pPr>
            <w:r w:rsidRPr="00925A79">
              <w:rPr>
                <w:b/>
              </w:rPr>
              <w:t>Вид порушення</w:t>
            </w:r>
          </w:p>
        </w:tc>
        <w:tc>
          <w:tcPr>
            <w:tcW w:w="1740" w:type="dxa"/>
            <w:shd w:val="clear" w:color="auto" w:fill="auto"/>
          </w:tcPr>
          <w:p w:rsidR="00653DAA" w:rsidRPr="00925A79" w:rsidRDefault="00653DAA" w:rsidP="00653DAA">
            <w:pPr>
              <w:tabs>
                <w:tab w:val="left" w:pos="7899"/>
              </w:tabs>
              <w:ind w:hanging="211"/>
              <w:jc w:val="center"/>
              <w:rPr>
                <w:b/>
              </w:rPr>
            </w:pPr>
            <w:r w:rsidRPr="00925A79">
              <w:rPr>
                <w:b/>
              </w:rPr>
              <w:t>Розмір штрафної санкції</w:t>
            </w:r>
            <w:r>
              <w:rPr>
                <w:b/>
              </w:rPr>
              <w:t xml:space="preserve"> при виявленні порушення вперше на об’єкті Замовника по Договору</w:t>
            </w:r>
            <w:r w:rsidRPr="00925A79">
              <w:rPr>
                <w:b/>
              </w:rPr>
              <w:t>, грн.</w:t>
            </w:r>
          </w:p>
        </w:tc>
        <w:tc>
          <w:tcPr>
            <w:tcW w:w="1804" w:type="dxa"/>
          </w:tcPr>
          <w:p w:rsidR="00653DAA" w:rsidRPr="00925A79" w:rsidRDefault="00653DAA" w:rsidP="00653DAA">
            <w:pPr>
              <w:tabs>
                <w:tab w:val="left" w:pos="7899"/>
              </w:tabs>
              <w:jc w:val="center"/>
              <w:rPr>
                <w:b/>
              </w:rPr>
            </w:pPr>
            <w:r w:rsidRPr="00925A79">
              <w:rPr>
                <w:b/>
              </w:rPr>
              <w:t>Розмір штрафної санкції</w:t>
            </w:r>
            <w:r>
              <w:rPr>
                <w:b/>
              </w:rPr>
              <w:t xml:space="preserve"> при виявленні порушення повторно на об’єкті Замовника по Договору</w:t>
            </w:r>
            <w:r w:rsidRPr="00925A79">
              <w:rPr>
                <w:b/>
              </w:rPr>
              <w:t>, грн.</w:t>
            </w:r>
          </w:p>
        </w:tc>
      </w:tr>
      <w:tr w:rsidR="00653DAA" w:rsidRPr="00452A37" w:rsidTr="00653DAA">
        <w:trPr>
          <w:tblHeader/>
        </w:trPr>
        <w:tc>
          <w:tcPr>
            <w:tcW w:w="566" w:type="dxa"/>
            <w:shd w:val="clear" w:color="auto" w:fill="auto"/>
          </w:tcPr>
          <w:p w:rsidR="00653DAA" w:rsidRPr="00925A79" w:rsidRDefault="00653DAA" w:rsidP="00653DAA">
            <w:pPr>
              <w:tabs>
                <w:tab w:val="left" w:pos="7899"/>
              </w:tabs>
              <w:jc w:val="center"/>
              <w:rPr>
                <w:b/>
              </w:rPr>
            </w:pPr>
            <w:r>
              <w:rPr>
                <w:b/>
              </w:rPr>
              <w:t>1</w:t>
            </w:r>
          </w:p>
        </w:tc>
        <w:tc>
          <w:tcPr>
            <w:tcW w:w="5813" w:type="dxa"/>
            <w:shd w:val="clear" w:color="auto" w:fill="auto"/>
          </w:tcPr>
          <w:p w:rsidR="00653DAA" w:rsidRPr="00925A79" w:rsidRDefault="00653DAA" w:rsidP="00653DAA">
            <w:pPr>
              <w:tabs>
                <w:tab w:val="left" w:pos="7899"/>
              </w:tabs>
              <w:jc w:val="center"/>
              <w:rPr>
                <w:b/>
              </w:rPr>
            </w:pPr>
            <w:r>
              <w:rPr>
                <w:b/>
              </w:rPr>
              <w:t>2</w:t>
            </w:r>
          </w:p>
        </w:tc>
        <w:tc>
          <w:tcPr>
            <w:tcW w:w="1740" w:type="dxa"/>
            <w:shd w:val="clear" w:color="auto" w:fill="auto"/>
          </w:tcPr>
          <w:p w:rsidR="00653DAA" w:rsidRPr="00925A79" w:rsidRDefault="00653DAA" w:rsidP="00653DAA">
            <w:pPr>
              <w:tabs>
                <w:tab w:val="left" w:pos="7899"/>
              </w:tabs>
              <w:jc w:val="center"/>
              <w:rPr>
                <w:b/>
              </w:rPr>
            </w:pPr>
            <w:r>
              <w:rPr>
                <w:b/>
              </w:rPr>
              <w:t>3</w:t>
            </w:r>
          </w:p>
        </w:tc>
        <w:tc>
          <w:tcPr>
            <w:tcW w:w="1804" w:type="dxa"/>
          </w:tcPr>
          <w:p w:rsidR="00653DAA" w:rsidRPr="00925A79" w:rsidRDefault="00653DAA" w:rsidP="00653DAA">
            <w:pPr>
              <w:tabs>
                <w:tab w:val="left" w:pos="7899"/>
              </w:tabs>
              <w:jc w:val="center"/>
              <w:rPr>
                <w:b/>
              </w:rPr>
            </w:pPr>
            <w:r>
              <w:rPr>
                <w:b/>
              </w:rPr>
              <w:t>4</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проходження інструктажів (вступного чи цільового)</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оформлення наряду-допуску </w:t>
            </w:r>
            <w:r>
              <w:rPr>
                <w:iCs/>
                <w:lang w:eastAsia="uk-UA"/>
              </w:rPr>
              <w:t>Виконавцем</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про яких не повідомлено Замовника та не надано пакет документів щодо їх кваліфікації та придатності до роботи</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rPr>
                <w:iCs/>
                <w:lang w:eastAsia="uk-UA"/>
              </w:rPr>
            </w:pPr>
            <w:r w:rsidRPr="003A05E7">
              <w:rPr>
                <w:iCs/>
                <w:lang w:eastAsia="uk-UA"/>
              </w:rPr>
              <w:t xml:space="preserve">Відсутність відповідального виконавця робіт (керівника робіт) </w:t>
            </w:r>
            <w:r>
              <w:rPr>
                <w:iCs/>
                <w:lang w:eastAsia="uk-UA"/>
              </w:rPr>
              <w:t xml:space="preserve">Виконавця під час </w:t>
            </w:r>
            <w:r w:rsidRPr="003A05E7">
              <w:rPr>
                <w:iCs/>
                <w:lang w:eastAsia="uk-UA"/>
              </w:rPr>
              <w:t>виконання робіт</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 xml:space="preserve">Продовження робіт </w:t>
            </w:r>
            <w:r>
              <w:rPr>
                <w:iCs/>
                <w:lang w:eastAsia="uk-UA"/>
              </w:rPr>
              <w:t>Виконавцем</w:t>
            </w:r>
            <w:r w:rsidRPr="003A05E7">
              <w:rPr>
                <w:iCs/>
                <w:lang w:eastAsia="uk-UA"/>
              </w:rPr>
              <w:t xml:space="preserve"> без усунення порушення після зупинення робіт частково або повністю </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 xml:space="preserve">Виконання робіт працівниками </w:t>
            </w:r>
            <w:r>
              <w:rPr>
                <w:iCs/>
                <w:lang w:eastAsia="uk-UA"/>
              </w:rPr>
              <w:t>Виконавця</w:t>
            </w:r>
            <w:r w:rsidRPr="003A05E7">
              <w:rPr>
                <w:iCs/>
                <w:lang w:eastAsia="uk-UA"/>
              </w:rPr>
              <w:t xml:space="preserve"> без проведення допуску представником Замовника</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 xml:space="preserve">Продовження робіт </w:t>
            </w:r>
            <w:r>
              <w:rPr>
                <w:iCs/>
                <w:lang w:eastAsia="uk-UA"/>
              </w:rPr>
              <w:t>Виконавцем</w:t>
            </w:r>
            <w:r w:rsidRPr="003A05E7">
              <w:rPr>
                <w:iCs/>
                <w:lang w:eastAsia="uk-UA"/>
              </w:rPr>
              <w:t xml:space="preserve"> без повідомлення Замовника після повного зупинення робіт </w:t>
            </w:r>
          </w:p>
        </w:tc>
        <w:tc>
          <w:tcPr>
            <w:tcW w:w="1740" w:type="dxa"/>
            <w:shd w:val="clear" w:color="auto" w:fill="auto"/>
          </w:tcPr>
          <w:p w:rsidR="00653DAA" w:rsidRPr="003A05E7" w:rsidRDefault="00653DAA" w:rsidP="00653DAA">
            <w:pPr>
              <w:tabs>
                <w:tab w:val="left" w:pos="7899"/>
              </w:tabs>
              <w:jc w:val="center"/>
              <w:rPr>
                <w:lang w:eastAsia="uk-UA"/>
              </w:rPr>
            </w:pPr>
            <w:r w:rsidRPr="003A05E7">
              <w:rPr>
                <w:lang w:eastAsia="uk-UA"/>
              </w:rPr>
              <w:t>5000</w:t>
            </w:r>
          </w:p>
        </w:tc>
        <w:tc>
          <w:tcPr>
            <w:tcW w:w="1804" w:type="dxa"/>
          </w:tcPr>
          <w:p w:rsidR="00653DAA" w:rsidRPr="003A05E7" w:rsidRDefault="00653DAA" w:rsidP="00653DAA">
            <w:pPr>
              <w:tabs>
                <w:tab w:val="left" w:pos="7899"/>
              </w:tabs>
              <w:jc w:val="center"/>
              <w:rPr>
                <w:lang w:eastAsia="uk-UA"/>
              </w:rPr>
            </w:pPr>
            <w:r w:rsidRPr="003A05E7">
              <w:rPr>
                <w:lang w:eastAsia="uk-UA"/>
              </w:rPr>
              <w:t>10000</w:t>
            </w:r>
          </w:p>
        </w:tc>
      </w:tr>
      <w:tr w:rsidR="00653DAA" w:rsidRPr="00452A37" w:rsidTr="00653DAA">
        <w:tc>
          <w:tcPr>
            <w:tcW w:w="566" w:type="dxa"/>
            <w:tcBorders>
              <w:bottom w:val="single" w:sz="4" w:space="0" w:color="auto"/>
            </w:tcBorders>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nil"/>
              <w:left w:val="nil"/>
              <w:bottom w:val="single" w:sz="4" w:space="0" w:color="auto"/>
              <w:right w:val="single" w:sz="4" w:space="0" w:color="auto"/>
            </w:tcBorders>
            <w:shd w:val="clear" w:color="000000" w:fill="FFFFFF"/>
            <w:vAlign w:val="center"/>
          </w:tcPr>
          <w:p w:rsidR="00653DAA" w:rsidRPr="003A05E7" w:rsidRDefault="00653DAA" w:rsidP="00653DAA">
            <w:pPr>
              <w:jc w:val="both"/>
              <w:rPr>
                <w:iCs/>
                <w:lang w:eastAsia="uk-UA"/>
              </w:rPr>
            </w:pPr>
            <w:r w:rsidRPr="003A05E7">
              <w:rPr>
                <w:iCs/>
                <w:lang w:eastAsia="uk-UA"/>
              </w:rPr>
              <w:t>Виконання робіт в стані алкогольно</w:t>
            </w:r>
            <w:r>
              <w:rPr>
                <w:iCs/>
                <w:lang w:eastAsia="uk-UA"/>
              </w:rPr>
              <w:t xml:space="preserve">го, наркотичного чи токсичного </w:t>
            </w:r>
            <w:r w:rsidRPr="003A05E7">
              <w:rPr>
                <w:iCs/>
                <w:lang w:eastAsia="uk-UA"/>
              </w:rPr>
              <w:t>сп’яніння</w:t>
            </w:r>
          </w:p>
        </w:tc>
        <w:tc>
          <w:tcPr>
            <w:tcW w:w="1740" w:type="dxa"/>
            <w:tcBorders>
              <w:bottom w:val="single" w:sz="4" w:space="0" w:color="auto"/>
            </w:tcBorders>
            <w:shd w:val="clear" w:color="auto" w:fill="auto"/>
          </w:tcPr>
          <w:p w:rsidR="00653DAA" w:rsidRPr="003A05E7" w:rsidRDefault="00653DAA" w:rsidP="00653DAA">
            <w:pPr>
              <w:tabs>
                <w:tab w:val="left" w:pos="7899"/>
              </w:tabs>
              <w:jc w:val="center"/>
              <w:rPr>
                <w:lang w:eastAsia="uk-UA"/>
              </w:rPr>
            </w:pPr>
            <w:r w:rsidRPr="003A05E7">
              <w:rPr>
                <w:lang w:eastAsia="uk-UA"/>
              </w:rPr>
              <w:t>10000</w:t>
            </w:r>
          </w:p>
        </w:tc>
        <w:tc>
          <w:tcPr>
            <w:tcW w:w="1804" w:type="dxa"/>
            <w:tcBorders>
              <w:bottom w:val="single" w:sz="4" w:space="0" w:color="auto"/>
            </w:tcBorders>
          </w:tcPr>
          <w:p w:rsidR="00653DAA" w:rsidRPr="003A05E7" w:rsidRDefault="00653DAA" w:rsidP="00653DAA">
            <w:pPr>
              <w:tabs>
                <w:tab w:val="left" w:pos="7899"/>
              </w:tabs>
              <w:jc w:val="center"/>
              <w:rPr>
                <w:lang w:eastAsia="uk-UA"/>
              </w:rPr>
            </w:pPr>
            <w:r w:rsidRPr="003A05E7">
              <w:rPr>
                <w:lang w:eastAsia="uk-UA"/>
              </w:rPr>
              <w:t>20000</w:t>
            </w:r>
          </w:p>
        </w:tc>
      </w:tr>
      <w:tr w:rsidR="00653DAA" w:rsidRPr="00452A37" w:rsidTr="00653DAA">
        <w:tc>
          <w:tcPr>
            <w:tcW w:w="566" w:type="dxa"/>
            <w:tcBorders>
              <w:top w:val="single" w:sz="4" w:space="0" w:color="auto"/>
              <w:bottom w:val="single" w:sz="4" w:space="0" w:color="auto"/>
            </w:tcBorders>
            <w:shd w:val="clear" w:color="auto" w:fill="auto"/>
          </w:tcPr>
          <w:p w:rsidR="00653DAA" w:rsidRPr="00452A37" w:rsidRDefault="00653DAA" w:rsidP="00653DAA">
            <w:pPr>
              <w:numPr>
                <w:ilvl w:val="0"/>
                <w:numId w:val="23"/>
              </w:numPr>
              <w:tabs>
                <w:tab w:val="left" w:pos="7899"/>
              </w:tabs>
              <w:ind w:left="0" w:firstLine="0"/>
              <w:jc w:val="center"/>
            </w:pPr>
          </w:p>
        </w:tc>
        <w:tc>
          <w:tcPr>
            <w:tcW w:w="5813" w:type="dxa"/>
            <w:tcBorders>
              <w:top w:val="single" w:sz="4" w:space="0" w:color="auto"/>
              <w:left w:val="nil"/>
              <w:bottom w:val="single" w:sz="4" w:space="0" w:color="auto"/>
              <w:right w:val="single" w:sz="4" w:space="0" w:color="auto"/>
            </w:tcBorders>
            <w:shd w:val="clear" w:color="000000" w:fill="FFFFFF"/>
          </w:tcPr>
          <w:p w:rsidR="00653DAA" w:rsidRPr="003A05E7" w:rsidRDefault="00653DAA" w:rsidP="00653DAA">
            <w:pPr>
              <w:rPr>
                <w:lang w:eastAsia="uk-UA"/>
              </w:rPr>
            </w:pPr>
            <w:r w:rsidRPr="003A05E7">
              <w:rPr>
                <w:lang w:eastAsia="uk-UA"/>
              </w:rPr>
              <w:t xml:space="preserve">Порушення, що призвели до настання нещасного випадку під час виконання робіт з працівником </w:t>
            </w:r>
            <w:r>
              <w:rPr>
                <w:iCs/>
                <w:lang w:eastAsia="uk-UA"/>
              </w:rPr>
              <w:t>Виконавця</w:t>
            </w:r>
            <w:r w:rsidRPr="003A05E7">
              <w:rPr>
                <w:lang w:eastAsia="uk-UA"/>
              </w:rPr>
              <w:t xml:space="preserve"> / третіх осіб</w:t>
            </w:r>
          </w:p>
        </w:tc>
        <w:tc>
          <w:tcPr>
            <w:tcW w:w="1740" w:type="dxa"/>
            <w:tcBorders>
              <w:top w:val="single" w:sz="4" w:space="0" w:color="auto"/>
              <w:bottom w:val="single" w:sz="4" w:space="0" w:color="auto"/>
            </w:tcBorders>
            <w:shd w:val="clear" w:color="auto" w:fill="auto"/>
          </w:tcPr>
          <w:p w:rsidR="00653DAA" w:rsidRPr="003A05E7" w:rsidRDefault="00653DAA" w:rsidP="00653DAA">
            <w:pPr>
              <w:tabs>
                <w:tab w:val="left" w:pos="7899"/>
              </w:tabs>
              <w:jc w:val="center"/>
              <w:rPr>
                <w:lang w:eastAsia="uk-UA"/>
              </w:rPr>
            </w:pPr>
            <w:r w:rsidRPr="003A05E7">
              <w:rPr>
                <w:lang w:eastAsia="uk-UA"/>
              </w:rPr>
              <w:t>10000</w:t>
            </w:r>
          </w:p>
        </w:tc>
        <w:tc>
          <w:tcPr>
            <w:tcW w:w="1804" w:type="dxa"/>
            <w:tcBorders>
              <w:top w:val="single" w:sz="4" w:space="0" w:color="auto"/>
              <w:bottom w:val="single" w:sz="4" w:space="0" w:color="auto"/>
            </w:tcBorders>
          </w:tcPr>
          <w:p w:rsidR="00653DAA" w:rsidRPr="003A05E7" w:rsidRDefault="00653DAA" w:rsidP="00653DAA">
            <w:pPr>
              <w:tabs>
                <w:tab w:val="left" w:pos="7899"/>
              </w:tabs>
              <w:jc w:val="center"/>
              <w:rPr>
                <w:lang w:eastAsia="uk-UA"/>
              </w:rPr>
            </w:pPr>
            <w:r w:rsidRPr="003A05E7">
              <w:rPr>
                <w:lang w:eastAsia="uk-UA"/>
              </w:rPr>
              <w:t>20000</w:t>
            </w:r>
          </w:p>
        </w:tc>
      </w:tr>
    </w:tbl>
    <w:p w:rsidR="00653DAA" w:rsidRDefault="00653DAA" w:rsidP="00653DAA">
      <w:pPr>
        <w:tabs>
          <w:tab w:val="left" w:pos="7899"/>
        </w:tabs>
        <w:rPr>
          <w:b/>
        </w:rPr>
      </w:pPr>
    </w:p>
    <w:tbl>
      <w:tblPr>
        <w:tblpPr w:leftFromText="180" w:rightFromText="180" w:vertAnchor="text" w:horzAnchor="margin" w:tblpXSpec="center" w:tblpY="939"/>
        <w:tblW w:w="9138" w:type="dxa"/>
        <w:tblLook w:val="01E0" w:firstRow="1" w:lastRow="1" w:firstColumn="1" w:lastColumn="1" w:noHBand="0" w:noVBand="0"/>
      </w:tblPr>
      <w:tblGrid>
        <w:gridCol w:w="4669"/>
        <w:gridCol w:w="4469"/>
      </w:tblGrid>
      <w:tr w:rsidR="00653DAA" w:rsidRPr="008D1D1A" w:rsidTr="00653DAA">
        <w:trPr>
          <w:trHeight w:val="1547"/>
        </w:trPr>
        <w:tc>
          <w:tcPr>
            <w:tcW w:w="4669" w:type="dxa"/>
          </w:tcPr>
          <w:p w:rsidR="00653DAA" w:rsidRPr="00F021A3" w:rsidRDefault="00653DAA" w:rsidP="00653DAA">
            <w:pPr>
              <w:pStyle w:val="aff1"/>
            </w:pPr>
            <w:r w:rsidRPr="00F021A3">
              <w:lastRenderedPageBreak/>
              <w:t>ЗАМОВНИК:</w:t>
            </w:r>
          </w:p>
          <w:p w:rsidR="00653DAA" w:rsidRPr="00F021A3" w:rsidRDefault="00653DAA" w:rsidP="00653DAA">
            <w:pPr>
              <w:pStyle w:val="aff1"/>
              <w:rPr>
                <w:b/>
              </w:rPr>
            </w:pPr>
            <w:r w:rsidRPr="00F021A3">
              <w:rPr>
                <w:b/>
              </w:rPr>
              <w:t>АТ «</w:t>
            </w:r>
            <w:proofErr w:type="spellStart"/>
            <w:r w:rsidRPr="00F021A3">
              <w:rPr>
                <w:b/>
              </w:rPr>
              <w:t>Прикарпаттяобленерго</w:t>
            </w:r>
            <w:proofErr w:type="spellEnd"/>
            <w:r w:rsidRPr="00F021A3">
              <w:rPr>
                <w:b/>
              </w:rPr>
              <w:t>»</w:t>
            </w:r>
          </w:p>
          <w:p w:rsidR="00653DAA" w:rsidRPr="00F021A3" w:rsidRDefault="00653DAA" w:rsidP="00653DAA">
            <w:pPr>
              <w:pStyle w:val="aff1"/>
              <w:rPr>
                <w:b/>
              </w:rPr>
            </w:pPr>
            <w:r w:rsidRPr="00F021A3">
              <w:rPr>
                <w:b/>
              </w:rPr>
              <w:t>Заступник Голови Правління</w:t>
            </w:r>
          </w:p>
          <w:p w:rsidR="00653DAA" w:rsidRPr="00F021A3" w:rsidRDefault="00653DAA" w:rsidP="00653DAA">
            <w:pPr>
              <w:pStyle w:val="aff1"/>
              <w:rPr>
                <w:b/>
              </w:rPr>
            </w:pPr>
          </w:p>
          <w:p w:rsidR="00653DAA" w:rsidRPr="00F021A3" w:rsidRDefault="00653DAA" w:rsidP="00653DAA">
            <w:pPr>
              <w:pStyle w:val="aff1"/>
              <w:rPr>
                <w:b/>
              </w:rPr>
            </w:pPr>
            <w:r w:rsidRPr="00F021A3">
              <w:rPr>
                <w:b/>
              </w:rPr>
              <w:t xml:space="preserve">________________ Василь КОСТЮК </w:t>
            </w:r>
          </w:p>
          <w:p w:rsidR="00653DAA" w:rsidRDefault="00653DAA" w:rsidP="00653DAA">
            <w:pPr>
              <w:pStyle w:val="aff1"/>
              <w:rPr>
                <w:b/>
              </w:rPr>
            </w:pPr>
          </w:p>
          <w:p w:rsidR="00653DAA" w:rsidRPr="00F021A3" w:rsidRDefault="00653DAA" w:rsidP="00653DAA">
            <w:pPr>
              <w:pStyle w:val="aff1"/>
              <w:rPr>
                <w:b/>
              </w:rPr>
            </w:pPr>
          </w:p>
          <w:p w:rsidR="00653DAA" w:rsidRPr="00F021A3" w:rsidRDefault="00653DAA" w:rsidP="00653DAA">
            <w:pPr>
              <w:pStyle w:val="aff1"/>
              <w:rPr>
                <w:b/>
              </w:rPr>
            </w:pPr>
            <w:r w:rsidRPr="00F021A3">
              <w:t>«____» _______________ 2022р.</w:t>
            </w:r>
          </w:p>
        </w:tc>
        <w:tc>
          <w:tcPr>
            <w:tcW w:w="4469" w:type="dxa"/>
          </w:tcPr>
          <w:p w:rsidR="00653DAA" w:rsidRPr="00D539E2" w:rsidRDefault="00653DAA" w:rsidP="00653DAA">
            <w:pPr>
              <w:widowControl w:val="0"/>
              <w:autoSpaceDE w:val="0"/>
              <w:autoSpaceDN w:val="0"/>
              <w:jc w:val="both"/>
              <w:rPr>
                <w:b/>
                <w:lang w:val="en-US"/>
              </w:rPr>
            </w:pPr>
            <w:r w:rsidRPr="00D539E2">
              <w:rPr>
                <w:b/>
              </w:rPr>
              <w:t>ВИКОНАВЕЦЬ:</w:t>
            </w:r>
            <w:r w:rsidRPr="00D539E2">
              <w:rPr>
                <w:b/>
                <w:color w:val="000000"/>
              </w:rPr>
              <w:t xml:space="preserve">           </w:t>
            </w:r>
          </w:p>
          <w:p w:rsidR="00653DAA" w:rsidRPr="00F021A3" w:rsidRDefault="00653DAA" w:rsidP="00653DAA">
            <w:pPr>
              <w:pStyle w:val="17"/>
              <w:rPr>
                <w:b/>
              </w:rPr>
            </w:pPr>
            <w:r>
              <w:rPr>
                <w:b/>
                <w:color w:val="000000"/>
                <w:lang w:val="uk-UA"/>
              </w:rPr>
              <w:t xml:space="preserve">                 </w:t>
            </w:r>
            <w:r w:rsidRPr="00F61FD5">
              <w:rPr>
                <w:b/>
              </w:rPr>
              <w:t xml:space="preserve"> </w:t>
            </w:r>
          </w:p>
          <w:p w:rsidR="00653DAA" w:rsidRPr="00F021A3" w:rsidRDefault="00653DAA" w:rsidP="00653DAA">
            <w:pPr>
              <w:pStyle w:val="aff1"/>
              <w:ind w:left="1107"/>
              <w:rPr>
                <w:b/>
              </w:rPr>
            </w:pPr>
          </w:p>
          <w:p w:rsidR="00653DAA" w:rsidRPr="00F021A3" w:rsidRDefault="00653DAA" w:rsidP="00653DAA">
            <w:pPr>
              <w:pStyle w:val="aff1"/>
              <w:ind w:left="1107"/>
              <w:rPr>
                <w:b/>
                <w:bCs/>
              </w:rPr>
            </w:pPr>
          </w:p>
        </w:tc>
      </w:tr>
    </w:tbl>
    <w:p w:rsidR="00653DAA" w:rsidRDefault="00653DAA" w:rsidP="00653DAA"/>
    <w:p w:rsidR="00653DAA" w:rsidRDefault="00653DAA" w:rsidP="00653DAA"/>
    <w:p w:rsidR="00653DAA" w:rsidRDefault="00653DAA" w:rsidP="00653DAA"/>
    <w:p w:rsidR="00653DAA" w:rsidRDefault="00653DAA" w:rsidP="00653DAA"/>
    <w:p w:rsidR="00653DAA" w:rsidRDefault="00653DAA" w:rsidP="00653DAA"/>
    <w:p w:rsidR="00653DAA" w:rsidRPr="004C5DEB" w:rsidRDefault="00653DAA" w:rsidP="00653DAA">
      <w:pPr>
        <w:tabs>
          <w:tab w:val="left" w:pos="7899"/>
        </w:tabs>
        <w:jc w:val="right"/>
      </w:pPr>
      <w:r w:rsidRPr="004C5DEB">
        <w:t>Додаток №</w:t>
      </w:r>
      <w:r>
        <w:t>5</w:t>
      </w:r>
    </w:p>
    <w:p w:rsidR="00653DAA" w:rsidRPr="004C5DEB" w:rsidRDefault="00653DAA" w:rsidP="00653DAA">
      <w:pPr>
        <w:jc w:val="right"/>
      </w:pPr>
      <w:r w:rsidRPr="004C5DEB">
        <w:t xml:space="preserve">   до Договору виконання робіт</w:t>
      </w:r>
    </w:p>
    <w:p w:rsidR="00653DAA" w:rsidRPr="004C5DEB" w:rsidRDefault="00653DAA" w:rsidP="00653DAA">
      <w:pPr>
        <w:tabs>
          <w:tab w:val="left" w:pos="7899"/>
        </w:tabs>
        <w:jc w:val="right"/>
      </w:pPr>
      <w:r w:rsidRPr="004C5DEB">
        <w:t>№_____</w:t>
      </w:r>
      <w:r>
        <w:t>___</w:t>
      </w:r>
      <w:r w:rsidRPr="004C5DEB">
        <w:t>___ від _________</w:t>
      </w:r>
    </w:p>
    <w:p w:rsidR="00653DAA" w:rsidRPr="006C35E2" w:rsidRDefault="00653DAA" w:rsidP="00653DAA">
      <w:pPr>
        <w:tabs>
          <w:tab w:val="left" w:pos="7899"/>
        </w:tabs>
        <w:jc w:val="center"/>
        <w:rPr>
          <w:b/>
          <w:sz w:val="16"/>
          <w:szCs w:val="16"/>
        </w:rPr>
      </w:pPr>
    </w:p>
    <w:p w:rsidR="00653DAA" w:rsidRDefault="00653DAA" w:rsidP="00653DAA">
      <w:pPr>
        <w:tabs>
          <w:tab w:val="left" w:pos="7899"/>
        </w:tabs>
        <w:jc w:val="center"/>
        <w:rPr>
          <w:b/>
        </w:rPr>
      </w:pPr>
      <w:r>
        <w:rPr>
          <w:b/>
        </w:rPr>
        <w:t>Перелік</w:t>
      </w:r>
    </w:p>
    <w:p w:rsidR="00653DAA" w:rsidRDefault="00653DAA" w:rsidP="00653DAA">
      <w:pPr>
        <w:tabs>
          <w:tab w:val="left" w:pos="7899"/>
        </w:tabs>
        <w:jc w:val="center"/>
        <w:rPr>
          <w:b/>
        </w:rPr>
      </w:pPr>
      <w:r>
        <w:rPr>
          <w:b/>
        </w:rPr>
        <w:t xml:space="preserve">систематичних видів порушень, за допущення яких до </w:t>
      </w:r>
      <w:r w:rsidRPr="00890BB9">
        <w:rPr>
          <w:b/>
        </w:rPr>
        <w:t>Виконавця</w:t>
      </w:r>
      <w:r>
        <w:rPr>
          <w:b/>
        </w:rPr>
        <w:t xml:space="preserve"> накладаються штрафні санкції </w:t>
      </w:r>
    </w:p>
    <w:p w:rsidR="00653DAA" w:rsidRDefault="00653DAA" w:rsidP="00653DAA">
      <w:pPr>
        <w:tabs>
          <w:tab w:val="left" w:pos="7899"/>
        </w:tabs>
        <w:jc w:val="right"/>
        <w:rPr>
          <w:b/>
        </w:rPr>
      </w:pPr>
    </w:p>
    <w:tbl>
      <w:tblPr>
        <w:tblW w:w="100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028"/>
        <w:gridCol w:w="4413"/>
      </w:tblGrid>
      <w:tr w:rsidR="00653DAA" w:rsidRPr="00452A37" w:rsidTr="00653DAA">
        <w:trPr>
          <w:trHeight w:val="500"/>
          <w:tblHeader/>
        </w:trPr>
        <w:tc>
          <w:tcPr>
            <w:tcW w:w="560" w:type="dxa"/>
            <w:shd w:val="clear" w:color="auto" w:fill="auto"/>
          </w:tcPr>
          <w:p w:rsidR="00653DAA" w:rsidRPr="00925A79" w:rsidRDefault="00653DAA" w:rsidP="00653DAA">
            <w:pPr>
              <w:tabs>
                <w:tab w:val="left" w:pos="7899"/>
              </w:tabs>
              <w:jc w:val="center"/>
              <w:rPr>
                <w:b/>
              </w:rPr>
            </w:pPr>
            <w:r w:rsidRPr="00925A79">
              <w:rPr>
                <w:b/>
              </w:rPr>
              <w:t>№ п/п</w:t>
            </w:r>
          </w:p>
        </w:tc>
        <w:tc>
          <w:tcPr>
            <w:tcW w:w="5028" w:type="dxa"/>
            <w:shd w:val="clear" w:color="auto" w:fill="auto"/>
          </w:tcPr>
          <w:p w:rsidR="00653DAA" w:rsidRPr="00925A79" w:rsidRDefault="00653DAA" w:rsidP="00653DAA">
            <w:pPr>
              <w:tabs>
                <w:tab w:val="left" w:pos="7899"/>
              </w:tabs>
              <w:jc w:val="center"/>
              <w:rPr>
                <w:b/>
              </w:rPr>
            </w:pPr>
            <w:r w:rsidRPr="00925A79">
              <w:rPr>
                <w:b/>
              </w:rPr>
              <w:t>Вид порушення</w:t>
            </w:r>
          </w:p>
        </w:tc>
        <w:tc>
          <w:tcPr>
            <w:tcW w:w="4413" w:type="dxa"/>
            <w:shd w:val="clear" w:color="auto" w:fill="auto"/>
          </w:tcPr>
          <w:p w:rsidR="00653DAA" w:rsidRPr="00925A79" w:rsidRDefault="00653DAA" w:rsidP="00653DAA">
            <w:pPr>
              <w:tabs>
                <w:tab w:val="left" w:pos="7899"/>
              </w:tabs>
              <w:jc w:val="center"/>
              <w:rPr>
                <w:b/>
              </w:rPr>
            </w:pPr>
            <w:r>
              <w:rPr>
                <w:b/>
              </w:rPr>
              <w:t>Величина штрафних балів за порушення на об’єкті Замовника по Договору</w:t>
            </w:r>
          </w:p>
        </w:tc>
      </w:tr>
      <w:tr w:rsidR="00653DAA" w:rsidRPr="00452A37" w:rsidTr="00653DAA">
        <w:trPr>
          <w:trHeight w:val="250"/>
          <w:tblHeader/>
        </w:trPr>
        <w:tc>
          <w:tcPr>
            <w:tcW w:w="560" w:type="dxa"/>
            <w:shd w:val="clear" w:color="auto" w:fill="auto"/>
          </w:tcPr>
          <w:p w:rsidR="00653DAA" w:rsidRPr="00925A79" w:rsidRDefault="00653DAA" w:rsidP="00653DAA">
            <w:pPr>
              <w:tabs>
                <w:tab w:val="left" w:pos="7899"/>
              </w:tabs>
              <w:jc w:val="center"/>
              <w:rPr>
                <w:b/>
              </w:rPr>
            </w:pPr>
            <w:r>
              <w:rPr>
                <w:b/>
              </w:rPr>
              <w:t>1</w:t>
            </w:r>
          </w:p>
        </w:tc>
        <w:tc>
          <w:tcPr>
            <w:tcW w:w="5028" w:type="dxa"/>
            <w:shd w:val="clear" w:color="auto" w:fill="auto"/>
          </w:tcPr>
          <w:p w:rsidR="00653DAA" w:rsidRPr="00925A79" w:rsidRDefault="00653DAA" w:rsidP="00653DAA">
            <w:pPr>
              <w:tabs>
                <w:tab w:val="left" w:pos="7899"/>
              </w:tabs>
              <w:jc w:val="center"/>
              <w:rPr>
                <w:b/>
              </w:rPr>
            </w:pPr>
            <w:r>
              <w:rPr>
                <w:b/>
              </w:rPr>
              <w:t>2</w:t>
            </w:r>
          </w:p>
        </w:tc>
        <w:tc>
          <w:tcPr>
            <w:tcW w:w="4413" w:type="dxa"/>
            <w:shd w:val="clear" w:color="auto" w:fill="auto"/>
          </w:tcPr>
          <w:p w:rsidR="00653DAA" w:rsidRPr="00925A79" w:rsidRDefault="00653DAA" w:rsidP="00653DAA">
            <w:pPr>
              <w:tabs>
                <w:tab w:val="left" w:pos="7899"/>
              </w:tabs>
              <w:jc w:val="center"/>
              <w:rPr>
                <w:b/>
              </w:rPr>
            </w:pPr>
            <w:r>
              <w:rPr>
                <w:b/>
              </w:rPr>
              <w:t>3</w:t>
            </w:r>
          </w:p>
        </w:tc>
      </w:tr>
      <w:tr w:rsidR="00653DAA" w:rsidRPr="00452A37" w:rsidTr="00653DAA">
        <w:trPr>
          <w:trHeight w:val="1013"/>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nil"/>
              <w:left w:val="nil"/>
              <w:bottom w:val="single" w:sz="4" w:space="0" w:color="auto"/>
              <w:right w:val="single" w:sz="4" w:space="0" w:color="auto"/>
            </w:tcBorders>
            <w:shd w:val="clear" w:color="000000" w:fill="FFFFFF"/>
            <w:vAlign w:val="center"/>
          </w:tcPr>
          <w:p w:rsidR="00653DAA" w:rsidRPr="00925A79" w:rsidRDefault="00653DAA" w:rsidP="00653DAA">
            <w:pPr>
              <w:rPr>
                <w:iCs/>
              </w:rPr>
            </w:pPr>
            <w:r w:rsidRPr="00925A79">
              <w:rPr>
                <w:iCs/>
              </w:rPr>
              <w:t xml:space="preserve">Оформлення наряду-допуску </w:t>
            </w:r>
            <w:r>
              <w:rPr>
                <w:iCs/>
              </w:rPr>
              <w:t>Виконавцем</w:t>
            </w:r>
            <w:r w:rsidRPr="00925A79">
              <w:rPr>
                <w:iCs/>
              </w:rPr>
              <w:t xml:space="preserve"> з порушенням вимог правил (не заповнення всіх рядків чи граф, виправлення записів, відсутність необхідних підписів)</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5</w:t>
            </w:r>
          </w:p>
        </w:tc>
      </w:tr>
      <w:tr w:rsidR="00653DAA" w:rsidRPr="00452A37" w:rsidTr="00653DAA">
        <w:trPr>
          <w:trHeight w:val="513"/>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nil"/>
              <w:left w:val="nil"/>
              <w:bottom w:val="single" w:sz="4" w:space="0" w:color="auto"/>
              <w:right w:val="single" w:sz="4" w:space="0" w:color="auto"/>
            </w:tcBorders>
            <w:shd w:val="clear" w:color="000000" w:fill="FFFFFF"/>
            <w:vAlign w:val="center"/>
          </w:tcPr>
          <w:p w:rsidR="00653DAA" w:rsidRPr="00925A79" w:rsidRDefault="00653DAA" w:rsidP="00653DAA">
            <w:pPr>
              <w:rPr>
                <w:iCs/>
              </w:rPr>
            </w:pPr>
            <w:r w:rsidRPr="00925A79">
              <w:rPr>
                <w:iCs/>
              </w:rPr>
              <w:t>Відсутність на робочому місці посвідчення про перевірку знань</w:t>
            </w:r>
            <w:r>
              <w:rPr>
                <w:iCs/>
              </w:rPr>
              <w:t xml:space="preserve"> у працівника</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5</w:t>
            </w:r>
          </w:p>
        </w:tc>
      </w:tr>
      <w:tr w:rsidR="00653DAA" w:rsidRPr="00452A37" w:rsidTr="00653DAA">
        <w:trPr>
          <w:trHeight w:val="751"/>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nil"/>
              <w:left w:val="nil"/>
              <w:bottom w:val="single" w:sz="4" w:space="0" w:color="auto"/>
              <w:right w:val="single" w:sz="4" w:space="0" w:color="auto"/>
            </w:tcBorders>
            <w:shd w:val="clear" w:color="000000" w:fill="FFFFFF"/>
            <w:vAlign w:val="center"/>
          </w:tcPr>
          <w:p w:rsidR="00653DAA" w:rsidRPr="00925A79" w:rsidRDefault="00653DAA" w:rsidP="00653DAA">
            <w:pPr>
              <w:rPr>
                <w:iCs/>
              </w:rPr>
            </w:pPr>
            <w:r w:rsidRPr="00925A79">
              <w:rPr>
                <w:iCs/>
              </w:rPr>
              <w:t xml:space="preserve">Не здійснення відповідальним виконавцем робіт (керівником робіт) </w:t>
            </w:r>
            <w:r>
              <w:rPr>
                <w:iCs/>
              </w:rPr>
              <w:t>Виконавця</w:t>
            </w:r>
            <w:r w:rsidRPr="00925A79">
              <w:rPr>
                <w:iCs/>
              </w:rPr>
              <w:t xml:space="preserve"> нагляду за діями членів бригади під час виконання роботи</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15</w:t>
            </w:r>
          </w:p>
        </w:tc>
      </w:tr>
      <w:tr w:rsidR="00653DAA" w:rsidRPr="00452A37" w:rsidTr="00653DAA">
        <w:trPr>
          <w:trHeight w:val="513"/>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nil"/>
              <w:left w:val="nil"/>
              <w:bottom w:val="single" w:sz="4" w:space="0" w:color="auto"/>
              <w:right w:val="single" w:sz="4" w:space="0" w:color="auto"/>
            </w:tcBorders>
            <w:shd w:val="clear" w:color="000000" w:fill="FFFFFF"/>
            <w:vAlign w:val="center"/>
          </w:tcPr>
          <w:p w:rsidR="00653DAA" w:rsidRPr="00925A79" w:rsidRDefault="00653DAA" w:rsidP="00653DAA">
            <w:pPr>
              <w:rPr>
                <w:iCs/>
              </w:rPr>
            </w:pPr>
            <w:r w:rsidRPr="00925A79">
              <w:rPr>
                <w:iCs/>
              </w:rPr>
              <w:t>Застосування невипробуваних захисних засобів, інструменту</w:t>
            </w:r>
            <w:r>
              <w:rPr>
                <w:iCs/>
              </w:rPr>
              <w:t xml:space="preserve">, </w:t>
            </w:r>
            <w:r w:rsidRPr="00925A79">
              <w:rPr>
                <w:iCs/>
              </w:rPr>
              <w:t>пристосувань</w:t>
            </w:r>
            <w:r>
              <w:rPr>
                <w:iCs/>
              </w:rPr>
              <w:t>, електроінструменту</w:t>
            </w:r>
            <w:r w:rsidRPr="00925A79">
              <w:rPr>
                <w:iCs/>
              </w:rPr>
              <w:t xml:space="preserve"> </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15</w:t>
            </w:r>
          </w:p>
        </w:tc>
      </w:tr>
      <w:tr w:rsidR="00653DAA" w:rsidRPr="00452A37" w:rsidTr="00653DAA">
        <w:trPr>
          <w:trHeight w:val="250"/>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nil"/>
              <w:left w:val="nil"/>
              <w:bottom w:val="single" w:sz="4" w:space="0" w:color="auto"/>
              <w:right w:val="single" w:sz="4" w:space="0" w:color="auto"/>
            </w:tcBorders>
            <w:shd w:val="clear" w:color="000000" w:fill="FFFFFF"/>
            <w:vAlign w:val="center"/>
          </w:tcPr>
          <w:p w:rsidR="00653DAA" w:rsidRPr="00925A79" w:rsidRDefault="00653DAA" w:rsidP="00653DAA">
            <w:pPr>
              <w:rPr>
                <w:iCs/>
              </w:rPr>
            </w:pPr>
            <w:r w:rsidRPr="00925A79">
              <w:rPr>
                <w:iCs/>
              </w:rPr>
              <w:t>Виконання робіт без застосування захисних касок</w:t>
            </w:r>
            <w:r>
              <w:rPr>
                <w:iCs/>
              </w:rPr>
              <w:t xml:space="preserve"> </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15</w:t>
            </w:r>
          </w:p>
        </w:tc>
      </w:tr>
      <w:tr w:rsidR="00653DAA" w:rsidRPr="00452A37" w:rsidTr="00653DAA">
        <w:trPr>
          <w:trHeight w:val="500"/>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nil"/>
              <w:left w:val="nil"/>
              <w:bottom w:val="single" w:sz="4" w:space="0" w:color="auto"/>
              <w:right w:val="single" w:sz="4" w:space="0" w:color="auto"/>
            </w:tcBorders>
            <w:shd w:val="clear" w:color="000000" w:fill="FFFFFF"/>
            <w:vAlign w:val="center"/>
          </w:tcPr>
          <w:p w:rsidR="00653DAA" w:rsidRPr="006F6277" w:rsidRDefault="00653DAA" w:rsidP="00653DAA">
            <w:pPr>
              <w:rPr>
                <w:iCs/>
                <w:lang w:val="ru-RU"/>
              </w:rPr>
            </w:pPr>
            <w:r>
              <w:rPr>
                <w:iCs/>
              </w:rPr>
              <w:t xml:space="preserve">Без </w:t>
            </w:r>
            <w:proofErr w:type="spellStart"/>
            <w:r>
              <w:rPr>
                <w:iCs/>
              </w:rPr>
              <w:t>пристібування</w:t>
            </w:r>
            <w:proofErr w:type="spellEnd"/>
            <w:r>
              <w:rPr>
                <w:iCs/>
              </w:rPr>
              <w:t xml:space="preserve"> захисної каски паском за підборіддя</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5</w:t>
            </w:r>
          </w:p>
        </w:tc>
      </w:tr>
      <w:tr w:rsidR="00653DAA" w:rsidRPr="00452A37" w:rsidTr="00653DAA">
        <w:trPr>
          <w:trHeight w:val="513"/>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nil"/>
              <w:left w:val="single" w:sz="4" w:space="0" w:color="auto"/>
              <w:bottom w:val="single" w:sz="4" w:space="0" w:color="auto"/>
              <w:right w:val="single" w:sz="4" w:space="0" w:color="auto"/>
            </w:tcBorders>
            <w:shd w:val="clear" w:color="000000" w:fill="FFFFFF"/>
            <w:vAlign w:val="center"/>
          </w:tcPr>
          <w:p w:rsidR="00653DAA" w:rsidRPr="00925A79" w:rsidRDefault="00653DAA" w:rsidP="00653DAA">
            <w:pPr>
              <w:rPr>
                <w:iCs/>
              </w:rPr>
            </w:pPr>
            <w:r w:rsidRPr="00925A79">
              <w:rPr>
                <w:iCs/>
              </w:rPr>
              <w:t>Робота в корзині автовишки з огородження корзини</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15</w:t>
            </w:r>
          </w:p>
        </w:tc>
      </w:tr>
      <w:tr w:rsidR="00653DAA" w:rsidRPr="00452A37" w:rsidTr="00653DAA">
        <w:trPr>
          <w:trHeight w:val="250"/>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single" w:sz="4" w:space="0" w:color="auto"/>
              <w:left w:val="single" w:sz="4" w:space="0" w:color="auto"/>
              <w:bottom w:val="single" w:sz="4" w:space="0" w:color="auto"/>
              <w:right w:val="single" w:sz="4" w:space="0" w:color="auto"/>
            </w:tcBorders>
            <w:shd w:val="clear" w:color="000000" w:fill="FFFFFF"/>
            <w:vAlign w:val="center"/>
          </w:tcPr>
          <w:p w:rsidR="00653DAA" w:rsidRPr="00925A79" w:rsidRDefault="00653DAA" w:rsidP="00653DAA">
            <w:pPr>
              <w:rPr>
                <w:iCs/>
              </w:rPr>
            </w:pPr>
            <w:r w:rsidRPr="00925A79">
              <w:rPr>
                <w:iCs/>
              </w:rPr>
              <w:t>Незастосування на робочому місці спецодягу</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5</w:t>
            </w:r>
          </w:p>
        </w:tc>
      </w:tr>
      <w:tr w:rsidR="00653DAA" w:rsidRPr="00452A37" w:rsidTr="00653DAA">
        <w:trPr>
          <w:trHeight w:val="218"/>
        </w:trPr>
        <w:tc>
          <w:tcPr>
            <w:tcW w:w="560" w:type="dxa"/>
            <w:shd w:val="clear" w:color="auto" w:fill="auto"/>
          </w:tcPr>
          <w:p w:rsidR="00653DAA" w:rsidRPr="00452A37" w:rsidRDefault="00653DAA" w:rsidP="00653DAA">
            <w:pPr>
              <w:numPr>
                <w:ilvl w:val="0"/>
                <w:numId w:val="24"/>
              </w:numPr>
              <w:tabs>
                <w:tab w:val="left" w:pos="7899"/>
              </w:tabs>
              <w:ind w:left="0" w:firstLine="0"/>
              <w:jc w:val="center"/>
            </w:pPr>
          </w:p>
        </w:tc>
        <w:tc>
          <w:tcPr>
            <w:tcW w:w="5028" w:type="dxa"/>
            <w:tcBorders>
              <w:top w:val="single" w:sz="4" w:space="0" w:color="auto"/>
              <w:left w:val="single" w:sz="4" w:space="0" w:color="auto"/>
              <w:bottom w:val="single" w:sz="4" w:space="0" w:color="auto"/>
              <w:right w:val="single" w:sz="4" w:space="0" w:color="auto"/>
            </w:tcBorders>
            <w:shd w:val="clear" w:color="000000" w:fill="FFFFFF"/>
            <w:vAlign w:val="center"/>
          </w:tcPr>
          <w:p w:rsidR="00653DAA" w:rsidRPr="00925A79" w:rsidRDefault="00653DAA" w:rsidP="00653DAA">
            <w:pPr>
              <w:rPr>
                <w:iCs/>
              </w:rPr>
            </w:pPr>
            <w:r>
              <w:rPr>
                <w:iCs/>
              </w:rPr>
              <w:t>Інші систематичні порушення</w:t>
            </w:r>
          </w:p>
        </w:tc>
        <w:tc>
          <w:tcPr>
            <w:tcW w:w="4413" w:type="dxa"/>
            <w:shd w:val="clear" w:color="auto" w:fill="auto"/>
          </w:tcPr>
          <w:p w:rsidR="00653DAA" w:rsidRPr="003A05E7" w:rsidRDefault="00653DAA" w:rsidP="00653DAA">
            <w:pPr>
              <w:tabs>
                <w:tab w:val="left" w:pos="7899"/>
              </w:tabs>
              <w:jc w:val="center"/>
              <w:rPr>
                <w:lang w:eastAsia="uk-UA"/>
              </w:rPr>
            </w:pPr>
            <w:r w:rsidRPr="003A05E7">
              <w:rPr>
                <w:lang w:eastAsia="uk-UA"/>
              </w:rPr>
              <w:t>5</w:t>
            </w:r>
          </w:p>
        </w:tc>
      </w:tr>
    </w:tbl>
    <w:p w:rsidR="00653DAA" w:rsidRPr="00FF73BC" w:rsidRDefault="00653DAA" w:rsidP="00653DAA">
      <w:pPr>
        <w:rPr>
          <w:vanish/>
        </w:rPr>
      </w:pPr>
    </w:p>
    <w:tbl>
      <w:tblPr>
        <w:tblpPr w:leftFromText="180" w:rightFromText="180" w:vertAnchor="text" w:horzAnchor="margin" w:tblpXSpec="center" w:tblpY="939"/>
        <w:tblW w:w="8267" w:type="dxa"/>
        <w:tblLook w:val="01E0" w:firstRow="1" w:lastRow="1" w:firstColumn="1" w:lastColumn="1" w:noHBand="0" w:noVBand="0"/>
      </w:tblPr>
      <w:tblGrid>
        <w:gridCol w:w="4224"/>
        <w:gridCol w:w="4043"/>
      </w:tblGrid>
      <w:tr w:rsidR="00653DAA" w:rsidRPr="00F021A3" w:rsidTr="00653DAA">
        <w:trPr>
          <w:trHeight w:val="1196"/>
        </w:trPr>
        <w:tc>
          <w:tcPr>
            <w:tcW w:w="4224" w:type="dxa"/>
          </w:tcPr>
          <w:p w:rsidR="00653DAA" w:rsidRPr="00F021A3" w:rsidRDefault="00653DAA" w:rsidP="00653DAA">
            <w:pPr>
              <w:pStyle w:val="aff1"/>
            </w:pPr>
            <w:r w:rsidRPr="00F021A3">
              <w:lastRenderedPageBreak/>
              <w:t>ЗАМОВНИК:</w:t>
            </w:r>
          </w:p>
          <w:p w:rsidR="00653DAA" w:rsidRPr="00F021A3" w:rsidRDefault="00653DAA" w:rsidP="00653DAA">
            <w:pPr>
              <w:pStyle w:val="aff1"/>
              <w:rPr>
                <w:b/>
              </w:rPr>
            </w:pPr>
            <w:r w:rsidRPr="00F021A3">
              <w:rPr>
                <w:b/>
              </w:rPr>
              <w:t>АТ «</w:t>
            </w:r>
            <w:proofErr w:type="spellStart"/>
            <w:r w:rsidRPr="00F021A3">
              <w:rPr>
                <w:b/>
              </w:rPr>
              <w:t>Прикарпаттяобленерго</w:t>
            </w:r>
            <w:proofErr w:type="spellEnd"/>
            <w:r w:rsidRPr="00F021A3">
              <w:rPr>
                <w:b/>
              </w:rPr>
              <w:t>»</w:t>
            </w:r>
          </w:p>
          <w:p w:rsidR="00653DAA" w:rsidRPr="00F021A3" w:rsidRDefault="00653DAA" w:rsidP="00653DAA">
            <w:pPr>
              <w:pStyle w:val="aff1"/>
              <w:rPr>
                <w:b/>
              </w:rPr>
            </w:pPr>
            <w:r w:rsidRPr="00F021A3">
              <w:rPr>
                <w:b/>
              </w:rPr>
              <w:t>Заступник Голови Правління</w:t>
            </w:r>
          </w:p>
          <w:p w:rsidR="00653DAA" w:rsidRPr="00F021A3" w:rsidRDefault="00653DAA" w:rsidP="00653DAA">
            <w:pPr>
              <w:pStyle w:val="aff1"/>
              <w:rPr>
                <w:b/>
              </w:rPr>
            </w:pPr>
          </w:p>
          <w:p w:rsidR="00653DAA" w:rsidRPr="00F021A3" w:rsidRDefault="00653DAA" w:rsidP="00653DAA">
            <w:pPr>
              <w:pStyle w:val="aff1"/>
              <w:rPr>
                <w:b/>
              </w:rPr>
            </w:pPr>
            <w:r w:rsidRPr="00F021A3">
              <w:rPr>
                <w:b/>
              </w:rPr>
              <w:t xml:space="preserve">________________ Василь КОСТЮК </w:t>
            </w:r>
          </w:p>
          <w:p w:rsidR="00653DAA" w:rsidRDefault="00653DAA" w:rsidP="00653DAA">
            <w:pPr>
              <w:pStyle w:val="aff1"/>
              <w:rPr>
                <w:b/>
              </w:rPr>
            </w:pPr>
          </w:p>
          <w:p w:rsidR="00653DAA" w:rsidRPr="00F021A3" w:rsidRDefault="00653DAA" w:rsidP="00653DAA">
            <w:pPr>
              <w:pStyle w:val="aff1"/>
              <w:rPr>
                <w:b/>
              </w:rPr>
            </w:pPr>
          </w:p>
          <w:p w:rsidR="00653DAA" w:rsidRPr="00F021A3" w:rsidRDefault="00653DAA" w:rsidP="00653DAA">
            <w:pPr>
              <w:pStyle w:val="aff1"/>
              <w:rPr>
                <w:b/>
              </w:rPr>
            </w:pPr>
            <w:r w:rsidRPr="00F021A3">
              <w:t>«____» _______________ 2022р.</w:t>
            </w:r>
          </w:p>
        </w:tc>
        <w:tc>
          <w:tcPr>
            <w:tcW w:w="4043" w:type="dxa"/>
          </w:tcPr>
          <w:p w:rsidR="00653DAA" w:rsidRPr="00D539E2" w:rsidRDefault="00653DAA" w:rsidP="00653DAA">
            <w:pPr>
              <w:widowControl w:val="0"/>
              <w:autoSpaceDE w:val="0"/>
              <w:autoSpaceDN w:val="0"/>
              <w:jc w:val="both"/>
              <w:rPr>
                <w:b/>
                <w:lang w:val="en-US"/>
              </w:rPr>
            </w:pPr>
            <w:r w:rsidRPr="00D539E2">
              <w:rPr>
                <w:b/>
              </w:rPr>
              <w:t>ВИКОНАВЕЦЬ:</w:t>
            </w:r>
            <w:r w:rsidRPr="00D539E2">
              <w:rPr>
                <w:b/>
                <w:color w:val="000000"/>
              </w:rPr>
              <w:t xml:space="preserve">           </w:t>
            </w:r>
          </w:p>
          <w:p w:rsidR="00653DAA" w:rsidRPr="007E33BA" w:rsidRDefault="00653DAA" w:rsidP="00653DAA">
            <w:pPr>
              <w:pStyle w:val="17"/>
              <w:rPr>
                <w:b/>
                <w:color w:val="000000"/>
              </w:rPr>
            </w:pPr>
            <w:r>
              <w:rPr>
                <w:noProof/>
              </w:rPr>
              <w:t xml:space="preserve"> </w:t>
            </w:r>
            <w:r>
              <w:rPr>
                <w:b/>
                <w:color w:val="000000"/>
              </w:rPr>
              <w:t xml:space="preserve">                                            </w:t>
            </w:r>
          </w:p>
        </w:tc>
      </w:tr>
    </w:tbl>
    <w:p w:rsidR="00653DAA" w:rsidRDefault="00653DAA" w:rsidP="00653DAA">
      <w:pPr>
        <w:tabs>
          <w:tab w:val="left" w:pos="7899"/>
        </w:tabs>
        <w:rPr>
          <w:b/>
          <w:lang w:val="en-US"/>
        </w:rPr>
      </w:pPr>
    </w:p>
    <w:p w:rsidR="00653DAA" w:rsidRDefault="00653DAA" w:rsidP="00653DAA">
      <w:pPr>
        <w:tabs>
          <w:tab w:val="left" w:pos="7899"/>
        </w:tabs>
        <w:rPr>
          <w:b/>
          <w:lang w:val="en-US"/>
        </w:rPr>
      </w:pPr>
    </w:p>
    <w:p w:rsidR="00653DAA" w:rsidRDefault="00653DAA" w:rsidP="00653DAA">
      <w:pPr>
        <w:tabs>
          <w:tab w:val="left" w:pos="7899"/>
        </w:tabs>
        <w:rPr>
          <w:b/>
          <w:lang w:val="en-US"/>
        </w:rPr>
      </w:pPr>
    </w:p>
    <w:p w:rsidR="00653DAA" w:rsidRDefault="00653DAA" w:rsidP="00653DAA">
      <w:pPr>
        <w:tabs>
          <w:tab w:val="left" w:pos="7899"/>
        </w:tabs>
        <w:rPr>
          <w:b/>
          <w:lang w:val="en-US"/>
        </w:rPr>
      </w:pPr>
    </w:p>
    <w:tbl>
      <w:tblPr>
        <w:tblpPr w:leftFromText="180" w:rightFromText="180" w:vertAnchor="text" w:horzAnchor="page" w:tblpX="3279" w:tblpY="2268"/>
        <w:tblW w:w="7524" w:type="dxa"/>
        <w:tblLayout w:type="fixed"/>
        <w:tblCellMar>
          <w:left w:w="40" w:type="dxa"/>
          <w:right w:w="40" w:type="dxa"/>
        </w:tblCellMar>
        <w:tblLook w:val="0000" w:firstRow="0" w:lastRow="0" w:firstColumn="0" w:lastColumn="0" w:noHBand="0" w:noVBand="0"/>
      </w:tblPr>
      <w:tblGrid>
        <w:gridCol w:w="3653"/>
        <w:gridCol w:w="3871"/>
      </w:tblGrid>
      <w:tr w:rsidR="00653DAA" w:rsidRPr="00D42BCE" w:rsidTr="00653DAA">
        <w:trPr>
          <w:trHeight w:val="34"/>
        </w:trPr>
        <w:tc>
          <w:tcPr>
            <w:tcW w:w="3653" w:type="dxa"/>
            <w:shd w:val="clear" w:color="auto" w:fill="FFFFFF"/>
          </w:tcPr>
          <w:p w:rsidR="00653DAA" w:rsidRPr="000341E6" w:rsidRDefault="00653DAA" w:rsidP="00653DAA">
            <w:pPr>
              <w:pStyle w:val="Normal1"/>
              <w:shd w:val="clear" w:color="auto" w:fill="FFFFFF"/>
              <w:rPr>
                <w:szCs w:val="24"/>
                <w:lang w:val="uk-UA"/>
              </w:rPr>
            </w:pPr>
          </w:p>
        </w:tc>
        <w:tc>
          <w:tcPr>
            <w:tcW w:w="3871" w:type="dxa"/>
            <w:shd w:val="clear" w:color="auto" w:fill="FFFFFF"/>
          </w:tcPr>
          <w:p w:rsidR="00653DAA" w:rsidRPr="00323035" w:rsidRDefault="00653DAA" w:rsidP="00653DAA"/>
        </w:tc>
      </w:tr>
    </w:tbl>
    <w:p w:rsidR="00653DAA" w:rsidRDefault="00653DAA" w:rsidP="00653DAA">
      <w:pPr>
        <w:tabs>
          <w:tab w:val="left" w:pos="7899"/>
        </w:tabs>
        <w:rPr>
          <w:b/>
          <w:lang w:val="en-US"/>
        </w:rPr>
      </w:pPr>
    </w:p>
    <w:p w:rsidR="00653DAA" w:rsidRPr="007934BE" w:rsidRDefault="00653DAA" w:rsidP="00653DAA">
      <w:pPr>
        <w:jc w:val="center"/>
        <w:rPr>
          <w:lang w:val="en-US"/>
        </w:rPr>
      </w:pPr>
    </w:p>
    <w:p w:rsidR="00F032A9" w:rsidRPr="006F1E38" w:rsidRDefault="00F032A9" w:rsidP="00F032A9">
      <w:pPr>
        <w:jc w:val="both"/>
        <w:rPr>
          <w:b/>
        </w:rPr>
      </w:pPr>
    </w:p>
    <w:p w:rsidR="00D241BA" w:rsidRPr="006F1E38" w:rsidRDefault="00D241BA" w:rsidP="00486ECF">
      <w:pPr>
        <w:jc w:val="both"/>
      </w:pPr>
    </w:p>
    <w:p w:rsidR="00D241BA" w:rsidRPr="006F1E38" w:rsidRDefault="00D241BA" w:rsidP="00486ECF">
      <w:pPr>
        <w:jc w:val="both"/>
      </w:pPr>
    </w:p>
    <w:p w:rsidR="00D241BA" w:rsidRDefault="00D241BA" w:rsidP="00486ECF">
      <w:pPr>
        <w:jc w:val="both"/>
      </w:pPr>
    </w:p>
    <w:p w:rsidR="00D241BA" w:rsidRDefault="00D241BA" w:rsidP="00486ECF">
      <w:pPr>
        <w:jc w:val="both"/>
      </w:pPr>
    </w:p>
    <w:p w:rsidR="00D241BA" w:rsidRPr="008245F0" w:rsidRDefault="00D241BA" w:rsidP="00486ECF">
      <w:pPr>
        <w:jc w:val="both"/>
      </w:pPr>
    </w:p>
    <w:p w:rsidR="0082598B" w:rsidRPr="004A4EE3" w:rsidRDefault="0082598B" w:rsidP="0082598B">
      <w:pPr>
        <w:tabs>
          <w:tab w:val="left" w:pos="7797"/>
        </w:tabs>
        <w:ind w:right="-210" w:firstLine="8364"/>
        <w:rPr>
          <w:b/>
          <w:bCs/>
        </w:rPr>
      </w:pPr>
      <w:r w:rsidRPr="004A4EE3">
        <w:rPr>
          <w:b/>
          <w:bCs/>
        </w:rPr>
        <w:t>Додаток №3</w:t>
      </w:r>
    </w:p>
    <w:p w:rsidR="0082598B" w:rsidRPr="004A4EE3" w:rsidRDefault="0082598B" w:rsidP="0082598B">
      <w:pPr>
        <w:widowControl w:val="0"/>
        <w:autoSpaceDE w:val="0"/>
        <w:ind w:right="4918"/>
        <w:jc w:val="both"/>
        <w:rPr>
          <w:iCs/>
          <w:sz w:val="16"/>
          <w:szCs w:val="16"/>
        </w:rPr>
      </w:pPr>
      <w:r w:rsidRPr="004A4EE3">
        <w:rPr>
          <w:iCs/>
          <w:sz w:val="16"/>
          <w:szCs w:val="16"/>
        </w:rPr>
        <w:t xml:space="preserve">Форма цінової пропозиції подається учасником спрощеної закупівлі </w:t>
      </w:r>
    </w:p>
    <w:p w:rsidR="0082598B" w:rsidRPr="004A4EE3" w:rsidRDefault="0082598B" w:rsidP="0082598B">
      <w:pPr>
        <w:widowControl w:val="0"/>
        <w:autoSpaceDE w:val="0"/>
        <w:ind w:right="4918"/>
        <w:jc w:val="both"/>
        <w:rPr>
          <w:iCs/>
          <w:sz w:val="16"/>
          <w:szCs w:val="16"/>
        </w:rPr>
      </w:pPr>
      <w:r w:rsidRPr="004A4EE3">
        <w:rPr>
          <w:iCs/>
          <w:sz w:val="16"/>
          <w:szCs w:val="16"/>
        </w:rPr>
        <w:t xml:space="preserve">у вигляді, наведеному нижче. </w:t>
      </w:r>
    </w:p>
    <w:p w:rsidR="0082598B" w:rsidRPr="004A4EE3" w:rsidRDefault="0082598B" w:rsidP="0082598B">
      <w:pPr>
        <w:widowControl w:val="0"/>
        <w:autoSpaceDE w:val="0"/>
        <w:ind w:right="4918"/>
        <w:jc w:val="both"/>
      </w:pPr>
      <w:r w:rsidRPr="004A4EE3">
        <w:rPr>
          <w:iCs/>
          <w:sz w:val="16"/>
          <w:szCs w:val="16"/>
        </w:rPr>
        <w:t>Учасник спрощеної закупівлі не повинен відступати від даної форми.</w:t>
      </w:r>
    </w:p>
    <w:p w:rsidR="0082598B" w:rsidRPr="004A4EE3" w:rsidRDefault="0082598B" w:rsidP="0082598B">
      <w:pPr>
        <w:jc w:val="center"/>
        <w:rPr>
          <w:b/>
          <w:sz w:val="12"/>
          <w:szCs w:val="12"/>
        </w:rPr>
      </w:pPr>
    </w:p>
    <w:p w:rsidR="0082598B" w:rsidRPr="004A4EE3" w:rsidRDefault="0082598B" w:rsidP="0082598B">
      <w:pPr>
        <w:jc w:val="center"/>
        <w:rPr>
          <w:b/>
        </w:rPr>
      </w:pPr>
      <w:r w:rsidRPr="004A4EE3">
        <w:rPr>
          <w:b/>
        </w:rPr>
        <w:t xml:space="preserve">ФОРМА ЦІНОВОЇ ПРОПОЗИЦІЇ </w:t>
      </w:r>
    </w:p>
    <w:p w:rsidR="0082598B" w:rsidRPr="00070364" w:rsidRDefault="0082598B" w:rsidP="0082598B">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rsidR="0082598B" w:rsidRPr="004A4EE3" w:rsidRDefault="0082598B" w:rsidP="0082598B">
      <w:r w:rsidRPr="004A4EE3">
        <w:t>Ми, _____________________________________________________________________________,</w:t>
      </w:r>
    </w:p>
    <w:p w:rsidR="0082598B" w:rsidRPr="004A4EE3" w:rsidRDefault="0082598B" w:rsidP="0082598B">
      <w:pPr>
        <w:tabs>
          <w:tab w:val="left" w:pos="5040"/>
        </w:tabs>
        <w:jc w:val="center"/>
        <w:rPr>
          <w:sz w:val="18"/>
          <w:szCs w:val="18"/>
        </w:rPr>
      </w:pPr>
      <w:r w:rsidRPr="004A4EE3">
        <w:rPr>
          <w:sz w:val="18"/>
          <w:szCs w:val="18"/>
        </w:rPr>
        <w:t>(повна назва підприємства учасника спрощеної закупівлі)</w:t>
      </w:r>
    </w:p>
    <w:p w:rsidR="0082598B" w:rsidRPr="004A4EE3" w:rsidRDefault="0082598B" w:rsidP="0082598B">
      <w:pPr>
        <w:tabs>
          <w:tab w:val="left" w:pos="5040"/>
        </w:tabs>
        <w:jc w:val="center"/>
        <w:rPr>
          <w:sz w:val="18"/>
          <w:szCs w:val="18"/>
        </w:rPr>
      </w:pPr>
    </w:p>
    <w:p w:rsidR="0082598B" w:rsidRPr="004A4EE3" w:rsidRDefault="0082598B" w:rsidP="0082598B">
      <w:pPr>
        <w:jc w:val="both"/>
      </w:pPr>
      <w:r w:rsidRPr="004A4EE3">
        <w:t>надаємо цінову пропозицію згідно з технічними та іншими вимогами Замовника.</w:t>
      </w:r>
    </w:p>
    <w:p w:rsidR="0082598B" w:rsidRPr="004A4EE3" w:rsidRDefault="0082598B" w:rsidP="0082598B">
      <w:pPr>
        <w:ind w:firstLine="540"/>
        <w:jc w:val="both"/>
      </w:pPr>
      <w:r w:rsidRPr="004A4EE3">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82598B" w:rsidRPr="004A4EE3" w:rsidRDefault="0082598B" w:rsidP="0082598B">
      <w:pPr>
        <w:ind w:firstLine="540"/>
        <w:jc w:val="both"/>
        <w:rPr>
          <w:sz w:val="12"/>
          <w:szCs w:val="12"/>
        </w:rPr>
      </w:pPr>
    </w:p>
    <w:p w:rsidR="0082598B" w:rsidRPr="00D3612A" w:rsidRDefault="0082598B" w:rsidP="0082598B">
      <w:pPr>
        <w:shd w:val="clear" w:color="auto" w:fill="FFFFFF"/>
        <w:tabs>
          <w:tab w:val="left" w:pos="475"/>
        </w:tabs>
        <w:jc w:val="both"/>
        <w:rPr>
          <w:color w:val="FF0000"/>
          <w:sz w:val="10"/>
          <w:szCs w:val="10"/>
        </w:rPr>
      </w:pPr>
    </w:p>
    <w:p w:rsidR="0082598B" w:rsidRPr="004A4EE3" w:rsidRDefault="0082598B" w:rsidP="0082598B">
      <w:pPr>
        <w:tabs>
          <w:tab w:val="num" w:pos="720"/>
          <w:tab w:val="center" w:pos="4153"/>
          <w:tab w:val="right" w:pos="8306"/>
        </w:tabs>
        <w:ind w:left="502"/>
        <w:jc w:val="both"/>
        <w:rPr>
          <w:b/>
        </w:rPr>
      </w:pPr>
      <w:r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82598B" w:rsidRPr="0037693C" w:rsidTr="003763EC">
        <w:trPr>
          <w:trHeight w:val="1056"/>
        </w:trPr>
        <w:tc>
          <w:tcPr>
            <w:tcW w:w="544" w:type="dxa"/>
            <w:vAlign w:val="center"/>
          </w:tcPr>
          <w:p w:rsidR="0082598B" w:rsidRPr="0037693C" w:rsidRDefault="0082598B" w:rsidP="003763EC">
            <w:pPr>
              <w:jc w:val="center"/>
              <w:rPr>
                <w:b/>
                <w:sz w:val="22"/>
                <w:szCs w:val="22"/>
              </w:rPr>
            </w:pPr>
            <w:r w:rsidRPr="0037693C">
              <w:rPr>
                <w:b/>
                <w:sz w:val="22"/>
                <w:szCs w:val="22"/>
              </w:rPr>
              <w:t>№ п/п</w:t>
            </w:r>
          </w:p>
        </w:tc>
        <w:tc>
          <w:tcPr>
            <w:tcW w:w="3538" w:type="dxa"/>
            <w:vAlign w:val="center"/>
          </w:tcPr>
          <w:p w:rsidR="0082598B" w:rsidRPr="0037693C" w:rsidRDefault="0082598B" w:rsidP="0082598B">
            <w:pPr>
              <w:jc w:val="center"/>
              <w:rPr>
                <w:b/>
                <w:sz w:val="22"/>
                <w:szCs w:val="22"/>
              </w:rPr>
            </w:pPr>
            <w:r w:rsidRPr="0037693C">
              <w:rPr>
                <w:b/>
                <w:sz w:val="22"/>
                <w:szCs w:val="22"/>
              </w:rPr>
              <w:t xml:space="preserve">Найменування </w:t>
            </w:r>
            <w:r>
              <w:rPr>
                <w:b/>
                <w:sz w:val="22"/>
                <w:szCs w:val="22"/>
              </w:rPr>
              <w:t>робіт</w:t>
            </w:r>
          </w:p>
        </w:tc>
        <w:tc>
          <w:tcPr>
            <w:tcW w:w="816" w:type="dxa"/>
            <w:vAlign w:val="center"/>
          </w:tcPr>
          <w:p w:rsidR="0082598B" w:rsidRPr="0037693C" w:rsidRDefault="0082598B" w:rsidP="003763EC">
            <w:pPr>
              <w:ind w:left="-108" w:right="-108"/>
              <w:jc w:val="center"/>
              <w:rPr>
                <w:b/>
                <w:sz w:val="22"/>
                <w:szCs w:val="22"/>
              </w:rPr>
            </w:pPr>
            <w:r w:rsidRPr="0037693C">
              <w:rPr>
                <w:b/>
                <w:sz w:val="22"/>
                <w:szCs w:val="22"/>
              </w:rPr>
              <w:t xml:space="preserve">Од. </w:t>
            </w:r>
          </w:p>
          <w:p w:rsidR="0082598B" w:rsidRPr="0037693C" w:rsidRDefault="0082598B" w:rsidP="003763EC">
            <w:pPr>
              <w:ind w:left="-108" w:right="-108"/>
              <w:jc w:val="center"/>
              <w:rPr>
                <w:b/>
                <w:sz w:val="22"/>
                <w:szCs w:val="22"/>
              </w:rPr>
            </w:pPr>
            <w:proofErr w:type="spellStart"/>
            <w:r w:rsidRPr="0037693C">
              <w:rPr>
                <w:b/>
                <w:sz w:val="22"/>
                <w:szCs w:val="22"/>
              </w:rPr>
              <w:t>вим</w:t>
            </w:r>
            <w:proofErr w:type="spellEnd"/>
            <w:r w:rsidRPr="0037693C">
              <w:rPr>
                <w:b/>
                <w:sz w:val="22"/>
                <w:szCs w:val="22"/>
              </w:rPr>
              <w:t>.</w:t>
            </w:r>
          </w:p>
        </w:tc>
        <w:tc>
          <w:tcPr>
            <w:tcW w:w="679" w:type="dxa"/>
            <w:vAlign w:val="center"/>
          </w:tcPr>
          <w:p w:rsidR="0082598B" w:rsidRPr="0037693C" w:rsidRDefault="0082598B" w:rsidP="003763EC">
            <w:pPr>
              <w:ind w:left="-108" w:right="-108"/>
              <w:jc w:val="center"/>
              <w:rPr>
                <w:b/>
                <w:sz w:val="22"/>
                <w:szCs w:val="22"/>
              </w:rPr>
            </w:pPr>
            <w:r w:rsidRPr="0037693C">
              <w:rPr>
                <w:b/>
                <w:sz w:val="22"/>
                <w:szCs w:val="22"/>
              </w:rPr>
              <w:t>Кіль-кість</w:t>
            </w:r>
          </w:p>
        </w:tc>
        <w:tc>
          <w:tcPr>
            <w:tcW w:w="1225" w:type="dxa"/>
            <w:vAlign w:val="center"/>
          </w:tcPr>
          <w:p w:rsidR="0082598B" w:rsidRPr="0037693C" w:rsidRDefault="0082598B" w:rsidP="003763EC">
            <w:pPr>
              <w:jc w:val="center"/>
              <w:rPr>
                <w:b/>
                <w:sz w:val="22"/>
                <w:szCs w:val="22"/>
              </w:rPr>
            </w:pPr>
            <w:r w:rsidRPr="0037693C">
              <w:rPr>
                <w:b/>
                <w:sz w:val="22"/>
                <w:szCs w:val="22"/>
              </w:rPr>
              <w:t>Ціна</w:t>
            </w:r>
          </w:p>
          <w:p w:rsidR="0082598B" w:rsidRPr="0037693C" w:rsidRDefault="0082598B" w:rsidP="003763EC">
            <w:pPr>
              <w:jc w:val="center"/>
              <w:rPr>
                <w:b/>
                <w:sz w:val="22"/>
                <w:szCs w:val="22"/>
              </w:rPr>
            </w:pPr>
            <w:r w:rsidRPr="0037693C">
              <w:rPr>
                <w:b/>
                <w:sz w:val="22"/>
                <w:szCs w:val="22"/>
              </w:rPr>
              <w:t>(без ПДВ), грн./од.</w:t>
            </w:r>
          </w:p>
        </w:tc>
        <w:tc>
          <w:tcPr>
            <w:tcW w:w="1209" w:type="dxa"/>
            <w:vAlign w:val="center"/>
          </w:tcPr>
          <w:p w:rsidR="0082598B" w:rsidRPr="0037693C" w:rsidRDefault="0082598B" w:rsidP="003763EC">
            <w:pPr>
              <w:jc w:val="center"/>
              <w:rPr>
                <w:b/>
                <w:sz w:val="22"/>
                <w:szCs w:val="22"/>
              </w:rPr>
            </w:pPr>
            <w:r w:rsidRPr="0037693C">
              <w:rPr>
                <w:b/>
                <w:sz w:val="22"/>
                <w:szCs w:val="22"/>
              </w:rPr>
              <w:t>Вартість                                 партії</w:t>
            </w:r>
          </w:p>
          <w:p w:rsidR="0082598B" w:rsidRPr="0037693C" w:rsidRDefault="0082598B" w:rsidP="003763EC">
            <w:pPr>
              <w:jc w:val="center"/>
              <w:rPr>
                <w:b/>
                <w:sz w:val="22"/>
                <w:szCs w:val="22"/>
              </w:rPr>
            </w:pPr>
            <w:r w:rsidRPr="0037693C">
              <w:rPr>
                <w:b/>
                <w:sz w:val="22"/>
                <w:szCs w:val="22"/>
              </w:rPr>
              <w:t>(без ПДВ), грн.</w:t>
            </w:r>
          </w:p>
        </w:tc>
        <w:tc>
          <w:tcPr>
            <w:tcW w:w="1648" w:type="dxa"/>
            <w:vAlign w:val="center"/>
          </w:tcPr>
          <w:p w:rsidR="0082598B" w:rsidRPr="0037693C" w:rsidRDefault="0082598B" w:rsidP="003763EC">
            <w:pPr>
              <w:jc w:val="center"/>
              <w:rPr>
                <w:b/>
                <w:sz w:val="22"/>
                <w:szCs w:val="22"/>
              </w:rPr>
            </w:pPr>
          </w:p>
        </w:tc>
      </w:tr>
      <w:tr w:rsidR="0082598B" w:rsidRPr="0037693C" w:rsidTr="003763EC">
        <w:trPr>
          <w:trHeight w:val="260"/>
        </w:trPr>
        <w:tc>
          <w:tcPr>
            <w:tcW w:w="544" w:type="dxa"/>
            <w:tcBorders>
              <w:bottom w:val="double" w:sz="4" w:space="0" w:color="auto"/>
            </w:tcBorders>
            <w:vAlign w:val="center"/>
          </w:tcPr>
          <w:p w:rsidR="0082598B" w:rsidRPr="0037693C" w:rsidRDefault="0082598B" w:rsidP="003763EC">
            <w:pPr>
              <w:jc w:val="center"/>
              <w:rPr>
                <w:sz w:val="22"/>
                <w:szCs w:val="22"/>
              </w:rPr>
            </w:pPr>
            <w:r w:rsidRPr="0037693C">
              <w:rPr>
                <w:sz w:val="22"/>
                <w:szCs w:val="22"/>
              </w:rPr>
              <w:t>1</w:t>
            </w:r>
          </w:p>
        </w:tc>
        <w:tc>
          <w:tcPr>
            <w:tcW w:w="3538" w:type="dxa"/>
            <w:tcBorders>
              <w:bottom w:val="double" w:sz="4" w:space="0" w:color="auto"/>
            </w:tcBorders>
            <w:vAlign w:val="center"/>
          </w:tcPr>
          <w:p w:rsidR="0082598B" w:rsidRPr="0037693C" w:rsidRDefault="0082598B" w:rsidP="003763EC">
            <w:pPr>
              <w:jc w:val="center"/>
              <w:rPr>
                <w:sz w:val="22"/>
                <w:szCs w:val="22"/>
              </w:rPr>
            </w:pPr>
            <w:r w:rsidRPr="0037693C">
              <w:rPr>
                <w:sz w:val="22"/>
                <w:szCs w:val="22"/>
              </w:rPr>
              <w:t>2</w:t>
            </w:r>
          </w:p>
        </w:tc>
        <w:tc>
          <w:tcPr>
            <w:tcW w:w="816" w:type="dxa"/>
            <w:tcBorders>
              <w:bottom w:val="double" w:sz="4" w:space="0" w:color="auto"/>
            </w:tcBorders>
            <w:vAlign w:val="center"/>
          </w:tcPr>
          <w:p w:rsidR="0082598B" w:rsidRPr="0037693C" w:rsidRDefault="0082598B" w:rsidP="003763EC">
            <w:pPr>
              <w:jc w:val="center"/>
              <w:rPr>
                <w:sz w:val="22"/>
                <w:szCs w:val="22"/>
              </w:rPr>
            </w:pPr>
            <w:r w:rsidRPr="0037693C">
              <w:rPr>
                <w:sz w:val="22"/>
                <w:szCs w:val="22"/>
              </w:rPr>
              <w:t>3</w:t>
            </w:r>
          </w:p>
        </w:tc>
        <w:tc>
          <w:tcPr>
            <w:tcW w:w="679" w:type="dxa"/>
            <w:tcBorders>
              <w:bottom w:val="double" w:sz="4" w:space="0" w:color="auto"/>
            </w:tcBorders>
            <w:vAlign w:val="center"/>
          </w:tcPr>
          <w:p w:rsidR="0082598B" w:rsidRPr="0037693C" w:rsidRDefault="0082598B" w:rsidP="003763EC">
            <w:pPr>
              <w:jc w:val="center"/>
              <w:rPr>
                <w:sz w:val="22"/>
                <w:szCs w:val="22"/>
              </w:rPr>
            </w:pPr>
            <w:r w:rsidRPr="0037693C">
              <w:rPr>
                <w:sz w:val="22"/>
                <w:szCs w:val="22"/>
              </w:rPr>
              <w:t>4</w:t>
            </w:r>
          </w:p>
        </w:tc>
        <w:tc>
          <w:tcPr>
            <w:tcW w:w="1225" w:type="dxa"/>
            <w:tcBorders>
              <w:bottom w:val="double" w:sz="4" w:space="0" w:color="auto"/>
            </w:tcBorders>
            <w:vAlign w:val="center"/>
          </w:tcPr>
          <w:p w:rsidR="0082598B" w:rsidRPr="0037693C" w:rsidRDefault="0082598B" w:rsidP="003763EC">
            <w:pPr>
              <w:jc w:val="center"/>
              <w:rPr>
                <w:sz w:val="22"/>
                <w:szCs w:val="22"/>
              </w:rPr>
            </w:pPr>
            <w:r w:rsidRPr="0037693C">
              <w:rPr>
                <w:sz w:val="22"/>
                <w:szCs w:val="22"/>
              </w:rPr>
              <w:t>5</w:t>
            </w:r>
          </w:p>
        </w:tc>
        <w:tc>
          <w:tcPr>
            <w:tcW w:w="1209" w:type="dxa"/>
            <w:tcBorders>
              <w:bottom w:val="double" w:sz="4" w:space="0" w:color="auto"/>
            </w:tcBorders>
            <w:vAlign w:val="center"/>
          </w:tcPr>
          <w:p w:rsidR="0082598B" w:rsidRPr="0037693C" w:rsidRDefault="0082598B" w:rsidP="003763EC">
            <w:pPr>
              <w:jc w:val="center"/>
              <w:rPr>
                <w:sz w:val="22"/>
                <w:szCs w:val="22"/>
              </w:rPr>
            </w:pPr>
            <w:r w:rsidRPr="0037693C">
              <w:rPr>
                <w:sz w:val="22"/>
                <w:szCs w:val="22"/>
              </w:rPr>
              <w:t>6</w:t>
            </w:r>
          </w:p>
        </w:tc>
        <w:tc>
          <w:tcPr>
            <w:tcW w:w="1648" w:type="dxa"/>
            <w:tcBorders>
              <w:bottom w:val="double" w:sz="4" w:space="0" w:color="auto"/>
            </w:tcBorders>
            <w:vAlign w:val="center"/>
          </w:tcPr>
          <w:p w:rsidR="0082598B" w:rsidRPr="0037693C" w:rsidRDefault="0082598B" w:rsidP="003763EC">
            <w:pPr>
              <w:jc w:val="center"/>
              <w:rPr>
                <w:sz w:val="22"/>
                <w:szCs w:val="22"/>
              </w:rPr>
            </w:pPr>
            <w:r w:rsidRPr="0037693C">
              <w:rPr>
                <w:sz w:val="22"/>
                <w:szCs w:val="22"/>
              </w:rPr>
              <w:t>7</w:t>
            </w:r>
          </w:p>
        </w:tc>
      </w:tr>
      <w:tr w:rsidR="0082598B" w:rsidRPr="0037693C" w:rsidTr="003763EC">
        <w:trPr>
          <w:trHeight w:val="853"/>
        </w:trPr>
        <w:tc>
          <w:tcPr>
            <w:tcW w:w="544" w:type="dxa"/>
            <w:tcBorders>
              <w:top w:val="double" w:sz="4" w:space="0" w:color="auto"/>
              <w:bottom w:val="single" w:sz="4" w:space="0" w:color="auto"/>
            </w:tcBorders>
            <w:vAlign w:val="center"/>
          </w:tcPr>
          <w:p w:rsidR="0082598B" w:rsidRPr="0037693C" w:rsidRDefault="0082598B" w:rsidP="003763EC">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rsidR="0082598B" w:rsidRPr="00AD6014" w:rsidRDefault="0082598B" w:rsidP="003763EC"/>
        </w:tc>
        <w:tc>
          <w:tcPr>
            <w:tcW w:w="816" w:type="dxa"/>
            <w:tcBorders>
              <w:top w:val="double" w:sz="4" w:space="0" w:color="auto"/>
              <w:bottom w:val="single" w:sz="4" w:space="0" w:color="auto"/>
            </w:tcBorders>
            <w:vAlign w:val="center"/>
          </w:tcPr>
          <w:p w:rsidR="0082598B" w:rsidRPr="00AD6014" w:rsidRDefault="0082598B" w:rsidP="003763EC">
            <w:pPr>
              <w:jc w:val="center"/>
              <w:rPr>
                <w:sz w:val="22"/>
                <w:szCs w:val="22"/>
              </w:rPr>
            </w:pPr>
          </w:p>
        </w:tc>
        <w:tc>
          <w:tcPr>
            <w:tcW w:w="679" w:type="dxa"/>
            <w:tcBorders>
              <w:top w:val="double" w:sz="4" w:space="0" w:color="auto"/>
              <w:bottom w:val="single" w:sz="4" w:space="0" w:color="auto"/>
            </w:tcBorders>
            <w:vAlign w:val="center"/>
          </w:tcPr>
          <w:p w:rsidR="0082598B" w:rsidRPr="00297D96" w:rsidRDefault="0082598B" w:rsidP="003763EC">
            <w:pPr>
              <w:jc w:val="center"/>
              <w:rPr>
                <w:sz w:val="22"/>
                <w:szCs w:val="22"/>
                <w:lang w:val="ru-RU"/>
              </w:rPr>
            </w:pPr>
          </w:p>
        </w:tc>
        <w:tc>
          <w:tcPr>
            <w:tcW w:w="1225" w:type="dxa"/>
            <w:tcBorders>
              <w:top w:val="double" w:sz="4" w:space="0" w:color="auto"/>
              <w:bottom w:val="single" w:sz="4" w:space="0" w:color="auto"/>
            </w:tcBorders>
            <w:vAlign w:val="center"/>
          </w:tcPr>
          <w:p w:rsidR="0082598B" w:rsidRPr="00AD6014" w:rsidRDefault="0082598B" w:rsidP="003763EC">
            <w:pPr>
              <w:jc w:val="center"/>
              <w:rPr>
                <w:sz w:val="22"/>
                <w:szCs w:val="22"/>
              </w:rPr>
            </w:pPr>
          </w:p>
        </w:tc>
        <w:tc>
          <w:tcPr>
            <w:tcW w:w="1209" w:type="dxa"/>
            <w:tcBorders>
              <w:top w:val="double" w:sz="4" w:space="0" w:color="auto"/>
              <w:bottom w:val="single" w:sz="4" w:space="0" w:color="auto"/>
            </w:tcBorders>
            <w:vAlign w:val="center"/>
          </w:tcPr>
          <w:p w:rsidR="0082598B" w:rsidRPr="00AD6014" w:rsidRDefault="0082598B" w:rsidP="003763EC">
            <w:pPr>
              <w:jc w:val="center"/>
              <w:rPr>
                <w:sz w:val="22"/>
                <w:szCs w:val="22"/>
              </w:rPr>
            </w:pPr>
          </w:p>
        </w:tc>
        <w:tc>
          <w:tcPr>
            <w:tcW w:w="1648" w:type="dxa"/>
            <w:tcBorders>
              <w:top w:val="double" w:sz="4" w:space="0" w:color="auto"/>
              <w:bottom w:val="single" w:sz="4" w:space="0" w:color="auto"/>
            </w:tcBorders>
            <w:vAlign w:val="center"/>
          </w:tcPr>
          <w:p w:rsidR="0082598B" w:rsidRPr="00AD6014" w:rsidRDefault="0082598B" w:rsidP="003763EC"/>
        </w:tc>
      </w:tr>
    </w:tbl>
    <w:p w:rsidR="0082598B" w:rsidRPr="00D3612A" w:rsidRDefault="0082598B" w:rsidP="0082598B">
      <w:pPr>
        <w:rPr>
          <w:color w:val="FF0000"/>
        </w:rPr>
      </w:pPr>
    </w:p>
    <w:p w:rsidR="0082598B" w:rsidRPr="00E156AE" w:rsidRDefault="0082598B" w:rsidP="0082598B">
      <w:pPr>
        <w:jc w:val="both"/>
      </w:pPr>
      <w:r w:rsidRPr="00E156AE">
        <w:rPr>
          <w:b/>
        </w:rPr>
        <w:t>Всього вартість закупівлі:</w:t>
      </w:r>
      <w:r w:rsidRPr="00E156AE">
        <w:t xml:space="preserve"> ______________ грн. (_________________________________) грн.</w:t>
      </w:r>
    </w:p>
    <w:p w:rsidR="0082598B" w:rsidRPr="006A27DF" w:rsidRDefault="0082598B" w:rsidP="0082598B">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jc w:val="both"/>
      </w:pPr>
      <w:r w:rsidRPr="006A27DF">
        <w:rPr>
          <w:b/>
        </w:rPr>
        <w:t>ПДВ 20%:</w:t>
      </w:r>
      <w:r w:rsidRPr="006A27DF">
        <w:t xml:space="preserve"> ______________ грн. (_______________________________________________) грн.</w:t>
      </w:r>
    </w:p>
    <w:p w:rsidR="0082598B" w:rsidRPr="006A27DF" w:rsidRDefault="0082598B" w:rsidP="0082598B">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tabs>
          <w:tab w:val="left" w:pos="2160"/>
        </w:tabs>
        <w:jc w:val="both"/>
      </w:pPr>
      <w:r w:rsidRPr="006A27DF">
        <w:rPr>
          <w:b/>
        </w:rPr>
        <w:t>Разом з ПДВ:</w:t>
      </w:r>
      <w:r w:rsidRPr="006A27DF">
        <w:t xml:space="preserve"> ______________ грн. (_____________________________________________) грн.</w:t>
      </w:r>
    </w:p>
    <w:p w:rsidR="0082598B" w:rsidRPr="006A27DF" w:rsidRDefault="0082598B" w:rsidP="0082598B">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82598B" w:rsidRPr="006A27DF" w:rsidTr="003763EC">
        <w:trPr>
          <w:trHeight w:val="417"/>
        </w:trPr>
        <w:tc>
          <w:tcPr>
            <w:tcW w:w="2448" w:type="dxa"/>
            <w:tcMar>
              <w:left w:w="108" w:type="dxa"/>
              <w:right w:w="108" w:type="dxa"/>
            </w:tcMar>
            <w:vAlign w:val="center"/>
          </w:tcPr>
          <w:p w:rsidR="0082598B" w:rsidRPr="006A27DF" w:rsidRDefault="0082598B" w:rsidP="003763EC">
            <w:pPr>
              <w:snapToGrid w:val="0"/>
              <w:rPr>
                <w:i/>
                <w:iCs/>
              </w:rPr>
            </w:pPr>
            <w:r>
              <w:rPr>
                <w:b/>
              </w:rPr>
              <w:t xml:space="preserve">Термін виконання робіт </w:t>
            </w:r>
          </w:p>
        </w:tc>
        <w:tc>
          <w:tcPr>
            <w:tcW w:w="7470" w:type="dxa"/>
            <w:tcMar>
              <w:left w:w="108" w:type="dxa"/>
              <w:right w:w="108" w:type="dxa"/>
            </w:tcMar>
          </w:tcPr>
          <w:p w:rsidR="0082598B" w:rsidRPr="006A27DF" w:rsidRDefault="0082598B" w:rsidP="003763EC">
            <w:pPr>
              <w:snapToGrid w:val="0"/>
              <w:jc w:val="both"/>
            </w:pPr>
          </w:p>
          <w:p w:rsidR="0082598B" w:rsidRPr="006A27DF" w:rsidRDefault="0082598B" w:rsidP="003763EC">
            <w:pPr>
              <w:snapToGrid w:val="0"/>
              <w:jc w:val="both"/>
            </w:pPr>
            <w:r w:rsidRPr="006A27DF">
              <w:t>________ __________ днів з дати подання письмової заявки Замовника</w:t>
            </w:r>
          </w:p>
          <w:p w:rsidR="0082598B" w:rsidRPr="006A27DF" w:rsidRDefault="0082598B" w:rsidP="003763EC">
            <w:pPr>
              <w:snapToGrid w:val="0"/>
              <w:jc w:val="both"/>
              <w:rPr>
                <w:sz w:val="18"/>
                <w:szCs w:val="18"/>
              </w:rPr>
            </w:pPr>
            <w:r w:rsidRPr="006A27DF">
              <w:rPr>
                <w:sz w:val="20"/>
                <w:szCs w:val="20"/>
              </w:rPr>
              <w:t xml:space="preserve"> </w:t>
            </w:r>
            <w:r w:rsidRPr="006A27DF">
              <w:rPr>
                <w:sz w:val="18"/>
                <w:szCs w:val="18"/>
              </w:rPr>
              <w:t>(цифрами)      (прописом)</w:t>
            </w:r>
          </w:p>
        </w:tc>
      </w:tr>
    </w:tbl>
    <w:p w:rsidR="0082598B" w:rsidRPr="006A27DF" w:rsidRDefault="0082598B" w:rsidP="0082598B">
      <w:pPr>
        <w:tabs>
          <w:tab w:val="left" w:pos="0"/>
          <w:tab w:val="center" w:pos="4153"/>
          <w:tab w:val="right" w:pos="8306"/>
        </w:tabs>
        <w:ind w:firstLine="540"/>
        <w:jc w:val="both"/>
      </w:pPr>
    </w:p>
    <w:p w:rsidR="0082598B" w:rsidRPr="00446EDF" w:rsidRDefault="0082598B" w:rsidP="0082598B">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Pr="00446EDF">
        <w:rPr>
          <w:lang w:eastAsia="uk-UA"/>
        </w:rPr>
        <w:t>днів із дати кінцевого строку подання пропозицій</w:t>
      </w:r>
      <w:r w:rsidRPr="00446EDF">
        <w:t>, встановленого вами.</w:t>
      </w:r>
    </w:p>
    <w:p w:rsidR="0082598B" w:rsidRPr="00446EDF" w:rsidRDefault="0082598B" w:rsidP="0082598B">
      <w:pPr>
        <w:widowControl w:val="0"/>
        <w:autoSpaceDE w:val="0"/>
        <w:ind w:firstLine="540"/>
        <w:jc w:val="both"/>
      </w:pPr>
      <w:r w:rsidRPr="00446EDF">
        <w:t>Ми погоджуємося з умовами, що Ви можете відхилити нашу пропозицію згідно з умовами оголошення про проведення спрощеної закупівлі.</w:t>
      </w:r>
    </w:p>
    <w:p w:rsidR="0082598B" w:rsidRPr="005C2C15" w:rsidRDefault="0082598B" w:rsidP="0082598B">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w:t>
      </w:r>
      <w:r w:rsidRPr="005C2C15">
        <w:lastRenderedPageBreak/>
        <w:t xml:space="preserve">20 (двадцять) днів з дня прийняття рішення про намір укласти договір. </w:t>
      </w: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jc w:val="both"/>
      </w:pPr>
      <w:r w:rsidRPr="005C2C15">
        <w:rPr>
          <w:bCs/>
        </w:rPr>
        <w:t xml:space="preserve">«___» ___________ </w:t>
      </w:r>
      <w:r>
        <w:t>2022</w:t>
      </w:r>
      <w:r w:rsidRPr="005C2C15">
        <w:t xml:space="preserve">р. </w:t>
      </w:r>
      <w:r w:rsidRPr="005C2C15">
        <w:tab/>
      </w:r>
      <w:r w:rsidRPr="005C2C15">
        <w:tab/>
      </w:r>
      <w:r w:rsidRPr="005C2C15">
        <w:tab/>
      </w:r>
      <w:r w:rsidRPr="005C2C15">
        <w:tab/>
      </w:r>
      <w:r w:rsidRPr="005C2C15">
        <w:tab/>
      </w:r>
      <w:r w:rsidRPr="005C2C15">
        <w:tab/>
        <w:t>(Посада, П.І.Б., підпис)</w:t>
      </w:r>
    </w:p>
    <w:p w:rsidR="0082598B" w:rsidRDefault="0082598B" w:rsidP="00653DAA">
      <w:pPr>
        <w:ind w:left="4963" w:firstLine="709"/>
        <w:jc w:val="center"/>
        <w:rPr>
          <w:b/>
          <w:bCs/>
        </w:rPr>
      </w:pPr>
    </w:p>
    <w:p w:rsidR="0082598B" w:rsidRDefault="0082598B" w:rsidP="00653DAA">
      <w:pPr>
        <w:ind w:left="4963" w:firstLine="709"/>
        <w:jc w:val="center"/>
        <w:rPr>
          <w:b/>
          <w:bCs/>
        </w:rPr>
      </w:pPr>
    </w:p>
    <w:p w:rsidR="0082598B" w:rsidRDefault="0082598B" w:rsidP="00653DAA">
      <w:pPr>
        <w:ind w:left="4963" w:firstLine="709"/>
        <w:jc w:val="center"/>
        <w:rPr>
          <w:b/>
          <w:bCs/>
        </w:rPr>
      </w:pPr>
    </w:p>
    <w:p w:rsidR="0082598B" w:rsidRDefault="0082598B" w:rsidP="00653DAA">
      <w:pPr>
        <w:ind w:left="4963" w:firstLine="709"/>
        <w:jc w:val="center"/>
        <w:rPr>
          <w:b/>
          <w:bCs/>
        </w:rPr>
      </w:pPr>
    </w:p>
    <w:p w:rsidR="00603C10" w:rsidRDefault="00603C10" w:rsidP="00653DAA">
      <w:pPr>
        <w:ind w:left="4963" w:firstLine="709"/>
        <w:jc w:val="center"/>
        <w:rPr>
          <w:b/>
          <w:bCs/>
        </w:rPr>
      </w:pPr>
      <w:r w:rsidRPr="008245F0">
        <w:rPr>
          <w:b/>
          <w:bCs/>
        </w:rPr>
        <w:t>Додаток №4</w:t>
      </w:r>
    </w:p>
    <w:p w:rsidR="00F032A9" w:rsidRDefault="00F032A9" w:rsidP="00F032A9">
      <w:pPr>
        <w:jc w:val="center"/>
        <w:rPr>
          <w:b/>
          <w:bCs/>
        </w:rPr>
      </w:pPr>
      <w:r>
        <w:rPr>
          <w:b/>
          <w:bCs/>
        </w:rPr>
        <w:t>ТЕХНІЧНІ ТА ЯКІСНІ ВИМОГИ ДО ПРЕДМЕТУ ЗАКУПІВЛІ</w:t>
      </w:r>
    </w:p>
    <w:p w:rsidR="00486ECF" w:rsidRPr="008245F0" w:rsidRDefault="00486ECF" w:rsidP="00603C10">
      <w:pPr>
        <w:jc w:val="right"/>
        <w:rPr>
          <w:b/>
          <w:bCs/>
        </w:rPr>
      </w:pPr>
    </w:p>
    <w:p w:rsidR="005B3D7D" w:rsidRDefault="005B3D7D" w:rsidP="006F1E38">
      <w:pPr>
        <w:spacing w:after="160" w:line="259" w:lineRule="auto"/>
        <w:jc w:val="center"/>
        <w:rPr>
          <w:b/>
        </w:rPr>
      </w:pPr>
    </w:p>
    <w:p w:rsidR="005B3D7D" w:rsidRDefault="005B3D7D" w:rsidP="006F1E38">
      <w:pPr>
        <w:spacing w:after="160" w:line="259" w:lineRule="auto"/>
        <w:jc w:val="center"/>
        <w:rPr>
          <w:b/>
        </w:rPr>
      </w:pPr>
    </w:p>
    <w:p w:rsidR="00653DAA" w:rsidRDefault="00653DAA" w:rsidP="00653DAA">
      <w:pPr>
        <w:tabs>
          <w:tab w:val="left" w:pos="5245"/>
        </w:tabs>
        <w:spacing w:line="360" w:lineRule="auto"/>
        <w:ind w:left="3828"/>
        <w:rPr>
          <w:b/>
          <w:sz w:val="28"/>
        </w:rPr>
      </w:pPr>
      <w:r>
        <w:rPr>
          <w:b/>
          <w:sz w:val="28"/>
        </w:rPr>
        <w:t xml:space="preserve">Технічна програма </w:t>
      </w:r>
    </w:p>
    <w:p w:rsidR="00653DAA" w:rsidRDefault="00653DAA" w:rsidP="00653DAA">
      <w:pPr>
        <w:tabs>
          <w:tab w:val="left" w:pos="3969"/>
        </w:tabs>
        <w:ind w:firstLine="709"/>
        <w:jc w:val="center"/>
      </w:pPr>
      <w:r>
        <w:t>на роботу:</w:t>
      </w:r>
    </w:p>
    <w:p w:rsidR="00653DAA" w:rsidRDefault="00653DAA" w:rsidP="00653DAA">
      <w:pPr>
        <w:jc w:val="center"/>
        <w:rPr>
          <w:b/>
        </w:rPr>
      </w:pPr>
      <w:r>
        <w:rPr>
          <w:b/>
        </w:rPr>
        <w:t>“П</w:t>
      </w:r>
      <w:r>
        <w:rPr>
          <w:b/>
          <w:bCs/>
        </w:rPr>
        <w:t xml:space="preserve">роектне рішення з вибору обмежувачів </w:t>
      </w:r>
      <w:proofErr w:type="spellStart"/>
      <w:r>
        <w:rPr>
          <w:b/>
          <w:bCs/>
        </w:rPr>
        <w:t>перенапруг</w:t>
      </w:r>
      <w:proofErr w:type="spellEnd"/>
      <w:r>
        <w:rPr>
          <w:b/>
          <w:bCs/>
        </w:rPr>
        <w:t xml:space="preserve"> ОПН-110 кВ на ПС-110 кВ "Ямна", ОПН-35 кВ на ПС-110 кВ "</w:t>
      </w:r>
      <w:proofErr w:type="spellStart"/>
      <w:r>
        <w:rPr>
          <w:b/>
          <w:bCs/>
        </w:rPr>
        <w:t>Перегінськ</w:t>
      </w:r>
      <w:proofErr w:type="spellEnd"/>
      <w:r>
        <w:rPr>
          <w:b/>
          <w:bCs/>
        </w:rPr>
        <w:t>" та ОНП-10 кВ на ПС-110 кВ "</w:t>
      </w:r>
      <w:proofErr w:type="spellStart"/>
      <w:r>
        <w:rPr>
          <w:b/>
          <w:bCs/>
        </w:rPr>
        <w:t>Яблунів</w:t>
      </w:r>
      <w:proofErr w:type="spellEnd"/>
      <w:r>
        <w:rPr>
          <w:b/>
          <w:bCs/>
        </w:rPr>
        <w:t>"</w:t>
      </w:r>
      <w:r w:rsidRPr="00774CD9">
        <w:rPr>
          <w:b/>
          <w:bCs/>
        </w:rPr>
        <w:t>"</w:t>
      </w:r>
      <w:r>
        <w:rPr>
          <w:b/>
          <w:bCs/>
        </w:rPr>
        <w:t xml:space="preserve"> </w:t>
      </w:r>
      <w:r w:rsidRPr="002C7C14">
        <w:rPr>
          <w:b/>
          <w:bCs/>
        </w:rPr>
        <w:t xml:space="preserve"> </w:t>
      </w:r>
    </w:p>
    <w:p w:rsidR="00653DAA" w:rsidRDefault="00653DAA" w:rsidP="00653DAA">
      <w:pPr>
        <w:jc w:val="center"/>
        <w:rPr>
          <w:b/>
        </w:rPr>
      </w:pPr>
    </w:p>
    <w:p w:rsidR="00653DAA" w:rsidRPr="00565AF2" w:rsidRDefault="00653DAA" w:rsidP="00653DAA">
      <w:pPr>
        <w:tabs>
          <w:tab w:val="left" w:pos="4760"/>
        </w:tabs>
        <w:spacing w:line="360" w:lineRule="auto"/>
        <w:ind w:firstLine="709"/>
        <w:jc w:val="both"/>
      </w:pPr>
      <w:r>
        <w:t>1. Підстава: Робота виконується згідно з вимогами ПТЕ, п. 12.12.8</w:t>
      </w:r>
      <w:r>
        <w:rPr>
          <w:lang w:val="ru-RU"/>
        </w:rPr>
        <w:t xml:space="preserve"> та ПУЕ,  </w:t>
      </w:r>
      <w:proofErr w:type="spellStart"/>
      <w:r>
        <w:rPr>
          <w:lang w:val="ru-RU"/>
        </w:rPr>
        <w:t>розд</w:t>
      </w:r>
      <w:r>
        <w:t>іл</w:t>
      </w:r>
      <w:proofErr w:type="spellEnd"/>
      <w:r>
        <w:t xml:space="preserve"> 4,  глава 4.2, пункт 4.2.172.</w:t>
      </w:r>
    </w:p>
    <w:p w:rsidR="00653DAA" w:rsidRDefault="00653DAA" w:rsidP="00653DAA">
      <w:pPr>
        <w:tabs>
          <w:tab w:val="left" w:pos="4760"/>
        </w:tabs>
        <w:spacing w:line="360" w:lineRule="auto"/>
        <w:ind w:firstLine="709"/>
        <w:jc w:val="both"/>
      </w:pPr>
      <w:r>
        <w:t>2. Мета роботи:</w:t>
      </w:r>
    </w:p>
    <w:p w:rsidR="00653DAA" w:rsidRPr="00565AF2" w:rsidRDefault="00653DAA" w:rsidP="00653DAA">
      <w:pPr>
        <w:tabs>
          <w:tab w:val="left" w:pos="4760"/>
        </w:tabs>
        <w:spacing w:line="360" w:lineRule="auto"/>
        <w:ind w:firstLine="709"/>
        <w:jc w:val="both"/>
        <w:rPr>
          <w:color w:val="000000"/>
        </w:rPr>
      </w:pPr>
      <w:r>
        <w:t xml:space="preserve">2.1 Вибір технічних характеристик обмежувачів </w:t>
      </w:r>
      <w:proofErr w:type="spellStart"/>
      <w:r>
        <w:t>перенапруг</w:t>
      </w:r>
      <w:proofErr w:type="spellEnd"/>
      <w:r>
        <w:t xml:space="preserve"> 110 кВ для встановлення на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Pr>
          <w:bCs/>
        </w:rPr>
        <w:t xml:space="preserve">, обмежувачів </w:t>
      </w:r>
      <w:proofErr w:type="spellStart"/>
      <w:r>
        <w:rPr>
          <w:bCs/>
        </w:rPr>
        <w:t>перенапруг</w:t>
      </w:r>
      <w:proofErr w:type="spellEnd"/>
      <w:r>
        <w:rPr>
          <w:bCs/>
        </w:rPr>
        <w:t xml:space="preserve"> 35 кВ на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 </w:t>
      </w:r>
      <w:r>
        <w:rPr>
          <w:bCs/>
        </w:rPr>
        <w:t xml:space="preserve">обмежувачів </w:t>
      </w:r>
      <w:proofErr w:type="spellStart"/>
      <w:r>
        <w:rPr>
          <w:bCs/>
        </w:rPr>
        <w:t>перенапруг</w:t>
      </w:r>
      <w:proofErr w:type="spellEnd"/>
      <w:r>
        <w:rPr>
          <w:bCs/>
        </w:rPr>
        <w:t xml:space="preserve"> </w:t>
      </w:r>
      <w:r w:rsidRPr="00411BF8">
        <w:rPr>
          <w:bCs/>
        </w:rPr>
        <w:t>10</w:t>
      </w:r>
      <w:r>
        <w:rPr>
          <w:bCs/>
        </w:rPr>
        <w:t xml:space="preserve"> кВ</w:t>
      </w:r>
      <w:r w:rsidRPr="00411BF8">
        <w:rPr>
          <w:bCs/>
        </w:rPr>
        <w:t xml:space="preserve"> </w:t>
      </w:r>
      <w:r>
        <w:rPr>
          <w:bCs/>
        </w:rPr>
        <w:t>на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rsidRPr="00411BF8">
        <w:rPr>
          <w:bCs/>
        </w:rPr>
        <w:t xml:space="preserve">, </w:t>
      </w:r>
      <w:r>
        <w:rPr>
          <w:bCs/>
        </w:rPr>
        <w:t xml:space="preserve"> </w:t>
      </w:r>
      <w:r>
        <w:t xml:space="preserve">що забезпечують надійний захист ізоляції електрообладнання як від грозових так і комутаційних </w:t>
      </w:r>
      <w:proofErr w:type="spellStart"/>
      <w:r>
        <w:t>перенапруг</w:t>
      </w:r>
      <w:proofErr w:type="spellEnd"/>
      <w:r>
        <w:t>.</w:t>
      </w:r>
    </w:p>
    <w:p w:rsidR="00653DAA" w:rsidRDefault="00653DAA" w:rsidP="00653DAA">
      <w:pPr>
        <w:tabs>
          <w:tab w:val="left" w:pos="4760"/>
        </w:tabs>
        <w:spacing w:line="360" w:lineRule="auto"/>
        <w:ind w:firstLine="709"/>
        <w:jc w:val="both"/>
      </w:pPr>
      <w:r>
        <w:t xml:space="preserve">2.2 За характеристиками на обмежувачі </w:t>
      </w:r>
      <w:proofErr w:type="spellStart"/>
      <w:r>
        <w:t>перенапруг</w:t>
      </w:r>
      <w:proofErr w:type="spellEnd"/>
      <w:r>
        <w:t xml:space="preserve"> вибрати типи ОПН ряду провідних фірм-виробників.</w:t>
      </w:r>
    </w:p>
    <w:p w:rsidR="00653DAA" w:rsidRDefault="00653DAA" w:rsidP="00653DAA">
      <w:pPr>
        <w:tabs>
          <w:tab w:val="left" w:pos="4760"/>
        </w:tabs>
        <w:spacing w:line="360" w:lineRule="auto"/>
        <w:ind w:firstLine="709"/>
        <w:jc w:val="both"/>
      </w:pPr>
      <w:r>
        <w:t>3. В обсяг роботи входить:</w:t>
      </w:r>
    </w:p>
    <w:p w:rsidR="00653DAA" w:rsidRDefault="00653DAA" w:rsidP="00653DAA">
      <w:pPr>
        <w:spacing w:line="360" w:lineRule="auto"/>
        <w:jc w:val="both"/>
      </w:pPr>
      <w:r>
        <w:t>-  ознайомлення із схем</w:t>
      </w:r>
      <w:r w:rsidRPr="00411BF8">
        <w:t>ами</w:t>
      </w:r>
      <w:r>
        <w:t xml:space="preserve">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sidRPr="00411BF8">
        <w:rPr>
          <w:bCs/>
        </w:rPr>
        <w:t>,</w:t>
      </w:r>
      <w:r>
        <w:rPr>
          <w:bCs/>
        </w:rPr>
        <w:t xml:space="preserve">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w:t>
      </w:r>
      <w:r>
        <w:rPr>
          <w:bCs/>
        </w:rPr>
        <w:t xml:space="preserve">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t xml:space="preserve">; </w:t>
      </w:r>
    </w:p>
    <w:p w:rsidR="00653DAA" w:rsidRPr="00810EDB" w:rsidRDefault="00653DAA" w:rsidP="00653DAA">
      <w:pPr>
        <w:tabs>
          <w:tab w:val="left" w:pos="4760"/>
        </w:tabs>
        <w:spacing w:line="360" w:lineRule="auto"/>
        <w:ind w:firstLine="709"/>
        <w:jc w:val="both"/>
      </w:pPr>
      <w:r>
        <w:t xml:space="preserve">- ознайомлення із режимами роботи електрообладнання </w:t>
      </w:r>
      <w:proofErr w:type="spellStart"/>
      <w:r>
        <w:t>вказан</w:t>
      </w:r>
      <w:proofErr w:type="spellEnd"/>
      <w:r>
        <w:rPr>
          <w:lang w:val="ru-RU"/>
        </w:rPr>
        <w:t>их</w:t>
      </w:r>
      <w:r>
        <w:t xml:space="preserve"> підстанцій з врахуванням роботи релейного захисту</w:t>
      </w:r>
      <w:r w:rsidRPr="00810EDB">
        <w:rPr>
          <w:lang w:val="ru-RU"/>
        </w:rPr>
        <w:t>;</w:t>
      </w:r>
    </w:p>
    <w:p w:rsidR="00653DAA" w:rsidRDefault="00653DAA" w:rsidP="00653DAA">
      <w:pPr>
        <w:tabs>
          <w:tab w:val="left" w:pos="4760"/>
        </w:tabs>
        <w:spacing w:line="360" w:lineRule="auto"/>
        <w:ind w:firstLine="709"/>
        <w:jc w:val="both"/>
      </w:pPr>
      <w:r>
        <w:t>- за експлуатаційними даними, технічними характеристиками обладнання та вимогами нормативних документів провести розрахунок параметрів ОПН-110 кВ, ОПН-35 кВ</w:t>
      </w:r>
      <w:r>
        <w:rPr>
          <w:lang w:val="ru-RU"/>
        </w:rPr>
        <w:t xml:space="preserve"> і             ОПН-10 </w:t>
      </w:r>
      <w:proofErr w:type="spellStart"/>
      <w:r>
        <w:rPr>
          <w:lang w:val="ru-RU"/>
        </w:rPr>
        <w:t>кВ</w:t>
      </w:r>
      <w:proofErr w:type="spellEnd"/>
      <w:r>
        <w:t xml:space="preserve"> та скласти вимоги до технічних характеристик обмежувачів </w:t>
      </w:r>
      <w:proofErr w:type="spellStart"/>
      <w:r>
        <w:t>перенапруг</w:t>
      </w:r>
      <w:proofErr w:type="spellEnd"/>
      <w:r>
        <w:t>;</w:t>
      </w:r>
    </w:p>
    <w:p w:rsidR="00653DAA" w:rsidRPr="00411BF8" w:rsidRDefault="00653DAA" w:rsidP="00653DAA">
      <w:pPr>
        <w:tabs>
          <w:tab w:val="left" w:pos="4760"/>
        </w:tabs>
        <w:spacing w:line="360" w:lineRule="auto"/>
        <w:ind w:firstLine="709"/>
        <w:jc w:val="both"/>
      </w:pPr>
      <w:r>
        <w:t xml:space="preserve">- провести вибір обмежувачів </w:t>
      </w:r>
      <w:proofErr w:type="spellStart"/>
      <w:r>
        <w:t>перенапруг</w:t>
      </w:r>
      <w:proofErr w:type="spellEnd"/>
      <w:r>
        <w:t xml:space="preserve"> 110 кВ, обмежувачів </w:t>
      </w:r>
      <w:proofErr w:type="spellStart"/>
      <w:r>
        <w:t>перенапруг</w:t>
      </w:r>
      <w:proofErr w:type="spellEnd"/>
      <w:r>
        <w:t xml:space="preserve"> 35 кВ</w:t>
      </w:r>
      <w:r w:rsidRPr="00411BF8">
        <w:t xml:space="preserve"> та </w:t>
      </w:r>
      <w:r>
        <w:t xml:space="preserve">обмежувачів </w:t>
      </w:r>
      <w:proofErr w:type="spellStart"/>
      <w:r>
        <w:t>перенапруг</w:t>
      </w:r>
      <w:proofErr w:type="spellEnd"/>
      <w:r>
        <w:t xml:space="preserve"> </w:t>
      </w:r>
      <w:r w:rsidRPr="00411BF8">
        <w:t>10</w:t>
      </w:r>
      <w:r>
        <w:t xml:space="preserve"> кВ провідних фірм-виробників</w:t>
      </w:r>
      <w:r w:rsidRPr="00BA101D">
        <w:t xml:space="preserve"> </w:t>
      </w:r>
      <w:r>
        <w:t>для встановлення на</w:t>
      </w:r>
      <w:r w:rsidRPr="00BA101D">
        <w:t xml:space="preserve"> </w:t>
      </w:r>
      <w:r w:rsidRPr="00411BF8">
        <w:t xml:space="preserve">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sidRPr="00411BF8">
        <w:rPr>
          <w:bCs/>
        </w:rPr>
        <w:t>,</w:t>
      </w:r>
      <w:r>
        <w:rPr>
          <w:bCs/>
        </w:rPr>
        <w:t xml:space="preserve">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w:t>
      </w:r>
      <w:r>
        <w:rPr>
          <w:bCs/>
        </w:rPr>
        <w:t xml:space="preserve">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t xml:space="preserve">. </w:t>
      </w:r>
      <w:r w:rsidRPr="00411BF8">
        <w:t xml:space="preserve"> </w:t>
      </w:r>
    </w:p>
    <w:p w:rsidR="00653DAA" w:rsidRPr="008A18E9" w:rsidRDefault="00653DAA" w:rsidP="00653DAA">
      <w:pPr>
        <w:tabs>
          <w:tab w:val="left" w:pos="4760"/>
        </w:tabs>
        <w:spacing w:line="360" w:lineRule="auto"/>
        <w:ind w:firstLine="709"/>
        <w:jc w:val="both"/>
      </w:pPr>
      <w:r>
        <w:lastRenderedPageBreak/>
        <w:t xml:space="preserve">Робота закінчується </w:t>
      </w:r>
      <w:proofErr w:type="spellStart"/>
      <w:r>
        <w:t>видачею</w:t>
      </w:r>
      <w:proofErr w:type="spellEnd"/>
      <w:r>
        <w:t xml:space="preserve"> Замовнику проектних рішень з  вибору ОПН-110 кВ, ОПН-35 кВ</w:t>
      </w:r>
      <w:r>
        <w:rPr>
          <w:lang w:val="ru-RU"/>
        </w:rPr>
        <w:t xml:space="preserve"> та ОПН-10 </w:t>
      </w:r>
      <w:proofErr w:type="spellStart"/>
      <w:r>
        <w:rPr>
          <w:lang w:val="ru-RU"/>
        </w:rPr>
        <w:t>кВ</w:t>
      </w:r>
      <w:proofErr w:type="spellEnd"/>
      <w:r>
        <w:t xml:space="preserve"> у двох примірниках на кожне проектне рішення.</w:t>
      </w:r>
    </w:p>
    <w:p w:rsidR="00653DAA" w:rsidRDefault="00653DAA" w:rsidP="00653DAA">
      <w:pPr>
        <w:tabs>
          <w:tab w:val="left" w:pos="4111"/>
        </w:tabs>
        <w:spacing w:line="360" w:lineRule="auto"/>
        <w:ind w:firstLine="709"/>
      </w:pPr>
      <w:r>
        <w:t>Початок роботи:</w:t>
      </w:r>
      <w:r>
        <w:tab/>
      </w:r>
      <w:r>
        <w:rPr>
          <w:noProof/>
        </w:rPr>
        <w:t>з моменту підписання договору</w:t>
      </w:r>
    </w:p>
    <w:p w:rsidR="00653DAA" w:rsidRDefault="00653DAA" w:rsidP="00653DAA">
      <w:pPr>
        <w:tabs>
          <w:tab w:val="left" w:pos="4111"/>
        </w:tabs>
        <w:spacing w:line="360" w:lineRule="auto"/>
        <w:ind w:firstLine="709"/>
        <w:rPr>
          <w:color w:val="FF0000"/>
        </w:rPr>
      </w:pPr>
      <w:r>
        <w:t>Закінчення роботи :</w:t>
      </w:r>
      <w:r>
        <w:tab/>
      </w:r>
      <w:r w:rsidRPr="00A53766">
        <w:rPr>
          <w:b/>
          <w:noProof/>
        </w:rPr>
        <w:t>3</w:t>
      </w:r>
      <w:r w:rsidRPr="00A53766">
        <w:rPr>
          <w:b/>
          <w:noProof/>
          <w:lang w:val="ru-RU"/>
        </w:rPr>
        <w:t>0</w:t>
      </w:r>
      <w:r w:rsidRPr="00A53766">
        <w:rPr>
          <w:b/>
          <w:noProof/>
        </w:rPr>
        <w:t xml:space="preserve"> </w:t>
      </w:r>
      <w:r w:rsidRPr="00A53766">
        <w:rPr>
          <w:b/>
          <w:noProof/>
          <w:lang w:val="ru-RU"/>
        </w:rPr>
        <w:t>червня</w:t>
      </w:r>
      <w:r w:rsidRPr="00A53766">
        <w:rPr>
          <w:b/>
          <w:noProof/>
        </w:rPr>
        <w:t xml:space="preserve"> 202</w:t>
      </w:r>
      <w:r w:rsidRPr="00A53766">
        <w:rPr>
          <w:b/>
          <w:noProof/>
          <w:lang w:val="ru-RU"/>
        </w:rPr>
        <w:t>2</w:t>
      </w:r>
      <w:r w:rsidRPr="00A53766">
        <w:rPr>
          <w:b/>
        </w:rPr>
        <w:t xml:space="preserve"> р.</w:t>
      </w:r>
      <w:r w:rsidRPr="00A53766">
        <w:t xml:space="preserve"> </w:t>
      </w:r>
    </w:p>
    <w:p w:rsidR="00293F16" w:rsidRPr="008245F0" w:rsidRDefault="00293F16" w:rsidP="00BF2660">
      <w:pPr>
        <w:jc w:val="right"/>
        <w:rPr>
          <w:b/>
          <w:bCs/>
        </w:rPr>
      </w:pPr>
    </w:p>
    <w:p w:rsidR="00B27768" w:rsidRPr="008245F0" w:rsidRDefault="00B27768" w:rsidP="00B2407A">
      <w:pPr>
        <w:jc w:val="center"/>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B35CA1" w:rsidRPr="008245F0" w:rsidRDefault="00B35CA1" w:rsidP="00B27768">
      <w:pPr>
        <w:rPr>
          <w:b/>
          <w:bCs/>
        </w:rPr>
      </w:pPr>
    </w:p>
    <w:p w:rsidR="004C3E79" w:rsidRDefault="004C3E79" w:rsidP="004C3E79">
      <w:pPr>
        <w:tabs>
          <w:tab w:val="left" w:pos="5245"/>
        </w:tabs>
        <w:spacing w:line="360" w:lineRule="auto"/>
        <w:ind w:left="3828"/>
        <w:rPr>
          <w:b/>
          <w:sz w:val="28"/>
        </w:rPr>
      </w:pPr>
      <w:r>
        <w:rPr>
          <w:b/>
          <w:sz w:val="28"/>
        </w:rPr>
        <w:t xml:space="preserve">Технічна програма </w:t>
      </w:r>
    </w:p>
    <w:p w:rsidR="004C3E79" w:rsidRDefault="004C3E79" w:rsidP="004C3E79">
      <w:pPr>
        <w:tabs>
          <w:tab w:val="left" w:pos="3969"/>
        </w:tabs>
        <w:ind w:firstLine="709"/>
        <w:jc w:val="center"/>
      </w:pPr>
      <w:r>
        <w:t>на роботу:</w:t>
      </w:r>
    </w:p>
    <w:p w:rsidR="004C3E79" w:rsidRDefault="004C3E79" w:rsidP="004C3E79">
      <w:pPr>
        <w:jc w:val="center"/>
        <w:rPr>
          <w:b/>
        </w:rPr>
      </w:pPr>
      <w:r>
        <w:rPr>
          <w:b/>
        </w:rPr>
        <w:t>“П</w:t>
      </w:r>
      <w:r>
        <w:rPr>
          <w:b/>
          <w:bCs/>
        </w:rPr>
        <w:t xml:space="preserve">роектне рішення з вибору обмежувачів </w:t>
      </w:r>
      <w:proofErr w:type="spellStart"/>
      <w:r>
        <w:rPr>
          <w:b/>
          <w:bCs/>
        </w:rPr>
        <w:t>перенапруг</w:t>
      </w:r>
      <w:proofErr w:type="spellEnd"/>
      <w:r>
        <w:rPr>
          <w:b/>
          <w:bCs/>
        </w:rPr>
        <w:t xml:space="preserve"> ОПН-110 кВ на ПС-110 кВ "Ямна", ОПН-35 кВ на ПС-110 кВ "</w:t>
      </w:r>
      <w:proofErr w:type="spellStart"/>
      <w:r>
        <w:rPr>
          <w:b/>
          <w:bCs/>
        </w:rPr>
        <w:t>Перегінськ</w:t>
      </w:r>
      <w:proofErr w:type="spellEnd"/>
      <w:r>
        <w:rPr>
          <w:b/>
          <w:bCs/>
        </w:rPr>
        <w:t>" та ОНП-10 кВ на ПС-110 кВ "</w:t>
      </w:r>
      <w:proofErr w:type="spellStart"/>
      <w:r>
        <w:rPr>
          <w:b/>
          <w:bCs/>
        </w:rPr>
        <w:t>Яблунів</w:t>
      </w:r>
      <w:proofErr w:type="spellEnd"/>
      <w:r>
        <w:rPr>
          <w:b/>
          <w:bCs/>
        </w:rPr>
        <w:t>"</w:t>
      </w:r>
      <w:r w:rsidRPr="00774CD9">
        <w:rPr>
          <w:b/>
          <w:bCs/>
        </w:rPr>
        <w:t>"</w:t>
      </w:r>
      <w:r>
        <w:rPr>
          <w:b/>
          <w:bCs/>
        </w:rPr>
        <w:t xml:space="preserve"> </w:t>
      </w:r>
      <w:r w:rsidRPr="002C7C14">
        <w:rPr>
          <w:b/>
          <w:bCs/>
        </w:rPr>
        <w:t xml:space="preserve"> </w:t>
      </w:r>
    </w:p>
    <w:p w:rsidR="004C3E79" w:rsidRDefault="004C3E79" w:rsidP="004C3E79">
      <w:pPr>
        <w:jc w:val="center"/>
        <w:rPr>
          <w:b/>
        </w:rPr>
      </w:pPr>
    </w:p>
    <w:p w:rsidR="004C3E79" w:rsidRPr="00565AF2" w:rsidRDefault="004C3E79" w:rsidP="004C3E79">
      <w:pPr>
        <w:tabs>
          <w:tab w:val="left" w:pos="4760"/>
        </w:tabs>
        <w:spacing w:line="360" w:lineRule="auto"/>
        <w:ind w:firstLine="709"/>
        <w:jc w:val="both"/>
      </w:pPr>
      <w:r>
        <w:t>1. Підстава: Робота виконується згідно з вимогами ПТЕ, п. 12.12.8</w:t>
      </w:r>
      <w:r>
        <w:rPr>
          <w:lang w:val="ru-RU"/>
        </w:rPr>
        <w:t xml:space="preserve"> та ПУЕ,  </w:t>
      </w:r>
      <w:proofErr w:type="spellStart"/>
      <w:r>
        <w:rPr>
          <w:lang w:val="ru-RU"/>
        </w:rPr>
        <w:t>розд</w:t>
      </w:r>
      <w:r>
        <w:t>іл</w:t>
      </w:r>
      <w:proofErr w:type="spellEnd"/>
      <w:r>
        <w:t xml:space="preserve"> 4,  глава 4.2, пункт 4.2.172.</w:t>
      </w:r>
    </w:p>
    <w:p w:rsidR="004C3E79" w:rsidRDefault="004C3E79" w:rsidP="004C3E79">
      <w:pPr>
        <w:tabs>
          <w:tab w:val="left" w:pos="4760"/>
        </w:tabs>
        <w:spacing w:line="360" w:lineRule="auto"/>
        <w:ind w:firstLine="709"/>
        <w:jc w:val="both"/>
      </w:pPr>
      <w:r>
        <w:t>2. Мета роботи:</w:t>
      </w:r>
    </w:p>
    <w:p w:rsidR="004C3E79" w:rsidRPr="00565AF2" w:rsidRDefault="004C3E79" w:rsidP="004C3E79">
      <w:pPr>
        <w:tabs>
          <w:tab w:val="left" w:pos="4760"/>
        </w:tabs>
        <w:spacing w:line="360" w:lineRule="auto"/>
        <w:ind w:firstLine="709"/>
        <w:jc w:val="both"/>
        <w:rPr>
          <w:color w:val="000000"/>
        </w:rPr>
      </w:pPr>
      <w:r>
        <w:t xml:space="preserve">2.1 Вибір технічних характеристик обмежувачів </w:t>
      </w:r>
      <w:proofErr w:type="spellStart"/>
      <w:r>
        <w:t>перенапруг</w:t>
      </w:r>
      <w:proofErr w:type="spellEnd"/>
      <w:r>
        <w:t xml:space="preserve"> 110 кВ для встановлення на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Pr>
          <w:bCs/>
        </w:rPr>
        <w:t xml:space="preserve">, обмежувачів </w:t>
      </w:r>
      <w:proofErr w:type="spellStart"/>
      <w:r>
        <w:rPr>
          <w:bCs/>
        </w:rPr>
        <w:t>перенапруг</w:t>
      </w:r>
      <w:proofErr w:type="spellEnd"/>
      <w:r>
        <w:rPr>
          <w:bCs/>
        </w:rPr>
        <w:t xml:space="preserve"> 35 кВ на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 </w:t>
      </w:r>
      <w:r>
        <w:rPr>
          <w:bCs/>
        </w:rPr>
        <w:t xml:space="preserve">обмежувачів </w:t>
      </w:r>
      <w:proofErr w:type="spellStart"/>
      <w:r>
        <w:rPr>
          <w:bCs/>
        </w:rPr>
        <w:t>перенапруг</w:t>
      </w:r>
      <w:proofErr w:type="spellEnd"/>
      <w:r>
        <w:rPr>
          <w:bCs/>
        </w:rPr>
        <w:t xml:space="preserve"> </w:t>
      </w:r>
      <w:r w:rsidRPr="00411BF8">
        <w:rPr>
          <w:bCs/>
        </w:rPr>
        <w:t>10</w:t>
      </w:r>
      <w:r>
        <w:rPr>
          <w:bCs/>
        </w:rPr>
        <w:t xml:space="preserve"> кВ</w:t>
      </w:r>
      <w:r w:rsidRPr="00411BF8">
        <w:rPr>
          <w:bCs/>
        </w:rPr>
        <w:t xml:space="preserve"> </w:t>
      </w:r>
      <w:r>
        <w:rPr>
          <w:bCs/>
        </w:rPr>
        <w:t>на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rsidRPr="00411BF8">
        <w:rPr>
          <w:bCs/>
        </w:rPr>
        <w:t xml:space="preserve">, </w:t>
      </w:r>
      <w:r>
        <w:rPr>
          <w:bCs/>
        </w:rPr>
        <w:t xml:space="preserve"> </w:t>
      </w:r>
      <w:r>
        <w:t xml:space="preserve">що забезпечують надійний захист ізоляції електрообладнання як від грозових так і комутаційних </w:t>
      </w:r>
      <w:proofErr w:type="spellStart"/>
      <w:r>
        <w:t>перенапруг</w:t>
      </w:r>
      <w:proofErr w:type="spellEnd"/>
      <w:r>
        <w:t>.</w:t>
      </w:r>
    </w:p>
    <w:p w:rsidR="004C3E79" w:rsidRDefault="004C3E79" w:rsidP="004C3E79">
      <w:pPr>
        <w:tabs>
          <w:tab w:val="left" w:pos="4760"/>
        </w:tabs>
        <w:spacing w:line="360" w:lineRule="auto"/>
        <w:ind w:firstLine="709"/>
        <w:jc w:val="both"/>
      </w:pPr>
      <w:r>
        <w:t xml:space="preserve">2.2 За характеристиками на обмежувачі </w:t>
      </w:r>
      <w:proofErr w:type="spellStart"/>
      <w:r>
        <w:t>перенапруг</w:t>
      </w:r>
      <w:proofErr w:type="spellEnd"/>
      <w:r>
        <w:t xml:space="preserve"> вибрати типи ОПН ряду провідних фірм-виробників.</w:t>
      </w:r>
    </w:p>
    <w:p w:rsidR="004C3E79" w:rsidRDefault="004C3E79" w:rsidP="004C3E79">
      <w:pPr>
        <w:tabs>
          <w:tab w:val="left" w:pos="4760"/>
        </w:tabs>
        <w:spacing w:line="360" w:lineRule="auto"/>
        <w:ind w:firstLine="709"/>
        <w:jc w:val="both"/>
      </w:pPr>
      <w:r>
        <w:t>3. В обсяг роботи входить:</w:t>
      </w:r>
    </w:p>
    <w:p w:rsidR="004C3E79" w:rsidRDefault="004C3E79" w:rsidP="004C3E79">
      <w:pPr>
        <w:spacing w:line="360" w:lineRule="auto"/>
        <w:jc w:val="both"/>
      </w:pPr>
      <w:r>
        <w:t>-  ознайомлення із схем</w:t>
      </w:r>
      <w:r w:rsidRPr="00411BF8">
        <w:t>ами</w:t>
      </w:r>
      <w:r>
        <w:t xml:space="preserve">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sidRPr="00411BF8">
        <w:rPr>
          <w:bCs/>
        </w:rPr>
        <w:t>,</w:t>
      </w:r>
      <w:r>
        <w:rPr>
          <w:bCs/>
        </w:rPr>
        <w:t xml:space="preserve">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w:t>
      </w:r>
      <w:r>
        <w:rPr>
          <w:bCs/>
        </w:rPr>
        <w:t xml:space="preserve">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t xml:space="preserve">; </w:t>
      </w:r>
    </w:p>
    <w:p w:rsidR="004C3E79" w:rsidRPr="00810EDB" w:rsidRDefault="004C3E79" w:rsidP="004C3E79">
      <w:pPr>
        <w:tabs>
          <w:tab w:val="left" w:pos="4760"/>
        </w:tabs>
        <w:spacing w:line="360" w:lineRule="auto"/>
        <w:ind w:firstLine="709"/>
        <w:jc w:val="both"/>
      </w:pPr>
      <w:r>
        <w:t xml:space="preserve">- ознайомлення із режимами роботи електрообладнання </w:t>
      </w:r>
      <w:proofErr w:type="spellStart"/>
      <w:r>
        <w:t>вказан</w:t>
      </w:r>
      <w:proofErr w:type="spellEnd"/>
      <w:r>
        <w:rPr>
          <w:lang w:val="ru-RU"/>
        </w:rPr>
        <w:t>их</w:t>
      </w:r>
      <w:r>
        <w:t xml:space="preserve"> підстанцій з врахуванням роботи релейного захисту</w:t>
      </w:r>
      <w:r w:rsidRPr="00810EDB">
        <w:rPr>
          <w:lang w:val="ru-RU"/>
        </w:rPr>
        <w:t>;</w:t>
      </w:r>
    </w:p>
    <w:p w:rsidR="004C3E79" w:rsidRDefault="004C3E79" w:rsidP="004C3E79">
      <w:pPr>
        <w:tabs>
          <w:tab w:val="left" w:pos="4760"/>
        </w:tabs>
        <w:spacing w:line="360" w:lineRule="auto"/>
        <w:ind w:firstLine="709"/>
        <w:jc w:val="both"/>
      </w:pPr>
      <w:r>
        <w:t>- за експлуатаційними даними, технічними характеристиками обладнання та вимогами нормативних документів провести розрахунок параметрів ОПН-110 кВ, ОПН-35 кВ</w:t>
      </w:r>
      <w:r>
        <w:rPr>
          <w:lang w:val="ru-RU"/>
        </w:rPr>
        <w:t xml:space="preserve"> і             ОПН-10 </w:t>
      </w:r>
      <w:proofErr w:type="spellStart"/>
      <w:r>
        <w:rPr>
          <w:lang w:val="ru-RU"/>
        </w:rPr>
        <w:t>кВ</w:t>
      </w:r>
      <w:proofErr w:type="spellEnd"/>
      <w:r>
        <w:t xml:space="preserve"> та скласти вимоги до технічних характеристик обмежувачів </w:t>
      </w:r>
      <w:proofErr w:type="spellStart"/>
      <w:r>
        <w:t>перенапруг</w:t>
      </w:r>
      <w:proofErr w:type="spellEnd"/>
      <w:r>
        <w:t>;</w:t>
      </w:r>
    </w:p>
    <w:p w:rsidR="004C3E79" w:rsidRPr="00411BF8" w:rsidRDefault="004C3E79" w:rsidP="004C3E79">
      <w:pPr>
        <w:tabs>
          <w:tab w:val="left" w:pos="4760"/>
        </w:tabs>
        <w:spacing w:line="360" w:lineRule="auto"/>
        <w:ind w:firstLine="709"/>
        <w:jc w:val="both"/>
      </w:pPr>
      <w:r>
        <w:t xml:space="preserve">- провести вибір обмежувачів </w:t>
      </w:r>
      <w:proofErr w:type="spellStart"/>
      <w:r>
        <w:t>перенапруг</w:t>
      </w:r>
      <w:proofErr w:type="spellEnd"/>
      <w:r>
        <w:t xml:space="preserve"> 110 кВ, обмежувачів </w:t>
      </w:r>
      <w:proofErr w:type="spellStart"/>
      <w:r>
        <w:t>перенапруг</w:t>
      </w:r>
      <w:proofErr w:type="spellEnd"/>
      <w:r>
        <w:t xml:space="preserve"> 35 кВ</w:t>
      </w:r>
      <w:r w:rsidRPr="00411BF8">
        <w:t xml:space="preserve"> та </w:t>
      </w:r>
      <w:r>
        <w:t xml:space="preserve">обмежувачів </w:t>
      </w:r>
      <w:proofErr w:type="spellStart"/>
      <w:r>
        <w:t>перенапруг</w:t>
      </w:r>
      <w:proofErr w:type="spellEnd"/>
      <w:r>
        <w:t xml:space="preserve"> </w:t>
      </w:r>
      <w:r w:rsidRPr="00411BF8">
        <w:t>10</w:t>
      </w:r>
      <w:r>
        <w:t xml:space="preserve"> кВ провідних фірм-виробників</w:t>
      </w:r>
      <w:r w:rsidRPr="00BA101D">
        <w:t xml:space="preserve"> </w:t>
      </w:r>
      <w:r>
        <w:t>для встановлення на</w:t>
      </w:r>
      <w:r w:rsidRPr="00BA101D">
        <w:t xml:space="preserve"> </w:t>
      </w:r>
      <w:r w:rsidRPr="00411BF8">
        <w:t xml:space="preserve">                      </w:t>
      </w:r>
      <w:r w:rsidRPr="0084526D">
        <w:rPr>
          <w:bCs/>
        </w:rPr>
        <w:t>ПС-</w:t>
      </w:r>
      <w:r>
        <w:rPr>
          <w:bCs/>
        </w:rPr>
        <w:t>110</w:t>
      </w:r>
      <w:r w:rsidRPr="0084526D">
        <w:rPr>
          <w:bCs/>
        </w:rPr>
        <w:t>/</w:t>
      </w:r>
      <w:r>
        <w:rPr>
          <w:bCs/>
        </w:rPr>
        <w:t>35/</w:t>
      </w:r>
      <w:r w:rsidRPr="0084526D">
        <w:rPr>
          <w:bCs/>
        </w:rPr>
        <w:t>10 кВ "</w:t>
      </w:r>
      <w:r w:rsidRPr="00411BF8">
        <w:rPr>
          <w:bCs/>
        </w:rPr>
        <w:t>Ямна</w:t>
      </w:r>
      <w:r w:rsidRPr="0084526D">
        <w:rPr>
          <w:bCs/>
        </w:rPr>
        <w:t>"</w:t>
      </w:r>
      <w:r w:rsidRPr="00411BF8">
        <w:rPr>
          <w:bCs/>
        </w:rPr>
        <w:t>,</w:t>
      </w:r>
      <w:r>
        <w:rPr>
          <w:bCs/>
        </w:rPr>
        <w:t xml:space="preserve"> ПС 110/35/</w:t>
      </w:r>
      <w:r w:rsidRPr="00411BF8">
        <w:rPr>
          <w:bCs/>
        </w:rPr>
        <w:t>10</w:t>
      </w:r>
      <w:r>
        <w:rPr>
          <w:bCs/>
        </w:rPr>
        <w:t xml:space="preserve"> кВ </w:t>
      </w:r>
      <w:r w:rsidRPr="0084526D">
        <w:rPr>
          <w:bCs/>
        </w:rPr>
        <w:t>"</w:t>
      </w:r>
      <w:proofErr w:type="spellStart"/>
      <w:r w:rsidRPr="00411BF8">
        <w:rPr>
          <w:bCs/>
        </w:rPr>
        <w:t>Перегінськ</w:t>
      </w:r>
      <w:proofErr w:type="spellEnd"/>
      <w:r w:rsidRPr="0084526D">
        <w:rPr>
          <w:bCs/>
        </w:rPr>
        <w:t>"</w:t>
      </w:r>
      <w:r w:rsidRPr="00411BF8">
        <w:rPr>
          <w:bCs/>
        </w:rPr>
        <w:t xml:space="preserve"> та</w:t>
      </w:r>
      <w:r>
        <w:rPr>
          <w:bCs/>
        </w:rPr>
        <w:t xml:space="preserve"> ПС 110/35/</w:t>
      </w:r>
      <w:r w:rsidRPr="00411BF8">
        <w:rPr>
          <w:bCs/>
        </w:rPr>
        <w:t>10</w:t>
      </w:r>
      <w:r>
        <w:rPr>
          <w:bCs/>
        </w:rPr>
        <w:t xml:space="preserve"> кВ </w:t>
      </w:r>
      <w:r w:rsidRPr="0084526D">
        <w:rPr>
          <w:bCs/>
        </w:rPr>
        <w:t>"</w:t>
      </w:r>
      <w:proofErr w:type="spellStart"/>
      <w:r w:rsidRPr="00411BF8">
        <w:rPr>
          <w:bCs/>
        </w:rPr>
        <w:t>Яблунів</w:t>
      </w:r>
      <w:proofErr w:type="spellEnd"/>
      <w:r w:rsidRPr="0084526D">
        <w:rPr>
          <w:bCs/>
        </w:rPr>
        <w:t>"</w:t>
      </w:r>
      <w:r>
        <w:t xml:space="preserve">. </w:t>
      </w:r>
      <w:r w:rsidRPr="00411BF8">
        <w:t xml:space="preserve"> </w:t>
      </w:r>
    </w:p>
    <w:p w:rsidR="004C3E79" w:rsidRPr="008A18E9" w:rsidRDefault="004C3E79" w:rsidP="004C3E79">
      <w:pPr>
        <w:tabs>
          <w:tab w:val="left" w:pos="4760"/>
        </w:tabs>
        <w:spacing w:line="360" w:lineRule="auto"/>
        <w:ind w:firstLine="709"/>
        <w:jc w:val="both"/>
      </w:pPr>
      <w:r>
        <w:t xml:space="preserve">Робота закінчується </w:t>
      </w:r>
      <w:proofErr w:type="spellStart"/>
      <w:r>
        <w:t>видачею</w:t>
      </w:r>
      <w:proofErr w:type="spellEnd"/>
      <w:r>
        <w:t xml:space="preserve"> Замовнику проектних рішень з  вибору ОПН-110 кВ, ОПН-35 кВ</w:t>
      </w:r>
      <w:r>
        <w:rPr>
          <w:lang w:val="ru-RU"/>
        </w:rPr>
        <w:t xml:space="preserve"> та ОПН-10 </w:t>
      </w:r>
      <w:proofErr w:type="spellStart"/>
      <w:r>
        <w:rPr>
          <w:lang w:val="ru-RU"/>
        </w:rPr>
        <w:t>кВ</w:t>
      </w:r>
      <w:proofErr w:type="spellEnd"/>
      <w:r>
        <w:t xml:space="preserve"> у двох примірниках на кожне проектне рішення.</w:t>
      </w:r>
    </w:p>
    <w:p w:rsidR="004C3E79" w:rsidRDefault="004C3E79" w:rsidP="004C3E79">
      <w:pPr>
        <w:tabs>
          <w:tab w:val="left" w:pos="4111"/>
        </w:tabs>
        <w:spacing w:line="360" w:lineRule="auto"/>
        <w:ind w:firstLine="709"/>
      </w:pPr>
      <w:r>
        <w:t>Початок роботи:</w:t>
      </w:r>
      <w:r>
        <w:tab/>
      </w:r>
      <w:r>
        <w:rPr>
          <w:noProof/>
        </w:rPr>
        <w:t>з моменту підписання договору</w:t>
      </w:r>
    </w:p>
    <w:p w:rsidR="004C3E79" w:rsidRDefault="004C3E79" w:rsidP="004C3E79">
      <w:pPr>
        <w:tabs>
          <w:tab w:val="left" w:pos="4111"/>
        </w:tabs>
        <w:spacing w:line="360" w:lineRule="auto"/>
        <w:ind w:firstLine="709"/>
        <w:rPr>
          <w:color w:val="FF0000"/>
        </w:rPr>
      </w:pPr>
      <w:r>
        <w:lastRenderedPageBreak/>
        <w:t>Закінчення роботи :</w:t>
      </w:r>
      <w:r>
        <w:tab/>
      </w:r>
      <w:r w:rsidRPr="00A53766">
        <w:rPr>
          <w:b/>
          <w:noProof/>
        </w:rPr>
        <w:t>3</w:t>
      </w:r>
      <w:r w:rsidRPr="00A53766">
        <w:rPr>
          <w:b/>
          <w:noProof/>
          <w:lang w:val="ru-RU"/>
        </w:rPr>
        <w:t>0</w:t>
      </w:r>
      <w:r w:rsidRPr="00A53766">
        <w:rPr>
          <w:b/>
          <w:noProof/>
        </w:rPr>
        <w:t xml:space="preserve"> </w:t>
      </w:r>
      <w:r w:rsidRPr="00A53766">
        <w:rPr>
          <w:b/>
          <w:noProof/>
          <w:lang w:val="ru-RU"/>
        </w:rPr>
        <w:t>червня</w:t>
      </w:r>
      <w:r w:rsidRPr="00A53766">
        <w:rPr>
          <w:b/>
          <w:noProof/>
        </w:rPr>
        <w:t xml:space="preserve"> 202</w:t>
      </w:r>
      <w:r w:rsidRPr="00A53766">
        <w:rPr>
          <w:b/>
          <w:noProof/>
          <w:lang w:val="ru-RU"/>
        </w:rPr>
        <w:t>2</w:t>
      </w:r>
      <w:r w:rsidRPr="00A53766">
        <w:rPr>
          <w:b/>
        </w:rPr>
        <w:t xml:space="preserve"> р.</w:t>
      </w:r>
      <w:r w:rsidRPr="00A53766">
        <w:t xml:space="preserve"> </w:t>
      </w:r>
    </w:p>
    <w:p w:rsidR="005B3D7D" w:rsidRDefault="005B3D7D" w:rsidP="005B3D7D">
      <w:pPr>
        <w:jc w:val="center"/>
      </w:pPr>
    </w:p>
    <w:p w:rsidR="00293F16" w:rsidRPr="008245F0" w:rsidRDefault="00293F16" w:rsidP="00BF2660">
      <w:pPr>
        <w:jc w:val="right"/>
        <w:rPr>
          <w:b/>
          <w:bCs/>
        </w:rPr>
      </w:pPr>
    </w:p>
    <w:p w:rsidR="00BF2660" w:rsidRPr="008245F0" w:rsidRDefault="00B27768" w:rsidP="00B2407A">
      <w:pPr>
        <w:jc w:val="center"/>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BF2660" w:rsidRPr="008245F0" w:rsidRDefault="00BF2660" w:rsidP="006037DA">
      <w:pPr>
        <w:tabs>
          <w:tab w:val="left" w:pos="851"/>
        </w:tabs>
        <w:ind w:firstLine="567"/>
        <w:rPr>
          <w:b/>
          <w:bCs/>
        </w:rPr>
      </w:pPr>
    </w:p>
    <w:p w:rsidR="00BF2660" w:rsidRPr="008245F0" w:rsidRDefault="00106F39" w:rsidP="00E3418F">
      <w:pPr>
        <w:tabs>
          <w:tab w:val="left" w:pos="851"/>
        </w:tabs>
        <w:ind w:firstLine="567"/>
        <w:rPr>
          <w:b/>
        </w:rPr>
      </w:pPr>
      <w:r w:rsidRPr="008245F0">
        <w:rPr>
          <w:b/>
        </w:rPr>
        <w:br w:type="page"/>
      </w:r>
      <w:r w:rsidR="00E3418F">
        <w:rPr>
          <w:b/>
        </w:rPr>
        <w:lastRenderedPageBreak/>
        <w:t>Д</w:t>
      </w:r>
      <w:r w:rsidR="00E05A9B">
        <w:rPr>
          <w:b/>
        </w:rPr>
        <w:t>одаток № 7</w:t>
      </w:r>
    </w:p>
    <w:p w:rsidR="002A192E" w:rsidRPr="008245F0" w:rsidRDefault="002A192E" w:rsidP="002A192E">
      <w:pPr>
        <w:tabs>
          <w:tab w:val="left" w:pos="1260"/>
          <w:tab w:val="left" w:pos="1980"/>
        </w:tabs>
        <w:rPr>
          <w:b/>
        </w:rPr>
      </w:pPr>
    </w:p>
    <w:p w:rsidR="00040689" w:rsidRPr="008245F0"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040689" w:rsidRPr="008245F0" w:rsidRDefault="00040689" w:rsidP="006037DA">
      <w:pPr>
        <w:tabs>
          <w:tab w:val="left" w:pos="1260"/>
          <w:tab w:val="left" w:pos="1980"/>
        </w:tabs>
        <w:jc w:val="center"/>
        <w:rPr>
          <w:b/>
        </w:rPr>
      </w:pPr>
    </w:p>
    <w:p w:rsidR="00CA0307" w:rsidRPr="004C3E79" w:rsidRDefault="004C3E79"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shd w:val="clear" w:color="auto" w:fill="FFFFFF"/>
          <w:lang w:eastAsia="uk-UA"/>
        </w:rPr>
      </w:pPr>
      <w:r w:rsidRPr="004C3E79">
        <w:rPr>
          <w:rStyle w:val="afb"/>
          <w:b w:val="0"/>
          <w:color w:val="2424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не раніше 18.04.2022, або довідку, видану Міністерством внутрішніх справ про те, що </w:t>
      </w:r>
      <w:r>
        <w:t>службова (посадової) особа</w:t>
      </w:r>
      <w:r w:rsidRPr="008245F0">
        <w:t xml:space="preserve"> учасника спрощеної закупівлі, яка підписала пропозицію</w:t>
      </w:r>
      <w:r w:rsidRPr="004C3E79">
        <w:rPr>
          <w:rStyle w:val="afb"/>
          <w:b w:val="0"/>
          <w:color w:val="242424"/>
        </w:rPr>
        <w:t xml:space="preserve"> до кримінальної відповідальності не притягалася, незнятої чи непогашеної судимості не має, в розшуку не перебуває</w:t>
      </w:r>
      <w:r w:rsidRPr="004C3E79">
        <w:rPr>
          <w:b/>
          <w:color w:val="242424"/>
        </w:rPr>
        <w:t> </w:t>
      </w:r>
      <w:r w:rsidRPr="004C3E79">
        <w:rPr>
          <w:rStyle w:val="aff4"/>
          <w:b/>
          <w:color w:val="242424"/>
        </w:rPr>
        <w:t>(</w:t>
      </w:r>
      <w:r w:rsidRPr="004C3E79">
        <w:rPr>
          <w:rStyle w:val="aff4"/>
          <w:color w:val="242424"/>
        </w:rPr>
        <w:t>без прив’язки до дати видачі документа).</w:t>
      </w:r>
      <w:r w:rsidR="00CA0307" w:rsidRPr="004C3E79">
        <w:t xml:space="preserve"> Додатково замовник може перевірити довідку на офіційному сайті </w:t>
      </w:r>
      <w:r w:rsidRPr="004C3E79">
        <w:t>уповноваженого органу.</w:t>
      </w:r>
    </w:p>
    <w:p w:rsidR="004C3E79" w:rsidRPr="004C3E79" w:rsidRDefault="004C3E79"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shd w:val="clear" w:color="auto" w:fill="FFFFFF"/>
          <w:lang w:eastAsia="uk-UA"/>
        </w:rPr>
      </w:pPr>
      <w:r w:rsidRPr="004C3E79">
        <w:rPr>
          <w:rStyle w:val="afb"/>
          <w:b w:val="0"/>
          <w:color w:val="242424"/>
        </w:rPr>
        <w:t>Витяг з інформаційно-аналітичної системи «Облік відомостей про притягнення особи до кримінальної відповідальності та наявності судимості», виданий не раніше 18.04.2022, або довідку, видану Міністерством внутрішніх справ про те, що особа до кримінальної відповідальності не притягалася, незнятої чи непогашеної судимості не має, в розшуку не перебуває</w:t>
      </w:r>
      <w:r w:rsidRPr="004C3E79">
        <w:rPr>
          <w:b/>
          <w:color w:val="242424"/>
        </w:rPr>
        <w:t> </w:t>
      </w:r>
      <w:r w:rsidRPr="004C3E79">
        <w:rPr>
          <w:rStyle w:val="aff4"/>
          <w:b/>
          <w:color w:val="242424"/>
        </w:rPr>
        <w:t>(</w:t>
      </w:r>
      <w:r w:rsidRPr="004C3E79">
        <w:rPr>
          <w:rStyle w:val="aff4"/>
          <w:color w:val="242424"/>
        </w:rPr>
        <w:t>без прив’язки до дати видачі документа).</w:t>
      </w:r>
      <w:r w:rsidRPr="004C3E79">
        <w:t xml:space="preserve"> Додатково замовник може перевірити довідку на офіційному сайті уповноваженого органу</w:t>
      </w:r>
      <w:r>
        <w:t>.</w:t>
      </w:r>
    </w:p>
    <w:p w:rsidR="00CA0307" w:rsidRDefault="00CA0307"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2" w:history="1">
        <w:r w:rsidR="00277B32" w:rsidRPr="008245F0">
          <w:rPr>
            <w:u w:val="single"/>
          </w:rPr>
          <w:t>https://cabinet.tax.gov.ua/registers/debit</w:t>
        </w:r>
      </w:hyperlink>
      <w:r w:rsidRPr="008245F0">
        <w:t>;</w:t>
      </w:r>
    </w:p>
    <w:p w:rsidR="004C3E79" w:rsidRPr="004C3E79" w:rsidRDefault="004C3E79"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t xml:space="preserve">-Гарантійний лист від Учасника про дотримання норм </w:t>
      </w:r>
      <w:hyperlink r:id="rId13" w:anchor="Text" w:tgtFrame="_blank" w:history="1">
        <w:r w:rsidRPr="004C3E79">
          <w:t>постанови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4C3E79">
        <w:t>  та </w:t>
      </w:r>
      <w:hyperlink r:id="rId14" w:anchor="Text" w:tgtFrame="_blank" w:history="1">
        <w:r w:rsidRPr="004C3E79">
          <w:t>«Про застосування заборони ввезення товарів з Російської Федерації» від 09.04.2022 № 426</w:t>
        </w:r>
      </w:hyperlink>
      <w:r w:rsidR="00B947DA">
        <w:rPr>
          <w:rFonts w:ascii="Arial" w:hAnsi="Arial" w:cs="Arial"/>
          <w:color w:val="323232"/>
        </w:rPr>
        <w:t>»</w:t>
      </w:r>
    </w:p>
    <w:p w:rsidR="003C2B76" w:rsidRPr="008245F0" w:rsidRDefault="003C2B76" w:rsidP="00651090">
      <w:pPr>
        <w:pStyle w:val="afd"/>
        <w:numPr>
          <w:ilvl w:val="0"/>
          <w:numId w:val="1"/>
        </w:numPr>
        <w:jc w:val="both"/>
        <w:rPr>
          <w:rFonts w:ascii="Times New Roman" w:eastAsia="Times New Roman" w:hAnsi="Times New Roman"/>
          <w:sz w:val="24"/>
          <w:szCs w:val="24"/>
          <w:lang w:eastAsia="ru-RU"/>
        </w:rPr>
      </w:pPr>
      <w:r w:rsidRPr="008245F0">
        <w:rPr>
          <w:color w:val="000000" w:themeColor="text1"/>
        </w:rPr>
        <w:t xml:space="preserve"> </w:t>
      </w:r>
      <w:r w:rsidRPr="008245F0">
        <w:rPr>
          <w:rFonts w:ascii="Times New Roman" w:eastAsia="Times New Roman" w:hAnsi="Times New Roman"/>
          <w:sz w:val="24"/>
          <w:szCs w:val="24"/>
          <w:lang w:eastAsia="ru-RU"/>
        </w:rPr>
        <w:t xml:space="preserve">Гарантійний  лист від Учасника  наступного </w:t>
      </w:r>
      <w:proofErr w:type="spellStart"/>
      <w:r w:rsidRPr="008245F0">
        <w:rPr>
          <w:rFonts w:ascii="Times New Roman" w:eastAsia="Times New Roman" w:hAnsi="Times New Roman"/>
          <w:sz w:val="24"/>
          <w:szCs w:val="24"/>
          <w:lang w:eastAsia="ru-RU"/>
        </w:rPr>
        <w:t>змісту:“Даним</w:t>
      </w:r>
      <w:proofErr w:type="spellEnd"/>
      <w:r w:rsidRPr="008245F0">
        <w:rPr>
          <w:rFonts w:ascii="Times New Roman" w:eastAsia="Times New Roman" w:hAnsi="Times New Roman"/>
          <w:sz w:val="24"/>
          <w:szCs w:val="24"/>
          <w:lang w:eastAsia="ru-RU"/>
        </w:rPr>
        <w:t xml:space="preserve">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3C2B76" w:rsidRPr="008245F0" w:rsidRDefault="003C2B76" w:rsidP="00651090">
      <w:pPr>
        <w:pStyle w:val="15"/>
        <w:numPr>
          <w:ilvl w:val="0"/>
          <w:numId w:val="1"/>
        </w:numPr>
        <w:contextualSpacing/>
        <w:jc w:val="both"/>
        <w:rPr>
          <w:szCs w:val="24"/>
          <w:lang w:val="uk-UA"/>
        </w:rPr>
      </w:pPr>
      <w:r w:rsidRPr="008245F0">
        <w:rPr>
          <w:szCs w:val="24"/>
          <w:lang w:val="uk-UA"/>
        </w:rPr>
        <w:t xml:space="preserve">Довідка (інформація) про  </w:t>
      </w:r>
      <w:r w:rsidRPr="008245F0">
        <w:rPr>
          <w:rStyle w:val="qowt-font2-timesnewroman"/>
          <w:szCs w:val="24"/>
          <w:lang w:val="uk-UA"/>
        </w:rPr>
        <w:t xml:space="preserve">відсутність </w:t>
      </w:r>
      <w:r w:rsidRPr="008245F0">
        <w:rPr>
          <w:rFonts w:eastAsia="TimesNewRomanPSMT"/>
          <w:szCs w:val="24"/>
          <w:lang w:val="uk-UA"/>
        </w:rPr>
        <w:t>застосування санкцій, передбачених статтею 236 ГКУ  наступного змісту:</w:t>
      </w:r>
    </w:p>
    <w:p w:rsidR="003C2B76" w:rsidRPr="008245F0" w:rsidRDefault="003C2B76" w:rsidP="00651090">
      <w:pPr>
        <w:pStyle w:val="af6"/>
        <w:numPr>
          <w:ilvl w:val="0"/>
          <w:numId w:val="1"/>
        </w:numPr>
        <w:spacing w:before="0" w:beforeAutospacing="0" w:after="0" w:afterAutospacing="0"/>
        <w:contextualSpacing/>
        <w:jc w:val="both"/>
        <w:rPr>
          <w:lang w:val="uk-UA"/>
        </w:rPr>
      </w:pPr>
      <w:r w:rsidRPr="008245F0">
        <w:rPr>
          <w:lang w:val="uk-UA"/>
        </w:rPr>
        <w:t xml:space="preserve">“Даним листом підтверджуємо, що у попередніх взаємовідносинах між  Учасником </w:t>
      </w:r>
      <w:r w:rsidRPr="008245F0">
        <w:rPr>
          <w:b/>
          <w:bCs/>
          <w:lang w:val="uk-UA"/>
        </w:rPr>
        <w:t>(повна назва Учасника)</w:t>
      </w:r>
      <w:r w:rsidRPr="008245F0">
        <w:rPr>
          <w:lang w:val="uk-UA"/>
        </w:rPr>
        <w:t xml:space="preserve"> та Замовником </w:t>
      </w:r>
      <w:proofErr w:type="spellStart"/>
      <w:r w:rsidRPr="008245F0">
        <w:rPr>
          <w:lang w:val="uk-UA"/>
        </w:rPr>
        <w:t>оперативно</w:t>
      </w:r>
      <w:proofErr w:type="spellEnd"/>
      <w:r w:rsidRPr="008245F0">
        <w:rPr>
          <w:lang w:val="uk-UA"/>
        </w:rPr>
        <w:t>-господарську/і санкцію/</w:t>
      </w:r>
      <w:proofErr w:type="spellStart"/>
      <w:r w:rsidRPr="008245F0">
        <w:rPr>
          <w:lang w:val="uk-UA"/>
        </w:rPr>
        <w:t>ії</w:t>
      </w:r>
      <w:proofErr w:type="spellEnd"/>
      <w:r w:rsidRPr="008245F0">
        <w:rPr>
          <w:lang w:val="uk-UA"/>
        </w:rPr>
        <w:t xml:space="preserve">, передбачену/і пунктом 4 частини 1 статті 236 ГКУ, </w:t>
      </w:r>
      <w:r w:rsidRPr="008245F0">
        <w:rPr>
          <w:rStyle w:val="qowt-font2-timesnewroman"/>
          <w:lang w:val="uk-UA"/>
        </w:rPr>
        <w:t xml:space="preserve">як </w:t>
      </w:r>
      <w:r w:rsidRPr="008245F0">
        <w:rPr>
          <w:lang w:val="uk-UA"/>
        </w:rPr>
        <w:t>відмова від встановлення господарських відносин на майбутнє не було застосовано”.</w:t>
      </w:r>
    </w:p>
    <w:p w:rsidR="003C2B76" w:rsidRPr="008245F0" w:rsidRDefault="003C2B76" w:rsidP="00651090">
      <w:pPr>
        <w:pStyle w:val="af6"/>
        <w:numPr>
          <w:ilvl w:val="0"/>
          <w:numId w:val="1"/>
        </w:numPr>
        <w:spacing w:before="0" w:beforeAutospacing="0" w:after="0" w:afterAutospacing="0"/>
        <w:contextualSpacing/>
        <w:jc w:val="both"/>
        <w:rPr>
          <w:lang w:val="uk-UA"/>
        </w:rPr>
      </w:pPr>
      <w:r w:rsidRPr="008245F0">
        <w:rPr>
          <w:lang w:val="uk-UA"/>
        </w:rPr>
        <w:t>Примітка:</w:t>
      </w:r>
    </w:p>
    <w:p w:rsidR="003C2B76" w:rsidRPr="008245F0" w:rsidRDefault="003C2B76" w:rsidP="00651090">
      <w:pPr>
        <w:pStyle w:val="afd"/>
        <w:numPr>
          <w:ilvl w:val="0"/>
          <w:numId w:val="1"/>
        </w:numPr>
        <w:jc w:val="both"/>
        <w:rPr>
          <w:color w:val="000000" w:themeColor="text1"/>
        </w:rPr>
      </w:pPr>
      <w:r w:rsidRPr="008245F0">
        <w:rPr>
          <w:i/>
          <w:iCs/>
          <w:sz w:val="20"/>
          <w:szCs w:val="20"/>
        </w:rPr>
        <w:t>*У разі застосовування зазначеної санкції З</w:t>
      </w:r>
      <w:r w:rsidRPr="008245F0">
        <w:rPr>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817775" w:rsidRPr="00F0023C" w:rsidRDefault="004C5F91" w:rsidP="000B101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ab/>
      </w:r>
    </w:p>
    <w:p w:rsidR="006D4BE1" w:rsidRDefault="006D4BE1" w:rsidP="006D4BE1">
      <w:pPr>
        <w:pStyle w:val="HTML"/>
        <w:tabs>
          <w:tab w:val="clear" w:pos="916"/>
          <w:tab w:val="clear" w:pos="1832"/>
          <w:tab w:val="num" w:pos="1352"/>
          <w:tab w:val="num" w:pos="2911"/>
        </w:tabs>
        <w:jc w:val="both"/>
        <w:rPr>
          <w:rFonts w:ascii="Times New Roman" w:hAnsi="Times New Roman"/>
          <w:b/>
          <w:i/>
          <w:sz w:val="24"/>
          <w:u w:val="single"/>
        </w:rPr>
      </w:pPr>
    </w:p>
    <w:p w:rsidR="006D4BE1" w:rsidRPr="00CB2A4D" w:rsidRDefault="006D4BE1" w:rsidP="006D4BE1">
      <w:pPr>
        <w:pStyle w:val="HTML"/>
        <w:tabs>
          <w:tab w:val="clear" w:pos="916"/>
          <w:tab w:val="clear" w:pos="1832"/>
          <w:tab w:val="num" w:pos="1352"/>
          <w:tab w:val="num" w:pos="2911"/>
        </w:tabs>
        <w:jc w:val="both"/>
        <w:rPr>
          <w:rFonts w:ascii="Times New Roman" w:hAnsi="Times New Roman"/>
          <w:noProof/>
          <w:color w:val="000000" w:themeColor="text1"/>
          <w:sz w:val="24"/>
        </w:rPr>
      </w:pPr>
      <w:r w:rsidRPr="00CB2A4D">
        <w:rPr>
          <w:rFonts w:ascii="Times New Roman" w:hAnsi="Times New Roman"/>
          <w:b/>
          <w:i/>
          <w:sz w:val="24"/>
          <w:u w:val="single"/>
        </w:rPr>
        <w:t xml:space="preserve">Наявність в учасника процедури </w:t>
      </w:r>
      <w:r w:rsidRPr="00CB2A4D">
        <w:rPr>
          <w:rFonts w:ascii="Times New Roman" w:hAnsi="Times New Roman"/>
          <w:b/>
          <w:noProof/>
          <w:color w:val="000000" w:themeColor="text1"/>
          <w:sz w:val="24"/>
          <w:u w:val="single"/>
        </w:rPr>
        <w:t>працівників відповідної кваліфікації, які мають необхідні знання та досвід</w:t>
      </w:r>
      <w:r w:rsidRPr="00CB2A4D">
        <w:rPr>
          <w:rFonts w:ascii="Times New Roman" w:hAnsi="Times New Roman"/>
          <w:noProof/>
          <w:color w:val="000000" w:themeColor="text1"/>
          <w:sz w:val="24"/>
        </w:rPr>
        <w:t xml:space="preserve"> </w:t>
      </w:r>
    </w:p>
    <w:p w:rsidR="006D4BE1" w:rsidRPr="00CB2A4D" w:rsidRDefault="006D4BE1" w:rsidP="006D4BE1">
      <w:pPr>
        <w:pStyle w:val="HTML"/>
        <w:tabs>
          <w:tab w:val="clear" w:pos="916"/>
          <w:tab w:val="clear" w:pos="1832"/>
          <w:tab w:val="num" w:pos="1352"/>
          <w:tab w:val="num" w:pos="2911"/>
        </w:tabs>
        <w:jc w:val="both"/>
        <w:rPr>
          <w:rFonts w:ascii="Times New Roman" w:hAnsi="Times New Roman"/>
          <w:noProof/>
          <w:color w:val="000000" w:themeColor="text1"/>
          <w:sz w:val="24"/>
        </w:rPr>
      </w:pPr>
    </w:p>
    <w:p w:rsidR="006D4BE1" w:rsidRDefault="006D4BE1" w:rsidP="006D4BE1">
      <w:pPr>
        <w:pStyle w:val="HTML"/>
        <w:tabs>
          <w:tab w:val="clear" w:pos="916"/>
          <w:tab w:val="clear" w:pos="1832"/>
          <w:tab w:val="num" w:pos="1352"/>
          <w:tab w:val="num" w:pos="2911"/>
        </w:tabs>
        <w:jc w:val="both"/>
        <w:rPr>
          <w:b/>
        </w:rPr>
      </w:pPr>
      <w:r w:rsidRPr="00CB2A4D">
        <w:rPr>
          <w:rFonts w:ascii="Times New Roman" w:hAnsi="Times New Roman"/>
          <w:noProof/>
          <w:color w:val="000000" w:themeColor="text1"/>
          <w:sz w:val="24"/>
        </w:rPr>
        <w:t xml:space="preserve">       -Довідка про наявність працівників відповідної кваліфікації , які мають необхідні знання та досвід для постачання товару (виконання робіт, надання послуг) подається на фірмовому бланку </w:t>
      </w:r>
      <w:r w:rsidRPr="00CB2A4D">
        <w:rPr>
          <w:rFonts w:ascii="Times New Roman" w:hAnsi="Times New Roman"/>
          <w:noProof/>
          <w:color w:val="000000" w:themeColor="text1"/>
          <w:sz w:val="24"/>
        </w:rPr>
        <w:lastRenderedPageBreak/>
        <w:t xml:space="preserve">Учасника (у разі наявності таких бланків)за формою Додатку № </w:t>
      </w:r>
      <w:r>
        <w:rPr>
          <w:rFonts w:ascii="Times New Roman" w:hAnsi="Times New Roman"/>
          <w:noProof/>
          <w:color w:val="000000" w:themeColor="text1"/>
          <w:sz w:val="24"/>
        </w:rPr>
        <w:t>7</w:t>
      </w:r>
      <w:r w:rsidRPr="00CB2A4D">
        <w:rPr>
          <w:rFonts w:ascii="Times New Roman" w:hAnsi="Times New Roman"/>
          <w:noProof/>
          <w:color w:val="000000" w:themeColor="text1"/>
          <w:sz w:val="24"/>
        </w:rPr>
        <w:t>, які є у штаті підприємства (за основним місцем праці або за сумісництвом). Для підтвердження надаються копії відповідних документів (наказів про прийом на роботу або  копії трудових угод)</w:t>
      </w:r>
      <w:r w:rsidRPr="00CB2A4D">
        <w:rPr>
          <w:b/>
        </w:rPr>
        <w:t>.</w:t>
      </w:r>
    </w:p>
    <w:p w:rsidR="006D4BE1" w:rsidRDefault="006D4BE1" w:rsidP="006D4BE1">
      <w:pPr>
        <w:pStyle w:val="HTML"/>
        <w:tabs>
          <w:tab w:val="clear" w:pos="916"/>
          <w:tab w:val="clear" w:pos="1832"/>
          <w:tab w:val="num" w:pos="1352"/>
          <w:tab w:val="num" w:pos="2911"/>
        </w:tabs>
        <w:jc w:val="both"/>
        <w:rPr>
          <w:b/>
        </w:rPr>
      </w:pPr>
    </w:p>
    <w:p w:rsidR="006D4BE1" w:rsidRPr="004C5F91" w:rsidRDefault="006D4BE1" w:rsidP="006D4BE1">
      <w:pPr>
        <w:pStyle w:val="HTML"/>
        <w:tabs>
          <w:tab w:val="clear" w:pos="916"/>
          <w:tab w:val="clear" w:pos="1832"/>
          <w:tab w:val="num" w:pos="1352"/>
          <w:tab w:val="num" w:pos="2911"/>
        </w:tabs>
        <w:jc w:val="both"/>
        <w:rPr>
          <w:rFonts w:ascii="Times New Roman" w:hAnsi="Times New Roman"/>
          <w:sz w:val="24"/>
        </w:rPr>
      </w:pPr>
      <w:r w:rsidRPr="004C5F91">
        <w:t xml:space="preserve">* </w:t>
      </w:r>
      <w:r w:rsidRPr="004C5F91">
        <w:rPr>
          <w:rFonts w:ascii="Times New Roman" w:hAnsi="Times New Roman"/>
          <w:sz w:val="24"/>
        </w:rPr>
        <w:t>наявність не менше 2 (двох) працівників на посаді інженера-</w:t>
      </w:r>
      <w:proofErr w:type="spellStart"/>
      <w:r w:rsidRPr="004C5F91">
        <w:rPr>
          <w:rFonts w:ascii="Times New Roman" w:hAnsi="Times New Roman"/>
          <w:sz w:val="24"/>
        </w:rPr>
        <w:t>про</w:t>
      </w:r>
      <w:r w:rsidR="00B947DA">
        <w:rPr>
          <w:rFonts w:ascii="Times New Roman" w:hAnsi="Times New Roman"/>
          <w:sz w:val="24"/>
        </w:rPr>
        <w:t>єк</w:t>
      </w:r>
      <w:r w:rsidRPr="004C5F91">
        <w:rPr>
          <w:rFonts w:ascii="Times New Roman" w:hAnsi="Times New Roman"/>
          <w:sz w:val="24"/>
        </w:rPr>
        <w:t>тувальника</w:t>
      </w:r>
      <w:proofErr w:type="spellEnd"/>
      <w:r w:rsidRPr="004C5F91">
        <w:rPr>
          <w:rFonts w:ascii="Times New Roman" w:hAnsi="Times New Roman"/>
          <w:sz w:val="24"/>
        </w:rPr>
        <w:t xml:space="preserve"> за основним місцем праці з досвідом роботи на даній посаді більше 1 року та з повною вищою освітою відповідного напрямку з кваліфікацією інженер-проектувальник, які будуть залучені до виконання </w:t>
      </w:r>
      <w:proofErr w:type="spellStart"/>
      <w:r w:rsidRPr="004C5F91">
        <w:rPr>
          <w:rFonts w:ascii="Times New Roman" w:hAnsi="Times New Roman"/>
          <w:sz w:val="24"/>
        </w:rPr>
        <w:t>робіт.</w:t>
      </w:r>
      <w:r w:rsidR="00B947DA">
        <w:rPr>
          <w:rFonts w:ascii="Times New Roman" w:hAnsi="Times New Roman"/>
          <w:sz w:val="24"/>
        </w:rPr>
        <w:t>Додатково</w:t>
      </w:r>
      <w:proofErr w:type="spellEnd"/>
      <w:r w:rsidR="00B947DA">
        <w:rPr>
          <w:rFonts w:ascii="Times New Roman" w:hAnsi="Times New Roman"/>
          <w:sz w:val="24"/>
        </w:rPr>
        <w:t xml:space="preserve"> учасник надає документи, які підтверджують кваліфікаційний рівень працівників (свідоцтва, </w:t>
      </w:r>
      <w:proofErr w:type="spellStart"/>
      <w:r w:rsidR="00B947DA">
        <w:rPr>
          <w:rFonts w:ascii="Times New Roman" w:hAnsi="Times New Roman"/>
          <w:sz w:val="24"/>
        </w:rPr>
        <w:t>серифікати</w:t>
      </w:r>
      <w:proofErr w:type="spellEnd"/>
      <w:r w:rsidR="00B947DA">
        <w:rPr>
          <w:rFonts w:ascii="Times New Roman" w:hAnsi="Times New Roman"/>
          <w:sz w:val="24"/>
        </w:rPr>
        <w:t xml:space="preserve"> </w:t>
      </w:r>
      <w:proofErr w:type="spellStart"/>
      <w:r w:rsidR="00B947DA">
        <w:rPr>
          <w:rFonts w:ascii="Times New Roman" w:hAnsi="Times New Roman"/>
          <w:sz w:val="24"/>
        </w:rPr>
        <w:t>іт.д</w:t>
      </w:r>
      <w:proofErr w:type="spellEnd"/>
      <w:r w:rsidR="00B947DA">
        <w:rPr>
          <w:rFonts w:ascii="Times New Roman" w:hAnsi="Times New Roman"/>
          <w:sz w:val="24"/>
        </w:rPr>
        <w:t>. дійсні на момент подання пропозиції)</w:t>
      </w:r>
    </w:p>
    <w:p w:rsidR="006D4BE1" w:rsidRPr="00CB2A4D" w:rsidRDefault="006D4BE1" w:rsidP="006D4BE1">
      <w:pPr>
        <w:pStyle w:val="HTML"/>
        <w:tabs>
          <w:tab w:val="clear" w:pos="916"/>
          <w:tab w:val="clear" w:pos="1832"/>
          <w:tab w:val="num" w:pos="1352"/>
          <w:tab w:val="num" w:pos="2911"/>
        </w:tabs>
        <w:jc w:val="both"/>
        <w:rPr>
          <w:rFonts w:ascii="Times New Roman" w:hAnsi="Times New Roman"/>
          <w:sz w:val="24"/>
          <w:lang w:eastAsia="uk-UA"/>
        </w:rPr>
      </w:pPr>
    </w:p>
    <w:p w:rsidR="00D241BA" w:rsidRPr="00100CFF" w:rsidRDefault="00D241BA" w:rsidP="00D241B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b/>
          <w:sz w:val="24"/>
        </w:rPr>
      </w:pPr>
      <w:r w:rsidRPr="00DB62D4">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w:t>
      </w:r>
      <w:proofErr w:type="spellStart"/>
      <w:r w:rsidRPr="00DB62D4">
        <w:rPr>
          <w:rFonts w:ascii="Times New Roman" w:hAnsi="Times New Roman"/>
          <w:sz w:val="24"/>
        </w:rPr>
        <w:t>mail</w:t>
      </w:r>
      <w:proofErr w:type="spellEnd"/>
      <w:r w:rsidRPr="00DB62D4">
        <w:rPr>
          <w:rFonts w:ascii="Times New Roman" w:hAnsi="Times New Roman"/>
          <w:sz w:val="24"/>
        </w:rPr>
        <w:t xml:space="preserve"> посадової особи контрагента, яка відповідала за виконання договору). Аналогічним вважатиметься договір, предметом якого є роботи </w:t>
      </w:r>
      <w:r w:rsidR="005B3D7D">
        <w:rPr>
          <w:rFonts w:ascii="Times New Roman" w:hAnsi="Times New Roman"/>
          <w:sz w:val="24"/>
        </w:rPr>
        <w:t xml:space="preserve"> з </w:t>
      </w:r>
      <w:r w:rsidRPr="00DB62D4">
        <w:rPr>
          <w:rFonts w:ascii="Times New Roman" w:hAnsi="Times New Roman"/>
          <w:sz w:val="24"/>
        </w:rPr>
        <w:t xml:space="preserve"> </w:t>
      </w:r>
      <w:r w:rsidR="005B3D7D">
        <w:rPr>
          <w:rFonts w:ascii="Times New Roman" w:hAnsi="Times New Roman"/>
          <w:sz w:val="24"/>
        </w:rPr>
        <w:t>ро</w:t>
      </w:r>
      <w:r w:rsidR="005B3D7D" w:rsidRPr="005B3D7D">
        <w:rPr>
          <w:rFonts w:ascii="Times New Roman" w:hAnsi="Times New Roman"/>
          <w:sz w:val="24"/>
        </w:rPr>
        <w:t>зробк</w:t>
      </w:r>
      <w:r w:rsidR="005B3D7D">
        <w:rPr>
          <w:rFonts w:ascii="Times New Roman" w:hAnsi="Times New Roman"/>
          <w:sz w:val="24"/>
        </w:rPr>
        <w:t>и</w:t>
      </w:r>
      <w:r w:rsidR="005B3D7D" w:rsidRPr="005B3D7D">
        <w:rPr>
          <w:rFonts w:ascii="Times New Roman" w:hAnsi="Times New Roman"/>
          <w:sz w:val="24"/>
        </w:rPr>
        <w:t xml:space="preserve"> про</w:t>
      </w:r>
      <w:r w:rsidR="00B947DA">
        <w:rPr>
          <w:rFonts w:ascii="Times New Roman" w:hAnsi="Times New Roman"/>
          <w:sz w:val="24"/>
        </w:rPr>
        <w:t xml:space="preserve">ектно-кошторисної документації  </w:t>
      </w:r>
      <w:r w:rsidR="00B947DA" w:rsidRPr="00B947DA">
        <w:rPr>
          <w:rFonts w:ascii="Times New Roman" w:hAnsi="Times New Roman"/>
          <w:sz w:val="24"/>
        </w:rPr>
        <w:t>на  ПС-110 кВ</w:t>
      </w:r>
      <w:r>
        <w:rPr>
          <w:rFonts w:ascii="Times New Roman" w:hAnsi="Times New Roman"/>
          <w:sz w:val="24"/>
        </w:rPr>
        <w:t>.</w:t>
      </w:r>
      <w:r w:rsidRPr="00DB62D4">
        <w:rPr>
          <w:rFonts w:ascii="Times New Roman" w:hAnsi="Times New Roman"/>
          <w:sz w:val="24"/>
        </w:rPr>
        <w:t xml:space="preserve"> Довідка надається в довільній формі.</w:t>
      </w:r>
    </w:p>
    <w:p w:rsidR="002434EA" w:rsidRPr="00DB62D4" w:rsidRDefault="002434EA" w:rsidP="002434EA">
      <w:pPr>
        <w:pStyle w:val="a5"/>
        <w:framePr w:hSpace="180" w:wrap="around" w:vAnchor="text" w:hAnchor="text" w:xAlign="right" w:y="1"/>
        <w:tabs>
          <w:tab w:val="clear" w:pos="4677"/>
          <w:tab w:val="clear" w:pos="9355"/>
          <w:tab w:val="num" w:pos="540"/>
        </w:tabs>
        <w:suppressOverlap/>
        <w:jc w:val="both"/>
      </w:pPr>
      <w:r w:rsidRPr="00DB62D4">
        <w:t>Довідка повинна супроводжуватись:</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реалізованим (реалізованими) договором (договорами), зазначеним у довідці (з додатками: договірна ціна, зведений кошторисний розрахунок вартості об’єкта будівництва, підсумкова відомість ресурсів, укладені додаткові угоди, тощо)</w:t>
      </w:r>
      <w:r>
        <w:rPr>
          <w:rFonts w:ascii="Times New Roman" w:hAnsi="Times New Roman"/>
          <w:sz w:val="24"/>
        </w:rPr>
        <w:t>.</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6D4BE1" w:rsidRPr="0082598B" w:rsidRDefault="002434EA"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val="ru-RU"/>
        </w:rPr>
      </w:pPr>
      <w:r w:rsidRPr="00DB62D4">
        <w:t>довідкою (за останній місяць виконання договору) про вартість виконаних робіт та витрати за аналогічним договором</w:t>
      </w:r>
      <w:r w:rsidR="006D4BE1">
        <w:t>.</w:t>
      </w:r>
    </w:p>
    <w:p w:rsidR="006D4BE1" w:rsidRDefault="006D4BE1"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p>
    <w:p w:rsidR="00463A15" w:rsidRPr="008245F0" w:rsidRDefault="00463A15"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У разі, якщо учасник спрощеної закупівлі планує залучати субпідрядника</w:t>
      </w:r>
      <w:r w:rsidR="00BE582F">
        <w:t>(</w:t>
      </w:r>
      <w:proofErr w:type="spellStart"/>
      <w:r w:rsidR="00BE582F">
        <w:t>ків</w:t>
      </w:r>
      <w:proofErr w:type="spellEnd"/>
      <w:r w:rsidR="00BE582F">
        <w:t>)</w:t>
      </w:r>
      <w:r w:rsidRPr="008245F0">
        <w:t xml:space="preserve"> </w:t>
      </w:r>
      <w:r w:rsidR="00BE582F">
        <w:t>/співвиконавця(</w:t>
      </w:r>
      <w:proofErr w:type="spellStart"/>
      <w:r w:rsidR="00BE582F">
        <w:t>ців</w:t>
      </w:r>
      <w:proofErr w:type="spellEnd"/>
      <w:r w:rsidR="00BE582F">
        <w:t>)</w:t>
      </w:r>
      <w:r w:rsidRPr="008245F0">
        <w:t xml:space="preserve"> до виконання робіт, вартість яких складає не менше, ніж 20% вартості договору про закупівлю, в пропозиції необхідно надати:</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8245F0">
        <w:t xml:space="preserve">власну довідку з інформацією про кожного суб’єкта господарювання, якого учасник спрощеної закупівлі планує </w:t>
      </w:r>
      <w:r w:rsidR="00BE582F">
        <w:t xml:space="preserve">залучати до виконання робіт як </w:t>
      </w:r>
      <w:r w:rsidR="00BE582F" w:rsidRPr="00BE582F">
        <w:t xml:space="preserve">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(із зазначенням назви організації, ідентифікаційного коду за ЄДРПОУ, юридичної та фізичної адреси, П.І.Б., посад керівників; переліку та обсягу робіт, які будуть виконуватись; телефону, факсу, e-</w:t>
      </w:r>
      <w:proofErr w:type="spellStart"/>
      <w:r w:rsidRPr="008245F0">
        <w:t>mail</w:t>
      </w:r>
      <w:proofErr w:type="spellEnd"/>
      <w:r w:rsidRPr="008245F0">
        <w:t>). Довідка надається в довільній формі.</w:t>
      </w:r>
    </w:p>
    <w:p w:rsidR="00463A15" w:rsidRPr="008245F0" w:rsidRDefault="00463A15" w:rsidP="00463A15">
      <w:pPr>
        <w:tabs>
          <w:tab w:val="left" w:pos="851"/>
          <w:tab w:val="left" w:pos="1980"/>
          <w:tab w:val="center" w:pos="4677"/>
          <w:tab w:val="right" w:pos="9355"/>
        </w:tabs>
        <w:ind w:firstLine="567"/>
        <w:jc w:val="both"/>
        <w:rPr>
          <w:bCs/>
        </w:rPr>
      </w:pPr>
      <w:r w:rsidRPr="008245F0">
        <w:t>Довідка</w:t>
      </w:r>
      <w:r w:rsidRPr="008245F0">
        <w:rPr>
          <w:bCs/>
        </w:rPr>
        <w:t xml:space="preserve"> повинна супроводжуватись:</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договором про наміри чи іншим документом, що підтверджує домовленість з суб’єктом господарювання, якого пропонується залучити в якості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листом-згодою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спеціальної техніки та механізмів, які будуть використовуватись для виконання робіт);</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інформацією про наявність у нього працівників відповідної кваліфікації, які мають необхідні знання та досвід, оформле</w:t>
      </w:r>
      <w:r w:rsidR="002434EA">
        <w:t>ною згідно з вимогами Додатку №7</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оформленою згідно з вимогами Додатку №6;</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lastRenderedPageBreak/>
        <w:t>*</w:t>
      </w:r>
      <w:r w:rsidRPr="008245F0">
        <w:tab/>
        <w:t xml:space="preserve">дозволами, наданими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 xml:space="preserve">Якщо учасник спрощеної закупівлі не передбачає залучати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до виконання робіт, які є предметом закупівлі, то він надає:</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власну довідку в довільній формі з вказаною інформацією.</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 xml:space="preserve"> </w:t>
      </w:r>
      <w:r w:rsidRPr="008245F0">
        <w:rPr>
          <w:b/>
          <w:bCs/>
        </w:rPr>
        <w:br w:type="page"/>
      </w: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t>Додаток 7.</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2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0"/>
        <w:gridCol w:w="1540"/>
        <w:gridCol w:w="1496"/>
        <w:gridCol w:w="851"/>
        <w:gridCol w:w="922"/>
        <w:gridCol w:w="3157"/>
      </w:tblGrid>
      <w:tr w:rsidR="005B3D7D" w:rsidRPr="00100CFF" w:rsidTr="00963B1F">
        <w:tc>
          <w:tcPr>
            <w:tcW w:w="851" w:type="dxa"/>
            <w:vMerge w:val="restart"/>
            <w:shd w:val="clear" w:color="auto" w:fill="auto"/>
          </w:tcPr>
          <w:p w:rsidR="005B3D7D" w:rsidRPr="00100CFF" w:rsidRDefault="005B3D7D" w:rsidP="00D241BA">
            <w:pPr>
              <w:jc w:val="center"/>
            </w:pPr>
            <w:r w:rsidRPr="00100CFF">
              <w:t>№ з/п</w:t>
            </w:r>
          </w:p>
        </w:tc>
        <w:tc>
          <w:tcPr>
            <w:tcW w:w="1410" w:type="dxa"/>
            <w:vMerge w:val="restart"/>
            <w:shd w:val="clear" w:color="auto" w:fill="auto"/>
          </w:tcPr>
          <w:p w:rsidR="005B3D7D" w:rsidRPr="00100CFF" w:rsidRDefault="005B3D7D" w:rsidP="00D241BA">
            <w:pPr>
              <w:jc w:val="center"/>
            </w:pPr>
            <w:r w:rsidRPr="00100CFF">
              <w:t xml:space="preserve">Посада, </w:t>
            </w:r>
            <w:proofErr w:type="spellStart"/>
            <w:r w:rsidRPr="00100CFF">
              <w:t>спеціаль-ність</w:t>
            </w:r>
            <w:proofErr w:type="spellEnd"/>
          </w:p>
        </w:tc>
        <w:tc>
          <w:tcPr>
            <w:tcW w:w="1540" w:type="dxa"/>
            <w:vMerge w:val="restart"/>
            <w:shd w:val="clear" w:color="auto" w:fill="auto"/>
          </w:tcPr>
          <w:p w:rsidR="005B3D7D" w:rsidRPr="00100CFF" w:rsidRDefault="005B3D7D" w:rsidP="00D241BA">
            <w:pPr>
              <w:jc w:val="center"/>
            </w:pPr>
            <w:r w:rsidRPr="00100CFF">
              <w:t>ПІБ</w:t>
            </w:r>
          </w:p>
        </w:tc>
        <w:tc>
          <w:tcPr>
            <w:tcW w:w="1496" w:type="dxa"/>
            <w:vMerge w:val="restart"/>
            <w:shd w:val="clear" w:color="auto" w:fill="auto"/>
          </w:tcPr>
          <w:p w:rsidR="005B3D7D" w:rsidRPr="00100CFF" w:rsidRDefault="005B3D7D" w:rsidP="00D241BA">
            <w:pPr>
              <w:jc w:val="center"/>
            </w:pPr>
            <w:r w:rsidRPr="00100CFF">
              <w:t>Працює в даній організації постійно /тимчасово</w:t>
            </w:r>
          </w:p>
          <w:p w:rsidR="005B3D7D" w:rsidRPr="00100CFF" w:rsidRDefault="005B3D7D" w:rsidP="00D241BA">
            <w:pPr>
              <w:jc w:val="center"/>
            </w:pPr>
            <w:r w:rsidRPr="00100CFF">
              <w:t>(за трудовою чи цивільно-правовою угодою)</w:t>
            </w:r>
          </w:p>
        </w:tc>
        <w:tc>
          <w:tcPr>
            <w:tcW w:w="1773" w:type="dxa"/>
            <w:gridSpan w:val="2"/>
            <w:shd w:val="clear" w:color="auto" w:fill="auto"/>
            <w:vAlign w:val="center"/>
          </w:tcPr>
          <w:p w:rsidR="005B3D7D" w:rsidRPr="00100CFF" w:rsidRDefault="005B3D7D" w:rsidP="00D241BA">
            <w:pPr>
              <w:jc w:val="center"/>
            </w:pPr>
            <w:r w:rsidRPr="00100CFF">
              <w:t>Досвід роботи</w:t>
            </w:r>
          </w:p>
        </w:tc>
        <w:tc>
          <w:tcPr>
            <w:tcW w:w="3157" w:type="dxa"/>
            <w:vMerge w:val="restart"/>
            <w:vAlign w:val="center"/>
          </w:tcPr>
          <w:p w:rsidR="005B3D7D" w:rsidRPr="00100CFF" w:rsidRDefault="005B3D7D" w:rsidP="00D241BA">
            <w:pPr>
              <w:jc w:val="center"/>
            </w:pPr>
            <w:r w:rsidRPr="00100CFF">
              <w:t>Освіта,</w:t>
            </w:r>
          </w:p>
          <w:p w:rsidR="005B3D7D" w:rsidRPr="00100CFF" w:rsidRDefault="005B3D7D" w:rsidP="00D241BA">
            <w:pPr>
              <w:jc w:val="center"/>
            </w:pPr>
            <w:r w:rsidRPr="00100CFF">
              <w:t>кваліфікація</w:t>
            </w:r>
          </w:p>
        </w:tc>
      </w:tr>
      <w:tr w:rsidR="005B3D7D" w:rsidRPr="00100CFF" w:rsidTr="00963B1F">
        <w:tc>
          <w:tcPr>
            <w:tcW w:w="851" w:type="dxa"/>
            <w:vMerge/>
            <w:shd w:val="clear" w:color="auto" w:fill="auto"/>
          </w:tcPr>
          <w:p w:rsidR="005B3D7D" w:rsidRPr="00100CFF" w:rsidRDefault="005B3D7D" w:rsidP="00D241BA">
            <w:pPr>
              <w:jc w:val="center"/>
              <w:rPr>
                <w:rFonts w:eastAsia="Times New Roman CYR" w:cs="Times New Roman CYR"/>
                <w:b/>
                <w:lang w:bidi="ru-RU"/>
              </w:rPr>
            </w:pPr>
          </w:p>
        </w:tc>
        <w:tc>
          <w:tcPr>
            <w:tcW w:w="1410" w:type="dxa"/>
            <w:vMerge/>
            <w:shd w:val="clear" w:color="auto" w:fill="auto"/>
          </w:tcPr>
          <w:p w:rsidR="005B3D7D" w:rsidRPr="00100CFF" w:rsidRDefault="005B3D7D" w:rsidP="00D241BA">
            <w:pPr>
              <w:jc w:val="center"/>
              <w:rPr>
                <w:rFonts w:eastAsia="Times New Roman CYR" w:cs="Times New Roman CYR"/>
                <w:b/>
                <w:lang w:bidi="ru-RU"/>
              </w:rPr>
            </w:pPr>
          </w:p>
        </w:tc>
        <w:tc>
          <w:tcPr>
            <w:tcW w:w="1540" w:type="dxa"/>
            <w:vMerge/>
            <w:shd w:val="clear" w:color="auto" w:fill="auto"/>
          </w:tcPr>
          <w:p w:rsidR="005B3D7D" w:rsidRPr="00100CFF" w:rsidRDefault="005B3D7D" w:rsidP="00D241BA">
            <w:pPr>
              <w:jc w:val="center"/>
              <w:rPr>
                <w:rFonts w:eastAsia="Times New Roman CYR" w:cs="Times New Roman CYR"/>
                <w:b/>
                <w:lang w:bidi="ru-RU"/>
              </w:rPr>
            </w:pPr>
          </w:p>
        </w:tc>
        <w:tc>
          <w:tcPr>
            <w:tcW w:w="1496" w:type="dxa"/>
            <w:vMerge/>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vAlign w:val="center"/>
          </w:tcPr>
          <w:p w:rsidR="005B3D7D" w:rsidRPr="00100CFF" w:rsidRDefault="005B3D7D" w:rsidP="00D241BA">
            <w:pPr>
              <w:jc w:val="center"/>
            </w:pPr>
            <w:r w:rsidRPr="00100CFF">
              <w:t>за фахом</w:t>
            </w:r>
          </w:p>
        </w:tc>
        <w:tc>
          <w:tcPr>
            <w:tcW w:w="922" w:type="dxa"/>
            <w:shd w:val="clear" w:color="auto" w:fill="auto"/>
            <w:vAlign w:val="center"/>
          </w:tcPr>
          <w:p w:rsidR="005B3D7D" w:rsidRPr="00100CFF" w:rsidRDefault="005B3D7D" w:rsidP="00D241BA">
            <w:pPr>
              <w:jc w:val="center"/>
            </w:pPr>
            <w:r w:rsidRPr="00100CFF">
              <w:t>на займаній посаді</w:t>
            </w:r>
          </w:p>
        </w:tc>
        <w:tc>
          <w:tcPr>
            <w:tcW w:w="3157" w:type="dxa"/>
            <w:vMerge/>
            <w:vAlign w:val="center"/>
          </w:tcPr>
          <w:p w:rsidR="005B3D7D" w:rsidRPr="00100CFF" w:rsidRDefault="005B3D7D" w:rsidP="00D241BA">
            <w:pPr>
              <w:jc w:val="center"/>
              <w:rPr>
                <w:b/>
              </w:rPr>
            </w:pPr>
          </w:p>
        </w:tc>
      </w:tr>
      <w:tr w:rsidR="005B3D7D" w:rsidRPr="00100CFF" w:rsidTr="00963B1F">
        <w:tc>
          <w:tcPr>
            <w:tcW w:w="851"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6</w:t>
            </w:r>
          </w:p>
        </w:tc>
        <w:tc>
          <w:tcPr>
            <w:tcW w:w="3157" w:type="dxa"/>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7</w:t>
            </w: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rPr>
                <w:i/>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rPr>
                <w:i/>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center"/>
              <w:rPr>
                <w:b/>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rPr>
                <w:b/>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bl>
    <w:p w:rsidR="00D241BA" w:rsidRPr="00100CFF" w:rsidRDefault="00D241BA" w:rsidP="00D241BA">
      <w:pPr>
        <w:jc w:val="both"/>
      </w:pPr>
    </w:p>
    <w:p w:rsidR="00D241BA" w:rsidRPr="00100CFF" w:rsidRDefault="00D241BA" w:rsidP="00D241BA">
      <w:pPr>
        <w:jc w:val="both"/>
        <w:rPr>
          <w:rFonts w:eastAsia="Times New Roman CYR" w:cs="Times New Roman CYR"/>
          <w:b/>
          <w:bCs/>
          <w:lang w:bidi="ru-RU"/>
        </w:rPr>
      </w:pPr>
      <w:r w:rsidRPr="00100CFF">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D241BA" w:rsidRPr="0073408B" w:rsidRDefault="00D241BA" w:rsidP="006D4BE1"/>
    <w:p w:rsidR="00D241BA" w:rsidRPr="0073408B" w:rsidRDefault="00D241BA" w:rsidP="00D241BA">
      <w:pPr>
        <w:ind w:left="7380"/>
        <w:jc w:val="right"/>
        <w:rPr>
          <w:rFonts w:eastAsia="Times New Roman CYR" w:cs="Times New Roman CYR"/>
          <w:b/>
          <w:bCs/>
          <w:lang w:bidi="ru-RU"/>
        </w:rPr>
      </w:pPr>
    </w:p>
    <w:p w:rsidR="00D241BA" w:rsidRPr="0073408B" w:rsidRDefault="00D241BA" w:rsidP="00D241BA">
      <w:pPr>
        <w:tabs>
          <w:tab w:val="left" w:pos="3402"/>
          <w:tab w:val="left" w:pos="6804"/>
        </w:tabs>
        <w:jc w:val="center"/>
        <w:rPr>
          <w:b/>
          <w:i/>
        </w:rPr>
      </w:pPr>
    </w:p>
    <w:p w:rsidR="00D241BA" w:rsidRPr="0073408B" w:rsidRDefault="00D241BA" w:rsidP="00D241BA">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D241BA" w:rsidRPr="0073408B" w:rsidRDefault="00D241BA" w:rsidP="00D241BA"/>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40311A" w:rsidRDefault="0040311A" w:rsidP="0040311A">
      <w:pPr>
        <w:rPr>
          <w:b/>
          <w:bCs/>
        </w:rPr>
      </w:pPr>
    </w:p>
    <w:p w:rsidR="0040311A" w:rsidRDefault="0040311A" w:rsidP="0040311A">
      <w:pPr>
        <w:rPr>
          <w:b/>
          <w:bCs/>
        </w:rPr>
      </w:pPr>
    </w:p>
    <w:p w:rsidR="0040311A" w:rsidRPr="007C1109" w:rsidRDefault="0040311A" w:rsidP="0040311A">
      <w:pPr>
        <w:rPr>
          <w:b/>
          <w:bCs/>
        </w:rPr>
      </w:pPr>
    </w:p>
    <w:p w:rsidR="00C669D1" w:rsidRPr="008245F0" w:rsidRDefault="00C669D1" w:rsidP="00C669D1">
      <w:pPr>
        <w:jc w:val="right"/>
        <w:rPr>
          <w:b/>
          <w:bCs/>
        </w:rPr>
      </w:pPr>
      <w:r w:rsidRPr="008245F0">
        <w:rPr>
          <w:b/>
          <w:bCs/>
        </w:rPr>
        <w:t>Додаток №</w:t>
      </w:r>
      <w:r w:rsidR="00052E03" w:rsidRPr="008245F0">
        <w:rPr>
          <w:b/>
          <w:bCs/>
        </w:rPr>
        <w:t>8</w:t>
      </w:r>
    </w:p>
    <w:p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5" w:tgtFrame="_blank" w:history="1">
        <w:r w:rsidRPr="008245F0">
          <w:t>«Про електронні документи та електронний документообіг</w:t>
        </w:r>
      </w:hyperlink>
      <w:r w:rsidRPr="008245F0">
        <w:t>» та </w:t>
      </w:r>
      <w:hyperlink r:id="rId16"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7"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 xml:space="preserve">Тендерна пропозиція та усі </w:t>
      </w:r>
      <w:proofErr w:type="spellStart"/>
      <w:r w:rsidR="002434EA" w:rsidRPr="00311BAE">
        <w:t>документи,які</w:t>
      </w:r>
      <w:proofErr w:type="spellEnd"/>
      <w:r w:rsidR="002434EA" w:rsidRPr="00311BAE">
        <w:t xml:space="preserve">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w:t>
      </w:r>
      <w:r w:rsidR="00ED74FF" w:rsidRPr="008245F0">
        <w:rPr>
          <w:color w:val="000000" w:themeColor="text1"/>
        </w:rPr>
        <w:lastRenderedPageBreak/>
        <w:t>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r w:rsidR="002434EA" w:rsidRPr="002434EA">
        <w:t xml:space="preserve"> </w:t>
      </w:r>
      <w:r w:rsidR="002434EA"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2434EA" w:rsidRPr="001E5E59">
        <w:t>закупівель</w:t>
      </w:r>
      <w:proofErr w:type="spellEnd"/>
      <w:r w:rsidR="002434EA" w:rsidRPr="001E5E59">
        <w:t xml:space="preserve">, про що у складі тендерної пропозиції подається учасником письмова </w:t>
      </w:r>
      <w:proofErr w:type="spellStart"/>
      <w:r w:rsidR="002434EA" w:rsidRPr="001E5E59">
        <w:t>згода</w:t>
      </w:r>
      <w:r w:rsidR="002434EA">
        <w:t>.</w:t>
      </w:r>
      <w:r w:rsidRPr="008245F0">
        <w:t>У</w:t>
      </w:r>
      <w:proofErr w:type="spellEnd"/>
      <w:r w:rsidRPr="008245F0">
        <w:t xml:space="preserve">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w:t>
      </w:r>
      <w:proofErr w:type="spellStart"/>
      <w:r w:rsidR="002434EA" w:rsidRPr="002434EA">
        <w:t>закупівель</w:t>
      </w:r>
      <w:proofErr w:type="spellEnd"/>
      <w:r w:rsidR="002434EA" w:rsidRPr="002434EA">
        <w:t xml:space="preserve">. Учасник у складі пропозиції надає довідку про те, що всі завантажені файли учасником перевірені, є цілими та не мають </w:t>
      </w:r>
      <w:proofErr w:type="spellStart"/>
      <w:r w:rsidR="002434EA" w:rsidRPr="002434EA">
        <w:t>пошкоджень.Замовник</w:t>
      </w:r>
      <w:proofErr w:type="spellEnd"/>
      <w:r w:rsidR="002434EA" w:rsidRPr="002434EA">
        <w:t xml:space="preserve"> не вимагає від учасників подання у паперовому вигляді інформації, поданої ними під час проведення процедури закупівлі</w:t>
      </w:r>
      <w:r w:rsidR="00112DD0">
        <w:t>.</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t xml:space="preserve">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8245F0">
        <w:lastRenderedPageBreak/>
        <w:t>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8245F0">
        <w:t>учасник спрощеної закупівлі визнаний у встановленому законом порядку банкрутом та/або стосовно нього відкрита ліквідаційна</w:t>
      </w:r>
      <w:r w:rsidRPr="008245F0">
        <w:rPr>
          <w:bCs/>
        </w:rPr>
        <w:t xml:space="preserve"> процедура.</w:t>
      </w:r>
    </w:p>
    <w:p w:rsidR="00C669D1" w:rsidRPr="008245F0" w:rsidRDefault="00C669D1" w:rsidP="00C669D1">
      <w:pPr>
        <w:jc w:val="both"/>
        <w:rPr>
          <w:bCs/>
          <w:sz w:val="22"/>
          <w:szCs w:val="22"/>
        </w:rPr>
      </w:pP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C669D1" w:rsidRPr="008245F0" w:rsidRDefault="00C669D1" w:rsidP="007E5C1A">
      <w:pPr>
        <w:tabs>
          <w:tab w:val="left" w:pos="851"/>
        </w:tabs>
        <w:ind w:firstLine="567"/>
        <w:jc w:val="both"/>
        <w:rPr>
          <w:rFonts w:eastAsia="Calibri"/>
        </w:rPr>
      </w:pPr>
      <w:r w:rsidRPr="008245F0">
        <w:t>У разі, якщо пропозиція надається учасником - неплатником ПДВ, для участі в електронному аукціоні такий учасник спрощеної закупівлі</w:t>
      </w:r>
      <w:r w:rsidR="007E5C1A" w:rsidRPr="008245F0">
        <w:t xml:space="preserve"> </w:t>
      </w:r>
      <w:r w:rsidRPr="008245F0">
        <w:t>-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w:t>
      </w:r>
      <w:r w:rsidR="00A14167" w:rsidRPr="008245F0">
        <w:t xml:space="preserve"> </w:t>
      </w:r>
      <w:r w:rsidRPr="008245F0">
        <w:t xml:space="preserve">Під час реєстрації в електронній системі </w:t>
      </w:r>
      <w:proofErr w:type="spellStart"/>
      <w:r w:rsidRPr="008245F0">
        <w:t>закупівель</w:t>
      </w:r>
      <w:proofErr w:type="spellEnd"/>
      <w:r w:rsidRPr="008245F0">
        <w:t xml:space="preserve">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8245F0">
        <w:rPr>
          <w:rFonts w:eastAsia="Calibri"/>
        </w:rPr>
        <w:t>.</w:t>
      </w: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w:t>
      </w:r>
      <w:r w:rsidRPr="008245F0">
        <w:rPr>
          <w:lang w:eastAsia="uk-UA"/>
        </w:rPr>
        <w:lastRenderedPageBreak/>
        <w:t xml:space="preserve">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rPr>
          <w:rFonts w:eastAsia="Calibri"/>
        </w:rPr>
        <w:t xml:space="preserve">У разі, якщо </w:t>
      </w:r>
      <w:r w:rsidRPr="008245F0">
        <w:rPr>
          <w:lang w:eastAsia="uk-UA"/>
        </w:rPr>
        <w:t xml:space="preserve">електронною системою </w:t>
      </w:r>
      <w:proofErr w:type="spellStart"/>
      <w:r w:rsidRPr="008245F0">
        <w:rPr>
          <w:lang w:eastAsia="uk-UA"/>
        </w:rPr>
        <w:t>закупівель</w:t>
      </w:r>
      <w:proofErr w:type="spellEnd"/>
      <w:r w:rsidRPr="008245F0">
        <w:rPr>
          <w:lang w:eastAsia="uk-UA"/>
        </w:rPr>
        <w:t xml:space="preserve"> найбільш економічно вигідною визначена пропозиція учасника спрощеної закупівлі - </w:t>
      </w:r>
      <w:r w:rsidRPr="008245F0">
        <w:rPr>
          <w:rFonts w:eastAsia="Calibri"/>
        </w:rPr>
        <w:t>неплатника ПДВ, такий учасник</w:t>
      </w:r>
      <w:r w:rsidRPr="008245F0">
        <w:rPr>
          <w:lang w:eastAsia="uk-UA"/>
        </w:rPr>
        <w:t xml:space="preserve"> </w:t>
      </w:r>
      <w:r w:rsidRPr="008245F0">
        <w:t xml:space="preserve">у строк, що не перевищує 3 (три) робочі дні </w:t>
      </w:r>
      <w:r w:rsidRPr="008245F0">
        <w:rPr>
          <w:lang w:eastAsia="uk-UA"/>
        </w:rPr>
        <w:t xml:space="preserve">з дати автоматичного визначення електронною системою </w:t>
      </w:r>
      <w:proofErr w:type="spellStart"/>
      <w:r w:rsidRPr="008245F0">
        <w:rPr>
          <w:lang w:eastAsia="uk-UA"/>
        </w:rPr>
        <w:t>закупівель</w:t>
      </w:r>
      <w:proofErr w:type="spellEnd"/>
      <w:r w:rsidRPr="008245F0">
        <w:rPr>
          <w:lang w:eastAsia="uk-UA"/>
        </w:rPr>
        <w:t xml:space="preserve"> його пропозиції найбільш економічно вигідною, </w:t>
      </w:r>
      <w:r w:rsidRPr="008245F0">
        <w:t xml:space="preserve">надсилає на електронну адресу замовника </w:t>
      </w:r>
      <w:r w:rsidRPr="008245F0">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8245F0">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656A31">
      <w:pPr>
        <w:pStyle w:val="afd"/>
        <w:numPr>
          <w:ilvl w:val="0"/>
          <w:numId w:val="18"/>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lastRenderedPageBreak/>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656A31">
      <w:pPr>
        <w:pStyle w:val="afd"/>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lastRenderedPageBreak/>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rsidR="00656A31" w:rsidRPr="00656A31" w:rsidRDefault="00656A31" w:rsidP="00656A31">
      <w:pPr>
        <w:numPr>
          <w:ilvl w:val="0"/>
          <w:numId w:val="19"/>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656A31">
      <w:pPr>
        <w:pStyle w:val="afd"/>
        <w:numPr>
          <w:ilvl w:val="0"/>
          <w:numId w:val="19"/>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lastRenderedPageBreak/>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656A31">
      <w:pPr>
        <w:pStyle w:val="afd"/>
        <w:numPr>
          <w:ilvl w:val="0"/>
          <w:numId w:val="20"/>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5B3D7D">
      <w:footerReference w:type="default" r:id="rId18"/>
      <w:pgSz w:w="11906" w:h="16838" w:code="9"/>
      <w:pgMar w:top="1134" w:right="849" w:bottom="1134" w:left="851"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C2" w:rsidRDefault="00EE00C2">
      <w:r>
        <w:separator/>
      </w:r>
    </w:p>
  </w:endnote>
  <w:endnote w:type="continuationSeparator" w:id="0">
    <w:p w:rsidR="00EE00C2" w:rsidRDefault="00EE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AA" w:rsidRDefault="00653DA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653DAA" w:rsidRDefault="00653DA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AA" w:rsidRDefault="00653DA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3E70">
      <w:rPr>
        <w:rStyle w:val="a9"/>
        <w:noProof/>
      </w:rPr>
      <w:t>3</w:t>
    </w:r>
    <w:r>
      <w:rPr>
        <w:rStyle w:val="a9"/>
      </w:rPr>
      <w:fldChar w:fldCharType="end"/>
    </w:r>
  </w:p>
  <w:p w:rsidR="00653DAA" w:rsidRDefault="00653DAA" w:rsidP="007A4B6C">
    <w:pPr>
      <w:pStyle w:val="a5"/>
      <w:framePr w:wrap="around" w:vAnchor="text" w:hAnchor="margin" w:xAlign="right" w:y="1"/>
      <w:jc w:val="center"/>
      <w:rPr>
        <w:rStyle w:val="a9"/>
      </w:rPr>
    </w:pPr>
  </w:p>
  <w:p w:rsidR="00653DAA" w:rsidRDefault="00653DAA" w:rsidP="009B0AC3">
    <w:pPr>
      <w:pStyle w:val="a5"/>
      <w:framePr w:wrap="around" w:vAnchor="text" w:hAnchor="margin" w:y="1"/>
      <w:ind w:right="360"/>
      <w:rPr>
        <w:rStyle w:val="a9"/>
      </w:rPr>
    </w:pPr>
  </w:p>
  <w:p w:rsidR="00653DAA" w:rsidRDefault="00653DAA"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AA" w:rsidRDefault="00653DAA">
    <w:pPr>
      <w:pStyle w:val="a5"/>
      <w:jc w:val="center"/>
    </w:pPr>
    <w:r>
      <w:fldChar w:fldCharType="begin"/>
    </w:r>
    <w:r>
      <w:instrText xml:space="preserve"> PAGE   \* MERGEFORMAT </w:instrText>
    </w:r>
    <w:r>
      <w:fldChar w:fldCharType="separate"/>
    </w:r>
    <w:r w:rsidR="00CF3E70">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AA" w:rsidRDefault="00653DAA">
    <w:pPr>
      <w:pStyle w:val="a5"/>
      <w:jc w:val="center"/>
    </w:pPr>
    <w:r>
      <w:fldChar w:fldCharType="begin"/>
    </w:r>
    <w:r>
      <w:instrText xml:space="preserve"> PAGE   \* MERGEFORMAT </w:instrText>
    </w:r>
    <w:r>
      <w:fldChar w:fldCharType="separate"/>
    </w:r>
    <w:r w:rsidR="00CF3E70">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C2" w:rsidRDefault="00EE00C2">
      <w:r>
        <w:separator/>
      </w:r>
    </w:p>
  </w:footnote>
  <w:footnote w:type="continuationSeparator" w:id="0">
    <w:p w:rsidR="00EE00C2" w:rsidRDefault="00EE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C3FB8"/>
    <w:multiLevelType w:val="hybridMultilevel"/>
    <w:tmpl w:val="5114F4DC"/>
    <w:lvl w:ilvl="0" w:tplc="9842946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3C2AC0"/>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D63E1A"/>
    <w:multiLevelType w:val="hybridMultilevel"/>
    <w:tmpl w:val="6E96DB48"/>
    <w:lvl w:ilvl="0" w:tplc="FFFFFFFF">
      <w:start w:val="2"/>
      <w:numFmt w:val="bullet"/>
      <w:lvlText w:val="-"/>
      <w:lvlJc w:val="left"/>
      <w:pPr>
        <w:tabs>
          <w:tab w:val="num" w:pos="1060"/>
        </w:tabs>
        <w:ind w:left="1060" w:hanging="360"/>
      </w:pPr>
      <w:rPr>
        <w:rFonts w:ascii="Times New Roman" w:eastAsia="Times New Roman" w:hAnsi="Times New Roman" w:cs="Times New Roman"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6D341EB"/>
    <w:multiLevelType w:val="hybridMultilevel"/>
    <w:tmpl w:val="36F26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716B8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B83BCA"/>
    <w:multiLevelType w:val="hybridMultilevel"/>
    <w:tmpl w:val="D2E885A6"/>
    <w:lvl w:ilvl="0" w:tplc="5380F140">
      <w:start w:val="11"/>
      <w:numFmt w:val="bullet"/>
      <w:lvlText w:val="-"/>
      <w:lvlJc w:val="left"/>
      <w:pPr>
        <w:ind w:left="1800" w:hanging="360"/>
      </w:pPr>
      <w:rPr>
        <w:rFonts w:ascii="Arial" w:eastAsia="Arial" w:hAnsi="Arial" w:cs="Aria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675725"/>
    <w:multiLevelType w:val="multilevel"/>
    <w:tmpl w:val="8D4E804A"/>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left="-284"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9C615D"/>
    <w:multiLevelType w:val="multilevel"/>
    <w:tmpl w:val="D9123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EA03A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FA30CBC"/>
    <w:multiLevelType w:val="multilevel"/>
    <w:tmpl w:val="61A20AD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A56158"/>
    <w:multiLevelType w:val="multilevel"/>
    <w:tmpl w:val="8090B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5F10EF"/>
    <w:multiLevelType w:val="multilevel"/>
    <w:tmpl w:val="9ED83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6E4C3E"/>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F292742"/>
    <w:multiLevelType w:val="hybridMultilevel"/>
    <w:tmpl w:val="B57CE24A"/>
    <w:lvl w:ilvl="0" w:tplc="4D841A2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720ACD"/>
    <w:multiLevelType w:val="multilevel"/>
    <w:tmpl w:val="2F8EA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402A5"/>
    <w:multiLevelType w:val="multilevel"/>
    <w:tmpl w:val="4ED251FE"/>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A746CCC"/>
    <w:multiLevelType w:val="multilevel"/>
    <w:tmpl w:val="5C861C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015A18"/>
    <w:multiLevelType w:val="multilevel"/>
    <w:tmpl w:val="05166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E50F81"/>
    <w:multiLevelType w:val="hybridMultilevel"/>
    <w:tmpl w:val="027CC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40D039D"/>
    <w:multiLevelType w:val="multilevel"/>
    <w:tmpl w:val="7D3CD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70029EA"/>
    <w:multiLevelType w:val="multilevel"/>
    <w:tmpl w:val="566E4B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6B36A6"/>
    <w:multiLevelType w:val="hybridMultilevel"/>
    <w:tmpl w:val="7D2A4CB6"/>
    <w:lvl w:ilvl="0" w:tplc="CE30B3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6"/>
  </w:num>
  <w:num w:numId="2">
    <w:abstractNumId w:val="39"/>
  </w:num>
  <w:num w:numId="3">
    <w:abstractNumId w:val="31"/>
  </w:num>
  <w:num w:numId="4">
    <w:abstractNumId w:val="26"/>
    <w:lvlOverride w:ilvl="0">
      <w:startOverride w:val="1"/>
    </w:lvlOverride>
  </w:num>
  <w:num w:numId="5">
    <w:abstractNumId w:val="10"/>
  </w:num>
  <w:num w:numId="6">
    <w:abstractNumId w:val="17"/>
  </w:num>
  <w:num w:numId="7">
    <w:abstractNumId w:val="3"/>
  </w:num>
  <w:num w:numId="8">
    <w:abstractNumId w:val="9"/>
  </w:num>
  <w:num w:numId="9">
    <w:abstractNumId w:val="13"/>
  </w:num>
  <w:num w:numId="10">
    <w:abstractNumId w:val="5"/>
  </w:num>
  <w:num w:numId="11">
    <w:abstractNumId w:val="11"/>
  </w:num>
  <w:num w:numId="12">
    <w:abstractNumId w:val="21"/>
  </w:num>
  <w:num w:numId="13">
    <w:abstractNumId w:val="28"/>
  </w:num>
  <w:num w:numId="14">
    <w:abstractNumId w:val="4"/>
  </w:num>
  <w:num w:numId="15">
    <w:abstractNumId w:val="18"/>
  </w:num>
  <w:num w:numId="16">
    <w:abstractNumId w:val="2"/>
  </w:num>
  <w:num w:numId="17">
    <w:abstractNumId w:val="16"/>
  </w:num>
  <w:num w:numId="18">
    <w:abstractNumId w:val="12"/>
  </w:num>
  <w:num w:numId="19">
    <w:abstractNumId w:val="15"/>
  </w:num>
  <w:num w:numId="20">
    <w:abstractNumId w:val="20"/>
  </w:num>
  <w:num w:numId="21">
    <w:abstractNumId w:val="27"/>
  </w:num>
  <w:num w:numId="22">
    <w:abstractNumId w:val="7"/>
  </w:num>
  <w:num w:numId="23">
    <w:abstractNumId w:val="36"/>
  </w:num>
  <w:num w:numId="24">
    <w:abstractNumId w:val="25"/>
  </w:num>
  <w:num w:numId="25">
    <w:abstractNumId w:val="33"/>
  </w:num>
  <w:num w:numId="26">
    <w:abstractNumId w:val="35"/>
  </w:num>
  <w:num w:numId="27">
    <w:abstractNumId w:val="30"/>
  </w:num>
  <w:num w:numId="28">
    <w:abstractNumId w:val="22"/>
  </w:num>
  <w:num w:numId="29">
    <w:abstractNumId w:val="14"/>
  </w:num>
  <w:num w:numId="30">
    <w:abstractNumId w:val="23"/>
  </w:num>
  <w:num w:numId="31">
    <w:abstractNumId w:val="32"/>
  </w:num>
  <w:num w:numId="32">
    <w:abstractNumId w:val="34"/>
  </w:num>
  <w:num w:numId="33">
    <w:abstractNumId w:val="24"/>
  </w:num>
  <w:num w:numId="34">
    <w:abstractNumId w:val="29"/>
  </w:num>
  <w:num w:numId="35">
    <w:abstractNumId w:val="19"/>
  </w:num>
  <w:num w:numId="36">
    <w:abstractNumId w:val="38"/>
  </w:num>
  <w:num w:numId="37">
    <w:abstractNumId w:val="37"/>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9"/>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206"/>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4F65"/>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5DC7"/>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2E7"/>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369"/>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2A1"/>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59DA"/>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428"/>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19"/>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C02"/>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00C"/>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3D"/>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E79"/>
    <w:rsid w:val="004C3FF2"/>
    <w:rsid w:val="004C455E"/>
    <w:rsid w:val="004C48EF"/>
    <w:rsid w:val="004C5142"/>
    <w:rsid w:val="004C52C8"/>
    <w:rsid w:val="004C5774"/>
    <w:rsid w:val="004C57A7"/>
    <w:rsid w:val="004C5876"/>
    <w:rsid w:val="004C5927"/>
    <w:rsid w:val="004C5DEF"/>
    <w:rsid w:val="004C5F1C"/>
    <w:rsid w:val="004C5F91"/>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29B"/>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950"/>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BA2"/>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3B28"/>
    <w:rsid w:val="005B3D7D"/>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2FD1"/>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DA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BE1"/>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E38"/>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8B"/>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1F"/>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A55"/>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AE6"/>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00F"/>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07A"/>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7DA"/>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48E7"/>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29A"/>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E70"/>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525"/>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799"/>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18F"/>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0C2"/>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23C"/>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2A9"/>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8C7"/>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DCF"/>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6C61BF"/>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9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rsid w:val="00E05A9B"/>
    <w:rPr>
      <w:rFonts w:ascii="Arial" w:hAnsi="Arial" w:cs="Arial"/>
      <w:b/>
      <w:bCs/>
      <w:i/>
      <w:iCs/>
      <w:sz w:val="28"/>
      <w:szCs w:val="28"/>
      <w:lang w:eastAsia="ru-RU"/>
    </w:rPr>
  </w:style>
  <w:style w:type="character" w:customStyle="1" w:styleId="30">
    <w:name w:val="Заголовок 3 Знак"/>
    <w:basedOn w:val="a0"/>
    <w:link w:val="3"/>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2">
    <w:name w:val="Основний текст 3 Знак"/>
    <w:basedOn w:val="a0"/>
    <w:link w:val="31"/>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2"/>
    <w:uiPriority w:val="99"/>
    <w:semiHidden/>
    <w:unhideWhenUsed/>
    <w:rsid w:val="00E05A9B"/>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a">
    <w:name w:val="Нет списка2"/>
    <w:next w:val="a2"/>
    <w:uiPriority w:val="99"/>
    <w:semiHidden/>
    <w:unhideWhenUsed/>
    <w:rsid w:val="00E05A9B"/>
  </w:style>
  <w:style w:type="numbering" w:customStyle="1" w:styleId="113">
    <w:name w:val="Нет списка11"/>
    <w:next w:val="a2"/>
    <w:uiPriority w:val="99"/>
    <w:semiHidden/>
    <w:unhideWhenUsed/>
    <w:rsid w:val="00E05A9B"/>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b">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05A9B"/>
  </w:style>
  <w:style w:type="numbering" w:customStyle="1" w:styleId="122">
    <w:name w:val="Нет списка12"/>
    <w:next w:val="a2"/>
    <w:uiPriority w:val="99"/>
    <w:semiHidden/>
    <w:unhideWhenUsed/>
    <w:rsid w:val="00E05A9B"/>
  </w:style>
  <w:style w:type="table" w:customStyle="1" w:styleId="2b">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5A9B"/>
  </w:style>
  <w:style w:type="numbering" w:customStyle="1" w:styleId="130">
    <w:name w:val="Нет списка13"/>
    <w:next w:val="a2"/>
    <w:uiPriority w:val="99"/>
    <w:semiHidden/>
    <w:unhideWhenUsed/>
    <w:rsid w:val="00E05A9B"/>
  </w:style>
  <w:style w:type="table" w:customStyle="1" w:styleId="37">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5A9B"/>
  </w:style>
  <w:style w:type="numbering" w:customStyle="1" w:styleId="140">
    <w:name w:val="Нет списка14"/>
    <w:next w:val="a2"/>
    <w:uiPriority w:val="99"/>
    <w:semiHidden/>
    <w:unhideWhenUsed/>
    <w:rsid w:val="00E05A9B"/>
  </w:style>
  <w:style w:type="table" w:customStyle="1" w:styleId="42">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 w:type="paragraph" w:customStyle="1" w:styleId="Standard">
    <w:name w:val="Standard"/>
    <w:rsid w:val="00653DAA"/>
    <w:pPr>
      <w:widowControl w:val="0"/>
      <w:suppressAutoHyphens/>
      <w:autoSpaceDE w:val="0"/>
      <w:autoSpaceDN w:val="0"/>
      <w:textAlignment w:val="baseline"/>
    </w:pPr>
    <w:rPr>
      <w:kern w:val="3"/>
      <w:lang w:val="ru-RU" w:eastAsia="zh-CN"/>
    </w:rPr>
  </w:style>
  <w:style w:type="character" w:customStyle="1" w:styleId="xfm74409193">
    <w:name w:val="xfm_74409193"/>
    <w:basedOn w:val="a0"/>
    <w:rsid w:val="0065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8546836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187-2022-%D0%B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binet.tax.gov.ua/registers/debit" TargetMode="External"/><Relationship Id="rId17"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426-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CF03-B3DE-4CBC-B8D6-82AA5C4A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59370</Words>
  <Characters>33842</Characters>
  <Application>Microsoft Office Word</Application>
  <DocSecurity>0</DocSecurity>
  <Lines>282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93026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4</cp:revision>
  <cp:lastPrinted>2020-12-09T14:12:00Z</cp:lastPrinted>
  <dcterms:created xsi:type="dcterms:W3CDTF">2022-05-12T07:49:00Z</dcterms:created>
  <dcterms:modified xsi:type="dcterms:W3CDTF">2022-05-13T09:17:00Z</dcterms:modified>
</cp:coreProperties>
</file>