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22" w:rsidRDefault="00DC4022" w:rsidP="00DC4022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DC4022">
        <w:rPr>
          <w:rFonts w:ascii="Times New Roman" w:hAnsi="Times New Roman"/>
          <w:b/>
          <w:bCs/>
          <w:lang w:val="uk-UA"/>
        </w:rPr>
        <w:t>Оголошення про проведення спрощеної закупівлі</w:t>
      </w:r>
    </w:p>
    <w:p w:rsidR="00DC4022" w:rsidRPr="00DC4022" w:rsidRDefault="00DC4022" w:rsidP="00DC4022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000"/>
        <w:gridCol w:w="6987"/>
      </w:tblGrid>
      <w:tr w:rsidR="003D4693" w:rsidRPr="00E373B5" w:rsidTr="00106863"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987" w:type="dxa"/>
            <w:gridSpan w:val="2"/>
            <w:shd w:val="clear" w:color="auto" w:fill="EAF1DD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Замовник:</w:t>
            </w:r>
          </w:p>
        </w:tc>
      </w:tr>
      <w:tr w:rsidR="003D4693" w:rsidRPr="00801532" w:rsidTr="00106863">
        <w:tc>
          <w:tcPr>
            <w:tcW w:w="656" w:type="dxa"/>
            <w:vAlign w:val="center"/>
          </w:tcPr>
          <w:p w:rsidR="003D4693" w:rsidRPr="00E373B5" w:rsidRDefault="003D4693" w:rsidP="002B7A6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3000" w:type="dxa"/>
          </w:tcPr>
          <w:p w:rsidR="003D4693" w:rsidRDefault="003D4693" w:rsidP="002B7A6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Найменування:</w:t>
            </w:r>
          </w:p>
          <w:p w:rsidR="00EF0062" w:rsidRPr="00E77452" w:rsidRDefault="00EF0062" w:rsidP="002B7A6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87" w:type="dxa"/>
          </w:tcPr>
          <w:p w:rsidR="003D4693" w:rsidRPr="00E77452" w:rsidRDefault="003D4693" w:rsidP="007B5A8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bCs/>
                <w:lang w:val="uk-UA"/>
              </w:rPr>
              <w:t xml:space="preserve">Відділ освіти </w:t>
            </w:r>
            <w:r w:rsidR="007B5A82">
              <w:rPr>
                <w:rFonts w:ascii="Times New Roman" w:hAnsi="Times New Roman"/>
                <w:bCs/>
                <w:lang w:val="uk-UA"/>
              </w:rPr>
              <w:t>молоді та спорту Новоушицької селищної ради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Код за ЄДРПОУ:</w:t>
            </w:r>
          </w:p>
        </w:tc>
        <w:tc>
          <w:tcPr>
            <w:tcW w:w="6987" w:type="dxa"/>
          </w:tcPr>
          <w:p w:rsidR="003D4693" w:rsidRPr="007B5A82" w:rsidRDefault="007B5A82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40215304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Місце знаходження:</w:t>
            </w:r>
          </w:p>
        </w:tc>
        <w:tc>
          <w:tcPr>
            <w:tcW w:w="6987" w:type="dxa"/>
          </w:tcPr>
          <w:p w:rsidR="003D4693" w:rsidRPr="00E77452" w:rsidRDefault="003D4693" w:rsidP="007B5A8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bCs/>
              </w:rPr>
              <w:t>вул.</w:t>
            </w:r>
            <w:r w:rsidRPr="00E77452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7B5A82">
              <w:rPr>
                <w:rFonts w:ascii="Times New Roman" w:hAnsi="Times New Roman"/>
                <w:bCs/>
                <w:lang w:val="uk-UA"/>
              </w:rPr>
              <w:t>Гагаріна,40</w:t>
            </w:r>
            <w:r w:rsidRPr="00E77452">
              <w:rPr>
                <w:rFonts w:ascii="Times New Roman" w:hAnsi="Times New Roman"/>
                <w:bCs/>
              </w:rPr>
              <w:t xml:space="preserve">, </w:t>
            </w:r>
            <w:r w:rsidR="007B5A82">
              <w:rPr>
                <w:rFonts w:ascii="Times New Roman" w:hAnsi="Times New Roman"/>
                <w:bCs/>
                <w:lang w:val="uk-UA"/>
              </w:rPr>
              <w:t>смт. Нова Ушиця</w:t>
            </w:r>
            <w:r w:rsidRPr="00E77452">
              <w:rPr>
                <w:rFonts w:ascii="Times New Roman" w:hAnsi="Times New Roman"/>
                <w:bCs/>
              </w:rPr>
              <w:t xml:space="preserve">, </w:t>
            </w:r>
            <w:r w:rsidR="007B5A82">
              <w:rPr>
                <w:rFonts w:ascii="Times New Roman" w:hAnsi="Times New Roman"/>
                <w:bCs/>
                <w:lang w:val="uk-UA"/>
              </w:rPr>
              <w:t>Хмельницьк</w:t>
            </w:r>
            <w:r w:rsidR="00A93AE1">
              <w:rPr>
                <w:rFonts w:ascii="Times New Roman" w:hAnsi="Times New Roman"/>
                <w:bCs/>
                <w:lang w:val="uk-UA"/>
              </w:rPr>
              <w:t>о</w:t>
            </w:r>
            <w:r w:rsidR="007B5A82">
              <w:rPr>
                <w:rFonts w:ascii="Times New Roman" w:hAnsi="Times New Roman"/>
                <w:bCs/>
                <w:lang w:val="uk-UA"/>
              </w:rPr>
              <w:t>ї області</w:t>
            </w:r>
            <w:r w:rsidRPr="00E77452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="007B5A82">
              <w:rPr>
                <w:rFonts w:ascii="Times New Roman" w:hAnsi="Times New Roman"/>
                <w:bCs/>
                <w:lang w:val="uk-UA"/>
              </w:rPr>
              <w:t>32600</w:t>
            </w:r>
          </w:p>
        </w:tc>
      </w:tr>
      <w:tr w:rsidR="00BA7058" w:rsidRPr="00E373B5" w:rsidTr="00106863">
        <w:tc>
          <w:tcPr>
            <w:tcW w:w="656" w:type="dxa"/>
            <w:vAlign w:val="center"/>
          </w:tcPr>
          <w:p w:rsidR="00BA7058" w:rsidRPr="007B5A82" w:rsidRDefault="00BA7058" w:rsidP="00E3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82">
              <w:rPr>
                <w:rFonts w:ascii="Times New Roman" w:hAnsi="Times New Roman"/>
              </w:rPr>
              <w:t>1.4</w:t>
            </w:r>
          </w:p>
        </w:tc>
        <w:tc>
          <w:tcPr>
            <w:tcW w:w="3000" w:type="dxa"/>
          </w:tcPr>
          <w:p w:rsidR="00FF70F0" w:rsidRPr="00E77452" w:rsidRDefault="00FF70F0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BA7058" w:rsidRPr="00E77452" w:rsidRDefault="0016079B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Категорія замовника</w:t>
            </w:r>
          </w:p>
        </w:tc>
        <w:tc>
          <w:tcPr>
            <w:tcW w:w="6987" w:type="dxa"/>
          </w:tcPr>
          <w:p w:rsidR="00BA7058" w:rsidRPr="00595E6F" w:rsidRDefault="00FD4F10" w:rsidP="00E373B5">
            <w:pPr>
              <w:pStyle w:val="rvps2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595E6F">
              <w:rPr>
                <w:sz w:val="22"/>
                <w:szCs w:val="22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3000" w:type="dxa"/>
          </w:tcPr>
          <w:p w:rsidR="003D4693" w:rsidRPr="007C5BE0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B5">
              <w:rPr>
                <w:rFonts w:ascii="Times New Roman" w:hAnsi="Times New Roman"/>
                <w:lang w:val="uk-UA"/>
              </w:rPr>
              <w:t xml:space="preserve">Посадові особи замовника, уповноважені здійснювати зв’язок з учасниками </w:t>
            </w:r>
          </w:p>
        </w:tc>
        <w:tc>
          <w:tcPr>
            <w:tcW w:w="6987" w:type="dxa"/>
          </w:tcPr>
          <w:p w:rsidR="003D4693" w:rsidRPr="00A01F6B" w:rsidRDefault="007B5A82" w:rsidP="00E373B5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Соловей Лариса Василівна</w:t>
            </w:r>
            <w:r w:rsidR="003D4693" w:rsidRPr="00E373B5">
              <w:rPr>
                <w:sz w:val="22"/>
                <w:szCs w:val="22"/>
              </w:rPr>
              <w:t xml:space="preserve">, </w:t>
            </w:r>
            <w:r w:rsidRPr="007B5A82">
              <w:rPr>
                <w:sz w:val="22"/>
                <w:szCs w:val="22"/>
              </w:rPr>
              <w:t xml:space="preserve">уповноважена особа з проведення </w:t>
            </w:r>
            <w:proofErr w:type="spellStart"/>
            <w:r w:rsidRPr="007B5A82">
              <w:rPr>
                <w:sz w:val="22"/>
                <w:szCs w:val="22"/>
              </w:rPr>
              <w:t>закупівель</w:t>
            </w:r>
            <w:proofErr w:type="spellEnd"/>
            <w:r w:rsidRPr="007B5A82">
              <w:rPr>
                <w:sz w:val="22"/>
                <w:szCs w:val="22"/>
              </w:rPr>
              <w:t xml:space="preserve">, (03847) 2 – 11 - 32, </w:t>
            </w:r>
            <w:hyperlink r:id="rId7" w:history="1">
              <w:r w:rsidRPr="00274978">
                <w:rPr>
                  <w:rStyle w:val="af3"/>
                  <w:sz w:val="22"/>
                  <w:szCs w:val="22"/>
                </w:rPr>
                <w:t>nu-osvita@і.uа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4693" w:rsidRPr="00E373B5" w:rsidTr="00106863">
        <w:trPr>
          <w:trHeight w:val="304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9987" w:type="dxa"/>
            <w:gridSpan w:val="2"/>
            <w:shd w:val="clear" w:color="auto" w:fill="EAF1DD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Розмір бюджетного призначення за кошторисом або очікувана вартість закупівлі складає</w:t>
            </w:r>
          </w:p>
        </w:tc>
      </w:tr>
      <w:tr w:rsidR="003D4693" w:rsidRPr="00077F3E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9987" w:type="dxa"/>
            <w:gridSpan w:val="2"/>
          </w:tcPr>
          <w:p w:rsidR="003D4693" w:rsidRPr="007B5A82" w:rsidRDefault="004D08A7" w:rsidP="004D08A7">
            <w:pPr>
              <w:pStyle w:val="rvps2"/>
              <w:spacing w:before="0" w:beforeAutospacing="0" w:after="0" w:afterAutospacing="0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400158</w:t>
            </w:r>
            <w:r w:rsidR="00617F3C">
              <w:rPr>
                <w:bCs/>
                <w:sz w:val="22"/>
                <w:szCs w:val="22"/>
              </w:rPr>
              <w:t xml:space="preserve"> </w:t>
            </w:r>
            <w:r w:rsidR="00B54E22">
              <w:rPr>
                <w:bCs/>
                <w:sz w:val="22"/>
                <w:szCs w:val="22"/>
              </w:rPr>
              <w:t>грн</w:t>
            </w:r>
            <w:r w:rsidR="00617F3C">
              <w:rPr>
                <w:bCs/>
                <w:sz w:val="22"/>
                <w:szCs w:val="22"/>
              </w:rPr>
              <w:t xml:space="preserve"> </w:t>
            </w:r>
            <w:r w:rsidR="003D4693" w:rsidRPr="004A7BA6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чотириста</w:t>
            </w:r>
            <w:r w:rsidR="00077F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тисяч  сто п’ятдесят вісім </w:t>
            </w:r>
            <w:r w:rsidR="003D4693" w:rsidRPr="004A7BA6">
              <w:rPr>
                <w:bCs/>
                <w:sz w:val="22"/>
                <w:szCs w:val="22"/>
              </w:rPr>
              <w:t>гривень 00 коп.) з ПДВ</w:t>
            </w:r>
          </w:p>
        </w:tc>
      </w:tr>
      <w:tr w:rsidR="003D4693" w:rsidRPr="00E373B5" w:rsidTr="00106863"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987" w:type="dxa"/>
            <w:gridSpan w:val="2"/>
            <w:shd w:val="clear" w:color="auto" w:fill="EAF1DD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3D4693" w:rsidRPr="00D22C46" w:rsidTr="00106863">
        <w:trPr>
          <w:trHeight w:val="524"/>
        </w:trPr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3000" w:type="dxa"/>
          </w:tcPr>
          <w:p w:rsidR="003D4693" w:rsidRPr="00E77452" w:rsidRDefault="00A52002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Назва</w:t>
            </w:r>
            <w:r w:rsidR="003D4693" w:rsidRPr="00E77452">
              <w:rPr>
                <w:rFonts w:ascii="Times New Roman" w:hAnsi="Times New Roman"/>
                <w:lang w:val="uk-UA"/>
              </w:rPr>
              <w:t xml:space="preserve"> предмета закупівлі:</w:t>
            </w:r>
          </w:p>
        </w:tc>
        <w:tc>
          <w:tcPr>
            <w:tcW w:w="6987" w:type="dxa"/>
          </w:tcPr>
          <w:p w:rsidR="00E12F8E" w:rsidRPr="00E12F8E" w:rsidRDefault="006D64EC" w:rsidP="00E12F8E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lang w:val="uk-UA" w:eastAsia="ru-RU"/>
              </w:rPr>
              <w:t>код ДК 021:2015-15610000-7 «Продукція борошномельно-круп’яної промисловості</w:t>
            </w:r>
            <w:r w:rsidR="00E12F8E" w:rsidRPr="00E12F8E">
              <w:rPr>
                <w:rFonts w:ascii="Times New Roman" w:hAnsi="Times New Roman"/>
                <w:b/>
                <w:iCs/>
                <w:lang w:val="uk-UA" w:eastAsia="ru-RU"/>
              </w:rPr>
              <w:t>»</w:t>
            </w:r>
            <w:r w:rsidR="00544F61">
              <w:rPr>
                <w:rFonts w:ascii="Times New Roman" w:hAnsi="Times New Roman"/>
                <w:b/>
                <w:iCs/>
                <w:lang w:val="uk-UA" w:eastAsia="ru-RU"/>
              </w:rPr>
              <w:t xml:space="preserve"> </w:t>
            </w:r>
            <w:r w:rsidR="00383F5E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(борошно пшеничне, крупа:</w:t>
            </w:r>
            <w:r w:rsidR="00D22C46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 перлова, </w:t>
            </w:r>
            <w:bookmarkStart w:id="0" w:name="_GoBack"/>
            <w:bookmarkEnd w:id="0"/>
            <w:r w:rsidR="00383F5E" w:rsidRPr="00383F5E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манна, гречана, </w:t>
            </w:r>
            <w:proofErr w:type="spellStart"/>
            <w:r w:rsidR="00383F5E" w:rsidRPr="00383F5E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пшенична,</w:t>
            </w:r>
            <w:r w:rsidR="00D22C46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булгур</w:t>
            </w:r>
            <w:proofErr w:type="spellEnd"/>
            <w:r w:rsidR="00D22C46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,</w:t>
            </w:r>
            <w:r w:rsidR="00383F5E" w:rsidRPr="00383F5E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 ячмінна, пшоняна, кукурудзяна, рис</w:t>
            </w:r>
            <w:r w:rsidR="00E12F8E" w:rsidRPr="00E12F8E">
              <w:rPr>
                <w:rFonts w:ascii="Times New Roman" w:hAnsi="Times New Roman"/>
                <w:b/>
                <w:iCs/>
                <w:lang w:val="uk-UA" w:eastAsia="ru-RU"/>
              </w:rPr>
              <w:t>)</w:t>
            </w:r>
          </w:p>
          <w:p w:rsidR="00B65760" w:rsidRPr="00E77452" w:rsidRDefault="00B65760" w:rsidP="00887E14">
            <w:pPr>
              <w:spacing w:after="0" w:line="240" w:lineRule="auto"/>
              <w:contextualSpacing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3D4693" w:rsidRPr="005029EC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Кількість товарів або обсяг виконання робіт чи надання послуг:</w:t>
            </w:r>
          </w:p>
        </w:tc>
        <w:tc>
          <w:tcPr>
            <w:tcW w:w="6987" w:type="dxa"/>
          </w:tcPr>
          <w:p w:rsidR="003D4693" w:rsidRPr="00E373B5" w:rsidRDefault="00617F3C" w:rsidP="00617F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17F3C">
              <w:rPr>
                <w:rFonts w:ascii="Times New Roman" w:hAnsi="Times New Roman"/>
                <w:lang w:val="uk-UA"/>
              </w:rPr>
              <w:t xml:space="preserve"> </w:t>
            </w:r>
            <w:r w:rsidR="00E12F8E">
              <w:rPr>
                <w:rFonts w:ascii="Times New Roman" w:hAnsi="Times New Roman"/>
                <w:lang w:val="uk-UA"/>
              </w:rPr>
              <w:t>згідно додатку 1</w:t>
            </w:r>
          </w:p>
        </w:tc>
      </w:tr>
      <w:tr w:rsidR="003D4693" w:rsidRPr="002F17F8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.3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987" w:type="dxa"/>
          </w:tcPr>
          <w:p w:rsidR="003D4693" w:rsidRPr="006F2B1D" w:rsidRDefault="00617F3C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Згідно додатку 5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.4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 xml:space="preserve">Строк поставки товарів, </w:t>
            </w:r>
            <w:r w:rsidR="00E60A56" w:rsidRPr="00E77452">
              <w:rPr>
                <w:rFonts w:ascii="Times New Roman" w:hAnsi="Times New Roman"/>
                <w:lang w:val="uk-UA"/>
              </w:rPr>
              <w:t xml:space="preserve">виконання </w:t>
            </w:r>
            <w:r w:rsidRPr="00E77452">
              <w:rPr>
                <w:rFonts w:ascii="Times New Roman" w:hAnsi="Times New Roman"/>
                <w:lang w:val="uk-UA"/>
              </w:rPr>
              <w:t>робіт</w:t>
            </w:r>
            <w:r w:rsidR="00111FD0" w:rsidRPr="00E77452">
              <w:rPr>
                <w:rFonts w:ascii="Times New Roman" w:hAnsi="Times New Roman"/>
                <w:lang w:val="uk-UA"/>
              </w:rPr>
              <w:t xml:space="preserve">, </w:t>
            </w:r>
            <w:r w:rsidR="00E60A56" w:rsidRPr="00E77452">
              <w:rPr>
                <w:rFonts w:ascii="Times New Roman" w:hAnsi="Times New Roman"/>
                <w:lang w:val="uk-UA"/>
              </w:rPr>
              <w:t>надання</w:t>
            </w:r>
            <w:r w:rsidRPr="00E77452">
              <w:rPr>
                <w:rFonts w:ascii="Times New Roman" w:hAnsi="Times New Roman"/>
                <w:lang w:val="uk-UA"/>
              </w:rPr>
              <w:t xml:space="preserve"> послуг:</w:t>
            </w:r>
          </w:p>
        </w:tc>
        <w:tc>
          <w:tcPr>
            <w:tcW w:w="6987" w:type="dxa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D4693" w:rsidRPr="00E373B5" w:rsidRDefault="004D08A7" w:rsidP="00E373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До 31 грудня 2022</w:t>
            </w:r>
            <w:r w:rsidR="00055A88">
              <w:rPr>
                <w:rFonts w:ascii="Times New Roman" w:hAnsi="Times New Roman"/>
                <w:lang w:val="uk-UA"/>
              </w:rPr>
              <w:t xml:space="preserve"> року.</w:t>
            </w:r>
          </w:p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9C0102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</w:t>
            </w:r>
            <w:r w:rsidR="009C010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00" w:type="dxa"/>
          </w:tcPr>
          <w:p w:rsidR="003D4693" w:rsidRPr="00E77452" w:rsidRDefault="00001A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Технічні, якісні та інші характеристики предмета закупівлі</w:t>
            </w:r>
          </w:p>
        </w:tc>
        <w:tc>
          <w:tcPr>
            <w:tcW w:w="6987" w:type="dxa"/>
          </w:tcPr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E8F5FD"/>
                <w:lang w:val="uk-UA"/>
              </w:rPr>
            </w:pPr>
            <w:r w:rsidRPr="00E373B5">
              <w:rPr>
                <w:rFonts w:ascii="Times New Roman" w:hAnsi="Times New Roman"/>
                <w:color w:val="000000"/>
                <w:lang w:val="uk-UA"/>
              </w:rPr>
              <w:t xml:space="preserve">Викладені в </w:t>
            </w:r>
            <w:r w:rsidRPr="00E14639">
              <w:rPr>
                <w:rFonts w:ascii="Times New Roman" w:hAnsi="Times New Roman"/>
                <w:color w:val="0000FF"/>
                <w:lang w:val="uk-UA"/>
              </w:rPr>
              <w:t>додатку № 1</w:t>
            </w:r>
            <w:r w:rsidRPr="00001A93">
              <w:rPr>
                <w:rFonts w:ascii="Times New Roman" w:hAnsi="Times New Roman"/>
                <w:color w:val="0000FF"/>
                <w:lang w:val="uk-UA"/>
              </w:rPr>
              <w:t xml:space="preserve"> </w:t>
            </w:r>
            <w:r w:rsidRPr="00C65658">
              <w:rPr>
                <w:rFonts w:ascii="Times New Roman" w:hAnsi="Times New Roman"/>
                <w:color w:val="000000"/>
                <w:lang w:val="uk-UA"/>
              </w:rPr>
              <w:t>до оголошення</w:t>
            </w:r>
          </w:p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D4693" w:rsidRPr="00E373B5" w:rsidTr="00106863">
        <w:tc>
          <w:tcPr>
            <w:tcW w:w="656" w:type="dxa"/>
            <w:shd w:val="clear" w:color="auto" w:fill="EAF1DD"/>
            <w:vAlign w:val="center"/>
          </w:tcPr>
          <w:p w:rsidR="003D4693" w:rsidRPr="00CB57E4" w:rsidRDefault="003D4693" w:rsidP="004B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7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3D4693" w:rsidP="004B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кваліфікації учасників та спосіб їх під</w:t>
            </w:r>
            <w:r w:rsidR="0085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E373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вердження</w:t>
            </w:r>
          </w:p>
        </w:tc>
        <w:tc>
          <w:tcPr>
            <w:tcW w:w="6987" w:type="dxa"/>
          </w:tcPr>
          <w:p w:rsidR="003D4693" w:rsidRDefault="003D4693" w:rsidP="00D04BC7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73B5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Учасник повинен надати в електронному  вигляді (сканованому в форматі </w:t>
            </w:r>
            <w:proofErr w:type="spellStart"/>
            <w:r w:rsidRPr="00E373B5">
              <w:rPr>
                <w:rFonts w:ascii="Times New Roman" w:hAnsi="Times New Roman"/>
                <w:b w:val="0"/>
                <w:sz w:val="22"/>
                <w:szCs w:val="22"/>
              </w:rPr>
              <w:t>pdf</w:t>
            </w:r>
            <w:proofErr w:type="spellEnd"/>
            <w:r w:rsidRPr="00E373B5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:</w:t>
            </w:r>
          </w:p>
          <w:p w:rsidR="003D4693" w:rsidRPr="00580E58" w:rsidRDefault="003D4693" w:rsidP="00FD2B0E">
            <w:pPr>
              <w:pStyle w:val="a7"/>
              <w:spacing w:before="0" w:beforeAutospacing="0" w:after="0" w:afterAutospacing="0"/>
              <w:ind w:left="129"/>
              <w:jc w:val="both"/>
              <w:rPr>
                <w:color w:val="000000"/>
                <w:sz w:val="22"/>
                <w:szCs w:val="22"/>
              </w:rPr>
            </w:pPr>
          </w:p>
          <w:p w:rsidR="003D4693" w:rsidRDefault="003D4693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proofErr w:type="spellStart"/>
            <w:r w:rsidRPr="00D20C3A">
              <w:rPr>
                <w:rFonts w:ascii="Times New Roman" w:hAnsi="Times New Roman"/>
              </w:rPr>
              <w:t>орма</w:t>
            </w:r>
            <w:proofErr w:type="spellEnd"/>
            <w:r w:rsidRPr="00D20C3A">
              <w:rPr>
                <w:rFonts w:ascii="Times New Roman" w:hAnsi="Times New Roman"/>
              </w:rPr>
              <w:t xml:space="preserve"> “</w:t>
            </w:r>
            <w:proofErr w:type="spellStart"/>
            <w:r w:rsidRPr="00D20C3A">
              <w:rPr>
                <w:rFonts w:ascii="Times New Roman" w:hAnsi="Times New Roman"/>
              </w:rPr>
              <w:t>Пропозиці</w:t>
            </w:r>
            <w:proofErr w:type="spellEnd"/>
            <w:r w:rsidR="00197CE2">
              <w:rPr>
                <w:rFonts w:ascii="Times New Roman" w:hAnsi="Times New Roman"/>
                <w:lang w:val="uk-UA"/>
              </w:rPr>
              <w:t xml:space="preserve">я </w:t>
            </w:r>
            <w:r w:rsidR="001A1045">
              <w:rPr>
                <w:rFonts w:ascii="Times New Roman" w:hAnsi="Times New Roman"/>
                <w:lang w:val="uk-UA"/>
              </w:rPr>
              <w:t>спрощеної закупівлі</w:t>
            </w:r>
            <w:r w:rsidRPr="00D20C3A">
              <w:rPr>
                <w:rFonts w:ascii="Times New Roman" w:hAnsi="Times New Roman"/>
              </w:rPr>
              <w:t xml:space="preserve">”, </w:t>
            </w:r>
            <w:proofErr w:type="spellStart"/>
            <w:r w:rsidRPr="00D20C3A">
              <w:rPr>
                <w:rFonts w:ascii="Times New Roman" w:hAnsi="Times New Roman"/>
              </w:rPr>
              <w:t>відповідно</w:t>
            </w:r>
            <w:proofErr w:type="spellEnd"/>
            <w:r w:rsidRPr="00D20C3A">
              <w:rPr>
                <w:rFonts w:ascii="Times New Roman" w:hAnsi="Times New Roman"/>
              </w:rPr>
              <w:t xml:space="preserve"> до </w:t>
            </w:r>
            <w:proofErr w:type="spellStart"/>
            <w:r w:rsidRPr="001A1045">
              <w:rPr>
                <w:rFonts w:ascii="Times New Roman" w:hAnsi="Times New Roman"/>
                <w:color w:val="0000FF"/>
              </w:rPr>
              <w:t>Додатку</w:t>
            </w:r>
            <w:proofErr w:type="spellEnd"/>
            <w:r w:rsidRPr="001A1045">
              <w:rPr>
                <w:rFonts w:ascii="Times New Roman" w:hAnsi="Times New Roman"/>
                <w:color w:val="0000FF"/>
              </w:rPr>
              <w:t xml:space="preserve"> </w:t>
            </w:r>
            <w:r w:rsidRPr="00E77347">
              <w:rPr>
                <w:rFonts w:ascii="Times New Roman" w:hAnsi="Times New Roman"/>
                <w:color w:val="0000FF"/>
              </w:rPr>
              <w:t>2</w:t>
            </w:r>
            <w:r w:rsidR="001A1045">
              <w:rPr>
                <w:rFonts w:ascii="Times New Roman" w:hAnsi="Times New Roman"/>
                <w:color w:val="0000FF"/>
                <w:lang w:val="uk-UA"/>
              </w:rPr>
              <w:t xml:space="preserve"> </w:t>
            </w:r>
            <w:r w:rsidRPr="00D20C3A">
              <w:rPr>
                <w:rFonts w:ascii="Times New Roman" w:hAnsi="Times New Roman"/>
              </w:rPr>
              <w:t>(</w:t>
            </w:r>
            <w:proofErr w:type="spellStart"/>
            <w:r w:rsidRPr="00D20C3A">
              <w:rPr>
                <w:rFonts w:ascii="Times New Roman" w:hAnsi="Times New Roman"/>
                <w:i/>
              </w:rPr>
              <w:t>подається</w:t>
            </w:r>
            <w:proofErr w:type="spellEnd"/>
            <w:r w:rsidRPr="00D20C3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20C3A">
              <w:rPr>
                <w:rFonts w:ascii="Times New Roman" w:hAnsi="Times New Roman"/>
                <w:i/>
              </w:rPr>
              <w:t>Учасником</w:t>
            </w:r>
            <w:proofErr w:type="spellEnd"/>
            <w:r w:rsidRPr="00D20C3A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D20C3A">
              <w:rPr>
                <w:rFonts w:ascii="Times New Roman" w:hAnsi="Times New Roman"/>
                <w:i/>
              </w:rPr>
              <w:t>фірмовому</w:t>
            </w:r>
            <w:proofErr w:type="spellEnd"/>
            <w:r w:rsidRPr="00D20C3A">
              <w:rPr>
                <w:rFonts w:ascii="Times New Roman" w:hAnsi="Times New Roman"/>
                <w:i/>
              </w:rPr>
              <w:t xml:space="preserve"> бланку</w:t>
            </w:r>
            <w:r>
              <w:rPr>
                <w:rFonts w:ascii="Times New Roman" w:hAnsi="Times New Roman"/>
                <w:i/>
                <w:lang w:val="uk-UA"/>
              </w:rPr>
              <w:t>, у разі його наявності</w:t>
            </w:r>
            <w:r w:rsidRPr="00D20C3A">
              <w:rPr>
                <w:rFonts w:ascii="Times New Roman" w:hAnsi="Times New Roman"/>
              </w:rPr>
              <w:t>)</w:t>
            </w:r>
            <w:r w:rsidRPr="00D20C3A">
              <w:rPr>
                <w:rFonts w:ascii="Times New Roman" w:hAnsi="Times New Roman"/>
                <w:lang w:val="uk-UA"/>
              </w:rPr>
              <w:t>;</w:t>
            </w:r>
          </w:p>
          <w:p w:rsidR="003D4693" w:rsidRDefault="00C91E84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3D4693" w:rsidRPr="00341290">
              <w:rPr>
                <w:rFonts w:ascii="Times New Roman" w:hAnsi="Times New Roman"/>
                <w:lang w:val="uk-UA"/>
              </w:rPr>
              <w:t>відоцтв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="003D4693" w:rsidRPr="00341290">
              <w:rPr>
                <w:rFonts w:ascii="Times New Roman" w:hAnsi="Times New Roman"/>
                <w:lang w:val="uk-UA"/>
              </w:rPr>
              <w:t xml:space="preserve"> платника податку на додану вартість або Витягу з Реєстру </w:t>
            </w:r>
            <w:r w:rsidR="003D4693" w:rsidRPr="00341290">
              <w:rPr>
                <w:rFonts w:ascii="Times New Roman" w:hAnsi="Times New Roman"/>
                <w:b/>
                <w:lang w:val="uk-UA"/>
              </w:rPr>
              <w:t>платників податку на додану вартість</w:t>
            </w:r>
            <w:r w:rsidR="003D4693" w:rsidRPr="00341290">
              <w:rPr>
                <w:rFonts w:ascii="Times New Roman" w:hAnsi="Times New Roman"/>
                <w:lang w:val="uk-UA"/>
              </w:rPr>
              <w:t xml:space="preserve"> (якщо суб’єкт  господарської діяльності  є платником ПДВ) або </w:t>
            </w:r>
            <w:r w:rsidR="003D4693" w:rsidRPr="00341290">
              <w:rPr>
                <w:rFonts w:ascii="Times New Roman" w:hAnsi="Times New Roman"/>
                <w:b/>
                <w:lang w:val="uk-UA"/>
              </w:rPr>
              <w:t>платника єдиного податку</w:t>
            </w:r>
            <w:r w:rsidR="003D4693" w:rsidRPr="00341290">
              <w:rPr>
                <w:rFonts w:ascii="Times New Roman" w:hAnsi="Times New Roman"/>
                <w:lang w:val="uk-UA"/>
              </w:rPr>
              <w:t xml:space="preserve"> (якщо Учасник є платником єдиного податку);</w:t>
            </w:r>
          </w:p>
          <w:p w:rsidR="00887E14" w:rsidRDefault="00887E14" w:rsidP="00887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87E14">
              <w:rPr>
                <w:rFonts w:ascii="Times New Roman" w:hAnsi="Times New Roman"/>
                <w:lang w:val="uk-UA"/>
              </w:rPr>
              <w:t>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FA132C" w:rsidRPr="008675A4" w:rsidRDefault="00FA132C" w:rsidP="00A660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підтвердження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пропозиції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учасника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технічним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і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якісним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характеристикам предмету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закупівлі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вимогам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Замовника</w:t>
            </w:r>
            <w:proofErr w:type="spellEnd"/>
            <w:r w:rsidR="008675A4" w:rsidRPr="008675A4">
              <w:rPr>
                <w:rFonts w:ascii="Times New Roman" w:eastAsia="MS Mincho" w:hAnsi="Times New Roman"/>
                <w:lang w:eastAsia="ru-RU"/>
              </w:rPr>
              <w:t>,</w:t>
            </w:r>
            <w:r w:rsidR="00C91E84">
              <w:rPr>
                <w:rFonts w:ascii="Times New Roman" w:eastAsia="MS Mincho" w:hAnsi="Times New Roman"/>
                <w:lang w:val="uk-UA" w:eastAsia="ru-RU"/>
              </w:rPr>
              <w:t xml:space="preserve"> відповідно до</w:t>
            </w:r>
            <w:r w:rsidR="008675A4"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="008675A4" w:rsidRPr="00C91E84">
              <w:rPr>
                <w:rFonts w:ascii="Times New Roman" w:eastAsia="MS Mincho" w:hAnsi="Times New Roman"/>
                <w:color w:val="0000FF"/>
                <w:lang w:eastAsia="ru-RU"/>
              </w:rPr>
              <w:t>Додат</w:t>
            </w:r>
            <w:proofErr w:type="spellEnd"/>
            <w:r w:rsidR="007E23B2">
              <w:rPr>
                <w:rFonts w:ascii="Times New Roman" w:eastAsia="MS Mincho" w:hAnsi="Times New Roman"/>
                <w:color w:val="0000FF"/>
                <w:lang w:val="uk-UA" w:eastAsia="ru-RU"/>
              </w:rPr>
              <w:t>ку</w:t>
            </w:r>
            <w:r w:rsidR="00642136" w:rsidRPr="00C91E84">
              <w:rPr>
                <w:rFonts w:ascii="Times New Roman" w:eastAsia="MS Mincho" w:hAnsi="Times New Roman"/>
                <w:color w:val="0000FF"/>
                <w:lang w:eastAsia="ru-RU"/>
              </w:rPr>
              <w:t xml:space="preserve"> </w:t>
            </w:r>
            <w:r w:rsidR="00C91E84" w:rsidRPr="00C91E84">
              <w:rPr>
                <w:rFonts w:ascii="Times New Roman" w:eastAsia="MS Mincho" w:hAnsi="Times New Roman"/>
                <w:color w:val="0000FF"/>
                <w:lang w:val="uk-UA" w:eastAsia="ru-RU"/>
              </w:rPr>
              <w:t>1</w:t>
            </w:r>
            <w:r w:rsidR="007E23B2">
              <w:rPr>
                <w:rFonts w:ascii="Times New Roman" w:eastAsia="MS Mincho" w:hAnsi="Times New Roman"/>
                <w:color w:val="0000FF"/>
                <w:lang w:val="uk-UA" w:eastAsia="ru-RU"/>
              </w:rPr>
              <w:t>;</w:t>
            </w:r>
          </w:p>
          <w:p w:rsidR="00FA132C" w:rsidRDefault="00EF670B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лист про погодження з проектом договору, </w:t>
            </w:r>
            <w:r w:rsidR="007E23B2">
              <w:rPr>
                <w:rFonts w:ascii="Times New Roman" w:hAnsi="Times New Roman"/>
                <w:lang w:val="uk-UA"/>
              </w:rPr>
              <w:t>що міститься 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E23B2">
              <w:rPr>
                <w:rFonts w:ascii="Times New Roman" w:hAnsi="Times New Roman"/>
                <w:color w:val="0000FF"/>
                <w:lang w:val="uk-UA"/>
              </w:rPr>
              <w:t xml:space="preserve">Додатку </w:t>
            </w:r>
            <w:r w:rsidR="007E23B2" w:rsidRPr="007E23B2">
              <w:rPr>
                <w:rFonts w:ascii="Times New Roman" w:hAnsi="Times New Roman"/>
                <w:color w:val="0000FF"/>
                <w:lang w:val="uk-UA"/>
              </w:rPr>
              <w:t>4</w:t>
            </w:r>
            <w:r w:rsidR="007E23B2">
              <w:rPr>
                <w:rFonts w:ascii="Times New Roman" w:hAnsi="Times New Roman"/>
                <w:color w:val="0000FF"/>
                <w:lang w:val="uk-UA"/>
              </w:rPr>
              <w:t>;</w:t>
            </w:r>
          </w:p>
          <w:p w:rsidR="00887E14" w:rsidRPr="00887E14" w:rsidRDefault="00887E14" w:rsidP="00887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4FC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довідка про виконання аналогічного договору, складена учасником у довільній формі та </w:t>
            </w:r>
            <w:proofErr w:type="spellStart"/>
            <w:r w:rsidRPr="00BF4FC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скан</w:t>
            </w:r>
            <w:proofErr w:type="spellEnd"/>
            <w:r w:rsidRPr="00BF4FC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. копія одного договору, який зазначений у вищевказаній довідці. </w:t>
            </w:r>
          </w:p>
          <w:p w:rsidR="00887E14" w:rsidRPr="00887E14" w:rsidRDefault="00887E14" w:rsidP="00887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87E14">
              <w:rPr>
                <w:rFonts w:ascii="Times New Roman" w:hAnsi="Times New Roman"/>
                <w:lang w:val="uk-UA"/>
              </w:rPr>
              <w:t xml:space="preserve">контактні дані компанії-учасника (з зазначенням реквізитів учасника: назви, коду ЄДРПОУ, місце-знаходження, юридичної, поштової адреси, телефону, електронної адреси; відомостей про </w:t>
            </w:r>
            <w:proofErr w:type="spellStart"/>
            <w:r w:rsidRPr="00887E14">
              <w:rPr>
                <w:rFonts w:ascii="Times New Roman" w:hAnsi="Times New Roman"/>
                <w:lang w:val="uk-UA"/>
              </w:rPr>
              <w:t>контак</w:t>
            </w:r>
            <w:proofErr w:type="spellEnd"/>
            <w:r w:rsidRPr="00887E14">
              <w:rPr>
                <w:rFonts w:ascii="Times New Roman" w:hAnsi="Times New Roman"/>
                <w:lang w:val="uk-UA"/>
              </w:rPr>
              <w:t>-тну особу (прізвище, ім’я, по-батькові, посада, контактний телефон).</w:t>
            </w:r>
          </w:p>
          <w:p w:rsidR="003D4693" w:rsidRPr="00BF4FC1" w:rsidRDefault="00F01425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425">
              <w:rPr>
                <w:rFonts w:ascii="Times New Roman" w:hAnsi="Times New Roman"/>
                <w:lang w:val="uk-UA" w:eastAsia="zh-CN"/>
              </w:rPr>
              <w:lastRenderedPageBreak/>
              <w:t>Документи, що підтверджують повноваженн</w:t>
            </w:r>
            <w:r>
              <w:rPr>
                <w:rFonts w:ascii="Times New Roman" w:hAnsi="Times New Roman"/>
                <w:lang w:val="uk-UA" w:eastAsia="zh-CN"/>
              </w:rPr>
              <w:t>я особи на укладення договору;</w:t>
            </w:r>
            <w:r w:rsidRPr="00F01425">
              <w:rPr>
                <w:rFonts w:ascii="Times New Roman" w:hAnsi="Times New Roman"/>
                <w:lang w:val="uk-UA" w:eastAsia="zh-CN"/>
              </w:rPr>
              <w:t>(для фізичних осіб – підприємців копія паспорту, копія довідки про присвоєння ідентифікаційного коду; для юридичних осіб наказ про призначення посадової особи виписка з протоколу зборів засновників або його копія, копія наказу про призначення,</w:t>
            </w:r>
            <w:r>
              <w:rPr>
                <w:rFonts w:ascii="Times New Roman" w:hAnsi="Times New Roman"/>
                <w:lang w:val="uk-UA" w:eastAsia="zh-CN"/>
              </w:rPr>
              <w:t xml:space="preserve"> довіреність або інші документи</w:t>
            </w:r>
            <w:r w:rsidR="003D4693" w:rsidRPr="00BF4FC1">
              <w:rPr>
                <w:rFonts w:ascii="Times New Roman" w:hAnsi="Times New Roman"/>
                <w:lang w:val="uk-UA"/>
              </w:rPr>
              <w:t>);</w:t>
            </w:r>
          </w:p>
          <w:p w:rsidR="002161AB" w:rsidRPr="000C151F" w:rsidRDefault="00F01425" w:rsidP="00EE777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val="uk-UA"/>
              </w:rPr>
            </w:pPr>
            <w:r w:rsidRPr="00F01425">
              <w:rPr>
                <w:rFonts w:ascii="Times New Roman" w:hAnsi="Times New Roman"/>
                <w:lang w:val="uk-UA" w:eastAsia="zh-CN"/>
              </w:rPr>
              <w:t>Документ про якість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продукцію; (при цьому, документи про якість від виробника повинні повністю відповідати товару, який планується до постачання)</w:t>
            </w:r>
            <w:r w:rsidR="00EE7774" w:rsidRPr="000C151F">
              <w:rPr>
                <w:rFonts w:ascii="Times New Roman" w:hAnsi="Times New Roman"/>
                <w:lang w:val="uk-UA"/>
              </w:rPr>
              <w:t>;</w:t>
            </w:r>
          </w:p>
          <w:p w:rsidR="003D4693" w:rsidRDefault="003D4693" w:rsidP="008265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дозвіл або ліцензія на провадження певного виду діяльності, якщо отримання такого дозволу або ліцензії на провадження певного виду діяльності передбачено законодавством;</w:t>
            </w:r>
          </w:p>
          <w:p w:rsidR="003D4693" w:rsidRPr="008925B2" w:rsidRDefault="003D4693" w:rsidP="0082659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 –згода</w:t>
            </w:r>
            <w:r w:rsidRPr="008925B2">
              <w:rPr>
                <w:rFonts w:ascii="Times New Roman" w:hAnsi="Times New Roman"/>
                <w:lang w:val="uk-UA"/>
              </w:rPr>
              <w:t xml:space="preserve"> на обробку, використання, поширення та доступ до персональних даних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відповідно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до ст. 8 Закону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України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«Про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захист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персональних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даних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>»</w:t>
            </w:r>
            <w:r w:rsidRPr="008925B2">
              <w:rPr>
                <w:rFonts w:ascii="Times New Roman" w:hAnsi="Times New Roman"/>
                <w:lang w:val="uk-UA"/>
              </w:rPr>
              <w:t>. Складається та підписується особисто підписантом договору та  особою (особами), яку (яких) уповноважено Учасником підпи</w:t>
            </w:r>
            <w:r w:rsidRPr="008925B2">
              <w:rPr>
                <w:rFonts w:ascii="Times New Roman" w:hAnsi="Times New Roman"/>
                <w:color w:val="000000"/>
                <w:lang w:val="uk-UA"/>
              </w:rPr>
              <w:t>сувати (завіряти) документи, що надаю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ться Учасником (згідно </w:t>
            </w:r>
            <w:r w:rsidRPr="00AD7E66">
              <w:rPr>
                <w:rFonts w:ascii="Times New Roman" w:hAnsi="Times New Roman"/>
                <w:color w:val="0000FF"/>
                <w:lang w:val="uk-UA"/>
              </w:rPr>
              <w:t xml:space="preserve">Додатку </w:t>
            </w:r>
            <w:r w:rsidR="00AD7E66">
              <w:rPr>
                <w:rFonts w:ascii="Times New Roman" w:hAnsi="Times New Roman"/>
                <w:color w:val="0000FF"/>
                <w:lang w:val="uk-UA"/>
              </w:rPr>
              <w:t>3</w:t>
            </w:r>
            <w:r w:rsidRPr="008925B2">
              <w:rPr>
                <w:rFonts w:ascii="Times New Roman" w:hAnsi="Times New Roman"/>
                <w:color w:val="000000"/>
                <w:lang w:val="uk-UA"/>
              </w:rPr>
              <w:t>).</w:t>
            </w:r>
          </w:p>
          <w:p w:rsidR="003D4693" w:rsidRPr="0061580B" w:rsidRDefault="003D4693" w:rsidP="00FD2B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61580B">
              <w:rPr>
                <w:rFonts w:ascii="Times New Roman" w:hAnsi="Times New Roman"/>
                <w:bCs/>
                <w:iCs/>
                <w:lang w:val="uk-UA"/>
              </w:rPr>
              <w:t>У разі відсутності документів Учасник повинен надати  лист-пояснення з зазначенням підстави неподання документа з посиланням на законодавчі акти.</w:t>
            </w:r>
          </w:p>
          <w:p w:rsidR="003D4693" w:rsidRPr="00ED593B" w:rsidRDefault="003D4693" w:rsidP="00BA21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D593B">
              <w:rPr>
                <w:rFonts w:ascii="Times New Roman" w:hAnsi="Times New Roman"/>
                <w:b/>
                <w:lang w:val="uk-UA" w:eastAsia="uk-UA"/>
              </w:rPr>
              <w:t>Учасник повинен розмістити всі документи до кінцевого строку подання пропозицій</w:t>
            </w:r>
            <w:r>
              <w:rPr>
                <w:rFonts w:ascii="Times New Roman" w:hAnsi="Times New Roman"/>
                <w:b/>
                <w:lang w:val="uk-UA" w:eastAsia="uk-UA"/>
              </w:rPr>
              <w:t>.</w:t>
            </w:r>
          </w:p>
        </w:tc>
      </w:tr>
      <w:tr w:rsidR="003D4693" w:rsidRPr="00E373B5" w:rsidTr="00106863">
        <w:trPr>
          <w:trHeight w:val="1087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F948B0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987" w:type="dxa"/>
          </w:tcPr>
          <w:p w:rsidR="003D4693" w:rsidRPr="00E373B5" w:rsidRDefault="004D08A7" w:rsidP="004A7BA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25.08</w:t>
            </w:r>
            <w:r w:rsidR="003D4693">
              <w:rPr>
                <w:rFonts w:ascii="Times New Roman" w:hAnsi="Times New Roman"/>
                <w:lang w:val="uk-UA"/>
              </w:rPr>
              <w:t>.20</w:t>
            </w:r>
            <w:r>
              <w:rPr>
                <w:rFonts w:ascii="Times New Roman" w:hAnsi="Times New Roman"/>
                <w:lang w:val="uk-UA"/>
              </w:rPr>
              <w:t xml:space="preserve">22 </w:t>
            </w:r>
            <w:r w:rsidR="003D4693">
              <w:rPr>
                <w:rFonts w:ascii="Times New Roman" w:hAnsi="Times New Roman"/>
                <w:lang w:val="uk-UA"/>
              </w:rPr>
              <w:t xml:space="preserve"> </w:t>
            </w:r>
            <w:r w:rsidR="003A2E28">
              <w:rPr>
                <w:rFonts w:ascii="Times New Roman" w:hAnsi="Times New Roman"/>
                <w:lang w:val="uk-UA"/>
              </w:rPr>
              <w:t>15:00</w:t>
            </w:r>
          </w:p>
        </w:tc>
      </w:tr>
      <w:tr w:rsidR="003D4693" w:rsidRPr="00E373B5" w:rsidTr="00106863">
        <w:trPr>
          <w:trHeight w:val="646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F948B0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987" w:type="dxa"/>
          </w:tcPr>
          <w:p w:rsidR="003D4693" w:rsidRPr="00E373B5" w:rsidRDefault="004D08A7" w:rsidP="004A7BA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30.08</w:t>
            </w:r>
            <w:r w:rsidR="003D4693">
              <w:rPr>
                <w:rFonts w:ascii="Times New Roman" w:hAnsi="Times New Roman"/>
                <w:lang w:val="uk-UA"/>
              </w:rPr>
              <w:t>.20</w:t>
            </w:r>
            <w:r>
              <w:rPr>
                <w:rFonts w:ascii="Times New Roman" w:hAnsi="Times New Roman"/>
                <w:lang w:val="uk-UA"/>
              </w:rPr>
              <w:t>22</w:t>
            </w:r>
            <w:r w:rsidR="003D4693">
              <w:rPr>
                <w:rFonts w:ascii="Times New Roman" w:hAnsi="Times New Roman"/>
                <w:lang w:val="uk-UA"/>
              </w:rPr>
              <w:t xml:space="preserve"> </w:t>
            </w:r>
            <w:r w:rsidR="003A2E28">
              <w:rPr>
                <w:rFonts w:ascii="Times New Roman" w:hAnsi="Times New Roman"/>
                <w:lang w:val="uk-UA"/>
              </w:rPr>
              <w:t>15:00</w:t>
            </w:r>
          </w:p>
        </w:tc>
      </w:tr>
      <w:tr w:rsidR="003D4693" w:rsidRPr="00E373B5" w:rsidTr="00106863">
        <w:trPr>
          <w:trHeight w:val="616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F948B0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Перелік критеріїв та методика оцінки пропозицій із зазначенням питомої ваги критерію</w:t>
            </w:r>
          </w:p>
        </w:tc>
        <w:tc>
          <w:tcPr>
            <w:tcW w:w="6987" w:type="dxa"/>
          </w:tcPr>
          <w:p w:rsidR="001D4D1B" w:rsidRPr="001D4D1B" w:rsidRDefault="001D4D1B" w:rsidP="001D4D1B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D4D1B">
              <w:rPr>
                <w:color w:val="000000"/>
                <w:sz w:val="22"/>
                <w:szCs w:val="22"/>
              </w:rPr>
              <w:t xml:space="preserve">Єдиним критерієм оцінки згідно даної </w:t>
            </w:r>
            <w:r w:rsidR="00C80BE5">
              <w:rPr>
                <w:color w:val="000000"/>
                <w:sz w:val="22"/>
                <w:szCs w:val="22"/>
              </w:rPr>
              <w:t>спрощеної закупівлі</w:t>
            </w:r>
            <w:r w:rsidRPr="001D4D1B">
              <w:rPr>
                <w:color w:val="000000"/>
                <w:sz w:val="22"/>
                <w:szCs w:val="22"/>
              </w:rPr>
              <w:t xml:space="preserve"> є ціна (питома вага критерію – 100%). </w:t>
            </w:r>
          </w:p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B6C9F" w:rsidRPr="00BB0F4B" w:rsidTr="00106863">
        <w:trPr>
          <w:trHeight w:val="412"/>
        </w:trPr>
        <w:tc>
          <w:tcPr>
            <w:tcW w:w="656" w:type="dxa"/>
            <w:shd w:val="clear" w:color="auto" w:fill="EAF1DD"/>
            <w:vAlign w:val="center"/>
          </w:tcPr>
          <w:p w:rsidR="006B6C9F" w:rsidRDefault="006B6C9F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00" w:type="dxa"/>
            <w:shd w:val="clear" w:color="auto" w:fill="EAF1DD"/>
          </w:tcPr>
          <w:p w:rsidR="006B6C9F" w:rsidRPr="006B6C9F" w:rsidRDefault="006B6C9F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987" w:type="dxa"/>
          </w:tcPr>
          <w:p w:rsidR="006B6C9F" w:rsidRPr="002A15CA" w:rsidRDefault="006B6C9F" w:rsidP="00BB0F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6B6C9F" w:rsidRPr="00BB0F4B" w:rsidTr="00106863">
        <w:trPr>
          <w:trHeight w:val="412"/>
        </w:trPr>
        <w:tc>
          <w:tcPr>
            <w:tcW w:w="656" w:type="dxa"/>
            <w:shd w:val="clear" w:color="auto" w:fill="EAF1DD"/>
            <w:vAlign w:val="center"/>
          </w:tcPr>
          <w:p w:rsidR="006B6C9F" w:rsidRDefault="00D51E84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000" w:type="dxa"/>
            <w:shd w:val="clear" w:color="auto" w:fill="EAF1DD"/>
          </w:tcPr>
          <w:p w:rsidR="006B6C9F" w:rsidRPr="00E373B5" w:rsidRDefault="00D51E84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987" w:type="dxa"/>
          </w:tcPr>
          <w:p w:rsidR="006B6C9F" w:rsidRPr="002A15CA" w:rsidRDefault="00D51E84" w:rsidP="00BB0F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3D4693" w:rsidRPr="00BB0F4B" w:rsidTr="00106863">
        <w:trPr>
          <w:trHeight w:val="412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D51E84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00" w:type="dxa"/>
            <w:shd w:val="clear" w:color="auto" w:fill="EAF1DD"/>
          </w:tcPr>
          <w:p w:rsidR="003D4693" w:rsidRPr="00D51E84" w:rsidRDefault="00D51E84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Розмір мінімального кроку пониження ціни  під час електронного аукціону </w:t>
            </w:r>
          </w:p>
        </w:tc>
        <w:tc>
          <w:tcPr>
            <w:tcW w:w="6987" w:type="dxa"/>
          </w:tcPr>
          <w:p w:rsidR="003D4693" w:rsidRPr="002A15CA" w:rsidRDefault="00D51E84" w:rsidP="00BB0F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0,5%</w:t>
            </w:r>
          </w:p>
        </w:tc>
      </w:tr>
      <w:tr w:rsidR="00752782" w:rsidRPr="00E373B5" w:rsidTr="00106863">
        <w:trPr>
          <w:trHeight w:val="1845"/>
        </w:trPr>
        <w:tc>
          <w:tcPr>
            <w:tcW w:w="656" w:type="dxa"/>
            <w:shd w:val="clear" w:color="auto" w:fill="EAF1DD"/>
            <w:vAlign w:val="center"/>
          </w:tcPr>
          <w:p w:rsidR="00752782" w:rsidRPr="00167F88" w:rsidRDefault="00167F88" w:rsidP="0075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7F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000" w:type="dxa"/>
            <w:shd w:val="clear" w:color="auto" w:fill="EAF1DD"/>
          </w:tcPr>
          <w:p w:rsidR="00FD4A6B" w:rsidRDefault="00FD4A6B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FD4A6B" w:rsidRDefault="00FD4A6B" w:rsidP="00752782">
            <w:pPr>
              <w:spacing w:after="0" w:line="240" w:lineRule="auto"/>
              <w:jc w:val="both"/>
            </w:pPr>
          </w:p>
          <w:p w:rsidR="00FD4A6B" w:rsidRDefault="00FD4A6B" w:rsidP="00752782">
            <w:pPr>
              <w:spacing w:after="0" w:line="240" w:lineRule="auto"/>
              <w:jc w:val="both"/>
            </w:pPr>
          </w:p>
          <w:p w:rsidR="00752782" w:rsidRPr="00C65658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65658">
              <w:rPr>
                <w:rFonts w:ascii="Times New Roman" w:hAnsi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6987" w:type="dxa"/>
          </w:tcPr>
          <w:p w:rsidR="00752782" w:rsidRPr="009E62A5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E62A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62A5">
              <w:rPr>
                <w:rFonts w:ascii="Times New Roman" w:hAnsi="Times New Roman"/>
                <w:lang w:val="uk-UA"/>
              </w:rPr>
              <w:t xml:space="preserve">жерело </w:t>
            </w:r>
            <w:r>
              <w:rPr>
                <w:rFonts w:ascii="Times New Roman" w:hAnsi="Times New Roman"/>
                <w:lang w:val="uk-UA"/>
              </w:rPr>
              <w:t>фінансування: кошти місцевого бюджету.</w:t>
            </w:r>
          </w:p>
          <w:p w:rsidR="00752782" w:rsidRPr="009E62A5" w:rsidRDefault="00A41A04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27A0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hi-IN" w:bidi="hi-IN"/>
              </w:rPr>
              <w:t xml:space="preserve">Розрахунки за поставлений товар проводяться за кошти місцевих бюджетів шляхом </w:t>
            </w:r>
            <w:r w:rsidRPr="00827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оплати Замовником після пред’явлення Постачал</w:t>
            </w:r>
            <w:r w:rsidR="00E617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ьником рахунка на оплату товару </w:t>
            </w:r>
            <w:r w:rsidR="00617F3C" w:rsidRPr="00617F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при наявності бюджетного фінансування </w:t>
            </w:r>
            <w:r w:rsidR="00E617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на протязі 10 робочих днів</w:t>
            </w:r>
            <w:r w:rsidR="00617F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752782" w:rsidRPr="00E373B5" w:rsidTr="00106863">
        <w:trPr>
          <w:trHeight w:val="1845"/>
        </w:trPr>
        <w:tc>
          <w:tcPr>
            <w:tcW w:w="656" w:type="dxa"/>
            <w:shd w:val="clear" w:color="auto" w:fill="EAF1DD"/>
            <w:vAlign w:val="center"/>
          </w:tcPr>
          <w:p w:rsidR="00752782" w:rsidRPr="00167F88" w:rsidRDefault="00752782" w:rsidP="0075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167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00" w:type="dxa"/>
            <w:shd w:val="clear" w:color="auto" w:fill="EAF1DD"/>
          </w:tcPr>
          <w:p w:rsidR="00167F88" w:rsidRDefault="00167F88" w:rsidP="0075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7F88" w:rsidRDefault="00167F88" w:rsidP="007527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7F88" w:rsidRDefault="00167F88" w:rsidP="007527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2963" w:rsidRDefault="003E2963" w:rsidP="0075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2782" w:rsidRPr="00167F88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F88">
              <w:rPr>
                <w:rFonts w:ascii="Times New Roman" w:hAnsi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6987" w:type="dxa"/>
          </w:tcPr>
          <w:p w:rsidR="00887E14" w:rsidRDefault="00887E14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7E14">
              <w:rPr>
                <w:rFonts w:ascii="Times New Roman" w:hAnsi="Times New Roman"/>
                <w:color w:val="000000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</w:t>
            </w:r>
            <w:proofErr w:type="spellStart"/>
            <w:r w:rsidRPr="00887E14">
              <w:rPr>
                <w:rFonts w:ascii="Times New Roman" w:hAnsi="Times New Roman"/>
                <w:color w:val="000000"/>
                <w:lang w:val="uk-UA"/>
              </w:rPr>
              <w:t>закупівель</w:t>
            </w:r>
            <w:proofErr w:type="spellEnd"/>
            <w:r w:rsidRPr="00887E14">
              <w:rPr>
                <w:rFonts w:ascii="Times New Roman" w:hAnsi="Times New Roman"/>
                <w:color w:val="000000"/>
                <w:lang w:val="uk-UA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Всі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пропозиції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подаються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електронному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вигляді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через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електронну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систему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закупівель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шляхом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завантаження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сканованих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документів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електронних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документів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електронну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систему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закупівель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мають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бути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належного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зображення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чіткими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розбірливими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читання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).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Учасник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повинен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накласти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цифровий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підпис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(ЕЦП)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кваліфікований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підпис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(КЕП) на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пропозицію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кожен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документ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пропозиції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окремо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>.</w:t>
            </w:r>
          </w:p>
          <w:p w:rsidR="0004613B" w:rsidRDefault="0004613B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4613B">
              <w:rPr>
                <w:rFonts w:ascii="Times New Roman" w:hAnsi="Times New Roman"/>
                <w:color w:val="000000"/>
              </w:rPr>
              <w:t>Кожен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учасник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право подати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лише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одну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пропозицію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, у тому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числі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визначеної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оголошенні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спрощеної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предмета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(лота).</w:t>
            </w:r>
          </w:p>
          <w:p w:rsidR="00427C0B" w:rsidRPr="00427C0B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26599">
              <w:rPr>
                <w:rFonts w:ascii="Times New Roman" w:hAnsi="Times New Roman"/>
                <w:color w:val="000000"/>
              </w:rPr>
              <w:t>Учасник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визначає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ціну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на товар,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який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він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пропонує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поставити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за Договором, з 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урахуванням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податків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зборів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сплачуються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мають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бути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сплачені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>, а 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витрат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транспортування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навантаження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розвантаження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752782" w:rsidRPr="00826599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26599">
              <w:rPr>
                <w:rFonts w:ascii="Times New Roman" w:hAnsi="Times New Roman"/>
                <w:bCs/>
                <w:color w:val="000000"/>
                <w:lang w:val="uk-UA"/>
              </w:rPr>
              <w:t xml:space="preserve">Доставка, завантаження та розвантаження товару, здійснюється автотранспортом Постачальника та за кошти Постачальника. </w:t>
            </w:r>
            <w:r w:rsidRPr="00826599">
              <w:rPr>
                <w:rFonts w:ascii="Times New Roman" w:hAnsi="Times New Roman"/>
                <w:color w:val="000000"/>
                <w:lang w:val="uk-UA"/>
              </w:rPr>
              <w:t>В разі поставки неякісного Товару Постачальник зобов’язується замінити його на продукцію належної якості.</w:t>
            </w:r>
          </w:p>
          <w:p w:rsidR="00752782" w:rsidRPr="00826599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26599">
              <w:rPr>
                <w:rFonts w:ascii="Times New Roman" w:hAnsi="Times New Roman"/>
                <w:color w:val="000000"/>
              </w:rPr>
              <w:t>Замовник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укладає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учасником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який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визнаний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переможцем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спрощеної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не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пізніше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через 20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з дня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прийняття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намір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укласти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 w:rsidRPr="00826599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i-IN" w:bidi="hi-IN"/>
              </w:rPr>
            </w:pP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Замовник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відхиляє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пропозицію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 в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разі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якщо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>: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1" w:name="n1182"/>
            <w:bookmarkEnd w:id="1"/>
            <w:r w:rsidRPr="002D2DE9">
              <w:rPr>
                <w:rFonts w:ascii="Times New Roman" w:hAnsi="Times New Roman"/>
                <w:lang w:eastAsia="hi-IN" w:bidi="hi-IN"/>
              </w:rPr>
              <w:t xml:space="preserve">1)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пропозиція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учасника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не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відповідає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умовам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визначеним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в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оголошенні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проведення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та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вимогам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 предмета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;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2" w:name="n1183"/>
            <w:bookmarkEnd w:id="2"/>
            <w:r w:rsidRPr="002D2DE9">
              <w:rPr>
                <w:rFonts w:ascii="Times New Roman" w:hAnsi="Times New Roman"/>
                <w:lang w:eastAsia="hi-IN" w:bidi="hi-IN"/>
              </w:rPr>
              <w:t xml:space="preserve">2)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не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надав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забезпечення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пропозиції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якщо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таке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забезпечення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вимагалося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замовником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;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3" w:name="n1184"/>
            <w:bookmarkEnd w:id="3"/>
            <w:r w:rsidRPr="002D2DE9">
              <w:rPr>
                <w:rFonts w:ascii="Times New Roman" w:hAnsi="Times New Roman"/>
                <w:lang w:eastAsia="hi-IN" w:bidi="hi-IN"/>
              </w:rPr>
              <w:t xml:space="preserve">3)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який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визначений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переможцем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відмовився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укладення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договору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;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4" w:name="n1185"/>
            <w:bookmarkEnd w:id="4"/>
            <w:r w:rsidRPr="002D2DE9">
              <w:rPr>
                <w:rFonts w:ascii="Times New Roman" w:hAnsi="Times New Roman"/>
                <w:lang w:eastAsia="hi-IN" w:bidi="hi-IN"/>
              </w:rPr>
              <w:t xml:space="preserve">4)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якщо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протягом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одного року до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дати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оприлюднення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оголошення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проведення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відмовився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підписання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договору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(у тому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числі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через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неукладення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договору з боку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учасника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більше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двох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разів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із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замовником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який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проводить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таку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спрощену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.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E275A">
              <w:rPr>
                <w:b/>
                <w:color w:val="000000"/>
                <w:sz w:val="22"/>
                <w:szCs w:val="22"/>
              </w:rPr>
              <w:t>Замовник відміняє спрощену закупівлю в разі: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5" w:name="n1192"/>
            <w:bookmarkEnd w:id="5"/>
            <w:r w:rsidRPr="000E275A">
              <w:rPr>
                <w:color w:val="000000"/>
                <w:sz w:val="22"/>
                <w:szCs w:val="22"/>
              </w:rPr>
              <w:t>1) відсутності подальшої потреби в закупівлі товарів, робіт і послуг;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6" w:name="n1193"/>
            <w:bookmarkEnd w:id="6"/>
            <w:r w:rsidRPr="000E275A">
              <w:rPr>
                <w:color w:val="000000"/>
                <w:sz w:val="22"/>
                <w:szCs w:val="22"/>
              </w:rPr>
              <w:t xml:space="preserve">2) 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0E275A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Pr="000E275A">
              <w:rPr>
                <w:color w:val="000000"/>
                <w:sz w:val="22"/>
                <w:szCs w:val="22"/>
              </w:rPr>
              <w:t>;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7" w:name="n1194"/>
            <w:bookmarkEnd w:id="7"/>
            <w:r w:rsidRPr="000E275A">
              <w:rPr>
                <w:color w:val="000000"/>
                <w:sz w:val="22"/>
                <w:szCs w:val="22"/>
              </w:rPr>
              <w:t>3) скорочення видатків на здійснення закупівлі товарів, робіт і послуг.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Спрощена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закупівля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автоматично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відміняється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електронною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системою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закупівель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у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разі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8" w:name="n1196"/>
            <w:bookmarkEnd w:id="8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відхилення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всіх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згідно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 </w:t>
            </w:r>
            <w:proofErr w:type="spellStart"/>
            <w:r w:rsidR="00D72F96">
              <w:fldChar w:fldCharType="begin"/>
            </w:r>
            <w:r w:rsidR="00D72F96">
              <w:instrText xml:space="preserve"> HYPERLINK "https://zakon.rada.gov.ua/laws/show/922-19" \l "n1181" </w:instrText>
            </w:r>
            <w:r w:rsidR="00D72F96">
              <w:fldChar w:fldCharType="separate"/>
            </w:r>
            <w:r w:rsidRPr="00DF580F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>частиною</w:t>
            </w:r>
            <w:proofErr w:type="spellEnd"/>
            <w:r w:rsidRPr="00DF580F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 xml:space="preserve"> 13</w:t>
            </w:r>
            <w:r w:rsidR="00D72F96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fldChar w:fldCharType="end"/>
            </w:r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цієї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статті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9" w:name="n1197"/>
            <w:bookmarkEnd w:id="9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відсутності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учасників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участі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ній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0" w:name="n1198"/>
            <w:bookmarkEnd w:id="10"/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Спрощена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закупівля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може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відмінена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частково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 лотом).</w:t>
            </w:r>
          </w:p>
          <w:p w:rsidR="004A3438" w:rsidRPr="004A3438" w:rsidRDefault="004A3438" w:rsidP="004A34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Повідомлення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відміну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закупівлі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оприлюднюється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електронній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системі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закупівель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:rsidR="004A3438" w:rsidRPr="004A3438" w:rsidRDefault="004A3438" w:rsidP="004A34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1" w:name="n1200"/>
            <w:bookmarkEnd w:id="11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протягом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робочого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дня з дня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прийняття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рішення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4A3438" w:rsidRPr="004A3438" w:rsidRDefault="004A3438" w:rsidP="004A34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2" w:name="n1201"/>
            <w:bookmarkEnd w:id="12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електронною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системою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закупівель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протягом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робочого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дня з дня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автоматичної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відміни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спрощеної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внаслідок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відхилення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всіх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згідно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 </w:t>
            </w:r>
            <w:proofErr w:type="spellStart"/>
            <w:r w:rsidR="00D72F96">
              <w:fldChar w:fldCharType="begin"/>
            </w:r>
            <w:r w:rsidR="00D72F96">
              <w:instrText xml:space="preserve"> HYPERLINK "https://zakon.rada.gov.ua/laws/show/922-19" \l "n1181" </w:instrText>
            </w:r>
            <w:r w:rsidR="00D72F96">
              <w:fldChar w:fldCharType="separate"/>
            </w:r>
            <w:r w:rsidRPr="004A3438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>частиною</w:t>
            </w:r>
            <w:proofErr w:type="spellEnd"/>
            <w:r w:rsidRPr="004A3438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>тринадцятою</w:t>
            </w:r>
            <w:proofErr w:type="spellEnd"/>
            <w:r w:rsidR="00D72F96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fldChar w:fldCharType="end"/>
            </w:r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цієї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статті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відсутності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учасників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участі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ній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54D42" w:rsidRDefault="004A3438" w:rsidP="00870B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3" w:name="n1202"/>
            <w:bookmarkEnd w:id="13"/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Повідомлення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відміну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автоматично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надсилається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всім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учасникам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електронною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системою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закупівель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день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його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оприлюднення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6604C" w:rsidRPr="00A6604C" w:rsidRDefault="00A6604C" w:rsidP="00A660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Переможець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процедури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закупівлі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під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час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укладення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договору про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закупівлю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повинен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надати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:rsidR="00A6604C" w:rsidRPr="00A6604C" w:rsidRDefault="00A6604C" w:rsidP="00A660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відповідну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інформацію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право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підписання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 про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закупівлю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A6604C" w:rsidRPr="007C78FD" w:rsidRDefault="00A6604C" w:rsidP="00870B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копію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ліцензії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документа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дозвільного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характеру (у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разі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їх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наявності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на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провадження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певного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господарської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діяльності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якщо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отримання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дозволу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ліцензії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провадження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такого виду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діяльності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передбачено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законом та 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разі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якщо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це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було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зазначено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тендерній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документації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оголошенні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спрощеної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чи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вимагалося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під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переговорів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разі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застосування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переговорної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процедури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3D4693" w:rsidRDefault="003D4693" w:rsidP="00E21FB0">
      <w:pPr>
        <w:jc w:val="both"/>
        <w:rPr>
          <w:rFonts w:ascii="Times New Roman" w:hAnsi="Times New Roman"/>
          <w:lang w:val="uk-UA"/>
        </w:rPr>
      </w:pPr>
    </w:p>
    <w:p w:rsidR="003D4693" w:rsidRDefault="003D4693" w:rsidP="00E21FB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Додатки до оголошення:</w:t>
      </w:r>
    </w:p>
    <w:p w:rsidR="003D4693" w:rsidRDefault="003D4693" w:rsidP="00E21FB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 1 – Технічні вимоги і якісні характеристики.</w:t>
      </w:r>
    </w:p>
    <w:p w:rsidR="003D4693" w:rsidRDefault="003D4693" w:rsidP="00E21FB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2 – Форма </w:t>
      </w:r>
      <w:r w:rsidR="00606EEE">
        <w:rPr>
          <w:rFonts w:ascii="Times New Roman" w:hAnsi="Times New Roman"/>
          <w:lang w:val="uk-UA"/>
        </w:rPr>
        <w:t>«П</w:t>
      </w:r>
      <w:r>
        <w:rPr>
          <w:rFonts w:ascii="Times New Roman" w:hAnsi="Times New Roman"/>
          <w:lang w:val="uk-UA"/>
        </w:rPr>
        <w:t>ропозиці</w:t>
      </w:r>
      <w:r w:rsidR="00606EEE">
        <w:rPr>
          <w:rFonts w:ascii="Times New Roman" w:hAnsi="Times New Roman"/>
          <w:lang w:val="uk-UA"/>
        </w:rPr>
        <w:t>я спрощеної закупівлі»</w:t>
      </w:r>
    </w:p>
    <w:p w:rsidR="00887E14" w:rsidRPr="00887E14" w:rsidRDefault="0010690E" w:rsidP="00E21FB0">
      <w:pPr>
        <w:spacing w:after="0" w:line="240" w:lineRule="auto"/>
        <w:jc w:val="both"/>
        <w:rPr>
          <w:rFonts w:ascii="Times New Roman" w:hAnsi="Times New Roman"/>
        </w:rPr>
      </w:pPr>
      <w:r w:rsidRPr="00D00E7B">
        <w:rPr>
          <w:rFonts w:ascii="Times New Roman" w:hAnsi="Times New Roman"/>
          <w:lang w:val="uk-UA"/>
        </w:rPr>
        <w:t xml:space="preserve">Додаток № </w:t>
      </w:r>
      <w:r>
        <w:rPr>
          <w:rFonts w:ascii="Times New Roman" w:hAnsi="Times New Roman"/>
          <w:lang w:val="uk-UA"/>
        </w:rPr>
        <w:t>3</w:t>
      </w:r>
      <w:r w:rsidRPr="00D00E7B">
        <w:rPr>
          <w:rFonts w:ascii="Times New Roman" w:hAnsi="Times New Roman"/>
          <w:lang w:val="uk-UA"/>
        </w:rPr>
        <w:t xml:space="preserve"> - </w:t>
      </w:r>
      <w:r w:rsidRPr="00D00E7B">
        <w:rPr>
          <w:rFonts w:ascii="Times New Roman" w:hAnsi="Times New Roman"/>
        </w:rPr>
        <w:t xml:space="preserve">Лист - </w:t>
      </w:r>
      <w:proofErr w:type="spellStart"/>
      <w:r w:rsidRPr="00D00E7B">
        <w:rPr>
          <w:rFonts w:ascii="Times New Roman" w:hAnsi="Times New Roman"/>
        </w:rPr>
        <w:t>згода</w:t>
      </w:r>
      <w:proofErr w:type="spellEnd"/>
      <w:r w:rsidRPr="00D00E7B">
        <w:rPr>
          <w:rFonts w:ascii="Times New Roman" w:hAnsi="Times New Roman"/>
        </w:rPr>
        <w:t xml:space="preserve"> на </w:t>
      </w:r>
      <w:proofErr w:type="spellStart"/>
      <w:r w:rsidRPr="00D00E7B">
        <w:rPr>
          <w:rFonts w:ascii="Times New Roman" w:hAnsi="Times New Roman"/>
        </w:rPr>
        <w:t>обробку</w:t>
      </w:r>
      <w:proofErr w:type="spellEnd"/>
      <w:r w:rsidRPr="00D00E7B">
        <w:rPr>
          <w:rFonts w:ascii="Times New Roman" w:hAnsi="Times New Roman"/>
        </w:rPr>
        <w:t xml:space="preserve"> </w:t>
      </w:r>
      <w:proofErr w:type="spellStart"/>
      <w:r w:rsidRPr="00D00E7B">
        <w:rPr>
          <w:rFonts w:ascii="Times New Roman" w:hAnsi="Times New Roman"/>
        </w:rPr>
        <w:t>персональних</w:t>
      </w:r>
      <w:proofErr w:type="spellEnd"/>
      <w:r w:rsidRPr="00D00E7B">
        <w:rPr>
          <w:rFonts w:ascii="Times New Roman" w:hAnsi="Times New Roman"/>
        </w:rPr>
        <w:t xml:space="preserve"> </w:t>
      </w:r>
      <w:proofErr w:type="spellStart"/>
      <w:r w:rsidRPr="00D00E7B">
        <w:rPr>
          <w:rFonts w:ascii="Times New Roman" w:hAnsi="Times New Roman"/>
        </w:rPr>
        <w:t>даних</w:t>
      </w:r>
      <w:proofErr w:type="spellEnd"/>
    </w:p>
    <w:p w:rsidR="00660713" w:rsidRDefault="003D4693" w:rsidP="00373AF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</w:t>
      </w:r>
      <w:r w:rsidR="0010690E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 – Проект договору</w:t>
      </w:r>
    </w:p>
    <w:p w:rsidR="00887E14" w:rsidRDefault="00887E14" w:rsidP="00373AF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 5 - Перелік навчальних закладів.</w:t>
      </w:r>
    </w:p>
    <w:p w:rsidR="00275715" w:rsidRDefault="003D4693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:rsidR="00275715" w:rsidRDefault="00275715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75715" w:rsidRDefault="00275715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55970" w:rsidRDefault="0025597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55970" w:rsidRDefault="0025597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55970" w:rsidRDefault="0025597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75715" w:rsidRDefault="00275715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43FBB" w:rsidRDefault="00943FBB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43FBB" w:rsidRDefault="00943FBB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F66E6" w:rsidRDefault="00275715" w:rsidP="007155D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</w:t>
      </w:r>
      <w:r w:rsidR="003D46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827A00" w:rsidRDefault="00EF57B6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</w:t>
      </w: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EF57B6" w:rsidRDefault="00EF57B6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</w:t>
      </w:r>
      <w:r w:rsidR="008461F1">
        <w:rPr>
          <w:rFonts w:ascii="Times New Roman" w:hAnsi="Times New Roman"/>
          <w:lang w:val="uk-UA"/>
        </w:rPr>
        <w:t xml:space="preserve">                            </w:t>
      </w:r>
    </w:p>
    <w:p w:rsidR="00813A8E" w:rsidRPr="007B5A82" w:rsidRDefault="00EF57B6" w:rsidP="008461F1">
      <w:pPr>
        <w:tabs>
          <w:tab w:val="left" w:pos="7380"/>
        </w:tabs>
        <w:autoSpaceDE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</w:t>
      </w:r>
      <w:r w:rsidR="008461F1">
        <w:rPr>
          <w:rFonts w:ascii="Times New Roman" w:hAnsi="Times New Roman"/>
          <w:lang w:val="uk-UA"/>
        </w:rPr>
        <w:t xml:space="preserve">                         </w:t>
      </w:r>
    </w:p>
    <w:p w:rsidR="003D4693" w:rsidRDefault="003D4693" w:rsidP="000E3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7B5A82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</w:t>
      </w: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170FCE">
      <w:pPr>
        <w:ind w:left="5670"/>
        <w:rPr>
          <w:rFonts w:ascii="Times New Roman" w:hAnsi="Times New Roman"/>
        </w:rPr>
      </w:pPr>
    </w:p>
    <w:p w:rsidR="005056BD" w:rsidRDefault="005056BD" w:rsidP="00BD49E4">
      <w:pPr>
        <w:rPr>
          <w:rFonts w:ascii="Times New Roman" w:hAnsi="Times New Roman"/>
        </w:rPr>
      </w:pPr>
    </w:p>
    <w:p w:rsidR="00BD49E4" w:rsidRDefault="00BD49E4" w:rsidP="00BD49E4">
      <w:pPr>
        <w:rPr>
          <w:rFonts w:ascii="Times New Roman" w:hAnsi="Times New Roman"/>
        </w:rPr>
      </w:pPr>
    </w:p>
    <w:p w:rsidR="00C63943" w:rsidRDefault="003D4693" w:rsidP="00F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A71D9F">
        <w:rPr>
          <w:rFonts w:ascii="Times New Roman" w:hAnsi="Times New Roman"/>
          <w:color w:val="000000"/>
          <w:lang w:val="uk-UA"/>
        </w:rPr>
        <w:t xml:space="preserve">                                 </w:t>
      </w:r>
    </w:p>
    <w:p w:rsidR="009E1520" w:rsidRDefault="003D4693" w:rsidP="000E3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71D9F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</w:t>
      </w:r>
      <w:r w:rsidR="00C63943">
        <w:rPr>
          <w:rFonts w:ascii="Times New Roman" w:hAnsi="Times New Roman"/>
          <w:lang w:val="uk-UA"/>
        </w:rPr>
        <w:t xml:space="preserve">                                 </w:t>
      </w:r>
    </w:p>
    <w:p w:rsidR="009E1520" w:rsidRDefault="009E1520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9E1520" w:rsidRDefault="009E1520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9E1520" w:rsidRDefault="009E1520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827A00" w:rsidRDefault="00827A00" w:rsidP="00DF2719">
      <w:pPr>
        <w:pStyle w:val="210"/>
        <w:spacing w:after="267" w:line="274" w:lineRule="exact"/>
        <w:rPr>
          <w:sz w:val="22"/>
          <w:szCs w:val="22"/>
          <w:lang w:val="uk-UA" w:eastAsia="en-US"/>
        </w:rPr>
      </w:pPr>
    </w:p>
    <w:sectPr w:rsidR="00827A00" w:rsidSect="00827A00"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EC" w:rsidRDefault="004942EC" w:rsidP="003D679B">
      <w:pPr>
        <w:spacing w:after="0" w:line="240" w:lineRule="auto"/>
      </w:pPr>
      <w:r>
        <w:separator/>
      </w:r>
    </w:p>
  </w:endnote>
  <w:endnote w:type="continuationSeparator" w:id="0">
    <w:p w:rsidR="004942EC" w:rsidRDefault="004942EC" w:rsidP="003D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04" w:rsidRDefault="00A41A04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22C46">
      <w:rPr>
        <w:noProof/>
      </w:rPr>
      <w:t>6</w:t>
    </w:r>
    <w:r>
      <w:rPr>
        <w:noProof/>
      </w:rPr>
      <w:fldChar w:fldCharType="end"/>
    </w:r>
  </w:p>
  <w:p w:rsidR="00A41A04" w:rsidRDefault="00A41A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EC" w:rsidRDefault="004942EC" w:rsidP="003D679B">
      <w:pPr>
        <w:spacing w:after="0" w:line="240" w:lineRule="auto"/>
      </w:pPr>
      <w:r>
        <w:separator/>
      </w:r>
    </w:p>
  </w:footnote>
  <w:footnote w:type="continuationSeparator" w:id="0">
    <w:p w:rsidR="004942EC" w:rsidRDefault="004942EC" w:rsidP="003D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2505EB5"/>
    <w:multiLevelType w:val="multilevel"/>
    <w:tmpl w:val="20BC3B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  <w:color w:val="000000"/>
      </w:rPr>
    </w:lvl>
  </w:abstractNum>
  <w:abstractNum w:abstractNumId="8" w15:restartNumberingAfterBreak="0">
    <w:nsid w:val="1A816EBE"/>
    <w:multiLevelType w:val="multilevel"/>
    <w:tmpl w:val="656A1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2DA433C"/>
    <w:multiLevelType w:val="hybridMultilevel"/>
    <w:tmpl w:val="6ED2074E"/>
    <w:lvl w:ilvl="0" w:tplc="07222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4857B1"/>
    <w:multiLevelType w:val="hybridMultilevel"/>
    <w:tmpl w:val="DCDC64BC"/>
    <w:lvl w:ilvl="0" w:tplc="042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39BD4EDC"/>
    <w:multiLevelType w:val="multilevel"/>
    <w:tmpl w:val="306E4B5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A7140EA"/>
    <w:multiLevelType w:val="multilevel"/>
    <w:tmpl w:val="3FFAB6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abstractNum w:abstractNumId="13" w15:restartNumberingAfterBreak="0">
    <w:nsid w:val="3D1F0B7A"/>
    <w:multiLevelType w:val="hybridMultilevel"/>
    <w:tmpl w:val="E82C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019B5"/>
    <w:multiLevelType w:val="multilevel"/>
    <w:tmpl w:val="FA620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35093A"/>
    <w:multiLevelType w:val="hybridMultilevel"/>
    <w:tmpl w:val="F1862B82"/>
    <w:lvl w:ilvl="0" w:tplc="097C453E">
      <w:start w:val="2"/>
      <w:numFmt w:val="bullet"/>
      <w:lvlText w:val="-"/>
      <w:lvlJc w:val="left"/>
      <w:pPr>
        <w:ind w:left="11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9266E30"/>
    <w:multiLevelType w:val="multilevel"/>
    <w:tmpl w:val="EE68C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17" w15:restartNumberingAfterBreak="0">
    <w:nsid w:val="49366A84"/>
    <w:multiLevelType w:val="multilevel"/>
    <w:tmpl w:val="0B2CFC5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93B19F5"/>
    <w:multiLevelType w:val="hybridMultilevel"/>
    <w:tmpl w:val="2AD21C52"/>
    <w:lvl w:ilvl="0" w:tplc="F1AC07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596E"/>
    <w:multiLevelType w:val="multilevel"/>
    <w:tmpl w:val="36A23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F2E42CC"/>
    <w:multiLevelType w:val="multilevel"/>
    <w:tmpl w:val="B4A6F2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2CD2178"/>
    <w:multiLevelType w:val="multilevel"/>
    <w:tmpl w:val="7F24F5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53456DF"/>
    <w:multiLevelType w:val="multilevel"/>
    <w:tmpl w:val="DC2E6D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76A15987"/>
    <w:multiLevelType w:val="multilevel"/>
    <w:tmpl w:val="C2968C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16"/>
  </w:num>
  <w:num w:numId="11">
    <w:abstractNumId w:val="17"/>
  </w:num>
  <w:num w:numId="12">
    <w:abstractNumId w:val="12"/>
  </w:num>
  <w:num w:numId="13">
    <w:abstractNumId w:val="8"/>
  </w:num>
  <w:num w:numId="14">
    <w:abstractNumId w:val="7"/>
  </w:num>
  <w:num w:numId="15">
    <w:abstractNumId w:val="23"/>
  </w:num>
  <w:num w:numId="16">
    <w:abstractNumId w:val="19"/>
  </w:num>
  <w:num w:numId="17">
    <w:abstractNumId w:val="20"/>
  </w:num>
  <w:num w:numId="18">
    <w:abstractNumId w:val="22"/>
  </w:num>
  <w:num w:numId="19">
    <w:abstractNumId w:val="10"/>
  </w:num>
  <w:num w:numId="20">
    <w:abstractNumId w:val="9"/>
  </w:num>
  <w:num w:numId="21">
    <w:abstractNumId w:val="14"/>
  </w:num>
  <w:num w:numId="22">
    <w:abstractNumId w:val="21"/>
  </w:num>
  <w:num w:numId="23">
    <w:abstractNumId w:val="11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0"/>
    <w:rsid w:val="00001A93"/>
    <w:rsid w:val="00003514"/>
    <w:rsid w:val="000038C5"/>
    <w:rsid w:val="000039DF"/>
    <w:rsid w:val="0000526B"/>
    <w:rsid w:val="000062BF"/>
    <w:rsid w:val="0000689F"/>
    <w:rsid w:val="000121FC"/>
    <w:rsid w:val="0001520D"/>
    <w:rsid w:val="00015492"/>
    <w:rsid w:val="00017EE4"/>
    <w:rsid w:val="00020FC5"/>
    <w:rsid w:val="00021F9D"/>
    <w:rsid w:val="00026823"/>
    <w:rsid w:val="0003133C"/>
    <w:rsid w:val="00032382"/>
    <w:rsid w:val="00032D14"/>
    <w:rsid w:val="00034472"/>
    <w:rsid w:val="00034D51"/>
    <w:rsid w:val="00035A7C"/>
    <w:rsid w:val="00041868"/>
    <w:rsid w:val="0004498A"/>
    <w:rsid w:val="000456E0"/>
    <w:rsid w:val="0004613B"/>
    <w:rsid w:val="000544D3"/>
    <w:rsid w:val="00055A04"/>
    <w:rsid w:val="00055A88"/>
    <w:rsid w:val="00055F0A"/>
    <w:rsid w:val="0005741E"/>
    <w:rsid w:val="0006007E"/>
    <w:rsid w:val="00060592"/>
    <w:rsid w:val="00060DCC"/>
    <w:rsid w:val="00063506"/>
    <w:rsid w:val="00063CA2"/>
    <w:rsid w:val="000674EE"/>
    <w:rsid w:val="00071B75"/>
    <w:rsid w:val="00073F3C"/>
    <w:rsid w:val="00074888"/>
    <w:rsid w:val="0007524C"/>
    <w:rsid w:val="00075EAE"/>
    <w:rsid w:val="000772F9"/>
    <w:rsid w:val="0007740D"/>
    <w:rsid w:val="00077F3E"/>
    <w:rsid w:val="0008465C"/>
    <w:rsid w:val="000908A7"/>
    <w:rsid w:val="0009302A"/>
    <w:rsid w:val="00093098"/>
    <w:rsid w:val="00093726"/>
    <w:rsid w:val="00094521"/>
    <w:rsid w:val="000950EE"/>
    <w:rsid w:val="0009539A"/>
    <w:rsid w:val="000956F2"/>
    <w:rsid w:val="00095959"/>
    <w:rsid w:val="000A0842"/>
    <w:rsid w:val="000A1919"/>
    <w:rsid w:val="000A34F7"/>
    <w:rsid w:val="000A5040"/>
    <w:rsid w:val="000A60EC"/>
    <w:rsid w:val="000B1E99"/>
    <w:rsid w:val="000B59B8"/>
    <w:rsid w:val="000C151F"/>
    <w:rsid w:val="000C387C"/>
    <w:rsid w:val="000C44EF"/>
    <w:rsid w:val="000C4F2C"/>
    <w:rsid w:val="000C594B"/>
    <w:rsid w:val="000C5F95"/>
    <w:rsid w:val="000C64D7"/>
    <w:rsid w:val="000C6713"/>
    <w:rsid w:val="000D1479"/>
    <w:rsid w:val="000D37DB"/>
    <w:rsid w:val="000D5599"/>
    <w:rsid w:val="000E061F"/>
    <w:rsid w:val="000E275A"/>
    <w:rsid w:val="000E38F0"/>
    <w:rsid w:val="000E68D2"/>
    <w:rsid w:val="000E70C2"/>
    <w:rsid w:val="000F0268"/>
    <w:rsid w:val="000F048E"/>
    <w:rsid w:val="000F0B34"/>
    <w:rsid w:val="000F13FD"/>
    <w:rsid w:val="000F1F6B"/>
    <w:rsid w:val="000F200B"/>
    <w:rsid w:val="000F3B6F"/>
    <w:rsid w:val="000F5438"/>
    <w:rsid w:val="000F6686"/>
    <w:rsid w:val="000F70C7"/>
    <w:rsid w:val="00100937"/>
    <w:rsid w:val="0010306F"/>
    <w:rsid w:val="0010321E"/>
    <w:rsid w:val="00104F28"/>
    <w:rsid w:val="00106401"/>
    <w:rsid w:val="00106863"/>
    <w:rsid w:val="0010690E"/>
    <w:rsid w:val="00111FD0"/>
    <w:rsid w:val="001125A7"/>
    <w:rsid w:val="0011308C"/>
    <w:rsid w:val="001146A9"/>
    <w:rsid w:val="00122C6B"/>
    <w:rsid w:val="00126A40"/>
    <w:rsid w:val="00127587"/>
    <w:rsid w:val="001326E4"/>
    <w:rsid w:val="001378A4"/>
    <w:rsid w:val="00142319"/>
    <w:rsid w:val="00142699"/>
    <w:rsid w:val="00142FFC"/>
    <w:rsid w:val="0014504E"/>
    <w:rsid w:val="00150510"/>
    <w:rsid w:val="00151E37"/>
    <w:rsid w:val="00152804"/>
    <w:rsid w:val="001532AC"/>
    <w:rsid w:val="00153661"/>
    <w:rsid w:val="00153715"/>
    <w:rsid w:val="00160409"/>
    <w:rsid w:val="0016079B"/>
    <w:rsid w:val="00163D8A"/>
    <w:rsid w:val="001640C2"/>
    <w:rsid w:val="00164BFB"/>
    <w:rsid w:val="00165400"/>
    <w:rsid w:val="00166D11"/>
    <w:rsid w:val="00167F88"/>
    <w:rsid w:val="00170FCE"/>
    <w:rsid w:val="00173F8A"/>
    <w:rsid w:val="00175A8E"/>
    <w:rsid w:val="00177B73"/>
    <w:rsid w:val="001801A4"/>
    <w:rsid w:val="00180FDB"/>
    <w:rsid w:val="001834B0"/>
    <w:rsid w:val="00184739"/>
    <w:rsid w:val="00187E0F"/>
    <w:rsid w:val="00192529"/>
    <w:rsid w:val="001928C5"/>
    <w:rsid w:val="0019403D"/>
    <w:rsid w:val="00197CE2"/>
    <w:rsid w:val="001A1045"/>
    <w:rsid w:val="001A11A4"/>
    <w:rsid w:val="001A2C7F"/>
    <w:rsid w:val="001A357E"/>
    <w:rsid w:val="001A4471"/>
    <w:rsid w:val="001A657B"/>
    <w:rsid w:val="001B1B5C"/>
    <w:rsid w:val="001B3916"/>
    <w:rsid w:val="001B412C"/>
    <w:rsid w:val="001B4971"/>
    <w:rsid w:val="001B4BB7"/>
    <w:rsid w:val="001B6228"/>
    <w:rsid w:val="001B762F"/>
    <w:rsid w:val="001B7AF4"/>
    <w:rsid w:val="001B7C8E"/>
    <w:rsid w:val="001C1DFF"/>
    <w:rsid w:val="001C38BB"/>
    <w:rsid w:val="001C3938"/>
    <w:rsid w:val="001C3BCE"/>
    <w:rsid w:val="001C601A"/>
    <w:rsid w:val="001D134C"/>
    <w:rsid w:val="001D2F68"/>
    <w:rsid w:val="001D36C7"/>
    <w:rsid w:val="001D4D1B"/>
    <w:rsid w:val="001E102C"/>
    <w:rsid w:val="001E12FA"/>
    <w:rsid w:val="001E169E"/>
    <w:rsid w:val="001E2631"/>
    <w:rsid w:val="001E268D"/>
    <w:rsid w:val="001E3FE6"/>
    <w:rsid w:val="001E4012"/>
    <w:rsid w:val="001E479B"/>
    <w:rsid w:val="001E5696"/>
    <w:rsid w:val="001E6DE2"/>
    <w:rsid w:val="001E6E6C"/>
    <w:rsid w:val="001F1458"/>
    <w:rsid w:val="001F21E2"/>
    <w:rsid w:val="001F44AE"/>
    <w:rsid w:val="001F4885"/>
    <w:rsid w:val="001F60FB"/>
    <w:rsid w:val="0020315A"/>
    <w:rsid w:val="0020377A"/>
    <w:rsid w:val="00203B93"/>
    <w:rsid w:val="002044E2"/>
    <w:rsid w:val="00206E45"/>
    <w:rsid w:val="00207587"/>
    <w:rsid w:val="00213672"/>
    <w:rsid w:val="002149DC"/>
    <w:rsid w:val="002161AB"/>
    <w:rsid w:val="002172EF"/>
    <w:rsid w:val="00221FC0"/>
    <w:rsid w:val="00222737"/>
    <w:rsid w:val="002237E0"/>
    <w:rsid w:val="00226DEA"/>
    <w:rsid w:val="002277C0"/>
    <w:rsid w:val="00230E72"/>
    <w:rsid w:val="0023640B"/>
    <w:rsid w:val="00237793"/>
    <w:rsid w:val="00237FFD"/>
    <w:rsid w:val="00240BB2"/>
    <w:rsid w:val="00241688"/>
    <w:rsid w:val="002418FB"/>
    <w:rsid w:val="002421DA"/>
    <w:rsid w:val="002454EA"/>
    <w:rsid w:val="00246773"/>
    <w:rsid w:val="002473F9"/>
    <w:rsid w:val="00247CF7"/>
    <w:rsid w:val="002502CA"/>
    <w:rsid w:val="00250C14"/>
    <w:rsid w:val="00251DBF"/>
    <w:rsid w:val="00252310"/>
    <w:rsid w:val="00255970"/>
    <w:rsid w:val="00257C03"/>
    <w:rsid w:val="00261E9F"/>
    <w:rsid w:val="002640F9"/>
    <w:rsid w:val="00267BC4"/>
    <w:rsid w:val="0027155C"/>
    <w:rsid w:val="00273011"/>
    <w:rsid w:val="00275715"/>
    <w:rsid w:val="002760F6"/>
    <w:rsid w:val="002778D7"/>
    <w:rsid w:val="00281FEC"/>
    <w:rsid w:val="00282BB8"/>
    <w:rsid w:val="00284A69"/>
    <w:rsid w:val="002913A8"/>
    <w:rsid w:val="002921F5"/>
    <w:rsid w:val="00292CE2"/>
    <w:rsid w:val="00295A38"/>
    <w:rsid w:val="0029636E"/>
    <w:rsid w:val="002A15CA"/>
    <w:rsid w:val="002A2AB4"/>
    <w:rsid w:val="002A2D88"/>
    <w:rsid w:val="002A3EB5"/>
    <w:rsid w:val="002A4E74"/>
    <w:rsid w:val="002B1508"/>
    <w:rsid w:val="002B39AD"/>
    <w:rsid w:val="002B4794"/>
    <w:rsid w:val="002B7A6D"/>
    <w:rsid w:val="002C0F21"/>
    <w:rsid w:val="002C1CA5"/>
    <w:rsid w:val="002C4F46"/>
    <w:rsid w:val="002C7374"/>
    <w:rsid w:val="002C7E00"/>
    <w:rsid w:val="002D1BB9"/>
    <w:rsid w:val="002D2DE9"/>
    <w:rsid w:val="002D4152"/>
    <w:rsid w:val="002D4FAC"/>
    <w:rsid w:val="002D5980"/>
    <w:rsid w:val="002E1446"/>
    <w:rsid w:val="002E24BB"/>
    <w:rsid w:val="002E2552"/>
    <w:rsid w:val="002E438B"/>
    <w:rsid w:val="002F0053"/>
    <w:rsid w:val="002F114A"/>
    <w:rsid w:val="002F1163"/>
    <w:rsid w:val="002F17F8"/>
    <w:rsid w:val="002F1EF0"/>
    <w:rsid w:val="002F68B9"/>
    <w:rsid w:val="002F6B77"/>
    <w:rsid w:val="00300D18"/>
    <w:rsid w:val="0030186E"/>
    <w:rsid w:val="003022C5"/>
    <w:rsid w:val="00304F39"/>
    <w:rsid w:val="0030616B"/>
    <w:rsid w:val="003067DB"/>
    <w:rsid w:val="003126B5"/>
    <w:rsid w:val="003137C7"/>
    <w:rsid w:val="003174AF"/>
    <w:rsid w:val="00322EEA"/>
    <w:rsid w:val="0032637C"/>
    <w:rsid w:val="00330D40"/>
    <w:rsid w:val="00331C76"/>
    <w:rsid w:val="00341290"/>
    <w:rsid w:val="00341761"/>
    <w:rsid w:val="003430DD"/>
    <w:rsid w:val="00343AAF"/>
    <w:rsid w:val="003450D2"/>
    <w:rsid w:val="00346124"/>
    <w:rsid w:val="00347207"/>
    <w:rsid w:val="00351009"/>
    <w:rsid w:val="00352187"/>
    <w:rsid w:val="003536A6"/>
    <w:rsid w:val="00354D42"/>
    <w:rsid w:val="003577D3"/>
    <w:rsid w:val="00361154"/>
    <w:rsid w:val="0036531F"/>
    <w:rsid w:val="003709E1"/>
    <w:rsid w:val="00370DAB"/>
    <w:rsid w:val="0037169F"/>
    <w:rsid w:val="003733B6"/>
    <w:rsid w:val="00373AFF"/>
    <w:rsid w:val="00376629"/>
    <w:rsid w:val="003812EE"/>
    <w:rsid w:val="003814FC"/>
    <w:rsid w:val="00383F5E"/>
    <w:rsid w:val="00384262"/>
    <w:rsid w:val="003929B8"/>
    <w:rsid w:val="0039481B"/>
    <w:rsid w:val="00394C1C"/>
    <w:rsid w:val="0039683C"/>
    <w:rsid w:val="003A2E28"/>
    <w:rsid w:val="003A5793"/>
    <w:rsid w:val="003A584F"/>
    <w:rsid w:val="003A7A89"/>
    <w:rsid w:val="003B1B09"/>
    <w:rsid w:val="003B1D86"/>
    <w:rsid w:val="003B1E61"/>
    <w:rsid w:val="003B67A2"/>
    <w:rsid w:val="003B6D6C"/>
    <w:rsid w:val="003B77E5"/>
    <w:rsid w:val="003C1FA1"/>
    <w:rsid w:val="003C2C1A"/>
    <w:rsid w:val="003C359D"/>
    <w:rsid w:val="003C3D4E"/>
    <w:rsid w:val="003C5562"/>
    <w:rsid w:val="003C62F0"/>
    <w:rsid w:val="003C6614"/>
    <w:rsid w:val="003C6B68"/>
    <w:rsid w:val="003D0A85"/>
    <w:rsid w:val="003D4349"/>
    <w:rsid w:val="003D4693"/>
    <w:rsid w:val="003D679B"/>
    <w:rsid w:val="003E0B1D"/>
    <w:rsid w:val="003E2963"/>
    <w:rsid w:val="003E4838"/>
    <w:rsid w:val="003E4E56"/>
    <w:rsid w:val="003E5A79"/>
    <w:rsid w:val="003F4811"/>
    <w:rsid w:val="004020FC"/>
    <w:rsid w:val="00402F93"/>
    <w:rsid w:val="00404097"/>
    <w:rsid w:val="00404EA1"/>
    <w:rsid w:val="00405532"/>
    <w:rsid w:val="00406B3E"/>
    <w:rsid w:val="00412F09"/>
    <w:rsid w:val="004144A0"/>
    <w:rsid w:val="00415BF5"/>
    <w:rsid w:val="00417673"/>
    <w:rsid w:val="00420D8A"/>
    <w:rsid w:val="004237C4"/>
    <w:rsid w:val="00425CE7"/>
    <w:rsid w:val="00426104"/>
    <w:rsid w:val="00426764"/>
    <w:rsid w:val="00427C0B"/>
    <w:rsid w:val="00432878"/>
    <w:rsid w:val="00432EA9"/>
    <w:rsid w:val="00436754"/>
    <w:rsid w:val="0044248E"/>
    <w:rsid w:val="00442703"/>
    <w:rsid w:val="00443329"/>
    <w:rsid w:val="00443E0F"/>
    <w:rsid w:val="0045087F"/>
    <w:rsid w:val="00451F49"/>
    <w:rsid w:val="00455407"/>
    <w:rsid w:val="004571A3"/>
    <w:rsid w:val="00460250"/>
    <w:rsid w:val="00460C5E"/>
    <w:rsid w:val="00461D5D"/>
    <w:rsid w:val="00467DC9"/>
    <w:rsid w:val="004722DE"/>
    <w:rsid w:val="0047368A"/>
    <w:rsid w:val="00474C43"/>
    <w:rsid w:val="00474D10"/>
    <w:rsid w:val="00476C20"/>
    <w:rsid w:val="004836F8"/>
    <w:rsid w:val="00483A80"/>
    <w:rsid w:val="00484956"/>
    <w:rsid w:val="004942EC"/>
    <w:rsid w:val="00495915"/>
    <w:rsid w:val="0049640B"/>
    <w:rsid w:val="00496577"/>
    <w:rsid w:val="00496951"/>
    <w:rsid w:val="004A024E"/>
    <w:rsid w:val="004A3438"/>
    <w:rsid w:val="004A3C45"/>
    <w:rsid w:val="004A7BA6"/>
    <w:rsid w:val="004B19FA"/>
    <w:rsid w:val="004B2C4E"/>
    <w:rsid w:val="004B3D02"/>
    <w:rsid w:val="004B3D5E"/>
    <w:rsid w:val="004B50C4"/>
    <w:rsid w:val="004B5FCF"/>
    <w:rsid w:val="004B622B"/>
    <w:rsid w:val="004B6971"/>
    <w:rsid w:val="004B6B4E"/>
    <w:rsid w:val="004B7662"/>
    <w:rsid w:val="004C1F9F"/>
    <w:rsid w:val="004C50DE"/>
    <w:rsid w:val="004D08A7"/>
    <w:rsid w:val="004D3072"/>
    <w:rsid w:val="004D5232"/>
    <w:rsid w:val="004D6D7D"/>
    <w:rsid w:val="004E06A3"/>
    <w:rsid w:val="004E48E4"/>
    <w:rsid w:val="004E531E"/>
    <w:rsid w:val="004E5AFC"/>
    <w:rsid w:val="004F0951"/>
    <w:rsid w:val="004F5584"/>
    <w:rsid w:val="004F5F1D"/>
    <w:rsid w:val="00500656"/>
    <w:rsid w:val="0050118A"/>
    <w:rsid w:val="00501F04"/>
    <w:rsid w:val="005029EC"/>
    <w:rsid w:val="0050465B"/>
    <w:rsid w:val="005056BD"/>
    <w:rsid w:val="00505932"/>
    <w:rsid w:val="005069C3"/>
    <w:rsid w:val="00510D03"/>
    <w:rsid w:val="0051578D"/>
    <w:rsid w:val="0051716D"/>
    <w:rsid w:val="0052445C"/>
    <w:rsid w:val="00524A65"/>
    <w:rsid w:val="00526705"/>
    <w:rsid w:val="00532C1C"/>
    <w:rsid w:val="00535783"/>
    <w:rsid w:val="005364D3"/>
    <w:rsid w:val="00540FB6"/>
    <w:rsid w:val="005413A6"/>
    <w:rsid w:val="00542144"/>
    <w:rsid w:val="005421A3"/>
    <w:rsid w:val="00542EE1"/>
    <w:rsid w:val="00542FA1"/>
    <w:rsid w:val="00544F61"/>
    <w:rsid w:val="00546090"/>
    <w:rsid w:val="005469E4"/>
    <w:rsid w:val="00547FDA"/>
    <w:rsid w:val="0055024D"/>
    <w:rsid w:val="005517A9"/>
    <w:rsid w:val="00556942"/>
    <w:rsid w:val="00562AA6"/>
    <w:rsid w:val="00564589"/>
    <w:rsid w:val="005678B4"/>
    <w:rsid w:val="00575B34"/>
    <w:rsid w:val="00575F85"/>
    <w:rsid w:val="00577648"/>
    <w:rsid w:val="00580E58"/>
    <w:rsid w:val="00582D7A"/>
    <w:rsid w:val="00584929"/>
    <w:rsid w:val="00584EE9"/>
    <w:rsid w:val="005878BE"/>
    <w:rsid w:val="0059132E"/>
    <w:rsid w:val="00592AB9"/>
    <w:rsid w:val="00592E68"/>
    <w:rsid w:val="00593470"/>
    <w:rsid w:val="0059432E"/>
    <w:rsid w:val="00595074"/>
    <w:rsid w:val="005954E0"/>
    <w:rsid w:val="00595815"/>
    <w:rsid w:val="00595E6F"/>
    <w:rsid w:val="005A59B4"/>
    <w:rsid w:val="005A74D4"/>
    <w:rsid w:val="005A77DD"/>
    <w:rsid w:val="005B008B"/>
    <w:rsid w:val="005B0988"/>
    <w:rsid w:val="005B2656"/>
    <w:rsid w:val="005B329F"/>
    <w:rsid w:val="005B6F3B"/>
    <w:rsid w:val="005C0961"/>
    <w:rsid w:val="005C1AA6"/>
    <w:rsid w:val="005C72BE"/>
    <w:rsid w:val="005D07FE"/>
    <w:rsid w:val="005D1C02"/>
    <w:rsid w:val="005D2377"/>
    <w:rsid w:val="005D4E9E"/>
    <w:rsid w:val="005D5BA5"/>
    <w:rsid w:val="005D6125"/>
    <w:rsid w:val="005D67DB"/>
    <w:rsid w:val="005D75D7"/>
    <w:rsid w:val="005E7517"/>
    <w:rsid w:val="005F07BE"/>
    <w:rsid w:val="005F0F6C"/>
    <w:rsid w:val="00602A59"/>
    <w:rsid w:val="00603A15"/>
    <w:rsid w:val="006042DB"/>
    <w:rsid w:val="006042EE"/>
    <w:rsid w:val="00606EEE"/>
    <w:rsid w:val="00607745"/>
    <w:rsid w:val="00607C76"/>
    <w:rsid w:val="00607D14"/>
    <w:rsid w:val="00611E78"/>
    <w:rsid w:val="0061237E"/>
    <w:rsid w:val="006135BA"/>
    <w:rsid w:val="0061580B"/>
    <w:rsid w:val="006164D4"/>
    <w:rsid w:val="00617F3C"/>
    <w:rsid w:val="006201F2"/>
    <w:rsid w:val="00620EA2"/>
    <w:rsid w:val="006217F7"/>
    <w:rsid w:val="0062248B"/>
    <w:rsid w:val="00631338"/>
    <w:rsid w:val="00634460"/>
    <w:rsid w:val="00637105"/>
    <w:rsid w:val="006419BE"/>
    <w:rsid w:val="00642136"/>
    <w:rsid w:val="006429B0"/>
    <w:rsid w:val="00642EE3"/>
    <w:rsid w:val="006433F1"/>
    <w:rsid w:val="006441A8"/>
    <w:rsid w:val="00644C82"/>
    <w:rsid w:val="00652B43"/>
    <w:rsid w:val="00652E9C"/>
    <w:rsid w:val="00653F70"/>
    <w:rsid w:val="006544FF"/>
    <w:rsid w:val="00656452"/>
    <w:rsid w:val="00656A73"/>
    <w:rsid w:val="00657D33"/>
    <w:rsid w:val="00660713"/>
    <w:rsid w:val="00661FF1"/>
    <w:rsid w:val="006649AB"/>
    <w:rsid w:val="00664F20"/>
    <w:rsid w:val="00665CF2"/>
    <w:rsid w:val="00670C2B"/>
    <w:rsid w:val="00670F92"/>
    <w:rsid w:val="00671734"/>
    <w:rsid w:val="00674B27"/>
    <w:rsid w:val="00680BCF"/>
    <w:rsid w:val="00680E3F"/>
    <w:rsid w:val="00682F74"/>
    <w:rsid w:val="00686C93"/>
    <w:rsid w:val="0068706B"/>
    <w:rsid w:val="0069069D"/>
    <w:rsid w:val="00691526"/>
    <w:rsid w:val="006922B3"/>
    <w:rsid w:val="00693C5A"/>
    <w:rsid w:val="00694918"/>
    <w:rsid w:val="006968F4"/>
    <w:rsid w:val="006A017D"/>
    <w:rsid w:val="006A1EC5"/>
    <w:rsid w:val="006A2BB9"/>
    <w:rsid w:val="006A45E2"/>
    <w:rsid w:val="006A4BC4"/>
    <w:rsid w:val="006A76DD"/>
    <w:rsid w:val="006B1375"/>
    <w:rsid w:val="006B410C"/>
    <w:rsid w:val="006B5035"/>
    <w:rsid w:val="006B514F"/>
    <w:rsid w:val="006B6C9F"/>
    <w:rsid w:val="006C5B7A"/>
    <w:rsid w:val="006C5E31"/>
    <w:rsid w:val="006C689B"/>
    <w:rsid w:val="006C7557"/>
    <w:rsid w:val="006D2FED"/>
    <w:rsid w:val="006D3676"/>
    <w:rsid w:val="006D64EC"/>
    <w:rsid w:val="006D69B8"/>
    <w:rsid w:val="006D724F"/>
    <w:rsid w:val="006E0ACC"/>
    <w:rsid w:val="006E3614"/>
    <w:rsid w:val="006E3A5F"/>
    <w:rsid w:val="006E3C92"/>
    <w:rsid w:val="006E477A"/>
    <w:rsid w:val="006E6E25"/>
    <w:rsid w:val="006F1254"/>
    <w:rsid w:val="006F22F2"/>
    <w:rsid w:val="006F2B1D"/>
    <w:rsid w:val="006F2DA4"/>
    <w:rsid w:val="006F3A7F"/>
    <w:rsid w:val="006F3B2A"/>
    <w:rsid w:val="006F3C7D"/>
    <w:rsid w:val="007020D1"/>
    <w:rsid w:val="0070304F"/>
    <w:rsid w:val="00710BB5"/>
    <w:rsid w:val="00711A1E"/>
    <w:rsid w:val="00712AE6"/>
    <w:rsid w:val="00713B61"/>
    <w:rsid w:val="00714B5F"/>
    <w:rsid w:val="007155D7"/>
    <w:rsid w:val="00715E7A"/>
    <w:rsid w:val="0071742E"/>
    <w:rsid w:val="00717462"/>
    <w:rsid w:val="00720B2D"/>
    <w:rsid w:val="00721654"/>
    <w:rsid w:val="00721CF7"/>
    <w:rsid w:val="007227EC"/>
    <w:rsid w:val="00723114"/>
    <w:rsid w:val="007236C7"/>
    <w:rsid w:val="0072598C"/>
    <w:rsid w:val="007278E8"/>
    <w:rsid w:val="00727C83"/>
    <w:rsid w:val="00727E76"/>
    <w:rsid w:val="007337FE"/>
    <w:rsid w:val="00734CE1"/>
    <w:rsid w:val="007365B2"/>
    <w:rsid w:val="0074386F"/>
    <w:rsid w:val="00745069"/>
    <w:rsid w:val="00750211"/>
    <w:rsid w:val="00750577"/>
    <w:rsid w:val="00751554"/>
    <w:rsid w:val="00752782"/>
    <w:rsid w:val="007529DF"/>
    <w:rsid w:val="00752B3F"/>
    <w:rsid w:val="00756259"/>
    <w:rsid w:val="00757D2F"/>
    <w:rsid w:val="00761602"/>
    <w:rsid w:val="00762DFB"/>
    <w:rsid w:val="00762FBD"/>
    <w:rsid w:val="00763B0A"/>
    <w:rsid w:val="00764252"/>
    <w:rsid w:val="0076615F"/>
    <w:rsid w:val="00767950"/>
    <w:rsid w:val="00767F58"/>
    <w:rsid w:val="007747E0"/>
    <w:rsid w:val="00777AFF"/>
    <w:rsid w:val="0078086F"/>
    <w:rsid w:val="0078694D"/>
    <w:rsid w:val="00792619"/>
    <w:rsid w:val="00793D71"/>
    <w:rsid w:val="007943FE"/>
    <w:rsid w:val="00794DA6"/>
    <w:rsid w:val="007951ED"/>
    <w:rsid w:val="007964CD"/>
    <w:rsid w:val="00797865"/>
    <w:rsid w:val="007A0C45"/>
    <w:rsid w:val="007A0DE2"/>
    <w:rsid w:val="007A7280"/>
    <w:rsid w:val="007A7595"/>
    <w:rsid w:val="007B1C56"/>
    <w:rsid w:val="007B45A2"/>
    <w:rsid w:val="007B5A82"/>
    <w:rsid w:val="007B62ED"/>
    <w:rsid w:val="007B72A1"/>
    <w:rsid w:val="007C1519"/>
    <w:rsid w:val="007C3006"/>
    <w:rsid w:val="007C5BE0"/>
    <w:rsid w:val="007C78FD"/>
    <w:rsid w:val="007D47FE"/>
    <w:rsid w:val="007D484F"/>
    <w:rsid w:val="007D66BF"/>
    <w:rsid w:val="007D6991"/>
    <w:rsid w:val="007E0DA8"/>
    <w:rsid w:val="007E23B2"/>
    <w:rsid w:val="007E42F1"/>
    <w:rsid w:val="007E5DBD"/>
    <w:rsid w:val="007F239D"/>
    <w:rsid w:val="007F6C84"/>
    <w:rsid w:val="00800663"/>
    <w:rsid w:val="0080123F"/>
    <w:rsid w:val="00801532"/>
    <w:rsid w:val="00801A36"/>
    <w:rsid w:val="00803BFA"/>
    <w:rsid w:val="00803D34"/>
    <w:rsid w:val="00813A8E"/>
    <w:rsid w:val="00820545"/>
    <w:rsid w:val="0082187B"/>
    <w:rsid w:val="00823819"/>
    <w:rsid w:val="0082485E"/>
    <w:rsid w:val="00824879"/>
    <w:rsid w:val="00824A6B"/>
    <w:rsid w:val="00826599"/>
    <w:rsid w:val="00827A00"/>
    <w:rsid w:val="008308E2"/>
    <w:rsid w:val="008321D9"/>
    <w:rsid w:val="00834D7E"/>
    <w:rsid w:val="0083599E"/>
    <w:rsid w:val="008461F1"/>
    <w:rsid w:val="00846F60"/>
    <w:rsid w:val="008537AE"/>
    <w:rsid w:val="00854744"/>
    <w:rsid w:val="00855803"/>
    <w:rsid w:val="008563CE"/>
    <w:rsid w:val="00861BC0"/>
    <w:rsid w:val="00863EA5"/>
    <w:rsid w:val="008656F2"/>
    <w:rsid w:val="008670C2"/>
    <w:rsid w:val="008675A4"/>
    <w:rsid w:val="00867E54"/>
    <w:rsid w:val="0087065E"/>
    <w:rsid w:val="00870BA1"/>
    <w:rsid w:val="00871871"/>
    <w:rsid w:val="00874221"/>
    <w:rsid w:val="00877667"/>
    <w:rsid w:val="00880920"/>
    <w:rsid w:val="008815EC"/>
    <w:rsid w:val="008818F4"/>
    <w:rsid w:val="0088279D"/>
    <w:rsid w:val="00883195"/>
    <w:rsid w:val="008847E0"/>
    <w:rsid w:val="00885DE9"/>
    <w:rsid w:val="00886DF8"/>
    <w:rsid w:val="00887E14"/>
    <w:rsid w:val="008925B2"/>
    <w:rsid w:val="0089325E"/>
    <w:rsid w:val="00894E09"/>
    <w:rsid w:val="00895794"/>
    <w:rsid w:val="00896130"/>
    <w:rsid w:val="008965A0"/>
    <w:rsid w:val="00896E9B"/>
    <w:rsid w:val="008A157A"/>
    <w:rsid w:val="008A18CA"/>
    <w:rsid w:val="008A1DCC"/>
    <w:rsid w:val="008A4736"/>
    <w:rsid w:val="008A60D7"/>
    <w:rsid w:val="008A69EC"/>
    <w:rsid w:val="008B3B63"/>
    <w:rsid w:val="008B59B7"/>
    <w:rsid w:val="008B71FD"/>
    <w:rsid w:val="008C16E6"/>
    <w:rsid w:val="008C1FA4"/>
    <w:rsid w:val="008C6294"/>
    <w:rsid w:val="008D08ED"/>
    <w:rsid w:val="008D2816"/>
    <w:rsid w:val="008D4899"/>
    <w:rsid w:val="008D4F40"/>
    <w:rsid w:val="008E0C82"/>
    <w:rsid w:val="008E4CB7"/>
    <w:rsid w:val="008F46E8"/>
    <w:rsid w:val="008F54EA"/>
    <w:rsid w:val="008F7B69"/>
    <w:rsid w:val="00900018"/>
    <w:rsid w:val="009007D7"/>
    <w:rsid w:val="009008DA"/>
    <w:rsid w:val="0090337B"/>
    <w:rsid w:val="009040EB"/>
    <w:rsid w:val="009045C7"/>
    <w:rsid w:val="00905DA9"/>
    <w:rsid w:val="009078BB"/>
    <w:rsid w:val="00912430"/>
    <w:rsid w:val="0091361B"/>
    <w:rsid w:val="00913C63"/>
    <w:rsid w:val="00913EFF"/>
    <w:rsid w:val="009207DC"/>
    <w:rsid w:val="009209AB"/>
    <w:rsid w:val="009212D1"/>
    <w:rsid w:val="0092773E"/>
    <w:rsid w:val="00931101"/>
    <w:rsid w:val="00931662"/>
    <w:rsid w:val="009318AF"/>
    <w:rsid w:val="009430FA"/>
    <w:rsid w:val="00943988"/>
    <w:rsid w:val="00943FBB"/>
    <w:rsid w:val="009522AA"/>
    <w:rsid w:val="00954035"/>
    <w:rsid w:val="0095479E"/>
    <w:rsid w:val="00957E67"/>
    <w:rsid w:val="00961751"/>
    <w:rsid w:val="0096197E"/>
    <w:rsid w:val="00962128"/>
    <w:rsid w:val="00962ACB"/>
    <w:rsid w:val="009650A1"/>
    <w:rsid w:val="0097228F"/>
    <w:rsid w:val="00975230"/>
    <w:rsid w:val="00975F14"/>
    <w:rsid w:val="0097784A"/>
    <w:rsid w:val="009841E1"/>
    <w:rsid w:val="00984709"/>
    <w:rsid w:val="00992060"/>
    <w:rsid w:val="009966E8"/>
    <w:rsid w:val="00996889"/>
    <w:rsid w:val="009A0045"/>
    <w:rsid w:val="009A0605"/>
    <w:rsid w:val="009A3F42"/>
    <w:rsid w:val="009A5EE2"/>
    <w:rsid w:val="009B01D5"/>
    <w:rsid w:val="009B0818"/>
    <w:rsid w:val="009B3A54"/>
    <w:rsid w:val="009B3FE4"/>
    <w:rsid w:val="009B4CEE"/>
    <w:rsid w:val="009C0102"/>
    <w:rsid w:val="009C047B"/>
    <w:rsid w:val="009C25B2"/>
    <w:rsid w:val="009C30A9"/>
    <w:rsid w:val="009C46D0"/>
    <w:rsid w:val="009C7BEE"/>
    <w:rsid w:val="009D0821"/>
    <w:rsid w:val="009D0AA8"/>
    <w:rsid w:val="009D0E3B"/>
    <w:rsid w:val="009D2A73"/>
    <w:rsid w:val="009D3576"/>
    <w:rsid w:val="009E0DB1"/>
    <w:rsid w:val="009E1520"/>
    <w:rsid w:val="009E5E32"/>
    <w:rsid w:val="009E5F07"/>
    <w:rsid w:val="009E62A5"/>
    <w:rsid w:val="009E6575"/>
    <w:rsid w:val="009E75F5"/>
    <w:rsid w:val="009F14CE"/>
    <w:rsid w:val="009F447F"/>
    <w:rsid w:val="009F482B"/>
    <w:rsid w:val="009F5569"/>
    <w:rsid w:val="009F5737"/>
    <w:rsid w:val="009F5756"/>
    <w:rsid w:val="009F70AA"/>
    <w:rsid w:val="009F7153"/>
    <w:rsid w:val="00A01F6B"/>
    <w:rsid w:val="00A030BA"/>
    <w:rsid w:val="00A06611"/>
    <w:rsid w:val="00A21ADD"/>
    <w:rsid w:val="00A22C1E"/>
    <w:rsid w:val="00A2620C"/>
    <w:rsid w:val="00A26566"/>
    <w:rsid w:val="00A276DB"/>
    <w:rsid w:val="00A27E48"/>
    <w:rsid w:val="00A319DB"/>
    <w:rsid w:val="00A31DF4"/>
    <w:rsid w:val="00A32FA8"/>
    <w:rsid w:val="00A36822"/>
    <w:rsid w:val="00A413E0"/>
    <w:rsid w:val="00A41A04"/>
    <w:rsid w:val="00A43DDF"/>
    <w:rsid w:val="00A46899"/>
    <w:rsid w:val="00A473DE"/>
    <w:rsid w:val="00A50144"/>
    <w:rsid w:val="00A50BB6"/>
    <w:rsid w:val="00A52002"/>
    <w:rsid w:val="00A52595"/>
    <w:rsid w:val="00A529D7"/>
    <w:rsid w:val="00A551BF"/>
    <w:rsid w:val="00A57D7E"/>
    <w:rsid w:val="00A624AC"/>
    <w:rsid w:val="00A63747"/>
    <w:rsid w:val="00A65475"/>
    <w:rsid w:val="00A6604C"/>
    <w:rsid w:val="00A671ED"/>
    <w:rsid w:val="00A678F6"/>
    <w:rsid w:val="00A679CF"/>
    <w:rsid w:val="00A71D9F"/>
    <w:rsid w:val="00A74C1E"/>
    <w:rsid w:val="00A8084B"/>
    <w:rsid w:val="00A8293E"/>
    <w:rsid w:val="00A82A22"/>
    <w:rsid w:val="00A837B1"/>
    <w:rsid w:val="00A859D5"/>
    <w:rsid w:val="00A92908"/>
    <w:rsid w:val="00A935EE"/>
    <w:rsid w:val="00A93AE1"/>
    <w:rsid w:val="00A96826"/>
    <w:rsid w:val="00AA0650"/>
    <w:rsid w:val="00AA0DC6"/>
    <w:rsid w:val="00AA0E58"/>
    <w:rsid w:val="00AA70BE"/>
    <w:rsid w:val="00AA775E"/>
    <w:rsid w:val="00AB4BB0"/>
    <w:rsid w:val="00AB63BD"/>
    <w:rsid w:val="00AB69A9"/>
    <w:rsid w:val="00AC02A9"/>
    <w:rsid w:val="00AC2F7F"/>
    <w:rsid w:val="00AC2F9F"/>
    <w:rsid w:val="00AC328D"/>
    <w:rsid w:val="00AC4D91"/>
    <w:rsid w:val="00AD1B2D"/>
    <w:rsid w:val="00AD37CA"/>
    <w:rsid w:val="00AD6BED"/>
    <w:rsid w:val="00AD7940"/>
    <w:rsid w:val="00AD7E66"/>
    <w:rsid w:val="00AE06DE"/>
    <w:rsid w:val="00AE11DE"/>
    <w:rsid w:val="00AE17B6"/>
    <w:rsid w:val="00AE457B"/>
    <w:rsid w:val="00AE59BA"/>
    <w:rsid w:val="00AE7648"/>
    <w:rsid w:val="00AF0D8B"/>
    <w:rsid w:val="00AF66E6"/>
    <w:rsid w:val="00AF6A3A"/>
    <w:rsid w:val="00AF78EF"/>
    <w:rsid w:val="00AF7E0D"/>
    <w:rsid w:val="00B05B50"/>
    <w:rsid w:val="00B064FD"/>
    <w:rsid w:val="00B10B1B"/>
    <w:rsid w:val="00B10DB3"/>
    <w:rsid w:val="00B10F00"/>
    <w:rsid w:val="00B11257"/>
    <w:rsid w:val="00B14F52"/>
    <w:rsid w:val="00B165F7"/>
    <w:rsid w:val="00B20980"/>
    <w:rsid w:val="00B21D61"/>
    <w:rsid w:val="00B226EC"/>
    <w:rsid w:val="00B24C6D"/>
    <w:rsid w:val="00B250C8"/>
    <w:rsid w:val="00B26AC4"/>
    <w:rsid w:val="00B308DE"/>
    <w:rsid w:val="00B3461E"/>
    <w:rsid w:val="00B349B2"/>
    <w:rsid w:val="00B41417"/>
    <w:rsid w:val="00B4173D"/>
    <w:rsid w:val="00B42842"/>
    <w:rsid w:val="00B43845"/>
    <w:rsid w:val="00B440FA"/>
    <w:rsid w:val="00B45DA2"/>
    <w:rsid w:val="00B50D9B"/>
    <w:rsid w:val="00B53038"/>
    <w:rsid w:val="00B5337D"/>
    <w:rsid w:val="00B54E22"/>
    <w:rsid w:val="00B5580D"/>
    <w:rsid w:val="00B56984"/>
    <w:rsid w:val="00B56B4E"/>
    <w:rsid w:val="00B571F7"/>
    <w:rsid w:val="00B57688"/>
    <w:rsid w:val="00B62056"/>
    <w:rsid w:val="00B65760"/>
    <w:rsid w:val="00B705FD"/>
    <w:rsid w:val="00B725D8"/>
    <w:rsid w:val="00B7292D"/>
    <w:rsid w:val="00B775E7"/>
    <w:rsid w:val="00B77A01"/>
    <w:rsid w:val="00B80255"/>
    <w:rsid w:val="00B81882"/>
    <w:rsid w:val="00B82C89"/>
    <w:rsid w:val="00B9254A"/>
    <w:rsid w:val="00B92F22"/>
    <w:rsid w:val="00B9439A"/>
    <w:rsid w:val="00BA093E"/>
    <w:rsid w:val="00BA21B2"/>
    <w:rsid w:val="00BA2D54"/>
    <w:rsid w:val="00BA4B54"/>
    <w:rsid w:val="00BA4E77"/>
    <w:rsid w:val="00BA7058"/>
    <w:rsid w:val="00BB0BFF"/>
    <w:rsid w:val="00BB0F4B"/>
    <w:rsid w:val="00BB123B"/>
    <w:rsid w:val="00BB18DD"/>
    <w:rsid w:val="00BB3AE2"/>
    <w:rsid w:val="00BB66D5"/>
    <w:rsid w:val="00BB74DA"/>
    <w:rsid w:val="00BC153E"/>
    <w:rsid w:val="00BC42AF"/>
    <w:rsid w:val="00BC70C6"/>
    <w:rsid w:val="00BD49E4"/>
    <w:rsid w:val="00BE4245"/>
    <w:rsid w:val="00BE5E22"/>
    <w:rsid w:val="00BE6AAA"/>
    <w:rsid w:val="00BE7699"/>
    <w:rsid w:val="00BF14E7"/>
    <w:rsid w:val="00BF23CD"/>
    <w:rsid w:val="00BF4B62"/>
    <w:rsid w:val="00BF4FC1"/>
    <w:rsid w:val="00BF5B65"/>
    <w:rsid w:val="00BF7191"/>
    <w:rsid w:val="00BF7B33"/>
    <w:rsid w:val="00BF7DBC"/>
    <w:rsid w:val="00C13B0E"/>
    <w:rsid w:val="00C147C8"/>
    <w:rsid w:val="00C15088"/>
    <w:rsid w:val="00C200C4"/>
    <w:rsid w:val="00C217B2"/>
    <w:rsid w:val="00C24289"/>
    <w:rsid w:val="00C2455C"/>
    <w:rsid w:val="00C25767"/>
    <w:rsid w:val="00C319D2"/>
    <w:rsid w:val="00C32A7C"/>
    <w:rsid w:val="00C41E68"/>
    <w:rsid w:val="00C45FF8"/>
    <w:rsid w:val="00C55330"/>
    <w:rsid w:val="00C570B3"/>
    <w:rsid w:val="00C616DF"/>
    <w:rsid w:val="00C62A6A"/>
    <w:rsid w:val="00C62DED"/>
    <w:rsid w:val="00C63943"/>
    <w:rsid w:val="00C64DCD"/>
    <w:rsid w:val="00C65658"/>
    <w:rsid w:val="00C65738"/>
    <w:rsid w:val="00C75F2E"/>
    <w:rsid w:val="00C80BE5"/>
    <w:rsid w:val="00C8238F"/>
    <w:rsid w:val="00C90E70"/>
    <w:rsid w:val="00C91D7D"/>
    <w:rsid w:val="00C91E84"/>
    <w:rsid w:val="00C92B5B"/>
    <w:rsid w:val="00C93B18"/>
    <w:rsid w:val="00C93D48"/>
    <w:rsid w:val="00C952C7"/>
    <w:rsid w:val="00C96781"/>
    <w:rsid w:val="00C96CC9"/>
    <w:rsid w:val="00C9745F"/>
    <w:rsid w:val="00CA1004"/>
    <w:rsid w:val="00CA3F91"/>
    <w:rsid w:val="00CA4B9D"/>
    <w:rsid w:val="00CA597D"/>
    <w:rsid w:val="00CA5D85"/>
    <w:rsid w:val="00CA78DE"/>
    <w:rsid w:val="00CB0617"/>
    <w:rsid w:val="00CB57E4"/>
    <w:rsid w:val="00CC023B"/>
    <w:rsid w:val="00CC06AC"/>
    <w:rsid w:val="00CC11D8"/>
    <w:rsid w:val="00CC5A29"/>
    <w:rsid w:val="00CD021A"/>
    <w:rsid w:val="00CD120D"/>
    <w:rsid w:val="00CD4D40"/>
    <w:rsid w:val="00CD5CF1"/>
    <w:rsid w:val="00CD60A4"/>
    <w:rsid w:val="00CD631D"/>
    <w:rsid w:val="00CD647C"/>
    <w:rsid w:val="00CD78F9"/>
    <w:rsid w:val="00CD7DCD"/>
    <w:rsid w:val="00CE13EA"/>
    <w:rsid w:val="00CE25F2"/>
    <w:rsid w:val="00CE314A"/>
    <w:rsid w:val="00CE65F8"/>
    <w:rsid w:val="00CE73C1"/>
    <w:rsid w:val="00CF120B"/>
    <w:rsid w:val="00CF51B3"/>
    <w:rsid w:val="00D00E7B"/>
    <w:rsid w:val="00D0282C"/>
    <w:rsid w:val="00D04BC7"/>
    <w:rsid w:val="00D04D2F"/>
    <w:rsid w:val="00D079EF"/>
    <w:rsid w:val="00D12C85"/>
    <w:rsid w:val="00D14BB6"/>
    <w:rsid w:val="00D20C3A"/>
    <w:rsid w:val="00D22C46"/>
    <w:rsid w:val="00D2414D"/>
    <w:rsid w:val="00D24611"/>
    <w:rsid w:val="00D24A7B"/>
    <w:rsid w:val="00D27D30"/>
    <w:rsid w:val="00D30301"/>
    <w:rsid w:val="00D30C3F"/>
    <w:rsid w:val="00D32F78"/>
    <w:rsid w:val="00D33865"/>
    <w:rsid w:val="00D343FF"/>
    <w:rsid w:val="00D37553"/>
    <w:rsid w:val="00D453B3"/>
    <w:rsid w:val="00D46B85"/>
    <w:rsid w:val="00D51DDB"/>
    <w:rsid w:val="00D51E84"/>
    <w:rsid w:val="00D53F25"/>
    <w:rsid w:val="00D547F3"/>
    <w:rsid w:val="00D56938"/>
    <w:rsid w:val="00D61AE2"/>
    <w:rsid w:val="00D625F5"/>
    <w:rsid w:val="00D62FEB"/>
    <w:rsid w:val="00D63414"/>
    <w:rsid w:val="00D638A4"/>
    <w:rsid w:val="00D65187"/>
    <w:rsid w:val="00D654DD"/>
    <w:rsid w:val="00D67249"/>
    <w:rsid w:val="00D7057A"/>
    <w:rsid w:val="00D70D4B"/>
    <w:rsid w:val="00D72227"/>
    <w:rsid w:val="00D72F96"/>
    <w:rsid w:val="00D76BFD"/>
    <w:rsid w:val="00D81C07"/>
    <w:rsid w:val="00D82C6D"/>
    <w:rsid w:val="00D833F1"/>
    <w:rsid w:val="00D870F6"/>
    <w:rsid w:val="00D8710C"/>
    <w:rsid w:val="00D90CE2"/>
    <w:rsid w:val="00D914A0"/>
    <w:rsid w:val="00D92D86"/>
    <w:rsid w:val="00D92F18"/>
    <w:rsid w:val="00D949C2"/>
    <w:rsid w:val="00D94A11"/>
    <w:rsid w:val="00D97075"/>
    <w:rsid w:val="00DA2AAC"/>
    <w:rsid w:val="00DA4318"/>
    <w:rsid w:val="00DA4B5B"/>
    <w:rsid w:val="00DA512C"/>
    <w:rsid w:val="00DA53AB"/>
    <w:rsid w:val="00DA6828"/>
    <w:rsid w:val="00DA6989"/>
    <w:rsid w:val="00DB2130"/>
    <w:rsid w:val="00DB388F"/>
    <w:rsid w:val="00DB4D80"/>
    <w:rsid w:val="00DB6155"/>
    <w:rsid w:val="00DB71AB"/>
    <w:rsid w:val="00DC1A63"/>
    <w:rsid w:val="00DC3B34"/>
    <w:rsid w:val="00DC4022"/>
    <w:rsid w:val="00DC501A"/>
    <w:rsid w:val="00DD0259"/>
    <w:rsid w:val="00DD0E9D"/>
    <w:rsid w:val="00DD1167"/>
    <w:rsid w:val="00DD2337"/>
    <w:rsid w:val="00DD3E51"/>
    <w:rsid w:val="00DD43A0"/>
    <w:rsid w:val="00DE0487"/>
    <w:rsid w:val="00DE1279"/>
    <w:rsid w:val="00DE4E5B"/>
    <w:rsid w:val="00DE6805"/>
    <w:rsid w:val="00DF2719"/>
    <w:rsid w:val="00DF580F"/>
    <w:rsid w:val="00DF6CC8"/>
    <w:rsid w:val="00DF73D5"/>
    <w:rsid w:val="00E001FA"/>
    <w:rsid w:val="00E05BC7"/>
    <w:rsid w:val="00E05E79"/>
    <w:rsid w:val="00E06129"/>
    <w:rsid w:val="00E07297"/>
    <w:rsid w:val="00E11C54"/>
    <w:rsid w:val="00E12F8E"/>
    <w:rsid w:val="00E14639"/>
    <w:rsid w:val="00E16DB1"/>
    <w:rsid w:val="00E17337"/>
    <w:rsid w:val="00E1757F"/>
    <w:rsid w:val="00E17771"/>
    <w:rsid w:val="00E212E3"/>
    <w:rsid w:val="00E21FB0"/>
    <w:rsid w:val="00E22FC5"/>
    <w:rsid w:val="00E27561"/>
    <w:rsid w:val="00E31C2E"/>
    <w:rsid w:val="00E3245B"/>
    <w:rsid w:val="00E34CF3"/>
    <w:rsid w:val="00E34EE0"/>
    <w:rsid w:val="00E373B5"/>
    <w:rsid w:val="00E3760A"/>
    <w:rsid w:val="00E37B29"/>
    <w:rsid w:val="00E422FA"/>
    <w:rsid w:val="00E50807"/>
    <w:rsid w:val="00E57FAF"/>
    <w:rsid w:val="00E60797"/>
    <w:rsid w:val="00E60A56"/>
    <w:rsid w:val="00E61719"/>
    <w:rsid w:val="00E62153"/>
    <w:rsid w:val="00E66838"/>
    <w:rsid w:val="00E736BE"/>
    <w:rsid w:val="00E75956"/>
    <w:rsid w:val="00E7685F"/>
    <w:rsid w:val="00E76D2E"/>
    <w:rsid w:val="00E77347"/>
    <w:rsid w:val="00E77452"/>
    <w:rsid w:val="00E80A07"/>
    <w:rsid w:val="00E822B6"/>
    <w:rsid w:val="00E84551"/>
    <w:rsid w:val="00E85599"/>
    <w:rsid w:val="00E85A7D"/>
    <w:rsid w:val="00E86AEC"/>
    <w:rsid w:val="00E90782"/>
    <w:rsid w:val="00E90A6D"/>
    <w:rsid w:val="00E913AC"/>
    <w:rsid w:val="00E9146E"/>
    <w:rsid w:val="00E917DE"/>
    <w:rsid w:val="00E97CA4"/>
    <w:rsid w:val="00EA012F"/>
    <w:rsid w:val="00EA12E0"/>
    <w:rsid w:val="00EA25CC"/>
    <w:rsid w:val="00EA39E4"/>
    <w:rsid w:val="00EA41AE"/>
    <w:rsid w:val="00EA56AC"/>
    <w:rsid w:val="00EA71A1"/>
    <w:rsid w:val="00EA77A0"/>
    <w:rsid w:val="00EB185D"/>
    <w:rsid w:val="00EB32BD"/>
    <w:rsid w:val="00EB375F"/>
    <w:rsid w:val="00EB3CDD"/>
    <w:rsid w:val="00EB4675"/>
    <w:rsid w:val="00EB6BDA"/>
    <w:rsid w:val="00EC0AB0"/>
    <w:rsid w:val="00EC3526"/>
    <w:rsid w:val="00EC3AD3"/>
    <w:rsid w:val="00EC4807"/>
    <w:rsid w:val="00EC54E6"/>
    <w:rsid w:val="00ED0647"/>
    <w:rsid w:val="00ED3107"/>
    <w:rsid w:val="00ED3D3A"/>
    <w:rsid w:val="00ED593B"/>
    <w:rsid w:val="00EE1C83"/>
    <w:rsid w:val="00EE1CA3"/>
    <w:rsid w:val="00EE6ABA"/>
    <w:rsid w:val="00EE7774"/>
    <w:rsid w:val="00EF0062"/>
    <w:rsid w:val="00EF2B6F"/>
    <w:rsid w:val="00EF381E"/>
    <w:rsid w:val="00EF3EFE"/>
    <w:rsid w:val="00EF4784"/>
    <w:rsid w:val="00EF500D"/>
    <w:rsid w:val="00EF57B6"/>
    <w:rsid w:val="00EF58F2"/>
    <w:rsid w:val="00EF670B"/>
    <w:rsid w:val="00EF690B"/>
    <w:rsid w:val="00EF7EDB"/>
    <w:rsid w:val="00F00EAE"/>
    <w:rsid w:val="00F00F41"/>
    <w:rsid w:val="00F01425"/>
    <w:rsid w:val="00F01921"/>
    <w:rsid w:val="00F071C1"/>
    <w:rsid w:val="00F07F30"/>
    <w:rsid w:val="00F11D67"/>
    <w:rsid w:val="00F127B0"/>
    <w:rsid w:val="00F15F22"/>
    <w:rsid w:val="00F21F23"/>
    <w:rsid w:val="00F229C2"/>
    <w:rsid w:val="00F2331F"/>
    <w:rsid w:val="00F23DDA"/>
    <w:rsid w:val="00F242FD"/>
    <w:rsid w:val="00F247B4"/>
    <w:rsid w:val="00F24B8F"/>
    <w:rsid w:val="00F27B18"/>
    <w:rsid w:val="00F27C15"/>
    <w:rsid w:val="00F3136F"/>
    <w:rsid w:val="00F32198"/>
    <w:rsid w:val="00F36E33"/>
    <w:rsid w:val="00F37B99"/>
    <w:rsid w:val="00F45658"/>
    <w:rsid w:val="00F45DE1"/>
    <w:rsid w:val="00F47B87"/>
    <w:rsid w:val="00F51D8E"/>
    <w:rsid w:val="00F5248A"/>
    <w:rsid w:val="00F55ECA"/>
    <w:rsid w:val="00F56815"/>
    <w:rsid w:val="00F62EA0"/>
    <w:rsid w:val="00F636B1"/>
    <w:rsid w:val="00F643D0"/>
    <w:rsid w:val="00F714AC"/>
    <w:rsid w:val="00F7354E"/>
    <w:rsid w:val="00F75564"/>
    <w:rsid w:val="00F7628F"/>
    <w:rsid w:val="00F77877"/>
    <w:rsid w:val="00F77F37"/>
    <w:rsid w:val="00F800AE"/>
    <w:rsid w:val="00F8018C"/>
    <w:rsid w:val="00F81754"/>
    <w:rsid w:val="00F81AAE"/>
    <w:rsid w:val="00F83477"/>
    <w:rsid w:val="00F838EB"/>
    <w:rsid w:val="00F83CA3"/>
    <w:rsid w:val="00F85F83"/>
    <w:rsid w:val="00F90D0F"/>
    <w:rsid w:val="00F910FE"/>
    <w:rsid w:val="00F92F35"/>
    <w:rsid w:val="00F948B0"/>
    <w:rsid w:val="00F96BB6"/>
    <w:rsid w:val="00FA132C"/>
    <w:rsid w:val="00FA1C27"/>
    <w:rsid w:val="00FA2FE6"/>
    <w:rsid w:val="00FA36DD"/>
    <w:rsid w:val="00FA5079"/>
    <w:rsid w:val="00FA64D5"/>
    <w:rsid w:val="00FA6944"/>
    <w:rsid w:val="00FA69A7"/>
    <w:rsid w:val="00FB2092"/>
    <w:rsid w:val="00FB2D15"/>
    <w:rsid w:val="00FB737A"/>
    <w:rsid w:val="00FC594F"/>
    <w:rsid w:val="00FC7756"/>
    <w:rsid w:val="00FD2AB0"/>
    <w:rsid w:val="00FD2AEC"/>
    <w:rsid w:val="00FD2B0E"/>
    <w:rsid w:val="00FD372F"/>
    <w:rsid w:val="00FD469D"/>
    <w:rsid w:val="00FD4A6B"/>
    <w:rsid w:val="00FD4F10"/>
    <w:rsid w:val="00FD675C"/>
    <w:rsid w:val="00FE12A7"/>
    <w:rsid w:val="00FE1511"/>
    <w:rsid w:val="00FE1843"/>
    <w:rsid w:val="00FE3EF5"/>
    <w:rsid w:val="00FE3FAA"/>
    <w:rsid w:val="00FE65EA"/>
    <w:rsid w:val="00FF07E6"/>
    <w:rsid w:val="00FF2E09"/>
    <w:rsid w:val="00FF70F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5C451"/>
  <w15:docId w15:val="{4D6C2D60-FF49-404D-B0F1-5407B5B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1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21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1FB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F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21F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E21FB0"/>
    <w:rPr>
      <w:rFonts w:ascii="Calibri" w:hAnsi="Calibri" w:cs="Times New Roman"/>
      <w:b/>
      <w:bCs/>
      <w:sz w:val="28"/>
      <w:szCs w:val="28"/>
      <w:lang w:val="uk-UA" w:eastAsia="uk-UA"/>
    </w:rPr>
  </w:style>
  <w:style w:type="paragraph" w:styleId="a3">
    <w:name w:val="List Paragraph"/>
    <w:basedOn w:val="a"/>
    <w:uiPriority w:val="34"/>
    <w:qFormat/>
    <w:rsid w:val="00E21FB0"/>
    <w:pPr>
      <w:ind w:left="720"/>
      <w:contextualSpacing/>
    </w:pPr>
  </w:style>
  <w:style w:type="table" w:styleId="a4">
    <w:name w:val="Table Grid"/>
    <w:basedOn w:val="a1"/>
    <w:uiPriority w:val="39"/>
    <w:rsid w:val="00E2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2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1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E21FB0"/>
    <w:rPr>
      <w:rFonts w:cs="Times New Roman"/>
    </w:rPr>
  </w:style>
  <w:style w:type="paragraph" w:customStyle="1" w:styleId="tbl-cod">
    <w:name w:val="tbl-cod"/>
    <w:basedOn w:val="a"/>
    <w:uiPriority w:val="99"/>
    <w:rsid w:val="00E2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E2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aliases w:val="Обычный (веб) Знак,Обычный (Web)"/>
    <w:basedOn w:val="a"/>
    <w:link w:val="11"/>
    <w:uiPriority w:val="99"/>
    <w:qFormat/>
    <w:rsid w:val="00E21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11">
    <w:name w:val="Обычный (веб) Знак1"/>
    <w:aliases w:val="Обычный (веб) Знак Знак,Обычный (Web) Знак"/>
    <w:link w:val="a7"/>
    <w:uiPriority w:val="99"/>
    <w:locked/>
    <w:rsid w:val="00E21FB0"/>
    <w:rPr>
      <w:rFonts w:ascii="Times New Roman" w:hAnsi="Times New Roman"/>
      <w:sz w:val="24"/>
      <w:lang w:val="uk-UA" w:eastAsia="uk-UA"/>
    </w:rPr>
  </w:style>
  <w:style w:type="character" w:customStyle="1" w:styleId="snmenutitle">
    <w:name w:val="sn_menu_title"/>
    <w:uiPriority w:val="99"/>
    <w:rsid w:val="00E21FB0"/>
    <w:rPr>
      <w:rFonts w:cs="Times New Roman"/>
    </w:rPr>
  </w:style>
  <w:style w:type="paragraph" w:styleId="a8">
    <w:name w:val="Body Text"/>
    <w:basedOn w:val="a"/>
    <w:link w:val="a9"/>
    <w:uiPriority w:val="99"/>
    <w:rsid w:val="00E21FB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9">
    <w:name w:val="Основной текст Знак"/>
    <w:link w:val="a8"/>
    <w:uiPriority w:val="99"/>
    <w:locked/>
    <w:rsid w:val="00E21FB0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Dogovor">
    <w:name w:val="Dogovor"/>
    <w:uiPriority w:val="99"/>
    <w:rsid w:val="00E21FB0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/>
      <w:b/>
      <w:color w:val="000000"/>
      <w:sz w:val="22"/>
    </w:rPr>
  </w:style>
  <w:style w:type="paragraph" w:customStyle="1" w:styleId="aa">
    <w:name w:val="Òåêñò"/>
    <w:uiPriority w:val="99"/>
    <w:rsid w:val="00E21FB0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HTML">
    <w:name w:val="HTML Preformatted"/>
    <w:basedOn w:val="a"/>
    <w:link w:val="HTML0"/>
    <w:uiPriority w:val="99"/>
    <w:rsid w:val="00E2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E21FB0"/>
    <w:rPr>
      <w:rFonts w:ascii="Courier New" w:hAnsi="Courier New" w:cs="Times New Roman"/>
      <w:color w:val="000000"/>
      <w:sz w:val="21"/>
      <w:szCs w:val="21"/>
      <w:lang w:eastAsia="uk-UA"/>
    </w:rPr>
  </w:style>
  <w:style w:type="character" w:customStyle="1" w:styleId="h-hidden">
    <w:name w:val="h-hidden"/>
    <w:uiPriority w:val="99"/>
    <w:rsid w:val="00E21FB0"/>
  </w:style>
  <w:style w:type="paragraph" w:customStyle="1" w:styleId="12">
    <w:name w:val="Обычный1"/>
    <w:uiPriority w:val="99"/>
    <w:rsid w:val="00E21FB0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grame">
    <w:name w:val="grame"/>
    <w:uiPriority w:val="99"/>
    <w:rsid w:val="00E21FB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E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E21FB0"/>
    <w:rPr>
      <w:rFonts w:cs="Times New Roman"/>
    </w:rPr>
  </w:style>
  <w:style w:type="paragraph" w:styleId="ad">
    <w:name w:val="footer"/>
    <w:basedOn w:val="a"/>
    <w:link w:val="ae"/>
    <w:uiPriority w:val="99"/>
    <w:rsid w:val="00E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21FB0"/>
    <w:rPr>
      <w:rFonts w:cs="Times New Roman"/>
    </w:rPr>
  </w:style>
  <w:style w:type="character" w:styleId="af">
    <w:name w:val="Strong"/>
    <w:uiPriority w:val="99"/>
    <w:qFormat/>
    <w:rsid w:val="00E21FB0"/>
    <w:rPr>
      <w:rFonts w:cs="Times New Roman"/>
      <w:b/>
      <w:bCs/>
    </w:rPr>
  </w:style>
  <w:style w:type="paragraph" w:customStyle="1" w:styleId="rvps2">
    <w:name w:val="rvps2"/>
    <w:basedOn w:val="a"/>
    <w:rsid w:val="007B1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4">
    <w:name w:val="Обычный + 14 пт"/>
    <w:aliases w:val="По ширине,Первая строка: 0,95 см,Первая строка:  0"/>
    <w:basedOn w:val="a"/>
    <w:uiPriority w:val="99"/>
    <w:rsid w:val="003A58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3A584F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link w:val="31"/>
    <w:uiPriority w:val="99"/>
    <w:locked/>
    <w:rsid w:val="003A584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uiPriority w:val="99"/>
    <w:rsid w:val="003A58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 Spacing"/>
    <w:uiPriority w:val="99"/>
    <w:qFormat/>
    <w:rsid w:val="001E4012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313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313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3133C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rsid w:val="007951E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7951ED"/>
    <w:rPr>
      <w:rFonts w:cs="Times New Roman"/>
      <w:lang w:eastAsia="en-US"/>
    </w:rPr>
  </w:style>
  <w:style w:type="paragraph" w:customStyle="1" w:styleId="13">
    <w:name w:val="Знак Знак1"/>
    <w:basedOn w:val="a"/>
    <w:uiPriority w:val="99"/>
    <w:rsid w:val="004B622B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shorttext">
    <w:name w:val="short_text"/>
    <w:uiPriority w:val="99"/>
    <w:rsid w:val="000C594B"/>
  </w:style>
  <w:style w:type="character" w:customStyle="1" w:styleId="22">
    <w:name w:val="Основний текст (2)_"/>
    <w:link w:val="210"/>
    <w:uiPriority w:val="99"/>
    <w:locked/>
    <w:rsid w:val="0005741E"/>
    <w:rPr>
      <w:rFonts w:ascii="Times New Roman" w:hAnsi="Times New Roman"/>
      <w:shd w:val="clear" w:color="auto" w:fill="FFFFFF"/>
    </w:rPr>
  </w:style>
  <w:style w:type="character" w:customStyle="1" w:styleId="23">
    <w:name w:val="Основний текст (2) + Напівжирний"/>
    <w:uiPriority w:val="99"/>
    <w:rsid w:val="000574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05741E"/>
    <w:rPr>
      <w:rFonts w:ascii="Times New Roman" w:hAnsi="Times New Roman"/>
      <w:b/>
      <w:bCs/>
      <w:shd w:val="clear" w:color="auto" w:fill="FFFFFF"/>
    </w:rPr>
  </w:style>
  <w:style w:type="paragraph" w:customStyle="1" w:styleId="210">
    <w:name w:val="Основний текст (2)1"/>
    <w:basedOn w:val="a"/>
    <w:link w:val="22"/>
    <w:uiPriority w:val="99"/>
    <w:rsid w:val="0005741E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4">
    <w:name w:val="Заголовок №3"/>
    <w:basedOn w:val="a"/>
    <w:link w:val="33"/>
    <w:uiPriority w:val="99"/>
    <w:rsid w:val="0005741E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Exact">
    <w:name w:val="Основний текст (2) Exact"/>
    <w:uiPriority w:val="99"/>
    <w:rsid w:val="0005741E"/>
    <w:rPr>
      <w:rFonts w:ascii="Times New Roman" w:hAnsi="Times New Roman" w:cs="Times New Roman"/>
      <w:u w:val="none"/>
    </w:rPr>
  </w:style>
  <w:style w:type="character" w:customStyle="1" w:styleId="5">
    <w:name w:val="Основний текст (5)_"/>
    <w:link w:val="50"/>
    <w:uiPriority w:val="99"/>
    <w:locked/>
    <w:rsid w:val="0005741E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05741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7Exact">
    <w:name w:val="Основний текст (7) Exact"/>
    <w:link w:val="7"/>
    <w:uiPriority w:val="99"/>
    <w:locked/>
    <w:rsid w:val="0005741E"/>
    <w:rPr>
      <w:rFonts w:ascii="Impact" w:hAnsi="Impact" w:cs="Impact"/>
      <w:spacing w:val="40"/>
      <w:sz w:val="21"/>
      <w:szCs w:val="21"/>
      <w:shd w:val="clear" w:color="auto" w:fill="FFFFFF"/>
    </w:rPr>
  </w:style>
  <w:style w:type="character" w:customStyle="1" w:styleId="7TimesNewRoman">
    <w:name w:val="Основний текст (7) + Times New Roman"/>
    <w:aliases w:val="12 pt1,Інтервал 0 pt Exact"/>
    <w:uiPriority w:val="99"/>
    <w:rsid w:val="0005741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7">
    <w:name w:val="Основний текст (7)"/>
    <w:basedOn w:val="a"/>
    <w:link w:val="7Exact"/>
    <w:uiPriority w:val="99"/>
    <w:rsid w:val="0005741E"/>
    <w:pPr>
      <w:widowControl w:val="0"/>
      <w:shd w:val="clear" w:color="auto" w:fill="FFFFFF"/>
      <w:spacing w:after="0" w:line="245" w:lineRule="exact"/>
      <w:ind w:firstLine="460"/>
    </w:pPr>
    <w:rPr>
      <w:rFonts w:ascii="Impact" w:hAnsi="Impact" w:cs="Impact"/>
      <w:spacing w:val="40"/>
      <w:sz w:val="21"/>
      <w:szCs w:val="21"/>
      <w:lang w:eastAsia="ru-RU"/>
    </w:rPr>
  </w:style>
  <w:style w:type="character" w:customStyle="1" w:styleId="211">
    <w:name w:val="Основний текст (2) + Напівжирний1"/>
    <w:uiPriority w:val="99"/>
    <w:rsid w:val="0005741E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ий текст (2)"/>
    <w:uiPriority w:val="99"/>
    <w:rsid w:val="0005741E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16pt">
    <w:name w:val="Основний текст (2) + 16 pt"/>
    <w:uiPriority w:val="99"/>
    <w:rsid w:val="0005741E"/>
    <w:rPr>
      <w:rFonts w:ascii="Times New Roman" w:hAnsi="Times New Roman" w:cs="Times New Roman"/>
      <w:sz w:val="32"/>
      <w:szCs w:val="32"/>
      <w:u w:val="none"/>
      <w:shd w:val="clear" w:color="auto" w:fill="FFFFFF"/>
    </w:rPr>
  </w:style>
  <w:style w:type="character" w:styleId="af3">
    <w:name w:val="Hyperlink"/>
    <w:uiPriority w:val="99"/>
    <w:unhideWhenUsed/>
    <w:rsid w:val="001378A4"/>
    <w:rPr>
      <w:color w:val="0000FF"/>
      <w:u w:val="single"/>
    </w:rPr>
  </w:style>
  <w:style w:type="paragraph" w:customStyle="1" w:styleId="25">
    <w:name w:val="Обычный2"/>
    <w:rsid w:val="00827A00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/>
      <w:sz w:val="22"/>
      <w:lang w:val="uk-UA" w:eastAsia="zh-CN"/>
    </w:rPr>
  </w:style>
  <w:style w:type="character" w:customStyle="1" w:styleId="af4">
    <w:name w:val="Виділення"/>
    <w:rsid w:val="00827A00"/>
    <w:rPr>
      <w:i/>
      <w:iCs/>
    </w:rPr>
  </w:style>
  <w:style w:type="paragraph" w:customStyle="1" w:styleId="af5">
    <w:name w:val="Основний текст"/>
    <w:basedOn w:val="a"/>
    <w:rsid w:val="00827A00"/>
    <w:pPr>
      <w:spacing w:after="120" w:line="240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  <w:style w:type="paragraph" w:customStyle="1" w:styleId="af6">
    <w:name w:val="Без інтервалів"/>
    <w:qFormat/>
    <w:rsid w:val="00827A00"/>
    <w:rPr>
      <w:color w:val="00000A"/>
      <w:sz w:val="22"/>
      <w:szCs w:val="22"/>
      <w:lang w:eastAsia="en-US"/>
    </w:rPr>
  </w:style>
  <w:style w:type="paragraph" w:customStyle="1" w:styleId="Standard">
    <w:name w:val="Standard"/>
    <w:rsid w:val="00827A00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rsid w:val="008461F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-osvita@&#1110;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user</cp:lastModifiedBy>
  <cp:revision>12</cp:revision>
  <cp:lastPrinted>2020-12-07T07:41:00Z</cp:lastPrinted>
  <dcterms:created xsi:type="dcterms:W3CDTF">2020-05-21T08:39:00Z</dcterms:created>
  <dcterms:modified xsi:type="dcterms:W3CDTF">2022-08-19T07:04:00Z</dcterms:modified>
</cp:coreProperties>
</file>