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B63D17" w:rsidRDefault="00B63D17" w:rsidP="00B63D17">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B970EA"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861538" w:rsidRPr="00B970EA" w:rsidRDefault="00861538" w:rsidP="009602C0">
      <w:pPr>
        <w:spacing w:after="0" w:line="240" w:lineRule="auto"/>
        <w:ind w:left="-426"/>
        <w:rPr>
          <w:rFonts w:ascii="Times New Roman" w:eastAsia="Times New Roman" w:hAnsi="Times New Roman" w:cs="Times New Roman"/>
          <w:b/>
          <w:lang w:eastAsia="uk-UA"/>
        </w:rPr>
      </w:pPr>
      <w:r w:rsidRPr="00B970EA">
        <w:rPr>
          <w:rFonts w:ascii="Times New Roman" w:eastAsia="Times New Roman" w:hAnsi="Times New Roman" w:cs="Times New Roman"/>
          <w:b/>
          <w:lang w:eastAsia="uk-UA"/>
        </w:rPr>
        <w:t>Загальні умови постачання:</w:t>
      </w:r>
    </w:p>
    <w:p w:rsidR="00861538" w:rsidRPr="007E279B" w:rsidRDefault="00861538" w:rsidP="009602C0">
      <w:pPr>
        <w:spacing w:after="0" w:line="240" w:lineRule="auto"/>
        <w:ind w:left="-426"/>
        <w:jc w:val="both"/>
        <w:rPr>
          <w:rFonts w:ascii="Times New Roman" w:eastAsia="Times New Roman" w:hAnsi="Times New Roman" w:cs="Times New Roman"/>
          <w:sz w:val="20"/>
          <w:lang w:eastAsia="uk-UA"/>
        </w:rPr>
      </w:pPr>
      <w:r w:rsidRPr="00B970EA">
        <w:rPr>
          <w:rFonts w:ascii="Times New Roman" w:eastAsia="Times New Roman" w:hAnsi="Times New Roman" w:cs="Times New Roman"/>
          <w:sz w:val="20"/>
          <w:lang w:eastAsia="uk-UA"/>
        </w:rPr>
        <w:t>1. Постачання товару відбувається відповідно до заявок</w:t>
      </w:r>
      <w:r w:rsidR="00A86898">
        <w:rPr>
          <w:rFonts w:ascii="Times New Roman" w:eastAsia="Times New Roman" w:hAnsi="Times New Roman" w:cs="Times New Roman"/>
          <w:sz w:val="20"/>
          <w:lang w:eastAsia="uk-UA"/>
        </w:rPr>
        <w:t xml:space="preserve"> замовника</w:t>
      </w:r>
      <w:r w:rsidRPr="00B970EA">
        <w:rPr>
          <w:rFonts w:ascii="Times New Roman" w:eastAsia="Times New Roman" w:hAnsi="Times New Roman" w:cs="Times New Roman"/>
          <w:sz w:val="20"/>
          <w:lang w:eastAsia="uk-UA"/>
        </w:rPr>
        <w:t xml:space="preserve"> партіями, спеціальним транспортом постачальника починаючи з 7:30</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години і </w:t>
      </w:r>
      <w:r w:rsidR="00A86898">
        <w:rPr>
          <w:rFonts w:ascii="Times New Roman" w:eastAsia="Times New Roman" w:hAnsi="Times New Roman" w:cs="Times New Roman"/>
          <w:sz w:val="20"/>
          <w:lang w:eastAsia="uk-UA"/>
        </w:rPr>
        <w:t xml:space="preserve">протягом </w:t>
      </w:r>
      <w:r w:rsidRPr="00B970EA">
        <w:rPr>
          <w:rFonts w:ascii="Times New Roman" w:eastAsia="Times New Roman" w:hAnsi="Times New Roman" w:cs="Times New Roman"/>
          <w:sz w:val="20"/>
          <w:lang w:eastAsia="uk-UA"/>
        </w:rPr>
        <w:t>дня поставки.</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Поставка товару  здійснюється в день </w:t>
      </w:r>
      <w:r w:rsidR="00A86898">
        <w:rPr>
          <w:rFonts w:ascii="Times New Roman" w:eastAsia="Times New Roman" w:hAnsi="Times New Roman" w:cs="Times New Roman"/>
          <w:sz w:val="20"/>
          <w:lang w:eastAsia="uk-UA"/>
        </w:rPr>
        <w:t>зазначений в замовленні Покупця, про що нада</w:t>
      </w:r>
      <w:r w:rsidR="00A86898" w:rsidRPr="007E279B">
        <w:rPr>
          <w:rFonts w:ascii="Times New Roman" w:eastAsia="Times New Roman" w:hAnsi="Times New Roman" w:cs="Times New Roman"/>
          <w:sz w:val="20"/>
          <w:lang w:eastAsia="uk-UA"/>
        </w:rPr>
        <w:t>ється лист-згода у складі тендерної пропозиції.</w:t>
      </w:r>
    </w:p>
    <w:p w:rsidR="00861538" w:rsidRPr="007E279B" w:rsidRDefault="00861538" w:rsidP="009602C0">
      <w:pPr>
        <w:spacing w:after="0" w:line="240" w:lineRule="auto"/>
        <w:ind w:left="-426"/>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2. Розрахунок за поставлений товар – у безготівковій формі.</w:t>
      </w:r>
    </w:p>
    <w:p w:rsidR="00861538" w:rsidRPr="007E279B" w:rsidRDefault="00861538" w:rsidP="009602C0">
      <w:pPr>
        <w:spacing w:after="0" w:line="240" w:lineRule="auto"/>
        <w:ind w:left="-426"/>
        <w:jc w:val="both"/>
        <w:rPr>
          <w:rFonts w:ascii="Times New Roman" w:eastAsia="Times New Roman" w:hAnsi="Times New Roman" w:cs="Times New Roman"/>
          <w:sz w:val="20"/>
          <w:u w:val="single"/>
          <w:lang w:eastAsia="uk-UA"/>
        </w:rPr>
      </w:pPr>
      <w:r w:rsidRPr="007E279B">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55E06" w:rsidRPr="007E279B">
        <w:rPr>
          <w:rFonts w:ascii="Times New Roman" w:eastAsia="Times New Roman" w:hAnsi="Times New Roman" w:cs="Times New Roman"/>
          <w:sz w:val="20"/>
          <w:lang w:eastAsia="uk-UA"/>
        </w:rPr>
        <w:t>, санітарно-гігієнічним вимогам</w:t>
      </w:r>
      <w:r w:rsidRPr="007E279B">
        <w:rPr>
          <w:rFonts w:ascii="Times New Roman" w:eastAsia="Times New Roman" w:hAnsi="Times New Roman" w:cs="Times New Roman"/>
          <w:sz w:val="20"/>
          <w:lang w:eastAsia="uk-UA"/>
        </w:rPr>
        <w:t>). Такий документ повинен бути діючим з урахуванням терміну реалізації товару.</w:t>
      </w:r>
    </w:p>
    <w:p w:rsidR="00861538" w:rsidRPr="007E279B" w:rsidRDefault="00861538" w:rsidP="009602C0">
      <w:pPr>
        <w:spacing w:after="0" w:line="240" w:lineRule="auto"/>
        <w:ind w:left="-426"/>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4. </w:t>
      </w:r>
      <w:r w:rsidRPr="007E279B">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861538" w:rsidRPr="007E279B" w:rsidRDefault="00861538" w:rsidP="009602C0">
      <w:pPr>
        <w:spacing w:after="0" w:line="240" w:lineRule="auto"/>
        <w:ind w:left="-426"/>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7E279B">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7E279B">
        <w:rPr>
          <w:rFonts w:ascii="Times New Roman" w:eastAsia="Times New Roman" w:hAnsi="Times New Roman" w:cs="Times New Roman"/>
          <w:sz w:val="20"/>
          <w:lang w:eastAsia="uk-UA"/>
        </w:rPr>
        <w:t>»</w:t>
      </w:r>
      <w:r w:rsidRPr="007E279B">
        <w:rPr>
          <w:rFonts w:ascii="Times New Roman" w:eastAsia="Times New Roman" w:hAnsi="Times New Roman" w:cs="Times New Roman"/>
          <w:sz w:val="20"/>
          <w:bdr w:val="none" w:sz="0" w:space="0" w:color="auto" w:frame="1"/>
          <w:shd w:val="clear" w:color="auto" w:fill="FFFFFF"/>
          <w:lang w:eastAsia="uk-UA"/>
        </w:rPr>
        <w:t xml:space="preserve"> від 23.12.1997</w:t>
      </w:r>
      <w:r w:rsidRPr="007E279B">
        <w:rPr>
          <w:rFonts w:ascii="Times New Roman" w:eastAsia="Times New Roman" w:hAnsi="Times New Roman" w:cs="Times New Roman"/>
          <w:sz w:val="20"/>
          <w:shd w:val="clear" w:color="auto" w:fill="FFFFFF"/>
          <w:lang w:eastAsia="uk-UA"/>
        </w:rPr>
        <w:t> № </w:t>
      </w:r>
      <w:r w:rsidRPr="007E279B">
        <w:rPr>
          <w:rFonts w:ascii="Times New Roman" w:eastAsia="Times New Roman" w:hAnsi="Times New Roman" w:cs="Times New Roman"/>
          <w:bCs/>
          <w:sz w:val="20"/>
          <w:bdr w:val="none" w:sz="0" w:space="0" w:color="auto" w:frame="1"/>
          <w:shd w:val="clear" w:color="auto" w:fill="FFFFFF"/>
          <w:lang w:eastAsia="uk-UA"/>
        </w:rPr>
        <w:t>771/97-ВР</w:t>
      </w:r>
      <w:r w:rsidRPr="007E279B">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7E279B" w:rsidRDefault="00861538" w:rsidP="009602C0">
      <w:pPr>
        <w:spacing w:after="0" w:line="240" w:lineRule="auto"/>
        <w:ind w:left="-426"/>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861538" w:rsidRPr="007E279B" w:rsidRDefault="00861538" w:rsidP="009602C0">
      <w:pPr>
        <w:spacing w:after="0" w:line="240" w:lineRule="auto"/>
        <w:ind w:left="-426"/>
        <w:jc w:val="both"/>
        <w:rPr>
          <w:rFonts w:ascii="Times New Roman" w:hAnsi="Times New Roman" w:cs="Times New Roman"/>
          <w:sz w:val="20"/>
          <w:u w:color="EE220C"/>
          <w:lang w:val="ru-RU"/>
        </w:rPr>
      </w:pPr>
      <w:r w:rsidRPr="007E279B">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861538" w:rsidRPr="007E279B" w:rsidRDefault="00861538" w:rsidP="009602C0">
      <w:pPr>
        <w:spacing w:after="0" w:line="240" w:lineRule="auto"/>
        <w:ind w:left="-426"/>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61538" w:rsidRPr="007E279B" w:rsidRDefault="00861538" w:rsidP="009602C0">
      <w:pPr>
        <w:widowControl w:val="0"/>
        <w:spacing w:after="0" w:line="240" w:lineRule="auto"/>
        <w:ind w:left="-426"/>
        <w:jc w:val="both"/>
        <w:rPr>
          <w:rFonts w:ascii="Times New Roman" w:eastAsia="Times New Roman" w:hAnsi="Times New Roman" w:cs="Times New Roman"/>
          <w:sz w:val="20"/>
          <w:shd w:val="clear" w:color="auto" w:fill="FFFFFF"/>
        </w:rPr>
      </w:pPr>
      <w:r w:rsidRPr="007E279B">
        <w:rPr>
          <w:rFonts w:ascii="Times New Roman" w:eastAsia="Times New Roman" w:hAnsi="Times New Roman" w:cs="Times New Roman"/>
          <w:sz w:val="20"/>
          <w:lang w:eastAsia="uk-UA"/>
        </w:rPr>
        <w:t xml:space="preserve">9. Учасник у складі тендерної пропозиції повинен надати </w:t>
      </w:r>
      <w:r w:rsidRPr="007E279B">
        <w:rPr>
          <w:rFonts w:ascii="Times New Roman" w:hAnsi="Times New Roman" w:cs="Times New Roman"/>
          <w:sz w:val="20"/>
          <w:shd w:val="clear" w:color="auto" w:fill="FFFFFF"/>
        </w:rPr>
        <w:t>оригінал або копію: декларації виробника</w:t>
      </w:r>
      <w:r w:rsidR="002D1483">
        <w:rPr>
          <w:rFonts w:ascii="Times New Roman" w:hAnsi="Times New Roman" w:cs="Times New Roman"/>
          <w:sz w:val="20"/>
          <w:shd w:val="clear" w:color="auto" w:fill="FFFFFF"/>
        </w:rPr>
        <w:t xml:space="preserve"> або </w:t>
      </w:r>
      <w:r w:rsidR="00A86898" w:rsidRPr="007E279B">
        <w:rPr>
          <w:rFonts w:ascii="Times New Roman" w:hAnsi="Times New Roman" w:cs="Times New Roman"/>
          <w:sz w:val="20"/>
          <w:shd w:val="clear" w:color="auto" w:fill="FFFFFF"/>
        </w:rPr>
        <w:t>посвідчення про якість</w:t>
      </w:r>
      <w:r w:rsidR="00002D2D">
        <w:rPr>
          <w:rFonts w:ascii="Times New Roman" w:hAnsi="Times New Roman" w:cs="Times New Roman"/>
          <w:sz w:val="20"/>
          <w:shd w:val="clear" w:color="auto" w:fill="FFFFFF"/>
        </w:rPr>
        <w:t xml:space="preserve"> або іншого документа, який б підтверджував якість продукції</w:t>
      </w:r>
      <w:r w:rsidRPr="007E279B">
        <w:rPr>
          <w:rFonts w:ascii="Times New Roman" w:hAnsi="Times New Roman" w:cs="Times New Roman"/>
          <w:sz w:val="20"/>
          <w:shd w:val="clear" w:color="auto" w:fill="FFFFFF"/>
        </w:rPr>
        <w:t>.</w:t>
      </w:r>
    </w:p>
    <w:p w:rsidR="00337CD8" w:rsidRPr="00B970EA" w:rsidRDefault="00861538" w:rsidP="009602C0">
      <w:pPr>
        <w:spacing w:after="0" w:line="240" w:lineRule="auto"/>
        <w:ind w:left="-426"/>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AF6829" w:rsidRPr="00EE2CDC" w:rsidRDefault="00AF6829" w:rsidP="00AF682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p w:rsidR="00161F56"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129B0">
        <w:rPr>
          <w:rFonts w:ascii="Times New Roman" w:eastAsia="Calibri" w:hAnsi="Times New Roman" w:cs="Times New Roman"/>
          <w:b/>
          <w:sz w:val="24"/>
          <w:szCs w:val="24"/>
          <w:lang w:eastAsia="ar-SA"/>
        </w:rPr>
        <w:t>Овочі та фрукти (Код 03220000-9 - Овочі, фрукти та горіхи)</w:t>
      </w:r>
    </w:p>
    <w:p w:rsidR="000129B0"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10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846"/>
        <w:gridCol w:w="1323"/>
        <w:gridCol w:w="3707"/>
        <w:gridCol w:w="1374"/>
        <w:gridCol w:w="1374"/>
      </w:tblGrid>
      <w:tr w:rsidR="009602C0" w:rsidRPr="006334ED" w:rsidTr="009602C0">
        <w:trPr>
          <w:trHeight w:val="302"/>
        </w:trPr>
        <w:tc>
          <w:tcPr>
            <w:tcW w:w="540" w:type="dxa"/>
            <w:shd w:val="clear" w:color="auto" w:fill="BDD6EE"/>
            <w:vAlign w:val="center"/>
          </w:tcPr>
          <w:p w:rsidR="009602C0" w:rsidRPr="006334ED" w:rsidRDefault="009602C0" w:rsidP="00EF0CD0">
            <w:pPr>
              <w:spacing w:after="120" w:line="240" w:lineRule="auto"/>
              <w:jc w:val="center"/>
              <w:rPr>
                <w:rFonts w:ascii="Times New Roman" w:eastAsia="SimSun" w:hAnsi="Times New Roman" w:cs="Times New Roman"/>
                <w:sz w:val="24"/>
                <w:szCs w:val="24"/>
                <w:lang w:eastAsia="uk-UA"/>
              </w:rPr>
            </w:pPr>
            <w:r w:rsidRPr="006334ED">
              <w:rPr>
                <w:rFonts w:ascii="Times New Roman" w:eastAsia="SimSun" w:hAnsi="Times New Roman" w:cs="Times New Roman"/>
                <w:sz w:val="24"/>
                <w:szCs w:val="24"/>
                <w:lang w:eastAsia="uk-UA"/>
              </w:rPr>
              <w:t>№ п/п</w:t>
            </w:r>
          </w:p>
        </w:tc>
        <w:tc>
          <w:tcPr>
            <w:tcW w:w="1846" w:type="dxa"/>
            <w:shd w:val="clear" w:color="auto" w:fill="BDD6EE"/>
            <w:vAlign w:val="center"/>
          </w:tcPr>
          <w:p w:rsidR="009602C0" w:rsidRPr="006334ED" w:rsidRDefault="009602C0" w:rsidP="00EF0CD0">
            <w:pPr>
              <w:spacing w:after="12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Найменування товару</w:t>
            </w:r>
          </w:p>
        </w:tc>
        <w:tc>
          <w:tcPr>
            <w:tcW w:w="1323" w:type="dxa"/>
            <w:shd w:val="clear" w:color="auto" w:fill="BDD6EE"/>
            <w:vAlign w:val="center"/>
          </w:tcPr>
          <w:p w:rsidR="009602C0" w:rsidRPr="006334ED" w:rsidRDefault="009602C0" w:rsidP="00EF0CD0">
            <w:pPr>
              <w:spacing w:after="12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Кількість</w:t>
            </w:r>
          </w:p>
        </w:tc>
        <w:tc>
          <w:tcPr>
            <w:tcW w:w="3707" w:type="dxa"/>
            <w:shd w:val="clear" w:color="auto" w:fill="BDD6EE"/>
          </w:tcPr>
          <w:p w:rsidR="009602C0" w:rsidRPr="006334ED" w:rsidRDefault="009602C0" w:rsidP="00EF0CD0">
            <w:pPr>
              <w:spacing w:after="12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rPr>
              <w:t>Технічні, якісні характеристики товару</w:t>
            </w:r>
          </w:p>
        </w:tc>
        <w:tc>
          <w:tcPr>
            <w:tcW w:w="1374" w:type="dxa"/>
            <w:shd w:val="clear" w:color="auto" w:fill="BDD6EE"/>
          </w:tcPr>
          <w:p w:rsidR="009602C0" w:rsidRDefault="009602C0" w:rsidP="00EF0CD0">
            <w:pPr>
              <w:spacing w:after="12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Ціна за 1 кг</w:t>
            </w:r>
          </w:p>
          <w:p w:rsidR="009602C0" w:rsidRPr="009602C0" w:rsidRDefault="009602C0" w:rsidP="00EF0CD0">
            <w:pPr>
              <w:spacing w:after="120" w:line="240" w:lineRule="auto"/>
              <w:jc w:val="center"/>
              <w:rPr>
                <w:rFonts w:ascii="Times New Roman" w:eastAsia="SimSun" w:hAnsi="Times New Roman" w:cs="Times New Roman"/>
                <w:bCs/>
                <w:i/>
                <w:iCs/>
                <w:sz w:val="24"/>
                <w:szCs w:val="24"/>
              </w:rPr>
            </w:pPr>
            <w:r w:rsidRPr="009602C0">
              <w:rPr>
                <w:rFonts w:ascii="Times New Roman" w:eastAsia="SimSun" w:hAnsi="Times New Roman" w:cs="Times New Roman"/>
                <w:bCs/>
                <w:i/>
                <w:iCs/>
                <w:sz w:val="18"/>
                <w:szCs w:val="18"/>
              </w:rPr>
              <w:t>(заповнює учасник)</w:t>
            </w:r>
          </w:p>
        </w:tc>
        <w:tc>
          <w:tcPr>
            <w:tcW w:w="1374" w:type="dxa"/>
            <w:shd w:val="clear" w:color="auto" w:fill="BDD6EE"/>
          </w:tcPr>
          <w:p w:rsidR="009602C0" w:rsidRDefault="009602C0" w:rsidP="00EF0CD0">
            <w:pPr>
              <w:spacing w:after="12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Загальна вартість</w:t>
            </w:r>
          </w:p>
          <w:p w:rsidR="009602C0" w:rsidRPr="006334ED" w:rsidRDefault="009602C0" w:rsidP="00EF0CD0">
            <w:pPr>
              <w:spacing w:after="120" w:line="240" w:lineRule="auto"/>
              <w:jc w:val="center"/>
              <w:rPr>
                <w:rFonts w:ascii="Times New Roman" w:eastAsia="SimSun" w:hAnsi="Times New Roman" w:cs="Times New Roman"/>
                <w:b/>
                <w:sz w:val="24"/>
                <w:szCs w:val="24"/>
              </w:rPr>
            </w:pPr>
            <w:r w:rsidRPr="009602C0">
              <w:rPr>
                <w:rFonts w:ascii="Times New Roman" w:eastAsia="SimSun" w:hAnsi="Times New Roman" w:cs="Times New Roman"/>
                <w:bCs/>
                <w:i/>
                <w:iCs/>
                <w:sz w:val="18"/>
                <w:szCs w:val="18"/>
              </w:rPr>
              <w:t>(заповнює учасник)</w:t>
            </w:r>
          </w:p>
        </w:tc>
      </w:tr>
      <w:tr w:rsidR="009602C0" w:rsidRPr="006334ED"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vAlign w:val="center"/>
          </w:tcPr>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Яблука</w:t>
            </w:r>
          </w:p>
          <w:p w:rsidR="009602C0" w:rsidRPr="006334ED" w:rsidRDefault="009602C0" w:rsidP="00EF0CD0">
            <w:pPr>
              <w:spacing w:after="0" w:line="240" w:lineRule="auto"/>
              <w:rPr>
                <w:rFonts w:ascii="Times New Roman" w:eastAsia="Times New Roman" w:hAnsi="Times New Roman" w:cs="Times New Roman"/>
                <w:i/>
                <w:sz w:val="24"/>
                <w:szCs w:val="24"/>
                <w:lang w:eastAsia="uk-UA"/>
              </w:rPr>
            </w:pPr>
          </w:p>
        </w:tc>
        <w:tc>
          <w:tcPr>
            <w:tcW w:w="1323" w:type="dxa"/>
            <w:shd w:val="clear" w:color="auto" w:fill="auto"/>
            <w:vAlign w:val="center"/>
          </w:tcPr>
          <w:p w:rsidR="009602C0" w:rsidRPr="00415440" w:rsidRDefault="009602C0" w:rsidP="00EF0CD0">
            <w:pPr>
              <w:spacing w:after="0" w:line="240" w:lineRule="auto"/>
              <w:jc w:val="center"/>
              <w:rPr>
                <w:rFonts w:ascii="Times New Roman" w:eastAsia="Times New Roman" w:hAnsi="Times New Roman" w:cs="Times New Roman"/>
                <w:sz w:val="24"/>
                <w:szCs w:val="24"/>
                <w:lang w:eastAsia="uk-UA"/>
              </w:rPr>
            </w:pPr>
            <w:r>
              <w:rPr>
                <w:rFonts w:ascii="Times New Roman" w:eastAsia="SimSun" w:hAnsi="Times New Roman" w:cs="Times New Roman"/>
                <w:sz w:val="24"/>
                <w:szCs w:val="24"/>
                <w:lang w:eastAsia="uk-UA"/>
              </w:rPr>
              <w:t>9 675</w:t>
            </w:r>
            <w:r w:rsidRPr="00415440">
              <w:rPr>
                <w:rFonts w:ascii="Times New Roman" w:eastAsia="SimSun" w:hAnsi="Times New Roman" w:cs="Times New Roman"/>
                <w:sz w:val="24"/>
                <w:szCs w:val="24"/>
                <w:lang w:eastAsia="uk-UA"/>
              </w:rPr>
              <w:t xml:space="preserve">  кг</w:t>
            </w:r>
          </w:p>
        </w:tc>
        <w:tc>
          <w:tcPr>
            <w:tcW w:w="3707"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eastAsia="ru-RU"/>
              </w:rPr>
              <w:t>Яблуко свіже, столове, порційне. Плоди за формою і забарвленням, властиві даному сорту, зрілі, без пошкоджень шкідниками і хворобами, з плодоніжкою або без неї, але без пошкоджень шкірки плоду. Перезрілі, гнилі, із механічними пошкодженнями плоди не допускаються.</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r>
      <w:tr w:rsidR="009602C0" w:rsidRPr="006334ED"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vAlign w:val="center"/>
          </w:tcPr>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Лимони</w:t>
            </w: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tc>
        <w:tc>
          <w:tcPr>
            <w:tcW w:w="1323" w:type="dxa"/>
            <w:shd w:val="clear" w:color="auto" w:fill="auto"/>
            <w:vAlign w:val="center"/>
          </w:tcPr>
          <w:p w:rsidR="009602C0" w:rsidRPr="00415440"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279</w:t>
            </w:r>
            <w:r w:rsidRPr="00415440">
              <w:rPr>
                <w:rFonts w:ascii="Times New Roman" w:eastAsia="SimSun" w:hAnsi="Times New Roman" w:cs="Times New Roman"/>
                <w:sz w:val="24"/>
                <w:szCs w:val="24"/>
                <w:lang w:eastAsia="uk-UA"/>
              </w:rPr>
              <w:t xml:space="preserve"> кг</w:t>
            </w:r>
          </w:p>
        </w:tc>
        <w:tc>
          <w:tcPr>
            <w:tcW w:w="3707" w:type="dxa"/>
            <w:vAlign w:val="center"/>
          </w:tcPr>
          <w:p w:rsidR="009602C0" w:rsidRPr="006334ED" w:rsidRDefault="009602C0" w:rsidP="00EF0CD0">
            <w:pPr>
              <w:spacing w:after="0" w:line="240" w:lineRule="auto"/>
              <w:jc w:val="both"/>
              <w:rPr>
                <w:rFonts w:ascii="Times New Roman" w:eastAsia="SimSun" w:hAnsi="Times New Roman" w:cs="Times New Roman"/>
                <w:color w:val="000000"/>
                <w:sz w:val="24"/>
                <w:szCs w:val="24"/>
                <w:lang w:eastAsia="uk-UA"/>
              </w:rPr>
            </w:pPr>
            <w:r w:rsidRPr="006334ED">
              <w:rPr>
                <w:rFonts w:ascii="Times New Roman" w:eastAsia="SimSun" w:hAnsi="Times New Roman" w:cs="Times New Roman"/>
                <w:color w:val="000000"/>
                <w:sz w:val="24"/>
                <w:szCs w:val="24"/>
                <w:lang w:eastAsia="uk-UA"/>
              </w:rPr>
              <w:t>Плоди лимонів повинні бути вищого ґатунку, свіжі, чисті, не в’ялі, без механічних пошкоджень, без зайвого запаху та присмаку.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c>
          <w:tcPr>
            <w:tcW w:w="1374" w:type="dxa"/>
          </w:tcPr>
          <w:p w:rsidR="009602C0" w:rsidRPr="006334ED" w:rsidRDefault="009602C0" w:rsidP="00EF0CD0">
            <w:pPr>
              <w:spacing w:after="0" w:line="240" w:lineRule="auto"/>
              <w:jc w:val="both"/>
              <w:rPr>
                <w:rFonts w:ascii="Times New Roman" w:eastAsia="SimSun" w:hAnsi="Times New Roman" w:cs="Times New Roman"/>
                <w:color w:val="000000"/>
                <w:sz w:val="24"/>
                <w:szCs w:val="24"/>
                <w:lang w:eastAsia="uk-UA"/>
              </w:rPr>
            </w:pPr>
          </w:p>
        </w:tc>
        <w:tc>
          <w:tcPr>
            <w:tcW w:w="1374" w:type="dxa"/>
          </w:tcPr>
          <w:p w:rsidR="009602C0" w:rsidRPr="006334ED" w:rsidRDefault="009602C0" w:rsidP="00EF0CD0">
            <w:pPr>
              <w:spacing w:after="0" w:line="240" w:lineRule="auto"/>
              <w:jc w:val="both"/>
              <w:rPr>
                <w:rFonts w:ascii="Times New Roman" w:eastAsia="SimSun" w:hAnsi="Times New Roman" w:cs="Times New Roman"/>
                <w:color w:val="000000"/>
                <w:sz w:val="24"/>
                <w:szCs w:val="24"/>
                <w:lang w:eastAsia="uk-UA"/>
              </w:rPr>
            </w:pPr>
          </w:p>
        </w:tc>
      </w:tr>
      <w:tr w:rsidR="009602C0" w:rsidRPr="006334ED"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vAlign w:val="center"/>
          </w:tcPr>
          <w:p w:rsidR="009602C0" w:rsidRPr="006334ED" w:rsidRDefault="009602C0" w:rsidP="00EF0CD0">
            <w:pPr>
              <w:spacing w:after="0" w:line="240" w:lineRule="auto"/>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sidRPr="006334ED">
              <w:rPr>
                <w:rFonts w:ascii="Times New Roman" w:eastAsia="SimSun" w:hAnsi="Times New Roman" w:cs="Times New Roman"/>
                <w:b/>
                <w:sz w:val="24"/>
                <w:szCs w:val="24"/>
                <w:lang w:eastAsia="uk-UA"/>
              </w:rPr>
              <w:t xml:space="preserve">Буряк </w:t>
            </w:r>
          </w:p>
        </w:tc>
        <w:tc>
          <w:tcPr>
            <w:tcW w:w="1323" w:type="dxa"/>
            <w:shd w:val="clear" w:color="auto" w:fill="auto"/>
            <w:vAlign w:val="center"/>
          </w:tcPr>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 xml:space="preserve">2672 </w:t>
            </w:r>
            <w:r w:rsidRPr="006334ED">
              <w:rPr>
                <w:rFonts w:ascii="Times New Roman" w:eastAsia="SimSun" w:hAnsi="Times New Roman" w:cs="Times New Roman"/>
                <w:sz w:val="24"/>
                <w:szCs w:val="24"/>
                <w:lang w:eastAsia="uk-UA"/>
              </w:rPr>
              <w:t>кг</w:t>
            </w:r>
          </w:p>
        </w:tc>
        <w:tc>
          <w:tcPr>
            <w:tcW w:w="3707"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eastAsia="ru-RU"/>
              </w:rPr>
              <w:t xml:space="preserve">Буряк столовий, 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 або обрізаних врівень з плечиками </w:t>
            </w:r>
            <w:proofErr w:type="spellStart"/>
            <w:r w:rsidRPr="006334ED">
              <w:rPr>
                <w:rFonts w:ascii="Times New Roman" w:eastAsia="Arial" w:hAnsi="Times New Roman" w:cs="Times New Roman"/>
                <w:color w:val="000000"/>
                <w:sz w:val="24"/>
                <w:szCs w:val="24"/>
                <w:lang w:eastAsia="ru-RU"/>
              </w:rPr>
              <w:t>коренеплода</w:t>
            </w:r>
            <w:proofErr w:type="spellEnd"/>
            <w:r w:rsidRPr="006334ED">
              <w:rPr>
                <w:rFonts w:ascii="Times New Roman" w:eastAsia="Arial" w:hAnsi="Times New Roman" w:cs="Times New Roman"/>
                <w:color w:val="000000"/>
                <w:sz w:val="24"/>
                <w:szCs w:val="24"/>
                <w:lang w:eastAsia="ru-RU"/>
              </w:rPr>
              <w:t>. Допустимі коренеплоди з надламаними корінцями. М’якуш соковитий, темно-червоний різних відтінків. Розмір коренеплоду за найбільшим поперечним діаметром – від 8,00 см. до 12,00 см.</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r>
      <w:tr w:rsidR="009602C0" w:rsidRPr="006334ED" w:rsidTr="009602C0">
        <w:trPr>
          <w:trHeight w:val="2310"/>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vAlign w:val="center"/>
          </w:tcPr>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Капуста</w:t>
            </w:r>
            <w:r>
              <w:rPr>
                <w:rFonts w:ascii="Times New Roman" w:eastAsia="SimSun" w:hAnsi="Times New Roman" w:cs="Times New Roman"/>
                <w:b/>
                <w:sz w:val="24"/>
                <w:szCs w:val="24"/>
                <w:lang w:eastAsia="uk-UA"/>
              </w:rPr>
              <w:t xml:space="preserve"> качанна</w:t>
            </w: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tc>
        <w:tc>
          <w:tcPr>
            <w:tcW w:w="1323" w:type="dxa"/>
            <w:shd w:val="clear" w:color="auto" w:fill="auto"/>
            <w:vAlign w:val="center"/>
          </w:tcPr>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 xml:space="preserve">3193 </w:t>
            </w:r>
            <w:r w:rsidRPr="006334ED">
              <w:rPr>
                <w:rFonts w:ascii="Times New Roman" w:eastAsia="SimSun" w:hAnsi="Times New Roman" w:cs="Times New Roman"/>
                <w:sz w:val="24"/>
                <w:szCs w:val="24"/>
                <w:lang w:eastAsia="uk-UA"/>
              </w:rPr>
              <w:t>кг</w:t>
            </w:r>
          </w:p>
        </w:tc>
        <w:tc>
          <w:tcPr>
            <w:tcW w:w="3707"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eastAsia="ru-RU"/>
              </w:rPr>
              <w:t>Капуста білокачанна свіжа. Головки свіжі, цілі, здорові, чисті, цілком сформовані, непророслі. Головки повинні бути зачищені до щільно прилеглих зелених або білих листків, видалені розеткові, загнилі, жовті, зів’ялі та забруднені листки (не придатні для використання). Довжина качана над головкою – не менше 3,00 см. Маса зачищеної головки – не менше 0,4 кг.</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r>
      <w:tr w:rsidR="009602C0" w:rsidRPr="006334ED"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Pr="006334ED" w:rsidRDefault="009602C0" w:rsidP="00EF0CD0">
            <w:pPr>
              <w:spacing w:after="0" w:line="240" w:lineRule="auto"/>
              <w:rPr>
                <w:rFonts w:ascii="Times New Roman" w:eastAsia="SimSun" w:hAnsi="Times New Roman" w:cs="Times New Roman"/>
                <w:sz w:val="24"/>
                <w:szCs w:val="24"/>
                <w:lang w:eastAsia="uk-UA"/>
              </w:rPr>
            </w:pPr>
          </w:p>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Морква</w:t>
            </w: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b/>
                <w:i/>
                <w:sz w:val="24"/>
                <w:szCs w:val="24"/>
                <w:lang w:eastAsia="uk-UA"/>
              </w:rPr>
            </w:pPr>
          </w:p>
        </w:tc>
        <w:tc>
          <w:tcPr>
            <w:tcW w:w="1323" w:type="dxa"/>
            <w:shd w:val="clear" w:color="auto" w:fill="auto"/>
            <w:vAlign w:val="center"/>
          </w:tcPr>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 xml:space="preserve">2748 </w:t>
            </w:r>
            <w:r w:rsidRPr="006334ED">
              <w:rPr>
                <w:rFonts w:ascii="Times New Roman" w:eastAsia="SimSun" w:hAnsi="Times New Roman" w:cs="Times New Roman"/>
                <w:sz w:val="24"/>
                <w:szCs w:val="24"/>
                <w:lang w:eastAsia="uk-UA"/>
              </w:rPr>
              <w:t>кг</w:t>
            </w:r>
          </w:p>
        </w:tc>
        <w:tc>
          <w:tcPr>
            <w:tcW w:w="3707"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eastAsia="ru-RU"/>
              </w:rPr>
              <w:t xml:space="preserve">Морква свіжа. Плоди повинні бути непошкодженими, доброякісними без ознак загнивання, чистими (тобто без сторонніх речовин після миття, або без зайвого </w:t>
            </w:r>
            <w:proofErr w:type="spellStart"/>
            <w:r w:rsidRPr="006334ED">
              <w:rPr>
                <w:rFonts w:ascii="Times New Roman" w:eastAsia="Arial" w:hAnsi="Times New Roman" w:cs="Times New Roman"/>
                <w:color w:val="000000"/>
                <w:sz w:val="24"/>
                <w:szCs w:val="24"/>
                <w:lang w:eastAsia="ru-RU"/>
              </w:rPr>
              <w:t>грунту</w:t>
            </w:r>
            <w:proofErr w:type="spellEnd"/>
            <w:r w:rsidRPr="006334ED">
              <w:rPr>
                <w:rFonts w:ascii="Times New Roman" w:eastAsia="Arial" w:hAnsi="Times New Roman" w:cs="Times New Roman"/>
                <w:color w:val="000000"/>
                <w:sz w:val="24"/>
                <w:szCs w:val="24"/>
                <w:lang w:eastAsia="ru-RU"/>
              </w:rPr>
              <w:t>,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Ступінь розвитку коренеплодів та їх стан повинні бути такими, щоб вони могли витримувати перевезення і розвантаження. Яскраво оранжевого кольору. Розмір коренеплоду – від 12 см. до 20,00 см.</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r>
      <w:tr w:rsidR="009602C0" w:rsidRPr="006334ED"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Цибуля</w:t>
            </w: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tc>
        <w:tc>
          <w:tcPr>
            <w:tcW w:w="1323" w:type="dxa"/>
            <w:shd w:val="clear" w:color="auto" w:fill="auto"/>
          </w:tcPr>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 xml:space="preserve">3560 </w:t>
            </w:r>
            <w:r w:rsidRPr="006334ED">
              <w:rPr>
                <w:rFonts w:ascii="Times New Roman" w:eastAsia="SimSun" w:hAnsi="Times New Roman" w:cs="Times New Roman"/>
                <w:sz w:val="24"/>
                <w:szCs w:val="24"/>
                <w:lang w:eastAsia="uk-UA"/>
              </w:rPr>
              <w:t>кг</w:t>
            </w:r>
          </w:p>
        </w:tc>
        <w:tc>
          <w:tcPr>
            <w:tcW w:w="3707"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r w:rsidRPr="006334ED">
              <w:rPr>
                <w:rFonts w:ascii="Times New Roman" w:eastAsia="Arial" w:hAnsi="Times New Roman" w:cs="Times New Roman"/>
                <w:color w:val="000000"/>
                <w:sz w:val="24"/>
                <w:szCs w:val="24"/>
                <w:lang w:eastAsia="ru-RU"/>
              </w:rPr>
              <w:t xml:space="preserve">Цибуля ріпчаста свіжа. Цибулини доспілі, здорові, чисті, свіжі, сухі, не пророслі, з сухими верхніми лусками і висушеною шийкою від 2 до 5 см. Допускаються цибулини з </w:t>
            </w:r>
            <w:proofErr w:type="spellStart"/>
            <w:r w:rsidRPr="006334ED">
              <w:rPr>
                <w:rFonts w:ascii="Times New Roman" w:eastAsia="Arial" w:hAnsi="Times New Roman" w:cs="Times New Roman"/>
                <w:color w:val="000000"/>
                <w:sz w:val="24"/>
                <w:szCs w:val="24"/>
                <w:lang w:eastAsia="ru-RU"/>
              </w:rPr>
              <w:t>тріщинами</w:t>
            </w:r>
            <w:proofErr w:type="spellEnd"/>
            <w:r w:rsidRPr="006334ED">
              <w:rPr>
                <w:rFonts w:ascii="Times New Roman" w:eastAsia="Arial" w:hAnsi="Times New Roman" w:cs="Times New Roman"/>
                <w:color w:val="000000"/>
                <w:sz w:val="24"/>
                <w:szCs w:val="24"/>
                <w:lang w:eastAsia="ru-RU"/>
              </w:rPr>
              <w:t xml:space="preserve"> сухої </w:t>
            </w:r>
            <w:r w:rsidRPr="006334ED">
              <w:rPr>
                <w:rFonts w:ascii="Times New Roman" w:eastAsia="Arial" w:hAnsi="Times New Roman" w:cs="Times New Roman"/>
                <w:color w:val="000000"/>
                <w:sz w:val="24"/>
                <w:szCs w:val="24"/>
                <w:lang w:eastAsia="ru-RU"/>
              </w:rPr>
              <w:lastRenderedPageBreak/>
              <w:t>луски, що відкривають соковиту луску на ширину не більше 2 мм. Не пошкоджені шкідниками. Вага цибулини – від 100 гр. до 300,00 гр.</w:t>
            </w:r>
            <w:r w:rsidRPr="006334ED">
              <w:rPr>
                <w:rFonts w:ascii="Arial" w:eastAsia="Arial" w:hAnsi="Arial" w:cs="Arial"/>
                <w:color w:val="000000"/>
                <w:lang w:eastAsia="ru-RU"/>
              </w:rPr>
              <w:t xml:space="preserve"> </w:t>
            </w:r>
            <w:r w:rsidRPr="006334ED">
              <w:rPr>
                <w:rFonts w:ascii="Times New Roman" w:eastAsia="Arial" w:hAnsi="Times New Roman" w:cs="Times New Roman"/>
                <w:color w:val="000000"/>
                <w:sz w:val="24"/>
                <w:szCs w:val="24"/>
                <w:lang w:eastAsia="ru-RU"/>
              </w:rPr>
              <w:t>Без ГМО.</w:t>
            </w: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9602C0" w:rsidRPr="006334ED" w:rsidRDefault="009602C0" w:rsidP="00EF0CD0">
            <w:pPr>
              <w:spacing w:after="0" w:line="240" w:lineRule="auto"/>
              <w:jc w:val="both"/>
              <w:rPr>
                <w:rFonts w:ascii="Times New Roman" w:eastAsia="Arial" w:hAnsi="Times New Roman" w:cs="Times New Roman"/>
                <w:color w:val="000000"/>
                <w:sz w:val="24"/>
                <w:szCs w:val="24"/>
                <w:lang w:eastAsia="ru-RU"/>
              </w:rPr>
            </w:pPr>
          </w:p>
        </w:tc>
      </w:tr>
      <w:tr w:rsidR="009602C0" w:rsidRPr="006D0428"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Default="009602C0" w:rsidP="00EF0CD0">
            <w:pPr>
              <w:spacing w:after="0" w:line="240" w:lineRule="auto"/>
              <w:jc w:val="center"/>
              <w:rPr>
                <w:rFonts w:ascii="Times New Roman" w:eastAsia="SimSun" w:hAnsi="Times New Roman" w:cs="Times New Roman"/>
                <w:b/>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Часник</w:t>
            </w:r>
            <w:r>
              <w:rPr>
                <w:rFonts w:ascii="Times New Roman" w:eastAsia="SimSun" w:hAnsi="Times New Roman" w:cs="Times New Roman"/>
                <w:b/>
                <w:sz w:val="24"/>
                <w:szCs w:val="24"/>
                <w:lang w:eastAsia="uk-UA"/>
              </w:rPr>
              <w:t xml:space="preserve"> </w:t>
            </w:r>
          </w:p>
        </w:tc>
        <w:tc>
          <w:tcPr>
            <w:tcW w:w="1323" w:type="dxa"/>
            <w:shd w:val="clear" w:color="auto" w:fill="auto"/>
          </w:tcPr>
          <w:p w:rsidR="009602C0" w:rsidRDefault="009602C0" w:rsidP="00EF0CD0">
            <w:pPr>
              <w:spacing w:after="0" w:line="240" w:lineRule="auto"/>
              <w:jc w:val="center"/>
              <w:rPr>
                <w:rFonts w:ascii="Times New Roman" w:eastAsia="SimSun" w:hAnsi="Times New Roman" w:cs="Times New Roman"/>
                <w:sz w:val="24"/>
                <w:szCs w:val="24"/>
                <w:lang w:eastAsia="uk-UA"/>
              </w:rPr>
            </w:pPr>
          </w:p>
          <w:p w:rsidR="009602C0" w:rsidRDefault="009602C0" w:rsidP="00EF0CD0">
            <w:pPr>
              <w:spacing w:after="0" w:line="240" w:lineRule="auto"/>
              <w:jc w:val="center"/>
              <w:rPr>
                <w:rFonts w:ascii="Times New Roman" w:eastAsia="SimSun" w:hAnsi="Times New Roman" w:cs="Times New Roman"/>
                <w:sz w:val="24"/>
                <w:szCs w:val="24"/>
                <w:lang w:eastAsia="uk-UA"/>
              </w:rPr>
            </w:pPr>
          </w:p>
          <w:p w:rsidR="009602C0" w:rsidRDefault="009602C0" w:rsidP="00A179D1">
            <w:pPr>
              <w:spacing w:after="0" w:line="240" w:lineRule="auto"/>
              <w:rPr>
                <w:rFonts w:ascii="Times New Roman" w:eastAsia="SimSun" w:hAnsi="Times New Roman" w:cs="Times New Roman"/>
                <w:sz w:val="24"/>
                <w:szCs w:val="24"/>
                <w:lang w:eastAsia="uk-UA"/>
              </w:rPr>
            </w:pPr>
          </w:p>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120 кг</w:t>
            </w:r>
          </w:p>
        </w:tc>
        <w:tc>
          <w:tcPr>
            <w:tcW w:w="3707" w:type="dxa"/>
          </w:tcPr>
          <w:p w:rsidR="009602C0" w:rsidRPr="006D0428" w:rsidRDefault="009602C0" w:rsidP="00EF0CD0">
            <w:pPr>
              <w:spacing w:after="0"/>
              <w:jc w:val="both"/>
              <w:rPr>
                <w:rFonts w:ascii="Times New Roman" w:hAnsi="Times New Roman" w:cs="Times New Roman"/>
                <w:bCs/>
                <w:sz w:val="24"/>
                <w:szCs w:val="24"/>
              </w:rPr>
            </w:pPr>
            <w:r w:rsidRPr="006D0428">
              <w:rPr>
                <w:rFonts w:ascii="Times New Roman" w:hAnsi="Times New Roman" w:cs="Times New Roman"/>
                <w:sz w:val="24"/>
                <w:szCs w:val="24"/>
              </w:rPr>
              <w:t>Часник свіжий, твердий, здоровий, чистий, щільний. Технічні умови ДСТУ 3234-95.</w:t>
            </w:r>
            <w:r w:rsidRPr="006D0428">
              <w:rPr>
                <w:rFonts w:ascii="Times New Roman" w:hAnsi="Times New Roman" w:cs="Times New Roman"/>
                <w:bCs/>
                <w:sz w:val="24"/>
                <w:szCs w:val="24"/>
              </w:rPr>
              <w:t xml:space="preserve"> Смак і запах: </w:t>
            </w:r>
            <w:r w:rsidRPr="006D0428">
              <w:rPr>
                <w:rFonts w:ascii="Times New Roman" w:hAnsi="Times New Roman" w:cs="Times New Roman"/>
                <w:sz w:val="24"/>
                <w:szCs w:val="24"/>
              </w:rPr>
              <w:t xml:space="preserve">Властиві даному ботанічному сорту, без сторонніх домішок і запаху. </w:t>
            </w:r>
            <w:r w:rsidRPr="006D0428">
              <w:rPr>
                <w:rFonts w:ascii="Times New Roman" w:hAnsi="Times New Roman" w:cs="Times New Roman"/>
                <w:bCs/>
                <w:sz w:val="24"/>
                <w:szCs w:val="24"/>
              </w:rPr>
              <w:t xml:space="preserve">Смакові якості: </w:t>
            </w:r>
            <w:r w:rsidRPr="006D0428">
              <w:rPr>
                <w:rFonts w:ascii="Times New Roman" w:hAnsi="Times New Roman" w:cs="Times New Roman"/>
                <w:sz w:val="24"/>
                <w:szCs w:val="24"/>
              </w:rPr>
              <w:t>Гострий.</w:t>
            </w:r>
            <w:r w:rsidRPr="006D0428">
              <w:rPr>
                <w:rFonts w:ascii="Times New Roman" w:hAnsi="Times New Roman" w:cs="Times New Roman"/>
                <w:bCs/>
                <w:sz w:val="24"/>
                <w:szCs w:val="24"/>
              </w:rPr>
              <w:t xml:space="preserve"> Часник повинен бути непошкодженим, правильної форми, належним чином почищеним). Наявність оголених </w:t>
            </w:r>
            <w:proofErr w:type="spellStart"/>
            <w:r w:rsidRPr="006D0428">
              <w:rPr>
                <w:rFonts w:ascii="Times New Roman" w:hAnsi="Times New Roman" w:cs="Times New Roman"/>
                <w:bCs/>
                <w:sz w:val="24"/>
                <w:szCs w:val="24"/>
              </w:rPr>
              <w:t>відокремлих</w:t>
            </w:r>
            <w:proofErr w:type="spellEnd"/>
            <w:r w:rsidRPr="006D0428">
              <w:rPr>
                <w:rFonts w:ascii="Times New Roman" w:hAnsi="Times New Roman" w:cs="Times New Roman"/>
                <w:bCs/>
                <w:sz w:val="24"/>
                <w:szCs w:val="24"/>
              </w:rPr>
              <w:t xml:space="preserve"> зубків: </w:t>
            </w:r>
            <w:r w:rsidRPr="006D0428">
              <w:rPr>
                <w:rFonts w:ascii="Times New Roman" w:hAnsi="Times New Roman" w:cs="Times New Roman"/>
                <w:sz w:val="24"/>
                <w:szCs w:val="24"/>
              </w:rPr>
              <w:t>Не допускається.</w:t>
            </w:r>
            <w:r w:rsidRPr="006D0428">
              <w:rPr>
                <w:rFonts w:ascii="Times New Roman" w:hAnsi="Times New Roman" w:cs="Times New Roman"/>
                <w:bCs/>
                <w:sz w:val="24"/>
                <w:szCs w:val="24"/>
              </w:rPr>
              <w:t xml:space="preserve"> Не допускається: Вміст землі, яка прилипла до цибулини, вміст цибулини, які уражені нематодами і кліщами, вміст цибулин загнилих, запарених, підморожених.</w:t>
            </w:r>
            <w:r w:rsidRPr="006D0428">
              <w:rPr>
                <w:rFonts w:ascii="Times New Roman" w:eastAsia="Arial" w:hAnsi="Times New Roman" w:cs="Times New Roman"/>
                <w:color w:val="000000"/>
                <w:sz w:val="24"/>
                <w:szCs w:val="24"/>
                <w:lang w:eastAsia="ru-RU"/>
              </w:rPr>
              <w:t xml:space="preserve"> </w:t>
            </w:r>
            <w:r w:rsidRPr="006334ED">
              <w:rPr>
                <w:rFonts w:ascii="Times New Roman" w:eastAsia="Arial" w:hAnsi="Times New Roman" w:cs="Times New Roman"/>
                <w:color w:val="000000"/>
                <w:sz w:val="24"/>
                <w:szCs w:val="24"/>
                <w:lang w:eastAsia="ru-RU"/>
              </w:rPr>
              <w:t>Без ГМО.</w:t>
            </w:r>
          </w:p>
        </w:tc>
        <w:tc>
          <w:tcPr>
            <w:tcW w:w="1374" w:type="dxa"/>
          </w:tcPr>
          <w:p w:rsidR="009602C0" w:rsidRPr="006D0428" w:rsidRDefault="009602C0" w:rsidP="00EF0CD0">
            <w:pPr>
              <w:spacing w:after="0"/>
              <w:jc w:val="both"/>
              <w:rPr>
                <w:rFonts w:ascii="Times New Roman" w:hAnsi="Times New Roman" w:cs="Times New Roman"/>
                <w:sz w:val="24"/>
                <w:szCs w:val="24"/>
              </w:rPr>
            </w:pPr>
          </w:p>
        </w:tc>
        <w:tc>
          <w:tcPr>
            <w:tcW w:w="1374" w:type="dxa"/>
          </w:tcPr>
          <w:p w:rsidR="009602C0" w:rsidRPr="006D0428" w:rsidRDefault="009602C0" w:rsidP="00EF0CD0">
            <w:pPr>
              <w:spacing w:after="0"/>
              <w:jc w:val="both"/>
              <w:rPr>
                <w:rFonts w:ascii="Times New Roman" w:hAnsi="Times New Roman" w:cs="Times New Roman"/>
                <w:sz w:val="24"/>
                <w:szCs w:val="24"/>
              </w:rPr>
            </w:pPr>
          </w:p>
        </w:tc>
      </w:tr>
      <w:tr w:rsidR="009602C0" w:rsidRPr="004E6716"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Pr="006334ED" w:rsidRDefault="009602C0" w:rsidP="00EF0CD0">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гарбуз</w:t>
            </w:r>
          </w:p>
        </w:tc>
        <w:tc>
          <w:tcPr>
            <w:tcW w:w="1323" w:type="dxa"/>
            <w:shd w:val="clear" w:color="auto" w:fill="auto"/>
          </w:tcPr>
          <w:p w:rsidR="009602C0" w:rsidRPr="006334ED"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1923 кг</w:t>
            </w:r>
          </w:p>
        </w:tc>
        <w:tc>
          <w:tcPr>
            <w:tcW w:w="3707" w:type="dxa"/>
            <w:vAlign w:val="center"/>
          </w:tcPr>
          <w:p w:rsidR="009602C0" w:rsidRPr="004E6716" w:rsidRDefault="009602C0" w:rsidP="00EF0CD0">
            <w:pPr>
              <w:spacing w:after="0" w:line="240" w:lineRule="auto"/>
              <w:jc w:val="both"/>
              <w:rPr>
                <w:sz w:val="24"/>
                <w:szCs w:val="24"/>
              </w:rPr>
            </w:pPr>
            <w:r>
              <w:rPr>
                <w:rFonts w:ascii="Times New Roman" w:eastAsia="Times New Roman" w:hAnsi="Times New Roman" w:cs="Times New Roman"/>
                <w:lang w:eastAsia="uk-UA"/>
              </w:rPr>
              <w:t>М</w:t>
            </w:r>
            <w:r w:rsidRPr="001D4A94">
              <w:rPr>
                <w:rFonts w:ascii="Times New Roman" w:eastAsia="Times New Roman" w:hAnsi="Times New Roman" w:cs="Times New Roman"/>
                <w:lang w:eastAsia="uk-UA"/>
              </w:rPr>
              <w:t xml:space="preserve">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w:t>
            </w:r>
            <w:r>
              <w:rPr>
                <w:rFonts w:ascii="Times New Roman" w:eastAsia="Times New Roman" w:hAnsi="Times New Roman" w:cs="Times New Roman"/>
                <w:lang w:eastAsia="uk-UA"/>
              </w:rPr>
              <w:t xml:space="preserve"> помаранчевого </w:t>
            </w:r>
            <w:r w:rsidRPr="001D4A94">
              <w:rPr>
                <w:rFonts w:ascii="Times New Roman" w:eastAsia="Times New Roman" w:hAnsi="Times New Roman" w:cs="Times New Roman"/>
                <w:lang w:eastAsia="uk-UA"/>
              </w:rPr>
              <w:t>кольору. Без ГМО, відповідність вимогам діючого санітарного законодавства України, нормам харчування.</w:t>
            </w:r>
          </w:p>
        </w:tc>
        <w:tc>
          <w:tcPr>
            <w:tcW w:w="1374" w:type="dxa"/>
          </w:tcPr>
          <w:p w:rsidR="009602C0" w:rsidRDefault="009602C0" w:rsidP="00EF0CD0">
            <w:pPr>
              <w:spacing w:after="0" w:line="240" w:lineRule="auto"/>
              <w:jc w:val="both"/>
              <w:rPr>
                <w:rFonts w:ascii="Times New Roman" w:eastAsia="Times New Roman" w:hAnsi="Times New Roman" w:cs="Times New Roman"/>
                <w:lang w:eastAsia="uk-UA"/>
              </w:rPr>
            </w:pPr>
          </w:p>
        </w:tc>
        <w:tc>
          <w:tcPr>
            <w:tcW w:w="1374" w:type="dxa"/>
          </w:tcPr>
          <w:p w:rsidR="009602C0" w:rsidRDefault="009602C0" w:rsidP="00EF0CD0">
            <w:pPr>
              <w:spacing w:after="0" w:line="240" w:lineRule="auto"/>
              <w:jc w:val="both"/>
              <w:rPr>
                <w:rFonts w:ascii="Times New Roman" w:eastAsia="Times New Roman" w:hAnsi="Times New Roman" w:cs="Times New Roman"/>
                <w:lang w:eastAsia="uk-UA"/>
              </w:rPr>
            </w:pPr>
          </w:p>
        </w:tc>
      </w:tr>
      <w:tr w:rsidR="009602C0" w:rsidRPr="006D0428"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Default="009602C0" w:rsidP="00EF0CD0">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 xml:space="preserve">Апельсини </w:t>
            </w:r>
          </w:p>
        </w:tc>
        <w:tc>
          <w:tcPr>
            <w:tcW w:w="1323" w:type="dxa"/>
            <w:shd w:val="clear" w:color="auto" w:fill="auto"/>
          </w:tcPr>
          <w:p w:rsidR="009602C0"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466 кг</w:t>
            </w:r>
          </w:p>
        </w:tc>
        <w:tc>
          <w:tcPr>
            <w:tcW w:w="3707" w:type="dxa"/>
            <w:vAlign w:val="center"/>
          </w:tcPr>
          <w:p w:rsidR="009602C0" w:rsidRPr="006D0428" w:rsidRDefault="009602C0" w:rsidP="00EF0CD0">
            <w:pPr>
              <w:spacing w:after="0" w:line="240" w:lineRule="auto"/>
              <w:jc w:val="both"/>
              <w:rPr>
                <w:rFonts w:ascii="Times New Roman" w:hAnsi="Times New Roman" w:cs="Times New Roman"/>
                <w:bCs/>
                <w:sz w:val="24"/>
                <w:szCs w:val="24"/>
              </w:rPr>
            </w:pPr>
            <w:r w:rsidRPr="001D4A94">
              <w:rPr>
                <w:rFonts w:ascii="Times New Roman" w:hAnsi="Times New Roman" w:cs="Times New Roman"/>
              </w:rPr>
              <w:t>Повинні бути свіжі, чисті, не в’ялі, без будь – яких пошкоджень, достатньої зрілості. Запах та смак своєрідні свіжим апельсинам, без зайвого запаху та присмаку. Колір від жовтого до помаранчевого. Не допускаються плоди зелені, підморожені та з ознаками захворювань: цвілі, гнилі. Без перевищеного вмісту хімічних речовин. Всі мандарини партії мають бути приблизно однакового розміру. Розмір відповідно до сорту.</w:t>
            </w:r>
          </w:p>
        </w:tc>
        <w:tc>
          <w:tcPr>
            <w:tcW w:w="1374" w:type="dxa"/>
          </w:tcPr>
          <w:p w:rsidR="009602C0" w:rsidRPr="001D4A94" w:rsidRDefault="009602C0" w:rsidP="00EF0CD0">
            <w:pPr>
              <w:spacing w:after="0" w:line="240" w:lineRule="auto"/>
              <w:jc w:val="both"/>
              <w:rPr>
                <w:rFonts w:ascii="Times New Roman" w:hAnsi="Times New Roman" w:cs="Times New Roman"/>
              </w:rPr>
            </w:pPr>
          </w:p>
        </w:tc>
        <w:tc>
          <w:tcPr>
            <w:tcW w:w="1374" w:type="dxa"/>
          </w:tcPr>
          <w:p w:rsidR="009602C0" w:rsidRPr="001D4A94" w:rsidRDefault="009602C0" w:rsidP="00EF0CD0">
            <w:pPr>
              <w:spacing w:after="0" w:line="240" w:lineRule="auto"/>
              <w:jc w:val="both"/>
              <w:rPr>
                <w:rFonts w:ascii="Times New Roman" w:hAnsi="Times New Roman" w:cs="Times New Roman"/>
              </w:rPr>
            </w:pPr>
          </w:p>
        </w:tc>
      </w:tr>
      <w:tr w:rsidR="009602C0" w:rsidRPr="009A224B"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Pr="009602C0" w:rsidRDefault="009602C0" w:rsidP="00EF0CD0">
            <w:pPr>
              <w:spacing w:after="0" w:line="240" w:lineRule="auto"/>
              <w:jc w:val="center"/>
              <w:rPr>
                <w:rFonts w:ascii="Times New Roman" w:eastAsia="SimSun" w:hAnsi="Times New Roman" w:cs="Times New Roman"/>
                <w:b/>
                <w:sz w:val="24"/>
                <w:szCs w:val="24"/>
                <w:lang w:eastAsia="uk-UA"/>
              </w:rPr>
            </w:pPr>
            <w:r w:rsidRPr="009602C0">
              <w:rPr>
                <w:rFonts w:ascii="Times New Roman" w:eastAsia="SimSun" w:hAnsi="Times New Roman" w:cs="Times New Roman"/>
                <w:b/>
                <w:sz w:val="24"/>
                <w:szCs w:val="24"/>
                <w:lang w:eastAsia="uk-UA"/>
              </w:rPr>
              <w:t>виноград</w:t>
            </w:r>
          </w:p>
        </w:tc>
        <w:tc>
          <w:tcPr>
            <w:tcW w:w="1323" w:type="dxa"/>
            <w:shd w:val="clear" w:color="auto" w:fill="auto"/>
          </w:tcPr>
          <w:p w:rsidR="009602C0" w:rsidRPr="009602C0" w:rsidRDefault="009602C0" w:rsidP="00EF0CD0">
            <w:pPr>
              <w:spacing w:after="0" w:line="240" w:lineRule="auto"/>
              <w:jc w:val="center"/>
              <w:rPr>
                <w:rFonts w:ascii="Times New Roman" w:eastAsia="SimSun" w:hAnsi="Times New Roman" w:cs="Times New Roman"/>
                <w:sz w:val="24"/>
                <w:szCs w:val="24"/>
                <w:lang w:eastAsia="uk-UA"/>
              </w:rPr>
            </w:pPr>
            <w:r w:rsidRPr="009602C0">
              <w:rPr>
                <w:rFonts w:ascii="Times New Roman" w:eastAsia="SimSun" w:hAnsi="Times New Roman" w:cs="Times New Roman"/>
                <w:sz w:val="24"/>
                <w:szCs w:val="24"/>
                <w:lang w:eastAsia="uk-UA"/>
              </w:rPr>
              <w:t>703 кг</w:t>
            </w:r>
          </w:p>
        </w:tc>
        <w:tc>
          <w:tcPr>
            <w:tcW w:w="3707" w:type="dxa"/>
            <w:vAlign w:val="center"/>
          </w:tcPr>
          <w:p w:rsidR="009602C0" w:rsidRPr="009602C0" w:rsidRDefault="009602C0" w:rsidP="00EF0CD0">
            <w:pPr>
              <w:pStyle w:val="Default"/>
              <w:jc w:val="both"/>
              <w:rPr>
                <w:sz w:val="22"/>
                <w:szCs w:val="22"/>
              </w:rPr>
            </w:pPr>
            <w:r w:rsidRPr="009602C0">
              <w:rPr>
                <w:sz w:val="22"/>
                <w:szCs w:val="22"/>
              </w:rPr>
              <w:t>свіж</w:t>
            </w:r>
            <w:r w:rsidRPr="009602C0">
              <w:rPr>
                <w:sz w:val="22"/>
                <w:szCs w:val="22"/>
              </w:rPr>
              <w:t>ий</w:t>
            </w:r>
            <w:r w:rsidRPr="009602C0">
              <w:rPr>
                <w:sz w:val="22"/>
                <w:szCs w:val="22"/>
              </w:rPr>
              <w:t>, чист</w:t>
            </w:r>
            <w:r w:rsidRPr="009602C0">
              <w:rPr>
                <w:sz w:val="22"/>
                <w:szCs w:val="22"/>
              </w:rPr>
              <w:t>ий</w:t>
            </w:r>
            <w:r w:rsidRPr="009602C0">
              <w:rPr>
                <w:sz w:val="22"/>
                <w:szCs w:val="22"/>
              </w:rPr>
              <w:t>, не в’ял</w:t>
            </w:r>
            <w:r w:rsidRPr="009602C0">
              <w:rPr>
                <w:sz w:val="22"/>
                <w:szCs w:val="22"/>
              </w:rPr>
              <w:t>ий</w:t>
            </w:r>
            <w:r w:rsidRPr="009602C0">
              <w:rPr>
                <w:sz w:val="22"/>
                <w:szCs w:val="22"/>
              </w:rPr>
              <w:t>, без будь – яких пошкоджень, достатньої зрілості. Запах та смак своєрідні свіж</w:t>
            </w:r>
            <w:r w:rsidRPr="009602C0">
              <w:rPr>
                <w:sz w:val="22"/>
                <w:szCs w:val="22"/>
              </w:rPr>
              <w:t>ому винограду</w:t>
            </w:r>
            <w:r w:rsidRPr="009602C0">
              <w:rPr>
                <w:sz w:val="22"/>
                <w:szCs w:val="22"/>
              </w:rPr>
              <w:t>, без зайвого запаху та присмаку</w:t>
            </w:r>
            <w:r w:rsidRPr="009602C0">
              <w:rPr>
                <w:sz w:val="22"/>
                <w:szCs w:val="22"/>
              </w:rPr>
              <w:t>.</w:t>
            </w:r>
          </w:p>
        </w:tc>
        <w:tc>
          <w:tcPr>
            <w:tcW w:w="1374" w:type="dxa"/>
          </w:tcPr>
          <w:p w:rsidR="009602C0" w:rsidRPr="009602C0" w:rsidRDefault="009602C0" w:rsidP="00EF0CD0">
            <w:pPr>
              <w:pStyle w:val="Default"/>
              <w:jc w:val="both"/>
              <w:rPr>
                <w:sz w:val="22"/>
                <w:szCs w:val="22"/>
              </w:rPr>
            </w:pPr>
          </w:p>
        </w:tc>
        <w:tc>
          <w:tcPr>
            <w:tcW w:w="1374" w:type="dxa"/>
          </w:tcPr>
          <w:p w:rsidR="009602C0" w:rsidRPr="009602C0" w:rsidRDefault="009602C0" w:rsidP="00EF0CD0">
            <w:pPr>
              <w:pStyle w:val="Default"/>
              <w:jc w:val="both"/>
              <w:rPr>
                <w:sz w:val="22"/>
                <w:szCs w:val="22"/>
              </w:rPr>
            </w:pPr>
          </w:p>
        </w:tc>
      </w:tr>
      <w:tr w:rsidR="009602C0" w:rsidRPr="00D67C01"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Default="009602C0" w:rsidP="00EF0CD0">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Груші</w:t>
            </w:r>
          </w:p>
        </w:tc>
        <w:tc>
          <w:tcPr>
            <w:tcW w:w="1323" w:type="dxa"/>
            <w:shd w:val="clear" w:color="auto" w:fill="auto"/>
          </w:tcPr>
          <w:p w:rsidR="009602C0"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744 кг</w:t>
            </w:r>
          </w:p>
        </w:tc>
        <w:tc>
          <w:tcPr>
            <w:tcW w:w="3707" w:type="dxa"/>
            <w:vAlign w:val="center"/>
          </w:tcPr>
          <w:p w:rsidR="009602C0" w:rsidRPr="00E6774C" w:rsidRDefault="009602C0" w:rsidP="00EF0CD0">
            <w:pPr>
              <w:pStyle w:val="Default"/>
              <w:jc w:val="both"/>
              <w:rPr>
                <w:sz w:val="22"/>
                <w:szCs w:val="22"/>
              </w:rPr>
            </w:pPr>
            <w:r w:rsidRPr="00E6774C">
              <w:rPr>
                <w:sz w:val="22"/>
                <w:szCs w:val="22"/>
              </w:rPr>
              <w:t xml:space="preserve">Повинні бути свіжі, чисті, не в’ялі, без будь – яких пошкоджень, достатньої зрілості. Запах та смак своєрідні свіжим стиглим грушам. </w:t>
            </w:r>
            <w:r w:rsidRPr="00E6774C">
              <w:rPr>
                <w:sz w:val="22"/>
                <w:szCs w:val="22"/>
              </w:rPr>
              <w:lastRenderedPageBreak/>
              <w:t>Колір жовті, зелені. Не допускаються плоди підморожені та з ознаками захворювань: цвілі, гнилі. Без перевищеного вмісту хімічних речовин. Розмір середній та великі.</w:t>
            </w:r>
          </w:p>
        </w:tc>
        <w:tc>
          <w:tcPr>
            <w:tcW w:w="1374" w:type="dxa"/>
          </w:tcPr>
          <w:p w:rsidR="009602C0" w:rsidRPr="00E6774C" w:rsidRDefault="009602C0" w:rsidP="00EF0CD0">
            <w:pPr>
              <w:pStyle w:val="Default"/>
              <w:jc w:val="both"/>
              <w:rPr>
                <w:sz w:val="22"/>
                <w:szCs w:val="22"/>
              </w:rPr>
            </w:pPr>
          </w:p>
        </w:tc>
        <w:tc>
          <w:tcPr>
            <w:tcW w:w="1374" w:type="dxa"/>
          </w:tcPr>
          <w:p w:rsidR="009602C0" w:rsidRPr="00E6774C" w:rsidRDefault="009602C0" w:rsidP="00EF0CD0">
            <w:pPr>
              <w:pStyle w:val="Default"/>
              <w:jc w:val="both"/>
              <w:rPr>
                <w:sz w:val="22"/>
                <w:szCs w:val="22"/>
              </w:rPr>
            </w:pPr>
          </w:p>
        </w:tc>
      </w:tr>
      <w:tr w:rsidR="009602C0" w:rsidRPr="00D67C01"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Default="009602C0" w:rsidP="00EF0CD0">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Квасоля біла</w:t>
            </w:r>
          </w:p>
        </w:tc>
        <w:tc>
          <w:tcPr>
            <w:tcW w:w="1323" w:type="dxa"/>
            <w:shd w:val="clear" w:color="auto" w:fill="auto"/>
          </w:tcPr>
          <w:p w:rsidR="009602C0"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299 кг</w:t>
            </w:r>
          </w:p>
        </w:tc>
        <w:tc>
          <w:tcPr>
            <w:tcW w:w="3707" w:type="dxa"/>
            <w:vAlign w:val="center"/>
          </w:tcPr>
          <w:p w:rsidR="009602C0" w:rsidRPr="009602C0" w:rsidRDefault="009602C0" w:rsidP="00EF0CD0">
            <w:pPr>
              <w:pStyle w:val="Default"/>
              <w:jc w:val="both"/>
              <w:rPr>
                <w:sz w:val="22"/>
                <w:szCs w:val="22"/>
              </w:rPr>
            </w:pPr>
            <w:r w:rsidRPr="009602C0">
              <w:rPr>
                <w:sz w:val="22"/>
                <w:szCs w:val="22"/>
              </w:rPr>
              <w:t xml:space="preserve">Плоди </w:t>
            </w:r>
            <w:r w:rsidRPr="009602C0">
              <w:rPr>
                <w:sz w:val="22"/>
                <w:szCs w:val="22"/>
              </w:rPr>
              <w:t>чисті, здорові, сухі, незів’ялі, зі щільною шкіркою, середніх розмірів. Не допускається наявність ушкоджених сільськогосподарськими шкідниками, ураженими хворобами, підморожених, із прілістю, з наявністю гнилі та не дозрілості.</w:t>
            </w:r>
          </w:p>
        </w:tc>
        <w:tc>
          <w:tcPr>
            <w:tcW w:w="1374" w:type="dxa"/>
          </w:tcPr>
          <w:p w:rsidR="009602C0" w:rsidRPr="009602C0" w:rsidRDefault="009602C0" w:rsidP="00EF0CD0">
            <w:pPr>
              <w:pStyle w:val="Default"/>
              <w:jc w:val="both"/>
              <w:rPr>
                <w:sz w:val="22"/>
                <w:szCs w:val="22"/>
              </w:rPr>
            </w:pPr>
          </w:p>
        </w:tc>
        <w:tc>
          <w:tcPr>
            <w:tcW w:w="1374" w:type="dxa"/>
          </w:tcPr>
          <w:p w:rsidR="009602C0" w:rsidRPr="009602C0" w:rsidRDefault="009602C0" w:rsidP="00EF0CD0">
            <w:pPr>
              <w:pStyle w:val="Default"/>
              <w:jc w:val="both"/>
              <w:rPr>
                <w:sz w:val="22"/>
                <w:szCs w:val="22"/>
              </w:rPr>
            </w:pPr>
          </w:p>
        </w:tc>
      </w:tr>
      <w:tr w:rsidR="009602C0" w:rsidRPr="00D67C01" w:rsidTr="009602C0">
        <w:trPr>
          <w:trHeight w:val="185"/>
        </w:trPr>
        <w:tc>
          <w:tcPr>
            <w:tcW w:w="540" w:type="dxa"/>
            <w:shd w:val="clear" w:color="auto" w:fill="auto"/>
            <w:vAlign w:val="center"/>
          </w:tcPr>
          <w:p w:rsidR="009602C0" w:rsidRPr="006334ED" w:rsidRDefault="009602C0"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1846" w:type="dxa"/>
            <w:shd w:val="clear" w:color="auto" w:fill="auto"/>
          </w:tcPr>
          <w:p w:rsidR="009602C0" w:rsidRDefault="009602C0" w:rsidP="00EF0CD0">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Квасоля червона</w:t>
            </w:r>
          </w:p>
        </w:tc>
        <w:tc>
          <w:tcPr>
            <w:tcW w:w="1323" w:type="dxa"/>
            <w:shd w:val="clear" w:color="auto" w:fill="auto"/>
          </w:tcPr>
          <w:p w:rsidR="009602C0" w:rsidRDefault="009602C0"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25 кг</w:t>
            </w:r>
          </w:p>
        </w:tc>
        <w:tc>
          <w:tcPr>
            <w:tcW w:w="3707" w:type="dxa"/>
            <w:vAlign w:val="center"/>
          </w:tcPr>
          <w:p w:rsidR="009602C0" w:rsidRPr="009602C0" w:rsidRDefault="009602C0" w:rsidP="00EF0CD0">
            <w:pPr>
              <w:pStyle w:val="Default"/>
              <w:jc w:val="both"/>
              <w:rPr>
                <w:sz w:val="22"/>
                <w:szCs w:val="22"/>
              </w:rPr>
            </w:pPr>
            <w:r w:rsidRPr="009602C0">
              <w:rPr>
                <w:sz w:val="22"/>
                <w:szCs w:val="22"/>
              </w:rPr>
              <w:t>Плоди чисті, здорові, сухі, незів’ялі, зі щільною шкіркою, середніх розмірів. Не допускається наявність ушкоджених сільськогосподарськими шкідниками, ураженими хворобами, підморожених, із прілістю, з наявністю гнилі та не дозрілості.</w:t>
            </w:r>
          </w:p>
        </w:tc>
        <w:tc>
          <w:tcPr>
            <w:tcW w:w="1374" w:type="dxa"/>
          </w:tcPr>
          <w:p w:rsidR="009602C0" w:rsidRPr="009602C0" w:rsidRDefault="009602C0" w:rsidP="00EF0CD0">
            <w:pPr>
              <w:pStyle w:val="Default"/>
              <w:jc w:val="both"/>
              <w:rPr>
                <w:sz w:val="22"/>
                <w:szCs w:val="22"/>
              </w:rPr>
            </w:pPr>
          </w:p>
        </w:tc>
        <w:tc>
          <w:tcPr>
            <w:tcW w:w="1374" w:type="dxa"/>
          </w:tcPr>
          <w:p w:rsidR="009602C0" w:rsidRPr="009602C0" w:rsidRDefault="009602C0" w:rsidP="00EF0CD0">
            <w:pPr>
              <w:pStyle w:val="Default"/>
              <w:jc w:val="both"/>
              <w:rPr>
                <w:sz w:val="22"/>
                <w:szCs w:val="22"/>
              </w:rPr>
            </w:pPr>
          </w:p>
        </w:tc>
      </w:tr>
    </w:tbl>
    <w:p w:rsidR="000129B0"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0"/>
  </w:num>
  <w:num w:numId="5">
    <w:abstractNumId w:val="33"/>
  </w:num>
  <w:num w:numId="6">
    <w:abstractNumId w:val="25"/>
  </w:num>
  <w:num w:numId="7">
    <w:abstractNumId w:val="35"/>
  </w:num>
  <w:num w:numId="8">
    <w:abstractNumId w:val="10"/>
  </w:num>
  <w:num w:numId="9">
    <w:abstractNumId w:val="11"/>
  </w:num>
  <w:num w:numId="10">
    <w:abstractNumId w:val="12"/>
  </w:num>
  <w:num w:numId="11">
    <w:abstractNumId w:val="7"/>
  </w:num>
  <w:num w:numId="12">
    <w:abstractNumId w:val="18"/>
  </w:num>
  <w:num w:numId="13">
    <w:abstractNumId w:val="32"/>
  </w:num>
  <w:num w:numId="14">
    <w:abstractNumId w:val="9"/>
  </w:num>
  <w:num w:numId="15">
    <w:abstractNumId w:val="15"/>
  </w:num>
  <w:num w:numId="16">
    <w:abstractNumId w:val="20"/>
  </w:num>
  <w:num w:numId="17">
    <w:abstractNumId w:val="19"/>
  </w:num>
  <w:num w:numId="18">
    <w:abstractNumId w:val="14"/>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4"/>
  </w:num>
  <w:num w:numId="30">
    <w:abstractNumId w:val="31"/>
  </w:num>
  <w:num w:numId="31">
    <w:abstractNumId w:val="24"/>
  </w:num>
  <w:num w:numId="32">
    <w:abstractNumId w:val="23"/>
  </w:num>
  <w:num w:numId="33">
    <w:abstractNumId w:val="36"/>
  </w:num>
  <w:num w:numId="34">
    <w:abstractNumId w:val="16"/>
  </w:num>
  <w:num w:numId="35">
    <w:abstractNumId w:val="22"/>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02D2D"/>
    <w:rsid w:val="000129B0"/>
    <w:rsid w:val="000310C0"/>
    <w:rsid w:val="00096B96"/>
    <w:rsid w:val="000C7DF7"/>
    <w:rsid w:val="0010703C"/>
    <w:rsid w:val="001123D8"/>
    <w:rsid w:val="00114F74"/>
    <w:rsid w:val="001226BA"/>
    <w:rsid w:val="00154259"/>
    <w:rsid w:val="00161F56"/>
    <w:rsid w:val="00176E2F"/>
    <w:rsid w:val="001A254F"/>
    <w:rsid w:val="001D15E6"/>
    <w:rsid w:val="001D2086"/>
    <w:rsid w:val="001D684F"/>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5F06A7"/>
    <w:rsid w:val="006025BE"/>
    <w:rsid w:val="00626A08"/>
    <w:rsid w:val="00673D85"/>
    <w:rsid w:val="00676CA8"/>
    <w:rsid w:val="00681D97"/>
    <w:rsid w:val="006D22F0"/>
    <w:rsid w:val="006F5735"/>
    <w:rsid w:val="00726EB6"/>
    <w:rsid w:val="00756B33"/>
    <w:rsid w:val="00775DD3"/>
    <w:rsid w:val="0079137E"/>
    <w:rsid w:val="007B0EB0"/>
    <w:rsid w:val="007B3B7E"/>
    <w:rsid w:val="007E279B"/>
    <w:rsid w:val="007F5EB1"/>
    <w:rsid w:val="00861538"/>
    <w:rsid w:val="00885C84"/>
    <w:rsid w:val="008D7E4F"/>
    <w:rsid w:val="008E3840"/>
    <w:rsid w:val="00903BE0"/>
    <w:rsid w:val="00904EC8"/>
    <w:rsid w:val="00920A5E"/>
    <w:rsid w:val="009602C0"/>
    <w:rsid w:val="0097600D"/>
    <w:rsid w:val="00977EE3"/>
    <w:rsid w:val="009A690D"/>
    <w:rsid w:val="009C1F9B"/>
    <w:rsid w:val="009D684F"/>
    <w:rsid w:val="009E2297"/>
    <w:rsid w:val="00A04BAA"/>
    <w:rsid w:val="00A179D1"/>
    <w:rsid w:val="00A21D76"/>
    <w:rsid w:val="00A42568"/>
    <w:rsid w:val="00A679D1"/>
    <w:rsid w:val="00A70B64"/>
    <w:rsid w:val="00A86898"/>
    <w:rsid w:val="00AD0521"/>
    <w:rsid w:val="00AF6829"/>
    <w:rsid w:val="00B161D5"/>
    <w:rsid w:val="00B63D17"/>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3D92"/>
    <w:rsid w:val="00E44149"/>
    <w:rsid w:val="00E460D0"/>
    <w:rsid w:val="00E524C1"/>
    <w:rsid w:val="00E6774C"/>
    <w:rsid w:val="00E87699"/>
    <w:rsid w:val="00EA18A8"/>
    <w:rsid w:val="00EA45D7"/>
    <w:rsid w:val="00EE2CDC"/>
    <w:rsid w:val="00EF6B46"/>
    <w:rsid w:val="00EF7FD9"/>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B52B"/>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7B3B7E"/>
    <w:pPr>
      <w:spacing w:after="0" w:line="240" w:lineRule="auto"/>
    </w:pPr>
    <w:rPr>
      <w:rFonts w:ascii="Calibri" w:eastAsia="Calibri" w:hAnsi="Calibri" w:cs="Times New Roman"/>
      <w:lang w:val="ru-RU" w:eastAsia="ru-RU"/>
    </w:rPr>
  </w:style>
  <w:style w:type="character" w:customStyle="1" w:styleId="ab">
    <w:name w:val="Без інтервалів Знак"/>
    <w:link w:val="aa"/>
    <w:uiPriority w:val="99"/>
    <w:locked/>
    <w:rsid w:val="007B3B7E"/>
    <w:rPr>
      <w:rFonts w:ascii="Calibri" w:eastAsia="Calibri" w:hAnsi="Calibri" w:cs="Times New Roman"/>
      <w:lang w:val="ru-RU" w:eastAsia="ru-RU"/>
    </w:rPr>
  </w:style>
  <w:style w:type="paragraph" w:styleId="ac">
    <w:name w:val="Subtitle"/>
    <w:basedOn w:val="a"/>
    <w:next w:val="a"/>
    <w:link w:val="ad"/>
    <w:qFormat/>
    <w:rsid w:val="001D684F"/>
    <w:pPr>
      <w:spacing w:after="60"/>
      <w:jc w:val="center"/>
      <w:outlineLvl w:val="1"/>
    </w:pPr>
    <w:rPr>
      <w:rFonts w:ascii="Cambria" w:eastAsia="Times New Roman" w:hAnsi="Cambria" w:cs="Times New Roman"/>
      <w:sz w:val="24"/>
      <w:szCs w:val="24"/>
    </w:rPr>
  </w:style>
  <w:style w:type="character" w:customStyle="1" w:styleId="ad">
    <w:name w:val="Підзаголовок Знак"/>
    <w:basedOn w:val="a0"/>
    <w:link w:val="ac"/>
    <w:rsid w:val="001D684F"/>
    <w:rPr>
      <w:rFonts w:ascii="Cambria" w:eastAsia="Times New Roman" w:hAnsi="Cambria" w:cs="Times New Roman"/>
      <w:sz w:val="24"/>
      <w:szCs w:val="24"/>
    </w:rPr>
  </w:style>
  <w:style w:type="paragraph" w:customStyle="1" w:styleId="2">
    <w:name w:val="Без интервала2"/>
    <w:qFormat/>
    <w:rsid w:val="000129B0"/>
    <w:pPr>
      <w:spacing w:after="0" w:line="240" w:lineRule="auto"/>
    </w:pPr>
    <w:rPr>
      <w:rFonts w:ascii="Calibri" w:eastAsia="Times New Roman" w:hAnsi="Calibri" w:cs="Times New Roman"/>
    </w:rPr>
  </w:style>
  <w:style w:type="paragraph" w:customStyle="1" w:styleId="Default">
    <w:name w:val="Default"/>
    <w:rsid w:val="000129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0BCF-ACB7-40C3-AB62-21E19A53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4672</Words>
  <Characters>2664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98</cp:revision>
  <dcterms:created xsi:type="dcterms:W3CDTF">2016-12-13T19:24:00Z</dcterms:created>
  <dcterms:modified xsi:type="dcterms:W3CDTF">2023-02-02T13:48:00Z</dcterms:modified>
</cp:coreProperties>
</file>