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273C2" w14:textId="77777777" w:rsidR="00434BD8" w:rsidRDefault="00434BD8" w:rsidP="00D03BD2">
      <w:pPr>
        <w:spacing w:after="0" w:line="240" w:lineRule="auto"/>
        <w:ind w:left="5660"/>
        <w:jc w:val="right"/>
        <w:rPr>
          <w:rFonts w:ascii="Times New Roman" w:eastAsia="Times New Roman" w:hAnsi="Times New Roman"/>
          <w:b/>
          <w:bCs/>
          <w:color w:val="000000"/>
          <w:sz w:val="24"/>
          <w:szCs w:val="24"/>
          <w:lang w:val="uk-UA" w:eastAsia="ru-RU"/>
        </w:rPr>
      </w:pPr>
    </w:p>
    <w:p w14:paraId="60EFB94F" w14:textId="77777777"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b/>
          <w:bCs/>
          <w:color w:val="000000"/>
          <w:sz w:val="24"/>
          <w:szCs w:val="24"/>
          <w:lang w:val="uk-UA" w:eastAsia="ru-RU"/>
        </w:rPr>
        <w:t>ДОДАТОК  2</w:t>
      </w:r>
    </w:p>
    <w:p w14:paraId="67A4F1C0" w14:textId="77777777" w:rsidR="00D03BD2" w:rsidRPr="00310A44" w:rsidRDefault="00D03BD2" w:rsidP="00D03BD2">
      <w:pPr>
        <w:spacing w:after="0" w:line="240" w:lineRule="auto"/>
        <w:ind w:left="5660"/>
        <w:jc w:val="right"/>
        <w:rPr>
          <w:rFonts w:ascii="Times New Roman" w:eastAsia="Times New Roman" w:hAnsi="Times New Roman"/>
          <w:sz w:val="24"/>
          <w:szCs w:val="24"/>
          <w:lang w:val="uk-UA" w:eastAsia="ru-RU"/>
        </w:rPr>
      </w:pPr>
      <w:r w:rsidRPr="00310A44">
        <w:rPr>
          <w:rFonts w:ascii="Times New Roman" w:eastAsia="Times New Roman" w:hAnsi="Times New Roman"/>
          <w:i/>
          <w:iCs/>
          <w:color w:val="000000"/>
          <w:sz w:val="24"/>
          <w:szCs w:val="24"/>
          <w:lang w:val="uk-UA" w:eastAsia="ru-RU"/>
        </w:rPr>
        <w:t>до тендерної документації</w:t>
      </w:r>
      <w:r w:rsidRPr="00310A44">
        <w:rPr>
          <w:rFonts w:ascii="Times New Roman" w:eastAsia="Times New Roman" w:hAnsi="Times New Roman"/>
          <w:color w:val="000000"/>
          <w:sz w:val="24"/>
          <w:szCs w:val="24"/>
          <w:lang w:val="uk-UA" w:eastAsia="ru-RU"/>
        </w:rPr>
        <w:t> </w:t>
      </w:r>
    </w:p>
    <w:p w14:paraId="3DDB3BBA" w14:textId="77777777" w:rsidR="00D03BD2" w:rsidRPr="00310A44" w:rsidRDefault="00D03BD2" w:rsidP="0002702E">
      <w:pPr>
        <w:spacing w:before="240" w:after="0" w:line="240" w:lineRule="auto"/>
        <w:jc w:val="center"/>
        <w:rPr>
          <w:rFonts w:ascii="Times New Roman" w:eastAsia="Times New Roman" w:hAnsi="Times New Roman"/>
          <w:sz w:val="24"/>
          <w:szCs w:val="24"/>
          <w:lang w:val="uk-UA" w:eastAsia="ru-RU"/>
        </w:rPr>
      </w:pPr>
      <w:r w:rsidRPr="00310A44">
        <w:rPr>
          <w:rFonts w:ascii="Times New Roman" w:eastAsia="Times New Roman" w:hAnsi="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1E8F1468" w14:textId="77777777" w:rsidR="00D03BD2" w:rsidRPr="00310A44" w:rsidRDefault="00D03BD2" w:rsidP="00D03BD2">
      <w:pPr>
        <w:spacing w:before="240" w:after="0" w:line="240" w:lineRule="auto"/>
        <w:jc w:val="center"/>
        <w:rPr>
          <w:rFonts w:ascii="Times New Roman" w:eastAsia="Times New Roman" w:hAnsi="Times New Roman"/>
          <w:b/>
          <w:bCs/>
          <w:i/>
          <w:iCs/>
          <w:sz w:val="24"/>
          <w:szCs w:val="24"/>
          <w:shd w:val="clear" w:color="auto" w:fill="FFFFFF"/>
          <w:lang w:val="uk-UA" w:eastAsia="ru-RU"/>
        </w:rPr>
      </w:pPr>
      <w:r w:rsidRPr="00310A44">
        <w:rPr>
          <w:rFonts w:ascii="Times New Roman" w:eastAsia="Times New Roman" w:hAnsi="Times New Roman"/>
          <w:b/>
          <w:bCs/>
          <w:i/>
          <w:iCs/>
          <w:sz w:val="24"/>
          <w:szCs w:val="24"/>
          <w:shd w:val="clear" w:color="auto" w:fill="FFFFFF"/>
          <w:lang w:val="uk-UA" w:eastAsia="ru-RU"/>
        </w:rPr>
        <w:t>ТЕХНІЧНА СПЕЦИФІКАЦІЯ</w:t>
      </w:r>
    </w:p>
    <w:p w14:paraId="720E9858" w14:textId="77777777" w:rsidR="00BF2639" w:rsidRPr="00310A44" w:rsidRDefault="00BF2639" w:rsidP="00BF2639">
      <w:pPr>
        <w:spacing w:before="240" w:after="240" w:line="240" w:lineRule="auto"/>
        <w:ind w:firstLine="72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34F75B82" w14:textId="77777777" w:rsidR="00BF2639" w:rsidRPr="00310A44" w:rsidRDefault="00BF2639" w:rsidP="00BF2639">
      <w:pPr>
        <w:shd w:val="clear" w:color="auto" w:fill="FFFFFF"/>
        <w:spacing w:after="0" w:line="240" w:lineRule="auto"/>
        <w:ind w:firstLine="460"/>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b/>
          <w:bCs/>
          <w:sz w:val="20"/>
          <w:szCs w:val="20"/>
          <w:lang w:val="uk-UA" w:eastAsia="ru-RU"/>
        </w:rPr>
        <w:t>Фактом подання тендерної пропозиції учасник підтверджує відповідність своєї пропозиції</w:t>
      </w:r>
      <w:r w:rsidRPr="00310A44">
        <w:rPr>
          <w:rFonts w:ascii="Times New Roman" w:eastAsia="Times New Roman" w:hAnsi="Times New Roman"/>
          <w:sz w:val="20"/>
          <w:szCs w:val="20"/>
          <w:lang w:val="uk-UA" w:eastAsia="ru-RU"/>
        </w:rPr>
        <w:t xml:space="preserve"> </w:t>
      </w:r>
      <w:r w:rsidRPr="00310A44">
        <w:rPr>
          <w:rFonts w:ascii="Times New Roman" w:eastAsia="Times New Roman" w:hAnsi="Times New Roman"/>
          <w:b/>
          <w:bCs/>
          <w:sz w:val="20"/>
          <w:szCs w:val="20"/>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107E67AA" w14:textId="659011DB" w:rsidR="00BF2639" w:rsidRPr="00310A44" w:rsidRDefault="00F02B39" w:rsidP="00BF2639">
      <w:pPr>
        <w:spacing w:after="0" w:line="240" w:lineRule="auto"/>
        <w:ind w:firstLine="720"/>
        <w:contextualSpacing/>
        <w:jc w:val="both"/>
        <w:rPr>
          <w:rFonts w:ascii="Times New Roman" w:hAnsi="Times New Roman"/>
          <w:i/>
          <w:iCs/>
          <w:sz w:val="20"/>
          <w:szCs w:val="20"/>
          <w:lang w:val="uk-UA"/>
        </w:rPr>
      </w:pPr>
      <w:r>
        <w:rPr>
          <w:rFonts w:ascii="Times New Roman" w:eastAsia="Times New Roman" w:hAnsi="Times New Roman"/>
          <w:i/>
          <w:iCs/>
          <w:sz w:val="20"/>
          <w:szCs w:val="20"/>
          <w:shd w:val="clear" w:color="auto" w:fill="FFFFFF"/>
          <w:lang w:val="uk-UA" w:eastAsia="ru-RU"/>
        </w:rPr>
        <w:t xml:space="preserve"> </w:t>
      </w:r>
      <w:r w:rsidR="00BF2639"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5C5BABA3" w14:textId="77777777" w:rsidR="00BF2639" w:rsidRPr="00310A44" w:rsidRDefault="00BF2639" w:rsidP="00BF2639">
      <w:pPr>
        <w:spacing w:after="0" w:line="240" w:lineRule="auto"/>
        <w:ind w:firstLine="708"/>
        <w:contextualSpacing/>
        <w:jc w:val="both"/>
        <w:rPr>
          <w:rFonts w:ascii="Times New Roman" w:eastAsia="Times New Roman" w:hAnsi="Times New Roman"/>
          <w:i/>
          <w:iCs/>
          <w:sz w:val="20"/>
          <w:szCs w:val="20"/>
          <w:shd w:val="clear" w:color="auto" w:fill="FFFFFF"/>
          <w:lang w:val="uk-UA" w:eastAsia="ru-RU"/>
        </w:rPr>
      </w:pPr>
      <w:r w:rsidRPr="00310A44">
        <w:rPr>
          <w:rFonts w:ascii="Times New Roman" w:eastAsia="Times New Roman" w:hAnsi="Times New Roman"/>
          <w:i/>
          <w:iCs/>
          <w:sz w:val="20"/>
          <w:szCs w:val="20"/>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3D485F9" w14:textId="2294CA15" w:rsidR="0062331F" w:rsidRDefault="00BF2639"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r w:rsidRPr="00310A44">
        <w:rPr>
          <w:rFonts w:ascii="Times New Roman" w:eastAsia="Times New Roman" w:hAnsi="Times New Roman"/>
          <w:sz w:val="20"/>
          <w:szCs w:val="20"/>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6A2D98D" w14:textId="673FCE8C" w:rsidR="00D413F3" w:rsidRPr="00D413F3" w:rsidRDefault="00D413F3" w:rsidP="00D413F3">
      <w:pPr>
        <w:shd w:val="clear" w:color="auto" w:fill="FFFFFF"/>
        <w:jc w:val="both"/>
        <w:textAlignment w:val="baseline"/>
        <w:rPr>
          <w:rFonts w:ascii="Times New Roman" w:eastAsia="Times New Roman" w:hAnsi="Times New Roman"/>
          <w:iCs/>
          <w:sz w:val="20"/>
          <w:szCs w:val="20"/>
          <w:lang w:val="uk-UA"/>
        </w:rPr>
      </w:pPr>
      <w:r>
        <w:rPr>
          <w:rFonts w:ascii="Times New Roman" w:eastAsia="Times New Roman" w:hAnsi="Times New Roman"/>
          <w:iCs/>
          <w:sz w:val="24"/>
          <w:szCs w:val="24"/>
          <w:lang w:val="uk-UA"/>
        </w:rPr>
        <w:t xml:space="preserve">        </w:t>
      </w:r>
      <w:r w:rsidRPr="00AC5632">
        <w:rPr>
          <w:rFonts w:ascii="Times New Roman" w:eastAsia="Times New Roman" w:hAnsi="Times New Roman"/>
          <w:iCs/>
          <w:sz w:val="20"/>
          <w:szCs w:val="20"/>
          <w:lang w:val="uk-UA"/>
        </w:rPr>
        <w:t>До вартості товару входять послуги, пов’язані з його постачанням, вартість яких не перевищує вартості самого товару, в тому числі послуги з передачі електричної енергії та послуги з постачання електричної енергії Споживачу із дотриманням  якості послуги з електропостачання.</w:t>
      </w:r>
    </w:p>
    <w:p w14:paraId="6E0F1860" w14:textId="77777777" w:rsidR="003A3D2F" w:rsidRDefault="003A3D2F" w:rsidP="00BF2639">
      <w:pPr>
        <w:shd w:val="clear" w:color="auto" w:fill="FFFFFF"/>
        <w:spacing w:after="0" w:line="240" w:lineRule="auto"/>
        <w:ind w:firstLine="708"/>
        <w:contextualSpacing/>
        <w:jc w:val="both"/>
        <w:rPr>
          <w:rFonts w:ascii="Times New Roman" w:eastAsia="Times New Roman" w:hAnsi="Times New Roman"/>
          <w:sz w:val="20"/>
          <w:szCs w:val="20"/>
          <w:lang w:val="uk-UA" w:eastAsia="ru-RU"/>
        </w:rPr>
      </w:pPr>
    </w:p>
    <w:p w14:paraId="76186E85" w14:textId="4CB92033" w:rsidR="00286D15" w:rsidRDefault="00286D15" w:rsidP="008E17AF">
      <w:pPr>
        <w:shd w:val="clear" w:color="auto" w:fill="FFFFFF"/>
        <w:spacing w:after="0" w:line="240" w:lineRule="auto"/>
        <w:contextualSpacing/>
        <w:jc w:val="center"/>
        <w:rPr>
          <w:rFonts w:ascii="Times New Roman" w:hAnsi="Times New Roman"/>
          <w:b/>
          <w:sz w:val="24"/>
          <w:szCs w:val="24"/>
          <w:lang w:val="uk-UA"/>
        </w:rPr>
      </w:pPr>
      <w:r w:rsidRPr="00310A44">
        <w:rPr>
          <w:rFonts w:ascii="Times New Roman" w:hAnsi="Times New Roman"/>
          <w:b/>
          <w:sz w:val="24"/>
          <w:szCs w:val="24"/>
          <w:lang w:val="uk-UA"/>
        </w:rPr>
        <w:t>Детальний опис предмета закупівлі та вимоги щодо якості</w:t>
      </w:r>
      <w:r w:rsidR="005F205F">
        <w:rPr>
          <w:rFonts w:ascii="Times New Roman" w:hAnsi="Times New Roman"/>
          <w:b/>
          <w:sz w:val="24"/>
          <w:szCs w:val="24"/>
          <w:lang w:val="uk-UA"/>
        </w:rPr>
        <w:t xml:space="preserve"> .</w:t>
      </w:r>
    </w:p>
    <w:p w14:paraId="12327B3F" w14:textId="77777777" w:rsidR="005F205F" w:rsidRPr="00310A44" w:rsidRDefault="005F205F" w:rsidP="005F205F">
      <w:pPr>
        <w:shd w:val="clear" w:color="auto" w:fill="FFFFFF"/>
        <w:spacing w:after="0" w:line="240" w:lineRule="auto"/>
        <w:contextualSpacing/>
        <w:jc w:val="both"/>
        <w:rPr>
          <w:rFonts w:ascii="Times New Roman" w:eastAsia="Times New Roman" w:hAnsi="Times New Roman"/>
          <w:sz w:val="20"/>
          <w:szCs w:val="20"/>
          <w:lang w:val="uk-UA"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371"/>
      </w:tblGrid>
      <w:tr w:rsidR="00310A44" w:rsidRPr="00310A44" w14:paraId="1631A553" w14:textId="77777777"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3770C1F3" w14:textId="77777777" w:rsidR="00286D15" w:rsidRDefault="00286D15" w:rsidP="00310A44">
            <w:pPr>
              <w:spacing w:line="240" w:lineRule="auto"/>
              <w:rPr>
                <w:rFonts w:ascii="Times New Roman" w:hAnsi="Times New Roman"/>
                <w:sz w:val="24"/>
                <w:szCs w:val="24"/>
                <w:lang w:val="uk-UA"/>
              </w:rPr>
            </w:pPr>
          </w:p>
          <w:p w14:paraId="528F394A" w14:textId="3AB7C797"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 xml:space="preserve">Конкретне </w:t>
            </w:r>
            <w:r w:rsidRPr="00310A44">
              <w:rPr>
                <w:rFonts w:ascii="Times New Roman" w:hAnsi="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14:paraId="5B95A040" w14:textId="7FA5E3BA" w:rsidR="00310A44" w:rsidRPr="00310A44" w:rsidRDefault="00310A44" w:rsidP="00310A44">
            <w:pPr>
              <w:rPr>
                <w:rFonts w:ascii="Times New Roman" w:hAnsi="Times New Roman"/>
                <w:sz w:val="24"/>
                <w:szCs w:val="24"/>
                <w:lang w:val="uk-UA"/>
              </w:rPr>
            </w:pPr>
            <w:r w:rsidRPr="00310A44">
              <w:rPr>
                <w:rFonts w:ascii="Times New Roman" w:hAnsi="Times New Roman"/>
                <w:noProof/>
                <w:color w:val="000000"/>
                <w:sz w:val="24"/>
                <w:szCs w:val="24"/>
                <w:lang w:val="uk-UA" w:eastAsia="ru-RU"/>
              </w:rPr>
              <w:t>Електрична енергія</w:t>
            </w:r>
            <w:r w:rsidR="00E9337F">
              <w:rPr>
                <w:rFonts w:ascii="Times New Roman" w:hAnsi="Times New Roman"/>
                <w:noProof/>
                <w:color w:val="000000"/>
                <w:sz w:val="24"/>
                <w:szCs w:val="24"/>
                <w:lang w:val="uk-UA" w:eastAsia="ru-RU"/>
              </w:rPr>
              <w:t xml:space="preserve"> з постачанням та передачею</w:t>
            </w:r>
          </w:p>
        </w:tc>
      </w:tr>
      <w:tr w:rsidR="00310A44" w:rsidRPr="00310A44" w14:paraId="22F09FCC" w14:textId="77777777" w:rsidTr="00310A44">
        <w:trPr>
          <w:trHeight w:val="552"/>
        </w:trPr>
        <w:tc>
          <w:tcPr>
            <w:tcW w:w="2836" w:type="dxa"/>
            <w:tcBorders>
              <w:top w:val="single" w:sz="6" w:space="0" w:color="auto"/>
              <w:left w:val="single" w:sz="6" w:space="0" w:color="auto"/>
              <w:bottom w:val="single" w:sz="6" w:space="0" w:color="auto"/>
              <w:right w:val="single" w:sz="6" w:space="0" w:color="auto"/>
            </w:tcBorders>
            <w:vAlign w:val="center"/>
          </w:tcPr>
          <w:p w14:paraId="09A00E1D" w14:textId="77777777"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14:paraId="5C4A2169" w14:textId="77777777" w:rsidR="00310A44" w:rsidRPr="00310A44" w:rsidRDefault="00310A44" w:rsidP="00310A44">
            <w:pPr>
              <w:rPr>
                <w:rFonts w:ascii="Times New Roman" w:hAnsi="Times New Roman"/>
                <w:sz w:val="24"/>
                <w:szCs w:val="24"/>
                <w:lang w:val="uk-UA"/>
              </w:rPr>
            </w:pPr>
            <w:r w:rsidRPr="00310A44">
              <w:rPr>
                <w:rFonts w:ascii="Times New Roman" w:hAnsi="Times New Roman"/>
                <w:sz w:val="24"/>
                <w:szCs w:val="24"/>
                <w:lang w:val="uk-UA"/>
              </w:rPr>
              <w:t>09310000-5 «Електрична енергія»</w:t>
            </w:r>
          </w:p>
        </w:tc>
      </w:tr>
      <w:tr w:rsidR="00310A44" w:rsidRPr="00310A44" w14:paraId="70867D44" w14:textId="77777777" w:rsidTr="00310A44">
        <w:trPr>
          <w:trHeight w:val="632"/>
        </w:trPr>
        <w:tc>
          <w:tcPr>
            <w:tcW w:w="2836" w:type="dxa"/>
            <w:tcBorders>
              <w:top w:val="single" w:sz="6" w:space="0" w:color="auto"/>
              <w:left w:val="single" w:sz="6" w:space="0" w:color="auto"/>
              <w:bottom w:val="single" w:sz="6" w:space="0" w:color="auto"/>
              <w:right w:val="single" w:sz="6" w:space="0" w:color="auto"/>
            </w:tcBorders>
            <w:vAlign w:val="center"/>
          </w:tcPr>
          <w:p w14:paraId="5CCF8E87" w14:textId="77777777" w:rsidR="00310A44" w:rsidRPr="00310A44" w:rsidRDefault="00310A44" w:rsidP="00310A44">
            <w:pPr>
              <w:spacing w:line="240" w:lineRule="auto"/>
              <w:rPr>
                <w:rFonts w:ascii="Times New Roman" w:hAnsi="Times New Roman"/>
                <w:sz w:val="24"/>
                <w:szCs w:val="24"/>
                <w:lang w:val="uk-UA" w:eastAsia="ru-RU"/>
              </w:rPr>
            </w:pPr>
            <w:r w:rsidRPr="00310A44">
              <w:rPr>
                <w:rFonts w:ascii="Times New Roman" w:hAnsi="Times New Roman"/>
                <w:sz w:val="24"/>
                <w:szCs w:val="24"/>
                <w:lang w:val="uk-UA"/>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14:paraId="219BC94E" w14:textId="01F930C0" w:rsidR="00310A44" w:rsidRPr="00310A44" w:rsidRDefault="00310A44" w:rsidP="00310A44">
            <w:pPr>
              <w:rPr>
                <w:rFonts w:ascii="Times New Roman" w:hAnsi="Times New Roman"/>
                <w:sz w:val="24"/>
                <w:szCs w:val="24"/>
                <w:shd w:val="clear" w:color="auto" w:fill="FFFFFF"/>
                <w:lang w:val="uk-UA" w:eastAsia="uk-UA"/>
              </w:rPr>
            </w:pPr>
            <w:r w:rsidRPr="0011371D">
              <w:rPr>
                <w:rFonts w:ascii="Times New Roman" w:hAnsi="Times New Roman"/>
                <w:color w:val="000000"/>
                <w:sz w:val="24"/>
                <w:szCs w:val="24"/>
                <w:lang w:val="uk-UA"/>
              </w:rPr>
              <w:t xml:space="preserve">Цілодобово до </w:t>
            </w:r>
            <w:r w:rsidR="002E388E">
              <w:rPr>
                <w:rFonts w:ascii="Times New Roman" w:hAnsi="Times New Roman"/>
                <w:color w:val="000000"/>
                <w:sz w:val="24"/>
                <w:szCs w:val="24"/>
                <w:lang w:val="uk-UA"/>
              </w:rPr>
              <w:t>31</w:t>
            </w:r>
            <w:r w:rsidR="00F8622B">
              <w:rPr>
                <w:rFonts w:ascii="Times New Roman" w:hAnsi="Times New Roman"/>
                <w:color w:val="000000"/>
                <w:sz w:val="24"/>
                <w:szCs w:val="24"/>
                <w:lang w:val="uk-UA"/>
              </w:rPr>
              <w:t xml:space="preserve"> </w:t>
            </w:r>
            <w:r w:rsidR="002E388E">
              <w:rPr>
                <w:rFonts w:ascii="Times New Roman" w:hAnsi="Times New Roman"/>
                <w:color w:val="000000"/>
                <w:sz w:val="24"/>
                <w:szCs w:val="24"/>
                <w:lang w:val="uk-UA"/>
              </w:rPr>
              <w:t>грудня</w:t>
            </w:r>
            <w:r w:rsidR="00F8622B">
              <w:rPr>
                <w:rFonts w:ascii="Times New Roman" w:hAnsi="Times New Roman"/>
                <w:color w:val="000000"/>
                <w:sz w:val="24"/>
                <w:szCs w:val="24"/>
                <w:lang w:val="uk-UA"/>
              </w:rPr>
              <w:t xml:space="preserve"> </w:t>
            </w:r>
            <w:r w:rsidRPr="0011371D">
              <w:rPr>
                <w:rFonts w:ascii="Times New Roman" w:hAnsi="Times New Roman"/>
                <w:color w:val="000000"/>
                <w:sz w:val="24"/>
                <w:szCs w:val="24"/>
                <w:lang w:val="uk-UA"/>
              </w:rPr>
              <w:t>202</w:t>
            </w:r>
            <w:r w:rsidR="009E6B85" w:rsidRPr="0011371D">
              <w:rPr>
                <w:rFonts w:ascii="Times New Roman" w:hAnsi="Times New Roman"/>
                <w:color w:val="000000"/>
                <w:sz w:val="24"/>
                <w:szCs w:val="24"/>
                <w:lang w:val="uk-UA"/>
              </w:rPr>
              <w:t>2</w:t>
            </w:r>
            <w:r w:rsidR="00120562" w:rsidRPr="0011371D">
              <w:rPr>
                <w:rFonts w:ascii="Times New Roman" w:hAnsi="Times New Roman"/>
                <w:color w:val="000000"/>
                <w:sz w:val="24"/>
                <w:szCs w:val="24"/>
                <w:lang w:val="uk-UA"/>
              </w:rPr>
              <w:t xml:space="preserve"> включно</w:t>
            </w:r>
            <w:r w:rsidRPr="0011371D">
              <w:rPr>
                <w:rFonts w:ascii="Times New Roman" w:hAnsi="Times New Roman"/>
                <w:color w:val="000000"/>
                <w:sz w:val="24"/>
                <w:szCs w:val="24"/>
                <w:lang w:val="uk-UA"/>
              </w:rPr>
              <w:t>.</w:t>
            </w:r>
            <w:r w:rsidRPr="00310A44">
              <w:rPr>
                <w:rFonts w:ascii="Times New Roman" w:hAnsi="Times New Roman"/>
                <w:color w:val="000000"/>
                <w:sz w:val="24"/>
                <w:szCs w:val="24"/>
                <w:lang w:val="uk-UA"/>
              </w:rPr>
              <w:t xml:space="preserve"> </w:t>
            </w:r>
          </w:p>
        </w:tc>
      </w:tr>
    </w:tbl>
    <w:p w14:paraId="0F61811A" w14:textId="77777777" w:rsidR="00286D15" w:rsidRDefault="00286D15" w:rsidP="00286D15">
      <w:pPr>
        <w:spacing w:after="0" w:line="240" w:lineRule="auto"/>
        <w:jc w:val="both"/>
        <w:rPr>
          <w:rFonts w:ascii="Times New Roman" w:eastAsia="Times New Roman" w:hAnsi="Times New Roman"/>
          <w:b/>
          <w:sz w:val="24"/>
          <w:szCs w:val="24"/>
          <w:highlight w:val="green"/>
          <w:lang w:val="uk-UA" w:eastAsia="ru-RU"/>
        </w:rPr>
      </w:pPr>
    </w:p>
    <w:p w14:paraId="5FAAFD94" w14:textId="2ABCEB54" w:rsidR="00286D15" w:rsidRPr="0011371D" w:rsidRDefault="00286D15" w:rsidP="00286D15">
      <w:pPr>
        <w:spacing w:after="0" w:line="240" w:lineRule="auto"/>
        <w:jc w:val="both"/>
        <w:rPr>
          <w:rFonts w:ascii="Times New Roman" w:eastAsia="Times New Roman" w:hAnsi="Times New Roman"/>
          <w:b/>
          <w:sz w:val="24"/>
          <w:szCs w:val="24"/>
          <w:lang w:val="uk-UA" w:eastAsia="ru-RU"/>
        </w:rPr>
      </w:pPr>
      <w:r w:rsidRPr="0011371D">
        <w:rPr>
          <w:rFonts w:ascii="Times New Roman" w:eastAsia="Times New Roman" w:hAnsi="Times New Roman"/>
          <w:b/>
          <w:sz w:val="24"/>
          <w:szCs w:val="24"/>
          <w:lang w:val="uk-UA" w:eastAsia="ru-RU"/>
        </w:rPr>
        <w:t xml:space="preserve">Обсяг постачання електричної енергії - </w:t>
      </w:r>
      <w:r w:rsidR="00054F17">
        <w:rPr>
          <w:rFonts w:ascii="Times New Roman" w:eastAsia="Times New Roman" w:hAnsi="Times New Roman"/>
          <w:b/>
          <w:sz w:val="24"/>
          <w:szCs w:val="24"/>
          <w:lang w:val="uk-UA" w:eastAsia="ru-RU"/>
        </w:rPr>
        <w:t>5</w:t>
      </w:r>
      <w:r w:rsidR="00CC4EB8">
        <w:rPr>
          <w:rFonts w:ascii="Times New Roman" w:eastAsia="Times New Roman" w:hAnsi="Times New Roman"/>
          <w:b/>
          <w:sz w:val="24"/>
          <w:szCs w:val="24"/>
          <w:lang w:val="uk-UA" w:eastAsia="ru-RU"/>
        </w:rPr>
        <w:t>1</w:t>
      </w:r>
      <w:r w:rsidR="00054F17">
        <w:rPr>
          <w:rFonts w:ascii="Times New Roman" w:eastAsia="Times New Roman" w:hAnsi="Times New Roman"/>
          <w:b/>
          <w:sz w:val="24"/>
          <w:szCs w:val="24"/>
          <w:lang w:val="uk-UA" w:eastAsia="ru-RU"/>
        </w:rPr>
        <w:t>00</w:t>
      </w:r>
      <w:r w:rsidRPr="0011371D">
        <w:rPr>
          <w:rFonts w:ascii="Times New Roman" w:eastAsia="Times New Roman" w:hAnsi="Times New Roman"/>
          <w:b/>
          <w:sz w:val="24"/>
          <w:szCs w:val="24"/>
          <w:lang w:val="uk-UA" w:eastAsia="ru-RU"/>
        </w:rPr>
        <w:t xml:space="preserve"> </w:t>
      </w:r>
      <w:r w:rsidRPr="0011371D">
        <w:rPr>
          <w:rFonts w:ascii="Times New Roman" w:hAnsi="Times New Roman"/>
          <w:b/>
          <w:sz w:val="24"/>
          <w:szCs w:val="24"/>
          <w:lang w:val="uk-UA" w:eastAsia="ru-RU"/>
        </w:rPr>
        <w:t>кВт*год</w:t>
      </w:r>
    </w:p>
    <w:p w14:paraId="3DCF0955" w14:textId="2530EE75" w:rsidR="00286D15" w:rsidRPr="0011371D" w:rsidRDefault="00286D15" w:rsidP="00286D15">
      <w:pPr>
        <w:spacing w:after="0" w:line="240" w:lineRule="auto"/>
        <w:jc w:val="both"/>
        <w:rPr>
          <w:rFonts w:ascii="Times New Roman" w:eastAsia="Times New Roman" w:hAnsi="Times New Roman"/>
          <w:b/>
          <w:sz w:val="24"/>
          <w:szCs w:val="24"/>
          <w:lang w:val="uk-UA" w:eastAsia="ru-RU"/>
        </w:rPr>
      </w:pPr>
      <w:r w:rsidRPr="0011371D">
        <w:rPr>
          <w:rFonts w:ascii="Times New Roman" w:eastAsia="Times New Roman" w:hAnsi="Times New Roman"/>
          <w:b/>
          <w:sz w:val="24"/>
          <w:szCs w:val="24"/>
          <w:lang w:val="uk-UA" w:eastAsia="ru-RU"/>
        </w:rPr>
        <w:t xml:space="preserve">Термін постачання: до </w:t>
      </w:r>
      <w:r w:rsidR="002E388E">
        <w:rPr>
          <w:rFonts w:ascii="Times New Roman" w:eastAsia="Times New Roman" w:hAnsi="Times New Roman"/>
          <w:b/>
          <w:sz w:val="24"/>
          <w:szCs w:val="24"/>
          <w:lang w:val="uk-UA" w:eastAsia="ru-RU"/>
        </w:rPr>
        <w:t>31 грудня</w:t>
      </w:r>
      <w:r w:rsidR="001E5760">
        <w:rPr>
          <w:rFonts w:ascii="Times New Roman" w:eastAsia="Times New Roman" w:hAnsi="Times New Roman"/>
          <w:b/>
          <w:sz w:val="24"/>
          <w:szCs w:val="24"/>
          <w:lang w:val="uk-UA" w:eastAsia="ru-RU"/>
        </w:rPr>
        <w:t xml:space="preserve"> </w:t>
      </w:r>
      <w:r w:rsidRPr="0011371D">
        <w:rPr>
          <w:rFonts w:ascii="Times New Roman" w:eastAsia="Times New Roman" w:hAnsi="Times New Roman"/>
          <w:b/>
          <w:sz w:val="24"/>
          <w:szCs w:val="24"/>
          <w:lang w:val="uk-UA" w:eastAsia="ru-RU"/>
        </w:rPr>
        <w:t>202</w:t>
      </w:r>
      <w:r w:rsidR="006826B4" w:rsidRPr="0011371D">
        <w:rPr>
          <w:rFonts w:ascii="Times New Roman" w:eastAsia="Times New Roman" w:hAnsi="Times New Roman"/>
          <w:b/>
          <w:sz w:val="24"/>
          <w:szCs w:val="24"/>
          <w:lang w:val="uk-UA" w:eastAsia="ru-RU"/>
        </w:rPr>
        <w:t>2</w:t>
      </w:r>
      <w:r w:rsidRPr="0011371D">
        <w:rPr>
          <w:rFonts w:ascii="Times New Roman" w:eastAsia="Times New Roman" w:hAnsi="Times New Roman"/>
          <w:b/>
          <w:sz w:val="24"/>
          <w:szCs w:val="24"/>
          <w:lang w:val="uk-UA" w:eastAsia="ru-RU"/>
        </w:rPr>
        <w:t xml:space="preserve"> року.</w:t>
      </w:r>
    </w:p>
    <w:p w14:paraId="4AA5D14D" w14:textId="7B46CF3C" w:rsidR="00286D15" w:rsidRPr="00F8622B" w:rsidRDefault="00286D15" w:rsidP="00286D15">
      <w:pPr>
        <w:spacing w:after="0" w:line="240" w:lineRule="auto"/>
        <w:jc w:val="both"/>
        <w:rPr>
          <w:rFonts w:ascii="Times New Roman" w:eastAsia="Times New Roman" w:hAnsi="Times New Roman"/>
          <w:b/>
          <w:color w:val="FF0000"/>
          <w:sz w:val="24"/>
          <w:szCs w:val="24"/>
          <w:lang w:val="uk-UA" w:eastAsia="ru-RU"/>
        </w:rPr>
      </w:pPr>
      <w:r w:rsidRPr="00F8622B">
        <w:rPr>
          <w:rFonts w:ascii="Times New Roman" w:eastAsia="Times New Roman" w:hAnsi="Times New Roman"/>
          <w:b/>
          <w:color w:val="FF0000"/>
          <w:sz w:val="24"/>
          <w:szCs w:val="24"/>
          <w:lang w:val="uk-UA" w:eastAsia="ru-RU"/>
        </w:rPr>
        <w:t xml:space="preserve">Найменування  оператора системи розподілу -  </w:t>
      </w:r>
      <w:r w:rsidR="00CC4EB8">
        <w:rPr>
          <w:rFonts w:ascii="Times New Roman" w:eastAsia="Times New Roman" w:hAnsi="Times New Roman"/>
          <w:b/>
          <w:color w:val="FF0000"/>
          <w:sz w:val="24"/>
          <w:szCs w:val="24"/>
          <w:lang w:val="uk-UA" w:eastAsia="ru-RU"/>
        </w:rPr>
        <w:t>ПР</w:t>
      </w:r>
      <w:bookmarkStart w:id="0" w:name="_GoBack"/>
      <w:bookmarkEnd w:id="0"/>
      <w:r w:rsidR="00054F17">
        <w:rPr>
          <w:rFonts w:ascii="Times New Roman" w:eastAsia="Times New Roman" w:hAnsi="Times New Roman"/>
          <w:b/>
          <w:color w:val="FF0000"/>
          <w:sz w:val="24"/>
          <w:szCs w:val="24"/>
          <w:lang w:val="uk-UA" w:eastAsia="ru-RU"/>
        </w:rPr>
        <w:t>АТ «Львівобленерго».</w:t>
      </w:r>
    </w:p>
    <w:p w14:paraId="565B657E" w14:textId="71BDA96D" w:rsidR="00286D15" w:rsidRPr="00286D15" w:rsidRDefault="00286D15" w:rsidP="00286D15">
      <w:pPr>
        <w:spacing w:after="0" w:line="240" w:lineRule="auto"/>
        <w:jc w:val="both"/>
        <w:rPr>
          <w:rFonts w:ascii="Times New Roman" w:eastAsia="Times New Roman" w:hAnsi="Times New Roman"/>
          <w:b/>
          <w:color w:val="000000"/>
          <w:sz w:val="24"/>
          <w:szCs w:val="24"/>
          <w:lang w:val="uk-UA" w:eastAsia="ru-RU"/>
        </w:rPr>
      </w:pPr>
      <w:r w:rsidRPr="0011371D">
        <w:rPr>
          <w:rFonts w:ascii="Times New Roman" w:eastAsia="Times New Roman" w:hAnsi="Times New Roman"/>
          <w:b/>
          <w:color w:val="000000"/>
          <w:sz w:val="24"/>
          <w:szCs w:val="24"/>
          <w:lang w:val="uk-UA" w:eastAsia="ru-RU"/>
        </w:rPr>
        <w:t>Місце постачання,  режим  споживання:</w:t>
      </w:r>
    </w:p>
    <w:p w14:paraId="0B51698B" w14:textId="77777777" w:rsidR="00286D15" w:rsidRPr="00286D15" w:rsidRDefault="00286D15" w:rsidP="00286D15">
      <w:pPr>
        <w:spacing w:after="0" w:line="240" w:lineRule="auto"/>
        <w:jc w:val="both"/>
        <w:rPr>
          <w:rFonts w:ascii="Times New Roman" w:eastAsia="Times New Roman" w:hAnsi="Times New Roman"/>
          <w:b/>
          <w:color w:val="000000"/>
          <w:sz w:val="24"/>
          <w:szCs w:val="24"/>
          <w:lang w:val="uk-UA" w:eastAsia="ru-RU"/>
        </w:rPr>
      </w:pPr>
    </w:p>
    <w:tbl>
      <w:tblPr>
        <w:tblpPr w:leftFromText="180" w:rightFromText="180" w:vertAnchor="text" w:horzAnchor="margin" w:tblpX="-173" w:tblpY="85"/>
        <w:tblW w:w="5089" w:type="pct"/>
        <w:tblLayout w:type="fixed"/>
        <w:tblLook w:val="0000" w:firstRow="0" w:lastRow="0" w:firstColumn="0" w:lastColumn="0" w:noHBand="0" w:noVBand="0"/>
      </w:tblPr>
      <w:tblGrid>
        <w:gridCol w:w="1138"/>
        <w:gridCol w:w="4726"/>
        <w:gridCol w:w="6"/>
        <w:gridCol w:w="2556"/>
        <w:gridCol w:w="1374"/>
      </w:tblGrid>
      <w:tr w:rsidR="00286D15" w:rsidRPr="00286D15" w14:paraId="52C97A46" w14:textId="77777777" w:rsidTr="00F8622B">
        <w:trPr>
          <w:trHeight w:val="1110"/>
        </w:trPr>
        <w:tc>
          <w:tcPr>
            <w:tcW w:w="581" w:type="pct"/>
            <w:vMerge w:val="restart"/>
            <w:tcBorders>
              <w:top w:val="single" w:sz="4" w:space="0" w:color="auto"/>
              <w:left w:val="single" w:sz="4" w:space="0" w:color="auto"/>
              <w:bottom w:val="single" w:sz="4" w:space="0" w:color="auto"/>
              <w:right w:val="single" w:sz="4" w:space="0" w:color="auto"/>
            </w:tcBorders>
            <w:shd w:val="clear" w:color="auto" w:fill="auto"/>
          </w:tcPr>
          <w:p w14:paraId="4D4ABA02"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46CEC7A0"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05CD2A5B"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r w:rsidRPr="00286D15">
              <w:rPr>
                <w:rFonts w:ascii="Times New Roman" w:eastAsia="Times New Roman" w:hAnsi="Times New Roman"/>
                <w:b/>
                <w:sz w:val="24"/>
                <w:szCs w:val="24"/>
                <w:lang w:val="uk-UA" w:eastAsia="ru-RU"/>
              </w:rPr>
              <w:t>№ з/п</w:t>
            </w:r>
          </w:p>
        </w:tc>
        <w:tc>
          <w:tcPr>
            <w:tcW w:w="2414" w:type="pct"/>
            <w:gridSpan w:val="2"/>
            <w:vMerge w:val="restart"/>
            <w:tcBorders>
              <w:top w:val="single" w:sz="4" w:space="0" w:color="auto"/>
              <w:left w:val="nil"/>
              <w:bottom w:val="single" w:sz="4" w:space="0" w:color="auto"/>
              <w:right w:val="single" w:sz="4" w:space="0" w:color="auto"/>
            </w:tcBorders>
            <w:shd w:val="clear" w:color="auto" w:fill="auto"/>
          </w:tcPr>
          <w:p w14:paraId="2ADEA7BF"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3AD61730"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42446D3F"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r w:rsidRPr="00286D15">
              <w:rPr>
                <w:rFonts w:ascii="Times New Roman" w:eastAsia="Times New Roman" w:hAnsi="Times New Roman"/>
                <w:b/>
                <w:sz w:val="24"/>
                <w:szCs w:val="24"/>
                <w:lang w:val="uk-UA" w:eastAsia="ru-RU"/>
              </w:rPr>
              <w:t xml:space="preserve">Адреса розташування об’єкту, </w:t>
            </w:r>
          </w:p>
          <w:p w14:paraId="561FD770"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1E98BD74"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64A8D5D8"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3C209CFB"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p w14:paraId="2507838C" w14:textId="46CF28F7" w:rsidR="00286D15" w:rsidRPr="00286D15" w:rsidRDefault="00F8622B" w:rsidP="00286D15">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с. Урич Стрийського району Львівської області</w:t>
            </w: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14:paraId="2C4E4C15"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r w:rsidRPr="00286D15">
              <w:rPr>
                <w:rFonts w:ascii="Times New Roman" w:eastAsia="Times New Roman" w:hAnsi="Times New Roman"/>
                <w:b/>
                <w:sz w:val="24"/>
                <w:szCs w:val="24"/>
                <w:lang w:val="uk-UA" w:eastAsia="ru-RU"/>
              </w:rPr>
              <w:lastRenderedPageBreak/>
              <w:t>Режим роботи електроустановки Споживача (години використання струмоприймачів)</w:t>
            </w:r>
          </w:p>
        </w:tc>
      </w:tr>
      <w:tr w:rsidR="00286D15" w:rsidRPr="00286D15" w14:paraId="6AC73B8B" w14:textId="77777777" w:rsidTr="00F8622B">
        <w:trPr>
          <w:trHeight w:val="1155"/>
        </w:trPr>
        <w:tc>
          <w:tcPr>
            <w:tcW w:w="581" w:type="pct"/>
            <w:vMerge/>
            <w:tcBorders>
              <w:top w:val="single" w:sz="4" w:space="0" w:color="auto"/>
              <w:left w:val="single" w:sz="4" w:space="0" w:color="auto"/>
              <w:bottom w:val="single" w:sz="4" w:space="0" w:color="auto"/>
              <w:right w:val="single" w:sz="4" w:space="0" w:color="auto"/>
            </w:tcBorders>
            <w:shd w:val="clear" w:color="auto" w:fill="auto"/>
          </w:tcPr>
          <w:p w14:paraId="1664B58F"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tc>
        <w:tc>
          <w:tcPr>
            <w:tcW w:w="2414" w:type="pct"/>
            <w:gridSpan w:val="2"/>
            <w:vMerge/>
            <w:tcBorders>
              <w:top w:val="single" w:sz="4" w:space="0" w:color="auto"/>
              <w:left w:val="nil"/>
              <w:bottom w:val="single" w:sz="4" w:space="0" w:color="auto"/>
              <w:right w:val="single" w:sz="4" w:space="0" w:color="auto"/>
            </w:tcBorders>
            <w:shd w:val="clear" w:color="auto" w:fill="auto"/>
          </w:tcPr>
          <w:p w14:paraId="3095F888" w14:textId="77777777" w:rsidR="00286D15" w:rsidRPr="00286D15" w:rsidRDefault="00286D15" w:rsidP="00286D15">
            <w:pPr>
              <w:spacing w:after="0" w:line="240" w:lineRule="auto"/>
              <w:jc w:val="center"/>
              <w:rPr>
                <w:rFonts w:ascii="Times New Roman" w:eastAsia="Times New Roman" w:hAnsi="Times New Roman"/>
                <w:b/>
                <w:sz w:val="24"/>
                <w:szCs w:val="24"/>
                <w:lang w:val="uk-UA"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14:paraId="046C3B1F" w14:textId="152DA26F" w:rsidR="00286D15" w:rsidRPr="00286D15" w:rsidRDefault="00286D15" w:rsidP="00286D15">
            <w:pPr>
              <w:spacing w:after="0" w:line="240" w:lineRule="auto"/>
              <w:jc w:val="center"/>
              <w:rPr>
                <w:rFonts w:ascii="Times New Roman" w:eastAsia="Times New Roman" w:hAnsi="Times New Roman"/>
                <w:b/>
                <w:sz w:val="24"/>
                <w:szCs w:val="24"/>
                <w:lang w:val="uk-UA" w:eastAsia="ru-RU"/>
              </w:rPr>
            </w:pPr>
            <w:r w:rsidRPr="00286D15">
              <w:rPr>
                <w:rFonts w:ascii="Times New Roman" w:eastAsia="Times New Roman" w:hAnsi="Times New Roman"/>
                <w:b/>
                <w:sz w:val="24"/>
                <w:szCs w:val="24"/>
                <w:lang w:val="uk-UA" w:eastAsia="ru-RU"/>
              </w:rPr>
              <w:t>К-сть годин  на добу</w:t>
            </w:r>
            <w:r w:rsidR="00F8622B">
              <w:rPr>
                <w:rFonts w:ascii="Times New Roman" w:eastAsia="Times New Roman" w:hAnsi="Times New Roman"/>
                <w:b/>
                <w:sz w:val="24"/>
                <w:szCs w:val="24"/>
                <w:lang w:val="uk-UA" w:eastAsia="ru-RU"/>
              </w:rPr>
              <w:t xml:space="preserve"> </w:t>
            </w:r>
          </w:p>
        </w:tc>
        <w:tc>
          <w:tcPr>
            <w:tcW w:w="701" w:type="pct"/>
            <w:tcBorders>
              <w:top w:val="single" w:sz="4" w:space="0" w:color="auto"/>
              <w:left w:val="nil"/>
              <w:bottom w:val="single" w:sz="4" w:space="0" w:color="auto"/>
              <w:right w:val="single" w:sz="4" w:space="0" w:color="auto"/>
            </w:tcBorders>
            <w:shd w:val="clear" w:color="auto" w:fill="auto"/>
          </w:tcPr>
          <w:p w14:paraId="44F45B6F" w14:textId="77777777" w:rsidR="00286D15" w:rsidRDefault="00286D15" w:rsidP="00286D15">
            <w:pPr>
              <w:spacing w:after="0" w:line="240" w:lineRule="auto"/>
              <w:jc w:val="center"/>
              <w:rPr>
                <w:rFonts w:ascii="Times New Roman" w:eastAsia="Times New Roman" w:hAnsi="Times New Roman"/>
                <w:b/>
                <w:sz w:val="24"/>
                <w:szCs w:val="24"/>
                <w:lang w:val="uk-UA" w:eastAsia="ru-RU"/>
              </w:rPr>
            </w:pPr>
            <w:r w:rsidRPr="00286D15">
              <w:rPr>
                <w:rFonts w:ascii="Times New Roman" w:eastAsia="Times New Roman" w:hAnsi="Times New Roman"/>
                <w:b/>
                <w:sz w:val="24"/>
                <w:szCs w:val="24"/>
                <w:lang w:val="uk-UA" w:eastAsia="ru-RU"/>
              </w:rPr>
              <w:t>К-сть робочих днів на тиждень</w:t>
            </w:r>
          </w:p>
          <w:p w14:paraId="45E2546E" w14:textId="77777777" w:rsidR="00F8622B" w:rsidRDefault="00F8622B" w:rsidP="00286D15">
            <w:pPr>
              <w:spacing w:after="0" w:line="240" w:lineRule="auto"/>
              <w:jc w:val="center"/>
              <w:rPr>
                <w:rFonts w:ascii="Times New Roman" w:eastAsia="Times New Roman" w:hAnsi="Times New Roman"/>
                <w:b/>
                <w:sz w:val="24"/>
                <w:szCs w:val="24"/>
                <w:lang w:val="uk-UA" w:eastAsia="ru-RU"/>
              </w:rPr>
            </w:pPr>
          </w:p>
          <w:p w14:paraId="4724D334" w14:textId="7C2B7848" w:rsidR="00F8622B" w:rsidRPr="00286D15" w:rsidRDefault="00F8622B" w:rsidP="00286D15">
            <w:pPr>
              <w:spacing w:after="0" w:line="240" w:lineRule="auto"/>
              <w:jc w:val="center"/>
              <w:rPr>
                <w:rFonts w:ascii="Times New Roman" w:eastAsia="Times New Roman" w:hAnsi="Times New Roman"/>
                <w:b/>
                <w:sz w:val="24"/>
                <w:szCs w:val="24"/>
                <w:lang w:val="uk-UA" w:eastAsia="ru-RU"/>
              </w:rPr>
            </w:pPr>
          </w:p>
        </w:tc>
      </w:tr>
      <w:tr w:rsidR="00286D15" w:rsidRPr="00286D15" w14:paraId="662DDB80" w14:textId="77777777" w:rsidTr="003A3D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14:paraId="78443289" w14:textId="77777777" w:rsidR="00286D15" w:rsidRPr="00286D15" w:rsidRDefault="00286D15" w:rsidP="00286D15">
            <w:pPr>
              <w:spacing w:after="0" w:line="240" w:lineRule="auto"/>
              <w:jc w:val="both"/>
              <w:rPr>
                <w:rFonts w:ascii="Times New Roman" w:eastAsia="Times New Roman" w:hAnsi="Times New Roman"/>
                <w:b/>
                <w:bCs/>
                <w:sz w:val="24"/>
                <w:szCs w:val="24"/>
                <w:shd w:val="clear" w:color="auto" w:fill="FFFFFF"/>
                <w:lang w:val="uk-UA" w:eastAsia="ru-RU"/>
              </w:rPr>
            </w:pPr>
          </w:p>
        </w:tc>
        <w:tc>
          <w:tcPr>
            <w:tcW w:w="2411" w:type="pct"/>
          </w:tcPr>
          <w:p w14:paraId="6B53B976" w14:textId="77777777" w:rsidR="00286D15" w:rsidRPr="00286D15" w:rsidRDefault="00286D15" w:rsidP="00286D15">
            <w:pPr>
              <w:spacing w:after="0" w:line="240" w:lineRule="auto"/>
              <w:jc w:val="both"/>
              <w:rPr>
                <w:rFonts w:ascii="Times New Roman" w:eastAsia="Times New Roman" w:hAnsi="Times New Roman"/>
                <w:b/>
                <w:bCs/>
                <w:sz w:val="24"/>
                <w:szCs w:val="24"/>
                <w:shd w:val="clear" w:color="auto" w:fill="FFFFFF"/>
                <w:lang w:val="uk-UA" w:eastAsia="ru-RU"/>
              </w:rPr>
            </w:pPr>
          </w:p>
        </w:tc>
        <w:tc>
          <w:tcPr>
            <w:tcW w:w="1307" w:type="pct"/>
            <w:gridSpan w:val="2"/>
          </w:tcPr>
          <w:p w14:paraId="05FEE246" w14:textId="7C735B28" w:rsidR="00286D15" w:rsidRPr="00286D15" w:rsidRDefault="007C6DA9" w:rsidP="007C6DA9">
            <w:pPr>
              <w:spacing w:after="0" w:line="240" w:lineRule="auto"/>
              <w:jc w:val="center"/>
              <w:rPr>
                <w:rFonts w:ascii="Times New Roman" w:eastAsia="Times New Roman" w:hAnsi="Times New Roman"/>
                <w:b/>
                <w:bCs/>
                <w:sz w:val="24"/>
                <w:szCs w:val="24"/>
                <w:shd w:val="clear" w:color="auto" w:fill="FFFFFF"/>
                <w:lang w:val="uk-UA" w:eastAsia="ru-RU"/>
              </w:rPr>
            </w:pPr>
            <w:r>
              <w:rPr>
                <w:rFonts w:ascii="Times New Roman" w:eastAsia="Times New Roman" w:hAnsi="Times New Roman"/>
                <w:b/>
                <w:bCs/>
                <w:sz w:val="24"/>
                <w:szCs w:val="24"/>
                <w:shd w:val="clear" w:color="auto" w:fill="FFFFFF"/>
                <w:lang w:val="uk-UA" w:eastAsia="ru-RU"/>
              </w:rPr>
              <w:t>24</w:t>
            </w:r>
          </w:p>
        </w:tc>
        <w:tc>
          <w:tcPr>
            <w:tcW w:w="701" w:type="pct"/>
          </w:tcPr>
          <w:p w14:paraId="1E3B5B64" w14:textId="2AB25745" w:rsidR="00286D15" w:rsidRPr="00286D15" w:rsidRDefault="007C6DA9" w:rsidP="007C6DA9">
            <w:pPr>
              <w:spacing w:after="0" w:line="240" w:lineRule="auto"/>
              <w:jc w:val="center"/>
              <w:rPr>
                <w:rFonts w:ascii="Times New Roman" w:eastAsia="Times New Roman" w:hAnsi="Times New Roman"/>
                <w:b/>
                <w:bCs/>
                <w:sz w:val="24"/>
                <w:szCs w:val="24"/>
                <w:shd w:val="clear" w:color="auto" w:fill="FFFFFF"/>
                <w:lang w:val="uk-UA" w:eastAsia="ru-RU"/>
              </w:rPr>
            </w:pPr>
            <w:r>
              <w:rPr>
                <w:rFonts w:ascii="Times New Roman" w:eastAsia="Times New Roman" w:hAnsi="Times New Roman"/>
                <w:b/>
                <w:bCs/>
                <w:sz w:val="24"/>
                <w:szCs w:val="24"/>
                <w:shd w:val="clear" w:color="auto" w:fill="FFFFFF"/>
                <w:lang w:val="uk-UA" w:eastAsia="ru-RU"/>
              </w:rPr>
              <w:t>7</w:t>
            </w:r>
          </w:p>
        </w:tc>
      </w:tr>
    </w:tbl>
    <w:p w14:paraId="728081ED" w14:textId="1D1C9008" w:rsidR="00310A44" w:rsidRDefault="00310A44" w:rsidP="00310A44">
      <w:pPr>
        <w:jc w:val="center"/>
        <w:rPr>
          <w:rFonts w:ascii="Times New Roman" w:hAnsi="Times New Roman"/>
          <w:b/>
          <w:sz w:val="24"/>
          <w:szCs w:val="24"/>
          <w:lang w:val="uk-UA"/>
        </w:rPr>
      </w:pPr>
    </w:p>
    <w:p w14:paraId="7AD41E9C" w14:textId="32ADCB59" w:rsidR="003A3D2F" w:rsidRPr="00310A44" w:rsidRDefault="003A3D2F" w:rsidP="003A3D2F">
      <w:pPr>
        <w:rPr>
          <w:rStyle w:val="rvts0"/>
          <w:rFonts w:ascii="Times New Roman" w:hAnsi="Times New Roman"/>
          <w:sz w:val="24"/>
          <w:szCs w:val="24"/>
        </w:rPr>
      </w:pPr>
      <w:r w:rsidRPr="00310A44">
        <w:rPr>
          <w:rStyle w:val="rvts0"/>
          <w:rFonts w:ascii="Times New Roman" w:hAnsi="Times New Roman"/>
          <w:sz w:val="24"/>
          <w:szCs w:val="24"/>
        </w:rPr>
        <w:t xml:space="preserve">Параметри якості електричної енергії в точках приєднання Споживача у нормальних умовах експлуатації мають відповідати параметрам, визначеним у ДСТУ EN </w:t>
      </w:r>
      <w:r>
        <w:rPr>
          <w:rStyle w:val="rvts0"/>
          <w:rFonts w:ascii="Times New Roman" w:hAnsi="Times New Roman"/>
          <w:sz w:val="24"/>
          <w:szCs w:val="24"/>
          <w:lang w:val="uk-UA"/>
        </w:rPr>
        <w:t xml:space="preserve"> </w:t>
      </w:r>
      <w:r w:rsidRPr="00310A44">
        <w:rPr>
          <w:rStyle w:val="rvts0"/>
          <w:rFonts w:ascii="Times New Roman" w:hAnsi="Times New Roman"/>
          <w:sz w:val="24"/>
          <w:szCs w:val="24"/>
        </w:rPr>
        <w:t>50160:2014</w:t>
      </w:r>
      <w:r>
        <w:rPr>
          <w:rStyle w:val="rvts0"/>
          <w:rFonts w:ascii="Times New Roman" w:hAnsi="Times New Roman"/>
          <w:sz w:val="24"/>
          <w:szCs w:val="24"/>
        </w:rPr>
        <w:t>.</w:t>
      </w:r>
      <w:r w:rsidRPr="00310A44">
        <w:rPr>
          <w:rStyle w:val="rvts0"/>
          <w:rFonts w:ascii="Times New Roman" w:hAnsi="Times New Roman"/>
          <w:sz w:val="24"/>
          <w:szCs w:val="24"/>
        </w:rPr>
        <w:t>Характеристики напруги електропостачання в електричних мережах загального призначення (EN 50160:2010, IDT).</w:t>
      </w:r>
    </w:p>
    <w:p w14:paraId="109665CF" w14:textId="505EEF2C" w:rsidR="00054DBC" w:rsidRPr="00054DBC" w:rsidRDefault="00054DBC" w:rsidP="00054DBC">
      <w:pPr>
        <w:tabs>
          <w:tab w:val="left" w:pos="993"/>
          <w:tab w:val="left" w:pos="1560"/>
        </w:tabs>
        <w:ind w:right="-2" w:firstLine="567"/>
        <w:rPr>
          <w:rFonts w:ascii="Times New Roman" w:hAnsi="Times New Roman"/>
          <w:sz w:val="24"/>
          <w:szCs w:val="24"/>
          <w:lang w:val="uk-UA"/>
        </w:rPr>
      </w:pPr>
      <w:r w:rsidRPr="00054DBC">
        <w:rPr>
          <w:rFonts w:ascii="Times New Roman" w:hAnsi="Times New Roman"/>
          <w:sz w:val="24"/>
          <w:szCs w:val="24"/>
          <w:lang w:val="uk-UA"/>
        </w:rPr>
        <w:t>Постачання електричної енергії споживачу регулюється чинним законодавством України:</w:t>
      </w:r>
    </w:p>
    <w:p w14:paraId="74CC6DF1" w14:textId="77777777" w:rsidR="00054DBC" w:rsidRPr="00054DBC"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14:paraId="61A2BC25" w14:textId="77777777" w:rsidR="00054DBC" w:rsidRPr="00054DBC"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14:paraId="3B18D28D" w14:textId="77777777" w:rsidR="00054DBC" w:rsidRPr="00054DBC"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Законом України від 13.04.2017 № 2019-VIII «Про ринок електричної енергії»;</w:t>
      </w:r>
    </w:p>
    <w:p w14:paraId="42522F68" w14:textId="5EC1222E" w:rsidR="00054DBC" w:rsidRDefault="00054DBC"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054DBC">
        <w:rPr>
          <w:rFonts w:ascii="Times New Roman" w:hAnsi="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14:paraId="515DD27C" w14:textId="77777777" w:rsidR="00582002" w:rsidRPr="00582002"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582002">
        <w:rPr>
          <w:rFonts w:ascii="Times New Roman" w:hAnsi="Times New Roman"/>
          <w:sz w:val="24"/>
          <w:szCs w:val="24"/>
          <w:lang w:val="uk-UA"/>
        </w:rPr>
        <w:t>Постановою НКРЕКП</w:t>
      </w:r>
      <w:r w:rsidRPr="00582002">
        <w:rPr>
          <w:rFonts w:ascii="Times New Roman" w:hAnsi="Times New Roman"/>
          <w:sz w:val="24"/>
          <w:szCs w:val="24"/>
          <w:lang w:val="uk-UA"/>
        </w:rPr>
        <w:tab/>
        <w:t>від 14.03.2018 № 307 "Про затвердження</w:t>
      </w:r>
      <w:r w:rsidRPr="00582002">
        <w:rPr>
          <w:rFonts w:ascii="Times New Roman" w:hAnsi="Times New Roman"/>
          <w:sz w:val="24"/>
          <w:szCs w:val="24"/>
          <w:lang w:val="uk-UA"/>
        </w:rPr>
        <w:tab/>
        <w:t xml:space="preserve">Правил ринку"; </w:t>
      </w:r>
    </w:p>
    <w:p w14:paraId="1760C866" w14:textId="4B62DD3C" w:rsidR="00582002" w:rsidRPr="00582002"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582002">
        <w:rPr>
          <w:rFonts w:ascii="Times New Roman" w:hAnsi="Times New Roman"/>
          <w:sz w:val="24"/>
          <w:szCs w:val="24"/>
          <w:lang w:val="uk-UA"/>
        </w:rPr>
        <w:t>Постановою</w:t>
      </w:r>
      <w:r w:rsidRPr="00582002">
        <w:rPr>
          <w:rFonts w:ascii="Times New Roman" w:hAnsi="Times New Roman"/>
          <w:sz w:val="24"/>
          <w:szCs w:val="24"/>
          <w:lang w:val="uk-UA"/>
        </w:rPr>
        <w:tab/>
        <w:t>НКРЕКП</w:t>
      </w:r>
      <w:r w:rsidRPr="00582002">
        <w:rPr>
          <w:rFonts w:ascii="Times New Roman" w:hAnsi="Times New Roman"/>
          <w:sz w:val="24"/>
          <w:szCs w:val="24"/>
          <w:lang w:val="uk-UA"/>
        </w:rPr>
        <w:tab/>
        <w:t>від 27.12.2017 № 1469 "Про затвердження Ліцензійних</w:t>
      </w:r>
      <w:r w:rsidRPr="00582002">
        <w:rPr>
          <w:rFonts w:ascii="Times New Roman" w:hAnsi="Times New Roman"/>
          <w:sz w:val="24"/>
          <w:szCs w:val="24"/>
          <w:lang w:val="uk-UA"/>
        </w:rPr>
        <w:tab/>
        <w:t>умов</w:t>
      </w:r>
      <w:r w:rsidRPr="00582002">
        <w:rPr>
          <w:rFonts w:ascii="Times New Roman" w:hAnsi="Times New Roman"/>
          <w:sz w:val="24"/>
          <w:szCs w:val="24"/>
          <w:lang w:val="uk-UA"/>
        </w:rPr>
        <w:tab/>
        <w:t>провадження</w:t>
      </w:r>
      <w:r w:rsidRPr="00582002">
        <w:rPr>
          <w:rFonts w:ascii="Times New Roman" w:hAnsi="Times New Roman"/>
          <w:sz w:val="24"/>
          <w:szCs w:val="24"/>
          <w:lang w:val="uk-UA"/>
        </w:rPr>
        <w:tab/>
        <w:t>господарської діяльності</w:t>
      </w:r>
      <w:r w:rsidRPr="00582002">
        <w:rPr>
          <w:rFonts w:ascii="Times New Roman" w:hAnsi="Times New Roman"/>
          <w:sz w:val="24"/>
          <w:szCs w:val="24"/>
          <w:lang w:val="uk-UA"/>
        </w:rPr>
        <w:tab/>
        <w:t>з</w:t>
      </w:r>
      <w:r w:rsidRPr="00582002">
        <w:rPr>
          <w:rFonts w:ascii="Times New Roman" w:hAnsi="Times New Roman"/>
          <w:sz w:val="24"/>
          <w:szCs w:val="24"/>
          <w:lang w:val="uk-UA"/>
        </w:rPr>
        <w:tab/>
        <w:t>постачання</w:t>
      </w:r>
      <w:r w:rsidRPr="00582002">
        <w:rPr>
          <w:rFonts w:ascii="Times New Roman" w:hAnsi="Times New Roman"/>
          <w:sz w:val="24"/>
          <w:szCs w:val="24"/>
          <w:lang w:val="uk-UA"/>
        </w:rPr>
        <w:tab/>
        <w:t>електричної</w:t>
      </w:r>
      <w:r w:rsidRPr="00582002">
        <w:rPr>
          <w:rFonts w:ascii="Times New Roman" w:hAnsi="Times New Roman"/>
          <w:sz w:val="24"/>
          <w:szCs w:val="24"/>
          <w:lang w:val="uk-UA"/>
        </w:rPr>
        <w:tab/>
        <w:t>енергії споживачу"»;</w:t>
      </w:r>
    </w:p>
    <w:p w14:paraId="76F4B35D" w14:textId="77777777" w:rsidR="00582002" w:rsidRPr="00582002" w:rsidRDefault="00582002" w:rsidP="00676452">
      <w:pPr>
        <w:pStyle w:val="ab"/>
        <w:numPr>
          <w:ilvl w:val="0"/>
          <w:numId w:val="2"/>
        </w:numPr>
        <w:tabs>
          <w:tab w:val="left" w:pos="284"/>
        </w:tabs>
        <w:suppressAutoHyphens/>
        <w:spacing w:after="0" w:line="0" w:lineRule="atLeast"/>
        <w:ind w:left="0" w:right="-2" w:firstLine="0"/>
        <w:jc w:val="both"/>
        <w:rPr>
          <w:rFonts w:ascii="Times New Roman" w:hAnsi="Times New Roman"/>
          <w:sz w:val="24"/>
          <w:szCs w:val="24"/>
          <w:lang w:val="uk-UA"/>
        </w:rPr>
      </w:pPr>
      <w:r w:rsidRPr="00582002">
        <w:rPr>
          <w:rFonts w:ascii="Times New Roman" w:hAnsi="Times New Roman"/>
          <w:sz w:val="24"/>
          <w:szCs w:val="24"/>
          <w:lang w:val="uk-UA"/>
        </w:rPr>
        <w:t>Іншими нормативно-правовими актами, прийнятими на виконання Закону України «Про ринок електричної енергії».</w:t>
      </w:r>
    </w:p>
    <w:p w14:paraId="3249199A" w14:textId="77777777" w:rsidR="00582002" w:rsidRPr="00054DBC" w:rsidRDefault="00582002" w:rsidP="00676452">
      <w:pPr>
        <w:pStyle w:val="ab"/>
        <w:tabs>
          <w:tab w:val="left" w:pos="284"/>
        </w:tabs>
        <w:suppressAutoHyphens/>
        <w:spacing w:after="0" w:line="0" w:lineRule="atLeast"/>
        <w:ind w:left="0" w:right="-2"/>
        <w:jc w:val="both"/>
        <w:rPr>
          <w:rFonts w:ascii="Times New Roman" w:hAnsi="Times New Roman"/>
          <w:sz w:val="24"/>
          <w:szCs w:val="24"/>
          <w:lang w:val="uk-UA"/>
        </w:rPr>
      </w:pPr>
    </w:p>
    <w:p w14:paraId="65F18DDC" w14:textId="1E123708" w:rsidR="00054DBC" w:rsidRPr="00054DBC" w:rsidRDefault="00054DBC" w:rsidP="00676452">
      <w:pPr>
        <w:tabs>
          <w:tab w:val="left" w:pos="284"/>
        </w:tabs>
        <w:ind w:right="-2"/>
        <w:rPr>
          <w:rFonts w:ascii="Times New Roman" w:hAnsi="Times New Roman"/>
          <w:sz w:val="24"/>
          <w:szCs w:val="24"/>
          <w:lang w:val="uk-UA"/>
        </w:rPr>
      </w:pPr>
      <w:r w:rsidRPr="00054DBC">
        <w:rPr>
          <w:rFonts w:ascii="Times New Roman" w:hAnsi="Times New Roman"/>
          <w:b/>
          <w:sz w:val="24"/>
          <w:szCs w:val="24"/>
          <w:lang w:val="uk-UA"/>
        </w:rPr>
        <w:t xml:space="preserve"> Мета використання товару</w:t>
      </w:r>
      <w:r w:rsidRPr="00054DBC">
        <w:rPr>
          <w:rFonts w:ascii="Times New Roman" w:hAnsi="Times New Roman"/>
          <w:sz w:val="24"/>
          <w:szCs w:val="24"/>
          <w:lang w:val="uk-UA"/>
        </w:rPr>
        <w:t>: для задоволення потреб у споживанні електричної енергії об’єктів Замовника.</w:t>
      </w:r>
    </w:p>
    <w:p w14:paraId="5AC68A50" w14:textId="7EF43528" w:rsidR="00EF5CBA" w:rsidRPr="00276E37" w:rsidRDefault="00054DBC" w:rsidP="00976F9F">
      <w:pPr>
        <w:tabs>
          <w:tab w:val="left" w:pos="993"/>
          <w:tab w:val="left" w:pos="1560"/>
        </w:tabs>
        <w:jc w:val="both"/>
        <w:rPr>
          <w:rFonts w:ascii="Times New Roman" w:eastAsia="Times New Roman" w:hAnsi="Times New Roman"/>
          <w:b/>
          <w:bCs/>
          <w:sz w:val="24"/>
          <w:szCs w:val="24"/>
          <w:lang w:val="uk-UA" w:eastAsia="ru-RU"/>
        </w:rPr>
      </w:pPr>
      <w:r w:rsidRPr="00054DBC">
        <w:rPr>
          <w:rFonts w:ascii="Times New Roman" w:hAnsi="Times New Roman"/>
          <w:b/>
          <w:sz w:val="24"/>
          <w:szCs w:val="24"/>
          <w:lang w:val="uk-UA"/>
        </w:rPr>
        <w:t xml:space="preserve"> </w:t>
      </w:r>
      <w:r w:rsidR="00EF5CBA" w:rsidRPr="00276E37">
        <w:rPr>
          <w:rFonts w:ascii="Times New Roman" w:eastAsia="Times New Roman" w:hAnsi="Times New Roman"/>
          <w:sz w:val="24"/>
          <w:szCs w:val="24"/>
          <w:lang w:val="uk-UA" w:eastAsia="ru-RU"/>
        </w:rPr>
        <w:t xml:space="preserve">До ціни пропозиції учасник зобов’язаний включити витрати на </w:t>
      </w:r>
      <w:r w:rsidR="00EF5CBA" w:rsidRPr="00276E37">
        <w:rPr>
          <w:rFonts w:ascii="Times New Roman" w:eastAsia="Times New Roman" w:hAnsi="Times New Roman"/>
          <w:b/>
          <w:bCs/>
          <w:sz w:val="24"/>
          <w:szCs w:val="24"/>
          <w:lang w:val="uk-UA" w:eastAsia="ru-RU"/>
        </w:rPr>
        <w:t>послуги з передачі електричної енергії за регульованим тарифом</w:t>
      </w:r>
      <w:r w:rsidR="008E17AF">
        <w:rPr>
          <w:rFonts w:ascii="Times New Roman" w:eastAsia="Times New Roman" w:hAnsi="Times New Roman"/>
          <w:b/>
          <w:bCs/>
          <w:sz w:val="24"/>
          <w:szCs w:val="24"/>
          <w:lang w:val="uk-UA" w:eastAsia="ru-RU"/>
        </w:rPr>
        <w:t>.</w:t>
      </w:r>
    </w:p>
    <w:p w14:paraId="73AEFCB9" w14:textId="77777777" w:rsidR="00F9209E" w:rsidRPr="00276E37" w:rsidRDefault="00054DBC" w:rsidP="00F9209E">
      <w:pPr>
        <w:pStyle w:val="ab"/>
        <w:tabs>
          <w:tab w:val="left" w:pos="1276"/>
        </w:tabs>
        <w:spacing w:after="0" w:line="240" w:lineRule="auto"/>
        <w:ind w:left="0"/>
        <w:jc w:val="both"/>
        <w:rPr>
          <w:rFonts w:ascii="Times New Roman" w:hAnsi="Times New Roman"/>
          <w:iCs/>
          <w:sz w:val="24"/>
          <w:szCs w:val="24"/>
          <w:u w:val="single"/>
          <w:shd w:val="clear" w:color="auto" w:fill="FFFFFF"/>
          <w:lang w:val="uk-UA" w:eastAsia="uk-UA" w:bidi="uk-UA"/>
        </w:rPr>
      </w:pPr>
      <w:r w:rsidRPr="00276E37">
        <w:rPr>
          <w:rFonts w:ascii="Times New Roman" w:hAnsi="Times New Roman"/>
          <w:sz w:val="24"/>
          <w:szCs w:val="24"/>
          <w:u w:val="single"/>
          <w:lang w:val="uk-UA" w:eastAsia="ru-RU"/>
        </w:rPr>
        <w:t xml:space="preserve">Послуги </w:t>
      </w:r>
      <w:r w:rsidRPr="00276E37">
        <w:rPr>
          <w:rFonts w:ascii="Times New Roman" w:hAnsi="Times New Roman"/>
          <w:sz w:val="24"/>
          <w:szCs w:val="24"/>
          <w:u w:val="single"/>
          <w:lang w:val="uk-UA"/>
        </w:rPr>
        <w:t xml:space="preserve">з розподілу електричної енергії сплачуються Споживачем/Замовником самостійно безпосередньо  </w:t>
      </w:r>
      <w:r w:rsidRPr="00276E37">
        <w:rPr>
          <w:rFonts w:ascii="Times New Roman" w:hAnsi="Times New Roman"/>
          <w:iCs/>
          <w:sz w:val="24"/>
          <w:szCs w:val="24"/>
          <w:u w:val="single"/>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00E77E34" w:rsidRPr="00276E37">
        <w:rPr>
          <w:rFonts w:ascii="Times New Roman" w:hAnsi="Times New Roman"/>
          <w:sz w:val="24"/>
          <w:szCs w:val="24"/>
          <w:u w:val="single"/>
          <w:lang w:val="uk-UA"/>
        </w:rPr>
        <w:t>Споживачем/Замовником</w:t>
      </w:r>
      <w:r w:rsidRPr="00276E37">
        <w:rPr>
          <w:rFonts w:ascii="Times New Roman" w:hAnsi="Times New Roman"/>
          <w:iCs/>
          <w:sz w:val="24"/>
          <w:szCs w:val="24"/>
          <w:u w:val="single"/>
          <w:shd w:val="clear" w:color="auto" w:fill="FFFFFF"/>
          <w:lang w:val="uk-UA" w:eastAsia="uk-UA" w:bidi="uk-UA"/>
        </w:rPr>
        <w:t xml:space="preserve">. </w:t>
      </w:r>
      <w:r w:rsidR="00F9209E" w:rsidRPr="00276E37">
        <w:rPr>
          <w:rFonts w:ascii="Times New Roman" w:hAnsi="Times New Roman"/>
          <w:iCs/>
          <w:sz w:val="24"/>
          <w:szCs w:val="24"/>
          <w:u w:val="single"/>
          <w:shd w:val="clear" w:color="auto" w:fill="FFFFFF"/>
          <w:lang w:val="uk-UA" w:eastAsia="uk-UA" w:bidi="uk-UA"/>
        </w:rPr>
        <w:t xml:space="preserve">До ціни пропозиції учасник </w:t>
      </w:r>
      <w:r w:rsidR="00F9209E" w:rsidRPr="00276E37">
        <w:rPr>
          <w:rFonts w:ascii="Times New Roman" w:hAnsi="Times New Roman"/>
          <w:b/>
          <w:bCs/>
          <w:iCs/>
          <w:sz w:val="24"/>
          <w:szCs w:val="24"/>
          <w:u w:val="single"/>
          <w:shd w:val="clear" w:color="auto" w:fill="FFFFFF"/>
          <w:lang w:val="uk-UA" w:eastAsia="uk-UA" w:bidi="uk-UA"/>
        </w:rPr>
        <w:t>не включає послуги з розподілу електричної енергії</w:t>
      </w:r>
      <w:r w:rsidR="00F9209E" w:rsidRPr="00276E37">
        <w:rPr>
          <w:rFonts w:ascii="Times New Roman" w:hAnsi="Times New Roman"/>
          <w:iCs/>
          <w:sz w:val="24"/>
          <w:szCs w:val="24"/>
          <w:u w:val="single"/>
          <w:shd w:val="clear" w:color="auto" w:fill="FFFFFF"/>
          <w:lang w:val="uk-UA" w:eastAsia="uk-UA" w:bidi="uk-UA"/>
        </w:rPr>
        <w:t>.</w:t>
      </w:r>
    </w:p>
    <w:p w14:paraId="2AD637B0" w14:textId="407ACF82" w:rsidR="00286D15" w:rsidRPr="00276E37" w:rsidRDefault="00286D15" w:rsidP="00054DBC">
      <w:pPr>
        <w:pStyle w:val="ab"/>
        <w:tabs>
          <w:tab w:val="left" w:pos="1276"/>
        </w:tabs>
        <w:ind w:left="0"/>
        <w:jc w:val="both"/>
        <w:rPr>
          <w:rFonts w:ascii="Times New Roman" w:hAnsi="Times New Roman"/>
          <w:sz w:val="24"/>
          <w:szCs w:val="24"/>
          <w:u w:val="single"/>
          <w:lang w:val="uk-UA" w:eastAsia="ru-RU"/>
        </w:rPr>
      </w:pPr>
    </w:p>
    <w:p w14:paraId="1C92F2F1" w14:textId="77777777" w:rsidR="00AE04D3" w:rsidRPr="00AE04D3" w:rsidRDefault="00AE04D3" w:rsidP="00AE04D3">
      <w:pPr>
        <w:spacing w:after="0" w:line="240" w:lineRule="auto"/>
        <w:jc w:val="center"/>
        <w:rPr>
          <w:rFonts w:ascii="Times New Roman" w:eastAsia="Times New Roman" w:hAnsi="Times New Roman"/>
          <w:b/>
          <w:bCs/>
          <w:sz w:val="24"/>
          <w:szCs w:val="24"/>
          <w:lang w:val="uk-UA" w:eastAsia="ru-RU"/>
        </w:rPr>
      </w:pPr>
      <w:r w:rsidRPr="00AE04D3">
        <w:rPr>
          <w:rFonts w:ascii="Times New Roman" w:eastAsia="Times New Roman" w:hAnsi="Times New Roman"/>
          <w:b/>
          <w:bCs/>
          <w:sz w:val="24"/>
          <w:szCs w:val="24"/>
          <w:lang w:val="uk-UA" w:eastAsia="ru-RU"/>
        </w:rPr>
        <w:t>ПОРЯДОК ПОСТАЧАННЯ ТОВАРУ (електричної енергії)</w:t>
      </w:r>
    </w:p>
    <w:p w14:paraId="4C7EDB78" w14:textId="77777777" w:rsidR="00AE04D3" w:rsidRPr="00AE04D3" w:rsidRDefault="00AE04D3" w:rsidP="00AE04D3">
      <w:pPr>
        <w:spacing w:after="0" w:line="240" w:lineRule="auto"/>
        <w:jc w:val="both"/>
        <w:rPr>
          <w:rFonts w:ascii="Times New Roman" w:eastAsia="Times New Roman" w:hAnsi="Times New Roman"/>
          <w:sz w:val="24"/>
          <w:szCs w:val="24"/>
          <w:lang w:val="uk-UA" w:eastAsia="ru-RU"/>
        </w:rPr>
      </w:pPr>
      <w:r w:rsidRPr="00AE04D3">
        <w:rPr>
          <w:rFonts w:ascii="Times New Roman" w:eastAsia="Times New Roman" w:hAnsi="Times New Roman"/>
          <w:sz w:val="24"/>
          <w:szCs w:val="24"/>
          <w:lang w:val="uk-UA" w:eastAsia="ru-RU"/>
        </w:rPr>
        <w:t>Постачання електричної енергії повинно здійснюватись у відповідності до вимог «Правил роздрібного ринку електричної енергії , затверджених Постановою</w:t>
      </w:r>
      <w:r w:rsidRPr="00AE04D3">
        <w:rPr>
          <w:rFonts w:ascii="Times New Roman" w:eastAsia="Times New Roman" w:hAnsi="Times New Roman"/>
          <w:sz w:val="24"/>
          <w:szCs w:val="24"/>
          <w:lang w:val="uk-UA" w:eastAsia="ru-RU"/>
        </w:rPr>
        <w:tab/>
        <w:t xml:space="preserve"> НКРЕКП від</w:t>
      </w:r>
      <w:r w:rsidRPr="00AE04D3">
        <w:rPr>
          <w:rFonts w:ascii="Times New Roman" w:eastAsia="Times New Roman" w:hAnsi="Times New Roman"/>
          <w:sz w:val="24"/>
          <w:szCs w:val="24"/>
          <w:lang w:val="uk-UA" w:eastAsia="ru-RU"/>
        </w:rPr>
        <w:tab/>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E04D3">
        <w:rPr>
          <w:rFonts w:ascii="Times New Roman" w:eastAsia="Times New Roman" w:hAnsi="Times New Roman"/>
          <w:bCs/>
          <w:color w:val="000000"/>
          <w:sz w:val="24"/>
          <w:szCs w:val="24"/>
          <w:lang w:val="uk-UA" w:eastAsia="ru-RU"/>
        </w:rPr>
        <w:t>затверджених Постановою НКРЕКП від 14.03.2018  № 307 (у редакції постанови НКРЕКП від 24.06.2019 № 1168).</w:t>
      </w:r>
    </w:p>
    <w:p w14:paraId="39B67538" w14:textId="77777777" w:rsidR="00AE04D3" w:rsidRPr="00AE04D3" w:rsidRDefault="00AE04D3" w:rsidP="00AE04D3">
      <w:pPr>
        <w:spacing w:after="0" w:line="240" w:lineRule="auto"/>
        <w:jc w:val="both"/>
        <w:rPr>
          <w:rFonts w:ascii="Times New Roman" w:eastAsia="Times New Roman" w:hAnsi="Times New Roman"/>
          <w:color w:val="000000"/>
          <w:sz w:val="24"/>
          <w:szCs w:val="24"/>
          <w:lang w:val="uk-UA" w:eastAsia="ru-RU"/>
        </w:rPr>
      </w:pPr>
      <w:r w:rsidRPr="00AE04D3">
        <w:rPr>
          <w:rFonts w:ascii="Times New Roman" w:eastAsia="Times New Roman" w:hAnsi="Times New Roman"/>
          <w:sz w:val="24"/>
          <w:szCs w:val="24"/>
          <w:lang w:val="uk-UA" w:eastAsia="ru-RU"/>
        </w:rPr>
        <w:t xml:space="preserve">Під час постачання електричної енергії учасник повинен забезпечити реалізацію права замовника </w:t>
      </w:r>
      <w:r w:rsidRPr="00AE04D3">
        <w:rPr>
          <w:rFonts w:ascii="Times New Roman" w:eastAsia="Times New Roman" w:hAnsi="Times New Roman"/>
          <w:color w:val="000000"/>
          <w:sz w:val="24"/>
          <w:szCs w:val="24"/>
          <w:lang w:val="uk-UA"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w:t>
      </w:r>
      <w:r w:rsidRPr="00AE04D3">
        <w:rPr>
          <w:rFonts w:ascii="Times New Roman" w:eastAsia="Times New Roman" w:hAnsi="Times New Roman"/>
          <w:color w:val="000000"/>
          <w:sz w:val="24"/>
          <w:szCs w:val="24"/>
          <w:lang w:val="uk-UA" w:eastAsia="ru-RU"/>
        </w:rPr>
        <w:lastRenderedPageBreak/>
        <w:t xml:space="preserve">споживачем, у відповідності до вимог п. 8.3.17 та п.8.3.6. «Правил роздрібного ринку електричної енергії».  </w:t>
      </w:r>
    </w:p>
    <w:p w14:paraId="27BBAB07" w14:textId="0A702F35" w:rsidR="00AE04D3" w:rsidRPr="00161AAB" w:rsidRDefault="00C90BDC" w:rsidP="00AE04D3">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Для підтвердження можливості забезпечення учасником реалізації такого права</w:t>
      </w:r>
      <w:r w:rsidR="00D1290A" w:rsidRPr="00161AAB">
        <w:rPr>
          <w:rFonts w:ascii="Times New Roman" w:eastAsia="Times New Roman" w:hAnsi="Times New Roman"/>
          <w:color w:val="000000"/>
          <w:sz w:val="24"/>
          <w:szCs w:val="24"/>
          <w:lang w:val="uk-UA" w:eastAsia="ru-RU"/>
        </w:rPr>
        <w:t xml:space="preserve"> замовника</w:t>
      </w:r>
      <w:r w:rsidR="00AE04D3" w:rsidRPr="00161AAB">
        <w:rPr>
          <w:rFonts w:ascii="Times New Roman" w:eastAsia="Times New Roman" w:hAnsi="Times New Roman"/>
          <w:color w:val="000000"/>
          <w:sz w:val="24"/>
          <w:szCs w:val="24"/>
          <w:lang w:val="uk-UA" w:eastAsia="ru-RU"/>
        </w:rPr>
        <w:t xml:space="preserve">, у складі тендерної пропозиції учасник повинен надати: </w:t>
      </w:r>
    </w:p>
    <w:p w14:paraId="6816854C" w14:textId="100D25FD" w:rsidR="00680C45" w:rsidRPr="00161AAB" w:rsidRDefault="00AE04D3" w:rsidP="00C90BDC">
      <w:pPr>
        <w:numPr>
          <w:ilvl w:val="0"/>
          <w:numId w:val="5"/>
        </w:numPr>
        <w:shd w:val="clear" w:color="auto" w:fill="FFFFFF"/>
        <w:spacing w:after="0" w:line="240" w:lineRule="auto"/>
        <w:ind w:left="0" w:firstLine="142"/>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Довідку про створення Учасником на території Львівської області</w:t>
      </w:r>
      <w:r w:rsidR="00CD7F3C" w:rsidRPr="00161AAB">
        <w:rPr>
          <w:rFonts w:ascii="Times New Roman" w:eastAsia="Times New Roman" w:hAnsi="Times New Roman"/>
          <w:color w:val="000000"/>
          <w:sz w:val="24"/>
          <w:szCs w:val="24"/>
          <w:lang w:val="uk-UA" w:eastAsia="ru-RU"/>
        </w:rPr>
        <w:t xml:space="preserve"> </w:t>
      </w:r>
      <w:bookmarkStart w:id="1" w:name="_Hlk81214970"/>
      <w:r w:rsidR="00CD7F3C" w:rsidRPr="00161AAB">
        <w:rPr>
          <w:rFonts w:ascii="Times New Roman" w:eastAsia="Times New Roman" w:hAnsi="Times New Roman"/>
          <w:color w:val="000000"/>
          <w:sz w:val="24"/>
          <w:szCs w:val="24"/>
          <w:lang w:val="uk-UA" w:eastAsia="ru-RU"/>
        </w:rPr>
        <w:t>або суміжних областей - Тернопільської/Рівненської/Волинської/Закарпатської</w:t>
      </w:r>
      <w:r w:rsidR="001F69F2" w:rsidRPr="00161AAB">
        <w:rPr>
          <w:rFonts w:ascii="Times New Roman" w:eastAsia="Times New Roman" w:hAnsi="Times New Roman"/>
          <w:color w:val="000000"/>
          <w:sz w:val="24"/>
          <w:szCs w:val="24"/>
          <w:lang w:val="uk-UA" w:eastAsia="ru-RU"/>
        </w:rPr>
        <w:t xml:space="preserve">, Івано-Франківської </w:t>
      </w:r>
      <w:r w:rsidR="00CD7F3C" w:rsidRPr="00161AAB">
        <w:rPr>
          <w:rFonts w:ascii="Times New Roman" w:eastAsia="Times New Roman" w:hAnsi="Times New Roman"/>
          <w:color w:val="000000"/>
          <w:sz w:val="24"/>
          <w:szCs w:val="24"/>
          <w:lang w:val="uk-UA" w:eastAsia="ru-RU"/>
        </w:rPr>
        <w:t xml:space="preserve"> області</w:t>
      </w:r>
      <w:r w:rsidRPr="00161AAB">
        <w:rPr>
          <w:rFonts w:ascii="Times New Roman" w:eastAsia="Times New Roman" w:hAnsi="Times New Roman"/>
          <w:color w:val="000000"/>
          <w:sz w:val="24"/>
          <w:szCs w:val="24"/>
          <w:lang w:val="uk-UA" w:eastAsia="ru-RU"/>
        </w:rPr>
        <w:t xml:space="preserve"> </w:t>
      </w:r>
      <w:bookmarkEnd w:id="1"/>
      <w:r w:rsidRPr="00161AAB">
        <w:rPr>
          <w:rFonts w:ascii="Times New Roman" w:eastAsia="Times New Roman" w:hAnsi="Times New Roman"/>
          <w:color w:val="000000"/>
          <w:sz w:val="24"/>
          <w:szCs w:val="24"/>
          <w:lang w:val="uk-UA" w:eastAsia="ru-RU"/>
        </w:rPr>
        <w:t xml:space="preserve">власного  структурного підрозділу - Центру обслуговування споживачів (клієнтів), згідно з вимогами «Правил роздрібного ринку», затверджених </w:t>
      </w:r>
      <w:bookmarkStart w:id="2" w:name="_Hlk84238409"/>
      <w:r w:rsidRPr="00161AAB">
        <w:rPr>
          <w:rFonts w:ascii="Times New Roman" w:eastAsia="Times New Roman" w:hAnsi="Times New Roman"/>
          <w:color w:val="000000"/>
          <w:sz w:val="24"/>
          <w:szCs w:val="24"/>
          <w:lang w:val="uk-UA" w:eastAsia="ru-RU"/>
        </w:rPr>
        <w:t xml:space="preserve">Постановою НКРЕКП від 14.03.2018  № 312 </w:t>
      </w:r>
      <w:bookmarkEnd w:id="2"/>
      <w:r w:rsidRPr="00161AAB">
        <w:rPr>
          <w:rFonts w:ascii="Times New Roman" w:eastAsia="Times New Roman" w:hAnsi="Times New Roman"/>
          <w:color w:val="000000"/>
          <w:sz w:val="24"/>
          <w:szCs w:val="24"/>
          <w:lang w:val="uk-UA" w:eastAsia="ru-RU"/>
        </w:rPr>
        <w:t>(зі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r w:rsidR="00C90BDC"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w:t>
      </w:r>
      <w:r w:rsidR="00C90BDC" w:rsidRPr="00161AAB">
        <w:rPr>
          <w:rFonts w:ascii="Times New Roman" w:eastAsia="Times New Roman" w:hAnsi="Times New Roman"/>
          <w:color w:val="000000"/>
          <w:sz w:val="24"/>
          <w:szCs w:val="24"/>
          <w:lang w:val="uk-UA" w:eastAsia="ru-RU"/>
        </w:rPr>
        <w:t xml:space="preserve">                </w:t>
      </w:r>
    </w:p>
    <w:p w14:paraId="659D0288" w14:textId="1CC42F02" w:rsidR="00AE04D3" w:rsidRPr="00161AAB" w:rsidRDefault="00AE04D3" w:rsidP="00680C45">
      <w:pPr>
        <w:shd w:val="clear" w:color="auto" w:fill="FFFFFF"/>
        <w:spacing w:after="0" w:line="240" w:lineRule="auto"/>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Довідка надається</w:t>
      </w:r>
      <w:r w:rsidR="00C90BDC" w:rsidRPr="00161AAB">
        <w:rPr>
          <w:rFonts w:ascii="Times New Roman" w:eastAsia="Times New Roman" w:hAnsi="Times New Roman"/>
          <w:b/>
          <w:bCs/>
          <w:color w:val="000000"/>
          <w:sz w:val="24"/>
          <w:szCs w:val="24"/>
          <w:u w:val="single"/>
          <w:lang w:val="uk-UA" w:eastAsia="ru-RU"/>
        </w:rPr>
        <w:t xml:space="preserve"> за формою 1, тими учасниками, у яких </w:t>
      </w:r>
      <w:bookmarkStart w:id="3" w:name="_Hlk86827930"/>
      <w:r w:rsidR="00C90BDC" w:rsidRPr="00161AAB">
        <w:rPr>
          <w:rFonts w:ascii="Times New Roman" w:eastAsia="Times New Roman" w:hAnsi="Times New Roman"/>
          <w:b/>
          <w:bCs/>
          <w:color w:val="000000"/>
          <w:sz w:val="24"/>
          <w:szCs w:val="24"/>
          <w:u w:val="single"/>
          <w:lang w:val="uk-UA" w:eastAsia="ru-RU"/>
        </w:rPr>
        <w:t>створено власний центр обслуговування споживачів (клієнтів), у відповідності до вимог Постанови НКРЕКП від 14.03.2018  № 312</w:t>
      </w:r>
      <w:r w:rsidR="00680C45" w:rsidRPr="00161AAB">
        <w:rPr>
          <w:rFonts w:ascii="Times New Roman" w:eastAsia="Times New Roman" w:hAnsi="Times New Roman"/>
          <w:b/>
          <w:bCs/>
          <w:color w:val="000000"/>
          <w:sz w:val="24"/>
          <w:szCs w:val="24"/>
          <w:u w:val="single"/>
          <w:lang w:val="uk-UA" w:eastAsia="ru-RU"/>
        </w:rPr>
        <w:t xml:space="preserve">. </w:t>
      </w:r>
    </w:p>
    <w:bookmarkEnd w:id="3"/>
    <w:p w14:paraId="1AC168FA" w14:textId="77777777" w:rsidR="00AE04D3" w:rsidRPr="00161AAB" w:rsidRDefault="00AE04D3" w:rsidP="00AE04D3">
      <w:pPr>
        <w:shd w:val="clear" w:color="auto" w:fill="FFFFFF"/>
        <w:spacing w:after="150" w:line="240" w:lineRule="auto"/>
        <w:rPr>
          <w:rFonts w:ascii="Times New Roman" w:eastAsia="Times New Roman" w:hAnsi="Times New Roman"/>
          <w:b/>
          <w:color w:val="000000"/>
          <w:sz w:val="24"/>
          <w:szCs w:val="24"/>
          <w:lang w:val="uk-UA" w:eastAsia="ru-RU"/>
        </w:rPr>
      </w:pPr>
      <w:r w:rsidRPr="00161AAB">
        <w:rPr>
          <w:rFonts w:ascii="Times New Roman" w:eastAsia="Times New Roman" w:hAnsi="Times New Roman"/>
          <w:b/>
          <w:color w:val="000000"/>
          <w:sz w:val="24"/>
          <w:szCs w:val="24"/>
          <w:lang w:val="uk-UA" w:eastAsia="ru-RU"/>
        </w:rPr>
        <w:t xml:space="preserve">Довідка (форма 1) про  </w:t>
      </w:r>
      <w:bookmarkStart w:id="4" w:name="_Hlk84238378"/>
      <w:r w:rsidRPr="00161AAB">
        <w:rPr>
          <w:rFonts w:ascii="Times New Roman" w:eastAsia="Times New Roman" w:hAnsi="Times New Roman"/>
          <w:b/>
          <w:color w:val="000000"/>
          <w:sz w:val="24"/>
          <w:szCs w:val="24"/>
          <w:lang w:val="uk-UA" w:eastAsia="ru-RU"/>
        </w:rPr>
        <w:t xml:space="preserve">власний центр обслуговування споживачів </w:t>
      </w:r>
      <w:r w:rsidRPr="00161AAB">
        <w:rPr>
          <w:rFonts w:ascii="Times New Roman" w:eastAsia="Times New Roman" w:hAnsi="Times New Roman"/>
          <w:b/>
          <w:bCs/>
          <w:color w:val="000000"/>
          <w:sz w:val="24"/>
          <w:szCs w:val="24"/>
          <w:lang w:val="uk-UA" w:eastAsia="ru-RU"/>
        </w:rPr>
        <w:t>(клієнтів)</w:t>
      </w:r>
      <w:bookmarkEnd w:id="4"/>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5"/>
        <w:gridCol w:w="4208"/>
        <w:gridCol w:w="5035"/>
      </w:tblGrid>
      <w:tr w:rsidR="00AE04D3" w:rsidRPr="00161AAB" w14:paraId="4B5DA8F2" w14:textId="77777777" w:rsidTr="003D48FD">
        <w:tc>
          <w:tcPr>
            <w:tcW w:w="465" w:type="dxa"/>
          </w:tcPr>
          <w:p w14:paraId="08E4FED0" w14:textId="77777777" w:rsidR="00AE04D3" w:rsidRPr="00161AAB" w:rsidRDefault="00AE04D3" w:rsidP="00AE04D3">
            <w:pPr>
              <w:spacing w:after="150" w:line="240" w:lineRule="auto"/>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4208" w:type="dxa"/>
          </w:tcPr>
          <w:p w14:paraId="541029AF" w14:textId="77777777" w:rsidR="00AE04D3" w:rsidRPr="00161AAB" w:rsidRDefault="00AE04D3" w:rsidP="00AE04D3">
            <w:pPr>
              <w:spacing w:after="150" w:line="240" w:lineRule="auto"/>
              <w:ind w:right="-108"/>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Юридична адреса центру обслуговування споживачів (клієнтів) Учасника</w:t>
            </w:r>
          </w:p>
        </w:tc>
        <w:tc>
          <w:tcPr>
            <w:tcW w:w="5035" w:type="dxa"/>
          </w:tcPr>
          <w:p w14:paraId="0B1BFA4A"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04B74FCD" w14:textId="77777777" w:rsidTr="003D48FD">
        <w:tc>
          <w:tcPr>
            <w:tcW w:w="465" w:type="dxa"/>
          </w:tcPr>
          <w:p w14:paraId="6327315D"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p>
        </w:tc>
        <w:tc>
          <w:tcPr>
            <w:tcW w:w="4208" w:type="dxa"/>
          </w:tcPr>
          <w:p w14:paraId="719DBABD"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Фактична адреса та телефон центру обслуговування споживачів (клієнтів) Учасника</w:t>
            </w:r>
          </w:p>
        </w:tc>
        <w:tc>
          <w:tcPr>
            <w:tcW w:w="5035" w:type="dxa"/>
          </w:tcPr>
          <w:p w14:paraId="4B11CB7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4CCA8852" w14:textId="77777777" w:rsidTr="003D48FD">
        <w:tc>
          <w:tcPr>
            <w:tcW w:w="465" w:type="dxa"/>
          </w:tcPr>
          <w:p w14:paraId="077D2E7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p>
        </w:tc>
        <w:tc>
          <w:tcPr>
            <w:tcW w:w="4208" w:type="dxa"/>
          </w:tcPr>
          <w:p w14:paraId="1099565A" w14:textId="2A023701" w:rsidR="00D1290A"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w:t>
            </w:r>
            <w:r w:rsidR="00D1290A"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про документ</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w:t>
            </w:r>
            <w:r w:rsidR="00D1290A" w:rsidRPr="00161AAB">
              <w:rPr>
                <w:rFonts w:ascii="Times New Roman" w:eastAsia="Times New Roman" w:hAnsi="Times New Roman"/>
                <w:color w:val="000000"/>
                <w:sz w:val="24"/>
                <w:szCs w:val="24"/>
                <w:lang w:val="uk-UA" w:eastAsia="ru-RU"/>
              </w:rPr>
              <w:t>/документи</w:t>
            </w:r>
            <w:r w:rsidRPr="00161AAB">
              <w:rPr>
                <w:rFonts w:ascii="Times New Roman" w:eastAsia="Times New Roman" w:hAnsi="Times New Roman"/>
                <w:color w:val="000000"/>
                <w:sz w:val="24"/>
                <w:szCs w:val="24"/>
                <w:lang w:val="uk-UA" w:eastAsia="ru-RU"/>
              </w:rPr>
              <w:t>, що підтверджують  право користування нерухомим майном, в якому розташований центр обслуговування споживачів Учасника</w:t>
            </w:r>
          </w:p>
          <w:p w14:paraId="686C272D" w14:textId="37A13319" w:rsidR="00AE04D3" w:rsidRPr="00161AAB" w:rsidRDefault="00AE04D3" w:rsidP="00E062B8">
            <w:pPr>
              <w:spacing w:after="0" w:line="240" w:lineRule="auto"/>
              <w:rPr>
                <w:rFonts w:ascii="Times New Roman" w:eastAsia="Times New Roman" w:hAnsi="Times New Roman"/>
                <w:color w:val="000000"/>
                <w:sz w:val="24"/>
                <w:szCs w:val="24"/>
                <w:lang w:val="en-US" w:eastAsia="ru-RU"/>
              </w:rPr>
            </w:pPr>
            <w:r w:rsidRPr="00161AAB">
              <w:rPr>
                <w:rFonts w:ascii="Times New Roman" w:eastAsia="Times New Roman" w:hAnsi="Times New Roman"/>
                <w:color w:val="000000"/>
                <w:sz w:val="24"/>
                <w:szCs w:val="24"/>
                <w:lang w:val="uk-UA" w:eastAsia="ru-RU"/>
              </w:rPr>
              <w:t xml:space="preserve"> (</w:t>
            </w:r>
            <w:r w:rsidR="00D1290A" w:rsidRPr="00161AAB">
              <w:rPr>
                <w:rFonts w:ascii="Times New Roman" w:eastAsia="Times New Roman" w:hAnsi="Times New Roman"/>
                <w:color w:val="000000"/>
                <w:sz w:val="24"/>
                <w:szCs w:val="24"/>
                <w:lang w:val="uk-UA" w:eastAsia="ru-RU"/>
              </w:rPr>
              <w:t xml:space="preserve">зазначається </w:t>
            </w:r>
            <w:r w:rsidRPr="00161AAB">
              <w:rPr>
                <w:rFonts w:ascii="Times New Roman" w:eastAsia="Times New Roman" w:hAnsi="Times New Roman"/>
                <w:color w:val="000000"/>
                <w:sz w:val="24"/>
                <w:szCs w:val="24"/>
                <w:lang w:val="uk-UA" w:eastAsia="ru-RU"/>
              </w:rPr>
              <w:t>назва документа, дата видачі, номер)</w:t>
            </w:r>
            <w:r w:rsidR="00E062B8" w:rsidRPr="00161AAB">
              <w:rPr>
                <w:rFonts w:ascii="Times New Roman" w:eastAsia="Times New Roman" w:hAnsi="Times New Roman"/>
                <w:color w:val="000000"/>
                <w:sz w:val="24"/>
                <w:szCs w:val="24"/>
                <w:lang w:val="en-US" w:eastAsia="ru-RU"/>
              </w:rPr>
              <w:t>/</w:t>
            </w:r>
          </w:p>
        </w:tc>
        <w:tc>
          <w:tcPr>
            <w:tcW w:w="5035" w:type="dxa"/>
          </w:tcPr>
          <w:p w14:paraId="1827E009"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29ED876C" w14:textId="77777777" w:rsidTr="003D48FD">
        <w:tc>
          <w:tcPr>
            <w:tcW w:w="465" w:type="dxa"/>
          </w:tcPr>
          <w:p w14:paraId="10DC7D78"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4.</w:t>
            </w:r>
          </w:p>
        </w:tc>
        <w:tc>
          <w:tcPr>
            <w:tcW w:w="4208" w:type="dxa"/>
          </w:tcPr>
          <w:p w14:paraId="75C6299A"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роботи єдиного вікна центру обслуговування споживачів (клієнтів) Учасника</w:t>
            </w:r>
          </w:p>
        </w:tc>
        <w:tc>
          <w:tcPr>
            <w:tcW w:w="5035" w:type="dxa"/>
          </w:tcPr>
          <w:p w14:paraId="4E36DDF3"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7A0BA625" w14:textId="77777777" w:rsidTr="003D48FD">
        <w:tc>
          <w:tcPr>
            <w:tcW w:w="465" w:type="dxa"/>
          </w:tcPr>
          <w:p w14:paraId="18711367"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5. </w:t>
            </w:r>
          </w:p>
        </w:tc>
        <w:tc>
          <w:tcPr>
            <w:tcW w:w="4208" w:type="dxa"/>
          </w:tcPr>
          <w:p w14:paraId="45020FBD"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 (клієнтів)</w:t>
            </w:r>
          </w:p>
        </w:tc>
        <w:tc>
          <w:tcPr>
            <w:tcW w:w="5035" w:type="dxa"/>
          </w:tcPr>
          <w:p w14:paraId="7B229DC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14:paraId="2BF1C4F7" w14:textId="77777777" w:rsidR="00AE04D3" w:rsidRPr="00161AAB"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14:paraId="751E0461" w14:textId="77777777" w:rsidR="00AE04D3" w:rsidRPr="00161AAB" w:rsidRDefault="00AE04D3" w:rsidP="00AE04D3">
      <w:pPr>
        <w:spacing w:after="0" w:line="240" w:lineRule="auto"/>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Уповноважена особа(  або керівник Учасника) ___________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p>
    <w:p w14:paraId="1B9AF67A" w14:textId="39EE6FAB" w:rsidR="00AE04D3" w:rsidRPr="00161AAB" w:rsidRDefault="00AE04D3" w:rsidP="00AE04D3">
      <w:pPr>
        <w:spacing w:after="0" w:line="240" w:lineRule="auto"/>
        <w:ind w:left="1287"/>
        <w:jc w:val="both"/>
        <w:rPr>
          <w:rFonts w:ascii="Times New Roman" w:eastAsia="Times New Roman" w:hAnsi="Times New Roman"/>
          <w:i/>
          <w:iCs/>
          <w:sz w:val="24"/>
          <w:szCs w:val="24"/>
          <w:lang w:val="uk-UA" w:eastAsia="ru-RU"/>
        </w:rPr>
      </w:pP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t xml:space="preserve">     (прізвище, ініціали)</w:t>
      </w:r>
    </w:p>
    <w:p w14:paraId="0B3EBAFB" w14:textId="51037284" w:rsidR="001772C5" w:rsidRPr="00161AAB" w:rsidRDefault="001772C5" w:rsidP="00AE04D3">
      <w:pPr>
        <w:spacing w:after="0" w:line="240" w:lineRule="auto"/>
        <w:ind w:left="1287"/>
        <w:jc w:val="both"/>
        <w:rPr>
          <w:rFonts w:ascii="Times New Roman" w:eastAsia="Times New Roman" w:hAnsi="Times New Roman"/>
          <w:i/>
          <w:iCs/>
          <w:sz w:val="24"/>
          <w:szCs w:val="24"/>
          <w:lang w:val="uk-UA" w:eastAsia="ru-RU"/>
        </w:rPr>
      </w:pPr>
    </w:p>
    <w:p w14:paraId="0C4D24BF" w14:textId="0687715B" w:rsidR="00D1290A" w:rsidRPr="00161AAB" w:rsidRDefault="00D1290A" w:rsidP="00AE04D3">
      <w:pPr>
        <w:spacing w:after="0" w:line="240" w:lineRule="auto"/>
        <w:ind w:left="1287"/>
        <w:jc w:val="both"/>
        <w:rPr>
          <w:rFonts w:ascii="Times New Roman" w:eastAsia="Times New Roman" w:hAnsi="Times New Roman"/>
          <w:i/>
          <w:iCs/>
          <w:sz w:val="24"/>
          <w:szCs w:val="24"/>
          <w:lang w:val="uk-UA" w:eastAsia="ru-RU"/>
        </w:rPr>
      </w:pPr>
    </w:p>
    <w:p w14:paraId="15146BDB" w14:textId="4B7A6216" w:rsidR="00D1290A" w:rsidRPr="00161AAB" w:rsidRDefault="00D1290A" w:rsidP="00AE04D3">
      <w:pPr>
        <w:spacing w:after="0" w:line="240" w:lineRule="auto"/>
        <w:ind w:left="1287"/>
        <w:jc w:val="both"/>
        <w:rPr>
          <w:rFonts w:ascii="Times New Roman" w:eastAsia="Times New Roman" w:hAnsi="Times New Roman"/>
          <w:i/>
          <w:iCs/>
          <w:sz w:val="24"/>
          <w:szCs w:val="24"/>
          <w:lang w:val="uk-UA" w:eastAsia="ru-RU"/>
        </w:rPr>
      </w:pPr>
    </w:p>
    <w:p w14:paraId="3111C24E" w14:textId="77777777" w:rsidR="00D1290A" w:rsidRPr="00161AAB" w:rsidRDefault="00D1290A" w:rsidP="00AE04D3">
      <w:pPr>
        <w:spacing w:after="0" w:line="240" w:lineRule="auto"/>
        <w:ind w:left="1287"/>
        <w:jc w:val="both"/>
        <w:rPr>
          <w:rFonts w:ascii="Times New Roman" w:eastAsia="Times New Roman" w:hAnsi="Times New Roman"/>
          <w:i/>
          <w:iCs/>
          <w:sz w:val="24"/>
          <w:szCs w:val="24"/>
          <w:lang w:val="uk-UA" w:eastAsia="ru-RU"/>
        </w:rPr>
      </w:pPr>
    </w:p>
    <w:p w14:paraId="5EFBD243" w14:textId="77777777" w:rsidR="001772C5" w:rsidRPr="00161AAB" w:rsidRDefault="001772C5" w:rsidP="00AE04D3">
      <w:pPr>
        <w:spacing w:after="0" w:line="240" w:lineRule="auto"/>
        <w:ind w:left="1287"/>
        <w:jc w:val="both"/>
        <w:rPr>
          <w:rFonts w:ascii="Times New Roman" w:eastAsia="Times New Roman" w:hAnsi="Times New Roman"/>
          <w:i/>
          <w:iCs/>
          <w:sz w:val="24"/>
          <w:szCs w:val="24"/>
          <w:lang w:val="uk-UA" w:eastAsia="ru-RU"/>
        </w:rPr>
      </w:pPr>
    </w:p>
    <w:p w14:paraId="22EE55E7" w14:textId="457C58B2" w:rsidR="00AE04D3" w:rsidRPr="00161AAB" w:rsidRDefault="00AE04D3" w:rsidP="00AE04D3">
      <w:pPr>
        <w:shd w:val="clear" w:color="auto" w:fill="FFFFFF"/>
        <w:spacing w:after="0" w:line="240" w:lineRule="auto"/>
        <w:ind w:left="567"/>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На підтвердження інформації, зазначеної в Довідці (форм</w:t>
      </w:r>
      <w:r w:rsidR="00393796" w:rsidRPr="00161AAB">
        <w:rPr>
          <w:rFonts w:ascii="Times New Roman" w:eastAsia="Times New Roman" w:hAnsi="Times New Roman"/>
          <w:color w:val="000000"/>
          <w:sz w:val="24"/>
          <w:szCs w:val="24"/>
          <w:lang w:val="uk-UA" w:eastAsia="ru-RU"/>
        </w:rPr>
        <w:t>и</w:t>
      </w:r>
      <w:r w:rsidRPr="00161AAB">
        <w:rPr>
          <w:rFonts w:ascii="Times New Roman" w:eastAsia="Times New Roman" w:hAnsi="Times New Roman"/>
          <w:color w:val="000000"/>
          <w:sz w:val="24"/>
          <w:szCs w:val="24"/>
          <w:lang w:val="uk-UA" w:eastAsia="ru-RU"/>
        </w:rPr>
        <w:t xml:space="preserve"> 1) </w:t>
      </w:r>
      <w:bookmarkStart w:id="5" w:name="_Hlk40800649"/>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5"/>
    <w:p w14:paraId="2C623F82" w14:textId="6D8ECF85" w:rsidR="00AE04D3" w:rsidRPr="00161AAB" w:rsidRDefault="00AE04D3" w:rsidP="00AE04D3">
      <w:pPr>
        <w:numPr>
          <w:ilvl w:val="1"/>
          <w:numId w:val="5"/>
        </w:numPr>
        <w:shd w:val="clear" w:color="auto" w:fill="FFFFFF"/>
        <w:spacing w:after="0" w:line="240" w:lineRule="auto"/>
        <w:ind w:left="567" w:hanging="578"/>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власний структурний підрозділ - </w:t>
      </w:r>
      <w:bookmarkStart w:id="6" w:name="_Hlk86074540"/>
      <w:r w:rsidRPr="00161AAB">
        <w:rPr>
          <w:rFonts w:ascii="Times New Roman" w:eastAsia="Times New Roman" w:hAnsi="Times New Roman"/>
          <w:color w:val="000000"/>
          <w:sz w:val="24"/>
          <w:szCs w:val="24"/>
          <w:lang w:val="uk-UA" w:eastAsia="ru-RU"/>
        </w:rPr>
        <w:t xml:space="preserve">Центр обслуговування споживачів (клієнтів) </w:t>
      </w:r>
      <w:bookmarkEnd w:id="6"/>
      <w:r w:rsidRPr="00161AAB">
        <w:rPr>
          <w:rFonts w:ascii="Times New Roman" w:eastAsia="Times New Roman" w:hAnsi="Times New Roman"/>
          <w:color w:val="000000"/>
          <w:sz w:val="24"/>
          <w:szCs w:val="24"/>
          <w:lang w:val="uk-UA" w:eastAsia="ru-RU"/>
        </w:rPr>
        <w:t xml:space="preserve">на території Львівської </w:t>
      </w:r>
      <w:bookmarkStart w:id="7" w:name="_Hlk57108962"/>
      <w:r w:rsidRPr="00161AAB">
        <w:rPr>
          <w:rFonts w:ascii="Times New Roman" w:eastAsia="Times New Roman" w:hAnsi="Times New Roman"/>
          <w:color w:val="000000"/>
          <w:sz w:val="24"/>
          <w:szCs w:val="24"/>
          <w:lang w:val="uk-UA" w:eastAsia="ru-RU"/>
        </w:rPr>
        <w:t>області</w:t>
      </w:r>
      <w:bookmarkEnd w:id="7"/>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14:paraId="502B27BB" w14:textId="34C1A11B" w:rsidR="00AE04D3" w:rsidRPr="00161AAB" w:rsidRDefault="00AE04D3" w:rsidP="00AE04D3">
      <w:pPr>
        <w:numPr>
          <w:ilvl w:val="1"/>
          <w:numId w:val="5"/>
        </w:numPr>
        <w:spacing w:after="200" w:line="276" w:lineRule="auto"/>
        <w:ind w:left="567" w:hanging="567"/>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Довідку</w:t>
      </w:r>
      <w:r w:rsidR="00393796" w:rsidRPr="00161AAB">
        <w:rPr>
          <w:rFonts w:ascii="Times New Roman" w:eastAsia="Times New Roman" w:hAnsi="Times New Roman"/>
          <w:color w:val="000000"/>
          <w:sz w:val="24"/>
          <w:szCs w:val="24"/>
          <w:lang w:val="uk-UA" w:eastAsia="ru-RU"/>
        </w:rPr>
        <w:t xml:space="preserve">/акт/ інший документ виданий </w:t>
      </w:r>
      <w:r w:rsidRPr="00161AAB">
        <w:rPr>
          <w:rFonts w:ascii="Times New Roman" w:eastAsia="Times New Roman" w:hAnsi="Times New Roman"/>
          <w:color w:val="000000"/>
          <w:sz w:val="24"/>
          <w:szCs w:val="24"/>
          <w:lang w:val="uk-UA" w:eastAsia="ru-RU"/>
        </w:rPr>
        <w:t xml:space="preserve"> НКРЕКП </w:t>
      </w:r>
      <w:r w:rsidR="0008575E" w:rsidRPr="00161AAB">
        <w:rPr>
          <w:rFonts w:ascii="Times New Roman" w:eastAsia="Times New Roman" w:hAnsi="Times New Roman"/>
          <w:color w:val="000000"/>
          <w:sz w:val="24"/>
          <w:szCs w:val="24"/>
          <w:lang w:val="uk-UA" w:eastAsia="ru-RU"/>
        </w:rPr>
        <w:t>або</w:t>
      </w:r>
      <w:r w:rsidRPr="00161AAB">
        <w:rPr>
          <w:rFonts w:ascii="Times New Roman" w:eastAsia="Times New Roman" w:hAnsi="Times New Roman"/>
          <w:color w:val="000000"/>
          <w:sz w:val="24"/>
          <w:szCs w:val="24"/>
          <w:lang w:val="uk-UA" w:eastAsia="ru-RU"/>
        </w:rPr>
        <w:t xml:space="preserve"> її територіальни</w:t>
      </w:r>
      <w:r w:rsidR="00393796" w:rsidRPr="00161AAB">
        <w:rPr>
          <w:rFonts w:ascii="Times New Roman" w:eastAsia="Times New Roman" w:hAnsi="Times New Roman"/>
          <w:color w:val="000000"/>
          <w:sz w:val="24"/>
          <w:szCs w:val="24"/>
          <w:lang w:val="uk-UA" w:eastAsia="ru-RU"/>
        </w:rPr>
        <w:t>ми</w:t>
      </w:r>
      <w:r w:rsidRPr="00161AAB">
        <w:rPr>
          <w:rFonts w:ascii="Times New Roman" w:eastAsia="Times New Roman" w:hAnsi="Times New Roman"/>
          <w:color w:val="000000"/>
          <w:sz w:val="24"/>
          <w:szCs w:val="24"/>
          <w:lang w:val="uk-UA" w:eastAsia="ru-RU"/>
        </w:rPr>
        <w:t xml:space="preserve"> підрозділ</w:t>
      </w:r>
      <w:r w:rsidR="00393796" w:rsidRPr="00161AAB">
        <w:rPr>
          <w:rFonts w:ascii="Times New Roman" w:eastAsia="Times New Roman" w:hAnsi="Times New Roman"/>
          <w:color w:val="000000"/>
          <w:sz w:val="24"/>
          <w:szCs w:val="24"/>
          <w:lang w:val="uk-UA" w:eastAsia="ru-RU"/>
        </w:rPr>
        <w:t>ами</w:t>
      </w:r>
      <w:r w:rsidRPr="00161AAB">
        <w:rPr>
          <w:rFonts w:ascii="Times New Roman" w:eastAsia="Times New Roman" w:hAnsi="Times New Roman"/>
          <w:color w:val="000000"/>
          <w:sz w:val="24"/>
          <w:szCs w:val="24"/>
          <w:lang w:val="uk-UA" w:eastAsia="ru-RU"/>
        </w:rPr>
        <w:t>, як</w:t>
      </w:r>
      <w:r w:rsidR="00393796" w:rsidRPr="00161AAB">
        <w:rPr>
          <w:rFonts w:ascii="Times New Roman" w:eastAsia="Times New Roman" w:hAnsi="Times New Roman"/>
          <w:color w:val="000000"/>
          <w:sz w:val="24"/>
          <w:szCs w:val="24"/>
          <w:lang w:val="uk-UA" w:eastAsia="ru-RU"/>
        </w:rPr>
        <w:t>ий</w:t>
      </w:r>
      <w:r w:rsidRPr="00161AAB">
        <w:rPr>
          <w:rFonts w:ascii="Times New Roman" w:eastAsia="Times New Roman" w:hAnsi="Times New Roman"/>
          <w:color w:val="000000"/>
          <w:sz w:val="24"/>
          <w:szCs w:val="24"/>
          <w:lang w:val="uk-UA" w:eastAsia="ru-RU"/>
        </w:rPr>
        <w:t xml:space="preserve"> підтверджує наявність та функціонування в Учасника Центру обслуговування споживачів (клієнтів) на території Львівської області</w:t>
      </w:r>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що зазначений у вказаній Довідці.</w:t>
      </w:r>
    </w:p>
    <w:p w14:paraId="7FE5E5F6" w14:textId="77777777" w:rsidR="00C3440C" w:rsidRPr="00161AAB" w:rsidRDefault="00C3440C" w:rsidP="00C3440C">
      <w:pPr>
        <w:spacing w:after="200" w:line="276" w:lineRule="auto"/>
        <w:ind w:left="567"/>
        <w:contextualSpacing/>
        <w:jc w:val="both"/>
        <w:rPr>
          <w:rFonts w:ascii="Times New Roman" w:eastAsia="Times New Roman" w:hAnsi="Times New Roman"/>
          <w:color w:val="000000"/>
          <w:sz w:val="24"/>
          <w:szCs w:val="24"/>
          <w:lang w:val="uk-UA" w:eastAsia="ru-RU"/>
        </w:rPr>
      </w:pPr>
    </w:p>
    <w:p w14:paraId="3B185485" w14:textId="6AF2D9F8" w:rsidR="001772C5" w:rsidRPr="00161AAB" w:rsidRDefault="00AE04D3" w:rsidP="00C0599A">
      <w:pPr>
        <w:numPr>
          <w:ilvl w:val="0"/>
          <w:numId w:val="5"/>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firstLine="131"/>
        <w:contextualSpacing/>
        <w:jc w:val="both"/>
        <w:rPr>
          <w:rFonts w:ascii="Times New Roman" w:eastAsia="Times New Roman" w:hAnsi="Times New Roman"/>
          <w:b/>
          <w:bCs/>
          <w:color w:val="000000"/>
          <w:sz w:val="24"/>
          <w:szCs w:val="24"/>
          <w:u w:val="single"/>
          <w:lang w:val="uk-UA" w:eastAsia="ru-RU"/>
        </w:rPr>
      </w:pPr>
      <w:r w:rsidRPr="00161AAB">
        <w:rPr>
          <w:rFonts w:ascii="Times New Roman" w:eastAsia="Times New Roman" w:hAnsi="Times New Roman"/>
          <w:b/>
          <w:bCs/>
          <w:color w:val="000000"/>
          <w:sz w:val="24"/>
          <w:szCs w:val="24"/>
          <w:u w:val="single"/>
          <w:lang w:val="uk-UA" w:eastAsia="ru-RU"/>
        </w:rPr>
        <w:t>Учасник</w:t>
      </w:r>
      <w:r w:rsidR="00212BD3" w:rsidRPr="00161AAB">
        <w:rPr>
          <w:rFonts w:ascii="Times New Roman" w:eastAsia="Times New Roman" w:hAnsi="Times New Roman"/>
          <w:b/>
          <w:bCs/>
          <w:color w:val="000000"/>
          <w:sz w:val="24"/>
          <w:szCs w:val="24"/>
          <w:u w:val="single"/>
          <w:lang w:val="uk-UA" w:eastAsia="ru-RU"/>
        </w:rPr>
        <w:t>, у як</w:t>
      </w:r>
      <w:r w:rsidR="000A281E" w:rsidRPr="00161AAB">
        <w:rPr>
          <w:rFonts w:ascii="Times New Roman" w:eastAsia="Times New Roman" w:hAnsi="Times New Roman"/>
          <w:b/>
          <w:bCs/>
          <w:color w:val="000000"/>
          <w:sz w:val="24"/>
          <w:szCs w:val="24"/>
          <w:u w:val="single"/>
          <w:lang w:val="uk-UA" w:eastAsia="ru-RU"/>
        </w:rPr>
        <w:t>ого</w:t>
      </w:r>
      <w:r w:rsidR="00212BD3" w:rsidRPr="00161AAB">
        <w:rPr>
          <w:rFonts w:ascii="Times New Roman" w:eastAsia="Times New Roman" w:hAnsi="Times New Roman"/>
          <w:b/>
          <w:bCs/>
          <w:color w:val="000000"/>
          <w:sz w:val="24"/>
          <w:szCs w:val="24"/>
          <w:u w:val="single"/>
          <w:lang w:val="uk-UA" w:eastAsia="ru-RU"/>
        </w:rPr>
        <w:t xml:space="preserve">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w:t>
      </w:r>
      <w:r w:rsidRPr="00161AAB">
        <w:rPr>
          <w:rFonts w:ascii="Times New Roman" w:eastAsia="Times New Roman" w:hAnsi="Times New Roman"/>
          <w:b/>
          <w:bCs/>
          <w:color w:val="000000"/>
          <w:sz w:val="24"/>
          <w:szCs w:val="24"/>
          <w:u w:val="single"/>
          <w:lang w:val="uk-UA" w:eastAsia="ru-RU"/>
        </w:rPr>
        <w:t xml:space="preserve"> створення центрів обслуговування споживачів (клієнтів) не є </w:t>
      </w:r>
      <w:r w:rsidR="00212BD3" w:rsidRPr="00161AAB">
        <w:rPr>
          <w:rFonts w:ascii="Times New Roman" w:eastAsia="Times New Roman" w:hAnsi="Times New Roman"/>
          <w:b/>
          <w:bCs/>
          <w:color w:val="000000"/>
          <w:sz w:val="24"/>
          <w:szCs w:val="24"/>
          <w:u w:val="single"/>
          <w:lang w:val="uk-UA" w:eastAsia="ru-RU"/>
        </w:rPr>
        <w:t>для н</w:t>
      </w:r>
      <w:r w:rsidR="008342EF">
        <w:rPr>
          <w:rFonts w:ascii="Times New Roman" w:eastAsia="Times New Roman" w:hAnsi="Times New Roman"/>
          <w:b/>
          <w:bCs/>
          <w:color w:val="000000"/>
          <w:sz w:val="24"/>
          <w:szCs w:val="24"/>
          <w:u w:val="single"/>
          <w:lang w:val="uk-UA" w:eastAsia="ru-RU"/>
        </w:rPr>
        <w:t xml:space="preserve">ього </w:t>
      </w:r>
      <w:r w:rsidR="00212BD3" w:rsidRPr="00161AAB">
        <w:rPr>
          <w:rFonts w:ascii="Times New Roman" w:eastAsia="Times New Roman" w:hAnsi="Times New Roman"/>
          <w:b/>
          <w:bCs/>
          <w:color w:val="000000"/>
          <w:sz w:val="24"/>
          <w:szCs w:val="24"/>
          <w:u w:val="single"/>
          <w:lang w:val="uk-UA" w:eastAsia="ru-RU"/>
        </w:rPr>
        <w:t xml:space="preserve"> </w:t>
      </w:r>
      <w:r w:rsidRPr="00161AAB">
        <w:rPr>
          <w:rFonts w:ascii="Times New Roman" w:eastAsia="Times New Roman" w:hAnsi="Times New Roman"/>
          <w:b/>
          <w:bCs/>
          <w:color w:val="000000"/>
          <w:sz w:val="24"/>
          <w:szCs w:val="24"/>
          <w:u w:val="single"/>
          <w:lang w:val="uk-UA" w:eastAsia="ru-RU"/>
        </w:rPr>
        <w:t>обов’язковим,  нада</w:t>
      </w:r>
      <w:r w:rsidR="000A281E" w:rsidRPr="00161AAB">
        <w:rPr>
          <w:rFonts w:ascii="Times New Roman" w:eastAsia="Times New Roman" w:hAnsi="Times New Roman"/>
          <w:b/>
          <w:bCs/>
          <w:color w:val="000000"/>
          <w:sz w:val="24"/>
          <w:szCs w:val="24"/>
          <w:u w:val="single"/>
          <w:lang w:val="uk-UA" w:eastAsia="ru-RU"/>
        </w:rPr>
        <w:t>є</w:t>
      </w:r>
      <w:r w:rsidRPr="00161AAB">
        <w:rPr>
          <w:rFonts w:ascii="Times New Roman" w:eastAsia="Times New Roman" w:hAnsi="Times New Roman"/>
          <w:b/>
          <w:bCs/>
          <w:color w:val="000000"/>
          <w:sz w:val="24"/>
          <w:szCs w:val="24"/>
          <w:u w:val="single"/>
          <w:lang w:val="uk-UA" w:eastAsia="ru-RU"/>
        </w:rPr>
        <w:t xml:space="preserve"> довідку</w:t>
      </w:r>
      <w:r w:rsidR="007F17CF" w:rsidRPr="00161AAB">
        <w:rPr>
          <w:rFonts w:ascii="Times New Roman" w:eastAsia="Times New Roman" w:hAnsi="Times New Roman"/>
          <w:b/>
          <w:bCs/>
          <w:color w:val="000000"/>
          <w:sz w:val="24"/>
          <w:szCs w:val="24"/>
          <w:u w:val="single"/>
          <w:lang w:val="uk-UA" w:eastAsia="ru-RU"/>
        </w:rPr>
        <w:t xml:space="preserve"> за формою 2 </w:t>
      </w:r>
      <w:r w:rsidRPr="00161AAB">
        <w:rPr>
          <w:rFonts w:ascii="Times New Roman" w:eastAsia="Times New Roman" w:hAnsi="Times New Roman"/>
          <w:b/>
          <w:bCs/>
          <w:color w:val="000000"/>
          <w:sz w:val="24"/>
          <w:szCs w:val="24"/>
          <w:u w:val="single"/>
          <w:lang w:val="uk-UA" w:eastAsia="ru-RU"/>
        </w:rPr>
        <w:t>про наявність</w:t>
      </w:r>
      <w:r w:rsidR="001772C5" w:rsidRPr="00161AAB">
        <w:rPr>
          <w:rFonts w:ascii="Times New Roman" w:eastAsia="Times New Roman" w:hAnsi="Times New Roman"/>
          <w:b/>
          <w:bCs/>
          <w:color w:val="000000"/>
          <w:sz w:val="24"/>
          <w:szCs w:val="24"/>
          <w:u w:val="single"/>
          <w:lang w:val="uk-UA" w:eastAsia="ru-RU"/>
        </w:rPr>
        <w:t xml:space="preserve">: </w:t>
      </w:r>
    </w:p>
    <w:p w14:paraId="714643E4" w14:textId="773D7ED8" w:rsidR="001772C5" w:rsidRPr="00161AAB" w:rsidRDefault="001772C5"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
        <w:contextualSpacing/>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власного окремого структурного підрозділу на території Львівської </w:t>
      </w:r>
      <w:bookmarkStart w:id="8" w:name="_Hlk57109131"/>
      <w:r w:rsidR="00AE04D3" w:rsidRPr="00161AAB">
        <w:rPr>
          <w:rFonts w:ascii="Times New Roman" w:eastAsia="Times New Roman" w:hAnsi="Times New Roman"/>
          <w:color w:val="000000"/>
          <w:sz w:val="24"/>
          <w:szCs w:val="24"/>
          <w:lang w:val="uk-UA" w:eastAsia="ru-RU"/>
        </w:rPr>
        <w:t>області</w:t>
      </w:r>
      <w:r w:rsidR="00C2635E" w:rsidRPr="00161AAB">
        <w:rPr>
          <w:rFonts w:ascii="Times New Roman" w:eastAsia="Times New Roman" w:hAnsi="Times New Roman"/>
          <w:color w:val="000000"/>
          <w:sz w:val="24"/>
          <w:szCs w:val="24"/>
          <w:lang w:val="uk-UA" w:eastAsia="ru-RU"/>
        </w:rPr>
        <w:t xml:space="preserve"> </w:t>
      </w:r>
      <w:bookmarkStart w:id="9" w:name="_Hlk81215555"/>
      <w:r w:rsidR="00C2635E" w:rsidRPr="00161AAB">
        <w:rPr>
          <w:rFonts w:ascii="Times New Roman" w:eastAsia="Times New Roman" w:hAnsi="Times New Roman"/>
          <w:color w:val="000000"/>
          <w:sz w:val="24"/>
          <w:szCs w:val="24"/>
          <w:lang w:val="uk-UA" w:eastAsia="ru-RU"/>
        </w:rPr>
        <w:t>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 xml:space="preserve"> області</w:t>
      </w:r>
      <w:bookmarkEnd w:id="9"/>
      <w:r w:rsidR="00AE04D3" w:rsidRPr="00161AAB">
        <w:rPr>
          <w:rFonts w:ascii="Times New Roman" w:eastAsia="Times New Roman" w:hAnsi="Times New Roman"/>
          <w:color w:val="000000"/>
          <w:sz w:val="24"/>
          <w:szCs w:val="24"/>
          <w:lang w:val="uk-UA" w:eastAsia="ru-RU"/>
        </w:rPr>
        <w:t>,</w:t>
      </w:r>
      <w:bookmarkEnd w:id="8"/>
      <w:r w:rsidR="00AE04D3"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b/>
          <w:bCs/>
          <w:color w:val="000000"/>
          <w:sz w:val="24"/>
          <w:szCs w:val="24"/>
          <w:lang w:val="uk-UA" w:eastAsia="ru-RU"/>
        </w:rPr>
        <w:t>або</w:t>
      </w:r>
    </w:p>
    <w:p w14:paraId="22A0120B" w14:textId="593ED63F" w:rsidR="00AE04D3" w:rsidRPr="00161AAB" w:rsidRDefault="001772C5"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 </w:t>
      </w:r>
      <w:r w:rsidR="00AE04D3" w:rsidRPr="00161AAB">
        <w:rPr>
          <w:rFonts w:ascii="Times New Roman" w:eastAsia="Times New Roman" w:hAnsi="Times New Roman"/>
          <w:color w:val="000000"/>
          <w:sz w:val="24"/>
          <w:szCs w:val="24"/>
          <w:lang w:val="uk-UA" w:eastAsia="ru-RU"/>
        </w:rPr>
        <w:t xml:space="preserve"> посадової особи, з робочим місцем на території Львівської області</w:t>
      </w:r>
      <w:r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Pr="00161AAB">
        <w:rPr>
          <w:rFonts w:ascii="Times New Roman" w:eastAsia="Times New Roman" w:hAnsi="Times New Roman"/>
          <w:color w:val="000000"/>
          <w:sz w:val="24"/>
          <w:szCs w:val="24"/>
          <w:lang w:val="uk-UA" w:eastAsia="ru-RU"/>
        </w:rPr>
        <w:t>області</w:t>
      </w:r>
      <w:r w:rsidR="00AE04D3" w:rsidRPr="00161AAB">
        <w:rPr>
          <w:rFonts w:ascii="Times New Roman" w:eastAsia="Times New Roman" w:hAnsi="Times New Roman"/>
          <w:color w:val="000000"/>
          <w:sz w:val="24"/>
          <w:szCs w:val="24"/>
          <w:lang w:val="uk-UA" w:eastAsia="ru-RU"/>
        </w:rPr>
        <w:t>,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r w:rsidR="00A8735C" w:rsidRPr="00161AAB">
        <w:rPr>
          <w:rFonts w:ascii="Times New Roman" w:eastAsia="Times New Roman" w:hAnsi="Times New Roman"/>
          <w:color w:val="000000"/>
          <w:sz w:val="24"/>
          <w:szCs w:val="24"/>
          <w:lang w:val="uk-UA" w:eastAsia="ru-RU"/>
        </w:rPr>
        <w:t>:</w:t>
      </w:r>
      <w:r w:rsidR="00AE04D3" w:rsidRPr="00161AAB">
        <w:rPr>
          <w:rFonts w:ascii="Times New Roman" w:eastAsia="Times New Roman" w:hAnsi="Times New Roman"/>
          <w:color w:val="000000"/>
          <w:sz w:val="24"/>
          <w:szCs w:val="24"/>
          <w:lang w:val="uk-UA" w:eastAsia="ru-RU"/>
        </w:rPr>
        <w:t xml:space="preserve"> </w:t>
      </w:r>
    </w:p>
    <w:p w14:paraId="2F85EFC9" w14:textId="77777777" w:rsidR="00A8735C" w:rsidRPr="00161AAB" w:rsidRDefault="00A8735C" w:rsidP="001772C5">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olor w:val="000000"/>
          <w:sz w:val="24"/>
          <w:szCs w:val="24"/>
          <w:lang w:val="uk-UA"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AE04D3" w:rsidRPr="00161AAB" w14:paraId="4A43768A" w14:textId="77777777" w:rsidTr="003D48FD">
        <w:trPr>
          <w:trHeight w:val="48"/>
        </w:trPr>
        <w:tc>
          <w:tcPr>
            <w:tcW w:w="10800" w:type="dxa"/>
          </w:tcPr>
          <w:p w14:paraId="74D48548" w14:textId="77777777"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14:paraId="180A1EE2" w14:textId="77777777"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r w:rsidRPr="00161AAB">
              <w:rPr>
                <w:rFonts w:ascii="Times New Roman" w:eastAsia="Times New Roman" w:hAnsi="Times New Roman"/>
                <w:b/>
                <w:sz w:val="24"/>
                <w:szCs w:val="24"/>
                <w:lang w:val="uk-UA" w:eastAsia="ar-SA"/>
              </w:rPr>
              <w:t>Довідка(форма 2)  про наявність</w:t>
            </w: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sz w:val="24"/>
                <w:szCs w:val="24"/>
                <w:lang w:val="uk-UA" w:eastAsia="ar-SA"/>
              </w:rPr>
              <w:t>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3827"/>
            </w:tblGrid>
            <w:tr w:rsidR="00AE04D3" w:rsidRPr="00161AAB" w14:paraId="4936D38E" w14:textId="77777777" w:rsidTr="003D48FD">
              <w:tc>
                <w:tcPr>
                  <w:tcW w:w="562" w:type="dxa"/>
                </w:tcPr>
                <w:p w14:paraId="574F842A" w14:textId="77777777" w:rsidR="00AE04D3" w:rsidRPr="00161AAB" w:rsidRDefault="00AE04D3" w:rsidP="00AE04D3">
                  <w:pPr>
                    <w:spacing w:after="150" w:line="240" w:lineRule="auto"/>
                    <w:ind w:right="-219"/>
                    <w:jc w:val="center"/>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1.</w:t>
                  </w:r>
                </w:p>
              </w:tc>
              <w:tc>
                <w:tcPr>
                  <w:tcW w:w="5826" w:type="dxa"/>
                </w:tcPr>
                <w:p w14:paraId="7895F768" w14:textId="77777777" w:rsidR="00932B34"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bookmarkStart w:id="10" w:name="_Hlk86129571"/>
                  <w:r w:rsidRPr="00161AAB">
                    <w:rPr>
                      <w:rFonts w:ascii="Times New Roman" w:eastAsia="Times New Roman" w:hAnsi="Times New Roman"/>
                      <w:color w:val="000000"/>
                      <w:sz w:val="24"/>
                      <w:szCs w:val="24"/>
                      <w:lang w:val="uk-UA" w:eastAsia="ru-RU"/>
                    </w:rPr>
                    <w:t>Назва</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w:t>
                  </w:r>
                  <w:r w:rsidR="00932B34" w:rsidRPr="00161AAB">
                    <w:rPr>
                      <w:rFonts w:ascii="Times New Roman" w:eastAsia="Times New Roman" w:hAnsi="Times New Roman"/>
                      <w:color w:val="000000"/>
                      <w:sz w:val="24"/>
                      <w:szCs w:val="24"/>
                      <w:lang w:val="uk-UA" w:eastAsia="ru-RU"/>
                    </w:rPr>
                    <w:t xml:space="preserve"> та контактний телефон</w:t>
                  </w:r>
                  <w:r w:rsidRPr="00161AAB">
                    <w:rPr>
                      <w:rFonts w:ascii="Times New Roman" w:eastAsia="Times New Roman" w:hAnsi="Times New Roman"/>
                      <w:color w:val="000000"/>
                      <w:sz w:val="24"/>
                      <w:szCs w:val="24"/>
                      <w:lang w:val="uk-UA" w:eastAsia="ru-RU"/>
                    </w:rPr>
                    <w:t xml:space="preserve">  власного структурного підрозділу Учасника</w:t>
                  </w:r>
                  <w:r w:rsidR="00932B34" w:rsidRPr="00161AAB">
                    <w:rPr>
                      <w:rFonts w:ascii="Times New Roman" w:eastAsia="Times New Roman" w:hAnsi="Times New Roman"/>
                      <w:color w:val="000000"/>
                      <w:sz w:val="24"/>
                      <w:szCs w:val="24"/>
                      <w:lang w:val="uk-UA" w:eastAsia="ru-RU"/>
                    </w:rPr>
                    <w:t xml:space="preserve">, </w:t>
                  </w:r>
                </w:p>
                <w:p w14:paraId="2B7D4101" w14:textId="7F3392DC" w:rsidR="00932B34" w:rsidRPr="00161AAB" w:rsidRDefault="00AE04D3" w:rsidP="00932B34">
                  <w:pPr>
                    <w:spacing w:after="150" w:line="240" w:lineRule="auto"/>
                    <w:ind w:right="-108"/>
                    <w:rPr>
                      <w:rFonts w:ascii="Times New Roman" w:eastAsia="Times New Roman" w:hAnsi="Times New Roman"/>
                      <w:b/>
                      <w:bCs/>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b/>
                      <w:bCs/>
                      <w:color w:val="000000"/>
                      <w:sz w:val="24"/>
                      <w:szCs w:val="24"/>
                      <w:lang w:val="uk-UA" w:eastAsia="ru-RU"/>
                    </w:rPr>
                    <w:t xml:space="preserve">або </w:t>
                  </w:r>
                </w:p>
                <w:p w14:paraId="208E24B7" w14:textId="0609F129" w:rsidR="00AE04D3" w:rsidRPr="00161AAB" w:rsidRDefault="00AE04D3" w:rsidP="00932B34">
                  <w:pPr>
                    <w:spacing w:after="150" w:line="240" w:lineRule="auto"/>
                    <w:ind w:right="-108"/>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r w:rsidR="00932B34" w:rsidRPr="00161AAB">
                    <w:rPr>
                      <w:rFonts w:ascii="Times New Roman" w:eastAsia="Times New Roman" w:hAnsi="Times New Roman"/>
                      <w:color w:val="000000"/>
                      <w:sz w:val="24"/>
                      <w:szCs w:val="24"/>
                      <w:lang w:val="uk-UA" w:eastAsia="ru-RU"/>
                    </w:rPr>
                    <w:t>,</w:t>
                  </w:r>
                  <w:r w:rsidRPr="00161AAB">
                    <w:rPr>
                      <w:rFonts w:ascii="Times New Roman" w:eastAsia="Times New Roman" w:hAnsi="Times New Roman"/>
                      <w:color w:val="000000"/>
                      <w:sz w:val="24"/>
                      <w:szCs w:val="24"/>
                      <w:lang w:val="uk-UA" w:eastAsia="ru-RU"/>
                    </w:rPr>
                    <w:t xml:space="preserve"> адреса робочого місця </w:t>
                  </w:r>
                  <w:bookmarkEnd w:id="10"/>
                  <w:r w:rsidR="00932B34" w:rsidRPr="00161AAB">
                    <w:rPr>
                      <w:rFonts w:ascii="Times New Roman" w:eastAsia="Times New Roman" w:hAnsi="Times New Roman"/>
                      <w:color w:val="000000"/>
                      <w:sz w:val="24"/>
                      <w:szCs w:val="24"/>
                      <w:lang w:val="uk-UA" w:eastAsia="ru-RU"/>
                    </w:rPr>
                    <w:t xml:space="preserve"> та контактний телефон </w:t>
                  </w:r>
                  <w:r w:rsidRPr="00161AAB">
                    <w:rPr>
                      <w:rFonts w:ascii="Times New Roman" w:eastAsia="Times New Roman" w:hAnsi="Times New Roman"/>
                      <w:color w:val="000000"/>
                      <w:sz w:val="24"/>
                      <w:szCs w:val="24"/>
                      <w:lang w:val="uk-UA" w:eastAsia="ru-RU"/>
                    </w:rPr>
                    <w:t xml:space="preserve"> </w:t>
                  </w:r>
                </w:p>
              </w:tc>
              <w:tc>
                <w:tcPr>
                  <w:tcW w:w="3827" w:type="dxa"/>
                </w:tcPr>
                <w:p w14:paraId="082331B6"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214E0C6A" w14:textId="77777777" w:rsidTr="003D48FD">
              <w:tc>
                <w:tcPr>
                  <w:tcW w:w="562" w:type="dxa"/>
                </w:tcPr>
                <w:p w14:paraId="5F578668" w14:textId="1DC762D1" w:rsidR="00AE04D3" w:rsidRPr="00161AAB" w:rsidRDefault="00932B34"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w:t>
                  </w:r>
                  <w:r w:rsidR="00AE04D3" w:rsidRPr="00161AAB">
                    <w:rPr>
                      <w:rFonts w:ascii="Times New Roman" w:eastAsia="Times New Roman" w:hAnsi="Times New Roman"/>
                      <w:color w:val="000000"/>
                      <w:sz w:val="24"/>
                      <w:szCs w:val="24"/>
                      <w:lang w:val="uk-UA" w:eastAsia="ru-RU"/>
                    </w:rPr>
                    <w:t>.</w:t>
                  </w:r>
                </w:p>
              </w:tc>
              <w:tc>
                <w:tcPr>
                  <w:tcW w:w="5826" w:type="dxa"/>
                </w:tcPr>
                <w:p w14:paraId="7170A9CD" w14:textId="77777777" w:rsidR="000E338B"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Інформація про документи, що підтверджують право власності на нерухоме майно, де розташований зазначений у п.1 Довідки підрозділ Учасника</w:t>
                  </w:r>
                  <w:r w:rsidR="000E338B" w:rsidRPr="00161AAB">
                    <w:rPr>
                      <w:rFonts w:ascii="Times New Roman" w:eastAsia="Times New Roman" w:hAnsi="Times New Roman"/>
                      <w:color w:val="000000"/>
                      <w:sz w:val="24"/>
                      <w:szCs w:val="24"/>
                      <w:lang w:val="uk-UA" w:eastAsia="ru-RU"/>
                    </w:rPr>
                    <w:t xml:space="preserve"> або розташоване робоче місце посадової особи учасника  </w:t>
                  </w:r>
                </w:p>
                <w:p w14:paraId="55E42326" w14:textId="11E3F668" w:rsidR="000E338B" w:rsidRPr="00161AAB" w:rsidRDefault="000E338B" w:rsidP="00AE04D3">
                  <w:pPr>
                    <w:spacing w:after="150" w:line="240" w:lineRule="auto"/>
                    <w:jc w:val="both"/>
                    <w:rPr>
                      <w:rFonts w:ascii="Times New Roman" w:eastAsia="Times New Roman" w:hAnsi="Times New Roman"/>
                      <w:b/>
                      <w:bCs/>
                      <w:color w:val="000000"/>
                      <w:sz w:val="24"/>
                      <w:szCs w:val="24"/>
                      <w:lang w:val="uk-UA" w:eastAsia="ru-RU"/>
                    </w:rPr>
                  </w:pPr>
                  <w:r w:rsidRPr="00161AAB">
                    <w:rPr>
                      <w:rFonts w:ascii="Times New Roman" w:eastAsia="Times New Roman" w:hAnsi="Times New Roman"/>
                      <w:b/>
                      <w:bCs/>
                      <w:color w:val="000000"/>
                      <w:sz w:val="24"/>
                      <w:szCs w:val="24"/>
                      <w:lang w:val="uk-UA" w:eastAsia="ru-RU"/>
                    </w:rPr>
                    <w:t xml:space="preserve">або   </w:t>
                  </w:r>
                </w:p>
                <w:p w14:paraId="3BCC31B4" w14:textId="5E843B4E"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lastRenderedPageBreak/>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14:paraId="239B8BC7"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r w:rsidR="00AE04D3" w:rsidRPr="00161AAB" w14:paraId="4C274651" w14:textId="77777777" w:rsidTr="003D48FD">
              <w:tc>
                <w:tcPr>
                  <w:tcW w:w="562" w:type="dxa"/>
                </w:tcPr>
                <w:p w14:paraId="4A3EFE0C" w14:textId="69A74902" w:rsidR="00AE04D3" w:rsidRPr="00161AAB" w:rsidRDefault="005D129D"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3</w:t>
                  </w:r>
                  <w:r w:rsidR="00AE04D3" w:rsidRPr="00161AAB">
                    <w:rPr>
                      <w:rFonts w:ascii="Times New Roman" w:eastAsia="Times New Roman" w:hAnsi="Times New Roman"/>
                      <w:color w:val="000000"/>
                      <w:sz w:val="24"/>
                      <w:szCs w:val="24"/>
                      <w:lang w:val="uk-UA" w:eastAsia="ru-RU"/>
                    </w:rPr>
                    <w:t xml:space="preserve">. </w:t>
                  </w:r>
                </w:p>
              </w:tc>
              <w:tc>
                <w:tcPr>
                  <w:tcW w:w="5826" w:type="dxa"/>
                </w:tcPr>
                <w:p w14:paraId="6DA4ED65"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Графік проведення особистого прийому споживачів</w:t>
                  </w:r>
                </w:p>
              </w:tc>
              <w:tc>
                <w:tcPr>
                  <w:tcW w:w="3827" w:type="dxa"/>
                </w:tcPr>
                <w:p w14:paraId="6B343021" w14:textId="77777777" w:rsidR="00AE04D3" w:rsidRPr="00161AAB" w:rsidRDefault="00AE04D3" w:rsidP="00AE04D3">
                  <w:pPr>
                    <w:spacing w:after="150" w:line="240" w:lineRule="auto"/>
                    <w:jc w:val="both"/>
                    <w:rPr>
                      <w:rFonts w:ascii="Times New Roman" w:eastAsia="Times New Roman" w:hAnsi="Times New Roman"/>
                      <w:color w:val="000000"/>
                      <w:sz w:val="24"/>
                      <w:szCs w:val="24"/>
                      <w:lang w:val="uk-UA" w:eastAsia="ru-RU"/>
                    </w:rPr>
                  </w:pPr>
                </w:p>
              </w:tc>
            </w:tr>
          </w:tbl>
          <w:p w14:paraId="19C173A9" w14:textId="77777777" w:rsidR="00AE04D3" w:rsidRPr="00161AAB" w:rsidRDefault="00AE04D3" w:rsidP="00AE04D3">
            <w:pPr>
              <w:shd w:val="clear" w:color="auto" w:fill="FFFFFF"/>
              <w:spacing w:after="15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7D308AA2" w14:textId="1A901003" w:rsidR="00AE04D3" w:rsidRPr="00161AAB" w:rsidRDefault="00AE04D3" w:rsidP="00AD1CF6">
            <w:pPr>
              <w:spacing w:after="0" w:line="240" w:lineRule="auto"/>
              <w:rPr>
                <w:rFonts w:ascii="Times New Roman" w:eastAsia="Times New Roman" w:hAnsi="Times New Roman"/>
                <w:b/>
                <w:sz w:val="24"/>
                <w:szCs w:val="24"/>
                <w:lang w:val="uk-UA" w:eastAsia="ar-SA"/>
              </w:rPr>
            </w:pPr>
            <w:r w:rsidRPr="00161AAB">
              <w:rPr>
                <w:rFonts w:ascii="Times New Roman" w:eastAsia="Times New Roman" w:hAnsi="Times New Roman"/>
                <w:sz w:val="24"/>
                <w:szCs w:val="24"/>
                <w:lang w:val="uk-UA" w:eastAsia="ru-RU"/>
              </w:rPr>
              <w:t xml:space="preserve">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14:paraId="1927788F" w14:textId="77777777" w:rsidR="00AE04D3" w:rsidRPr="00161AAB" w:rsidRDefault="00AE04D3" w:rsidP="00AE04D3">
      <w:pPr>
        <w:suppressAutoHyphens/>
        <w:autoSpaceDE w:val="0"/>
        <w:spacing w:after="0" w:line="240" w:lineRule="auto"/>
        <w:ind w:left="927"/>
        <w:jc w:val="center"/>
        <w:rPr>
          <w:rFonts w:ascii="Times New Roman" w:eastAsia="Times New Roman" w:hAnsi="Times New Roman"/>
          <w:b/>
          <w:sz w:val="24"/>
          <w:szCs w:val="24"/>
          <w:lang w:val="uk-UA" w:eastAsia="ar-SA"/>
        </w:rPr>
      </w:pPr>
    </w:p>
    <w:p w14:paraId="1A48B30F" w14:textId="77777777" w:rsidR="00AE04D3" w:rsidRPr="00161AAB" w:rsidRDefault="00AE04D3" w:rsidP="00AE04D3">
      <w:pPr>
        <w:shd w:val="clear" w:color="auto" w:fill="FFFFFF"/>
        <w:spacing w:after="0" w:line="240" w:lineRule="auto"/>
        <w:ind w:left="-142" w:firstLine="426"/>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На підтвердження інформації зазначеної в Довідці (форма 2) </w:t>
      </w:r>
      <w:bookmarkStart w:id="11" w:name="_Hlk40800867"/>
      <w:r w:rsidRPr="00161AAB">
        <w:rPr>
          <w:rFonts w:ascii="Times New Roman" w:eastAsia="Times New Roman" w:hAnsi="Times New Roman"/>
          <w:color w:val="000000"/>
          <w:sz w:val="24"/>
          <w:szCs w:val="24"/>
          <w:lang w:val="uk-UA" w:eastAsia="ru-RU"/>
        </w:rPr>
        <w:t>учасник в складі тендерної пропозиції надає:</w:t>
      </w:r>
    </w:p>
    <w:bookmarkEnd w:id="11"/>
    <w:p w14:paraId="720A0742" w14:textId="6594C8CE" w:rsidR="00AE04D3" w:rsidRPr="00161AAB" w:rsidRDefault="00AE04D3" w:rsidP="002E6361">
      <w:pPr>
        <w:numPr>
          <w:ilvl w:val="1"/>
          <w:numId w:val="5"/>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0"/>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Положення про </w:t>
      </w:r>
      <w:bookmarkStart w:id="12" w:name="_Hlk86074619"/>
      <w:r w:rsidRPr="00161AAB">
        <w:rPr>
          <w:rFonts w:ascii="Times New Roman" w:eastAsia="Times New Roman" w:hAnsi="Times New Roman"/>
          <w:color w:val="000000"/>
          <w:sz w:val="24"/>
          <w:szCs w:val="24"/>
          <w:lang w:val="uk-UA" w:eastAsia="ru-RU"/>
        </w:rPr>
        <w:t>власний структурний підрозділ учасника</w:t>
      </w:r>
      <w:bookmarkEnd w:id="12"/>
      <w:r w:rsidRPr="00161AAB">
        <w:rPr>
          <w:rFonts w:ascii="Times New Roman" w:eastAsia="Times New Roman" w:hAnsi="Times New Roman"/>
          <w:color w:val="000000"/>
          <w:sz w:val="24"/>
          <w:szCs w:val="24"/>
          <w:lang w:val="uk-UA" w:eastAsia="ru-RU"/>
        </w:rPr>
        <w:t>,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14:paraId="05C573C1" w14:textId="2B169079" w:rsidR="00AE04D3" w:rsidRPr="00161AAB" w:rsidRDefault="00AE04D3" w:rsidP="002E6361">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strike/>
          <w:color w:val="000000"/>
          <w:sz w:val="24"/>
          <w:szCs w:val="24"/>
          <w:lang w:val="uk-UA" w:eastAsia="ru-RU"/>
        </w:rPr>
      </w:pPr>
      <w:r w:rsidRPr="00161AAB">
        <w:rPr>
          <w:rFonts w:ascii="Times New Roman" w:eastAsia="Times New Roman" w:hAnsi="Times New Roman"/>
          <w:color w:val="000000"/>
          <w:sz w:val="24"/>
          <w:szCs w:val="24"/>
          <w:lang w:val="uk-UA" w:eastAsia="ru-RU"/>
        </w:rPr>
        <w:t xml:space="preserve">2.2. </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Затверджен</w:t>
      </w:r>
      <w:r w:rsidR="00835132" w:rsidRPr="00161AAB">
        <w:rPr>
          <w:rFonts w:ascii="Times New Roman" w:eastAsia="Times New Roman" w:hAnsi="Times New Roman"/>
          <w:color w:val="000000"/>
          <w:sz w:val="24"/>
          <w:szCs w:val="24"/>
          <w:lang w:val="uk-UA" w:eastAsia="ru-RU"/>
        </w:rPr>
        <w:t>у</w:t>
      </w:r>
      <w:r w:rsidRPr="00161AAB">
        <w:rPr>
          <w:rFonts w:ascii="Times New Roman" w:eastAsia="Times New Roman" w:hAnsi="Times New Roman"/>
          <w:color w:val="000000"/>
          <w:sz w:val="24"/>
          <w:szCs w:val="24"/>
          <w:lang w:val="uk-UA" w:eastAsia="ru-RU"/>
        </w:rPr>
        <w:t xml:space="preserve">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w:t>
      </w:r>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xml:space="preserve">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02F6617F" w14:textId="458BE661" w:rsidR="00AE04D3" w:rsidRPr="00161AAB" w:rsidRDefault="00AE04D3" w:rsidP="002E636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2.3.</w:t>
      </w:r>
      <w:r w:rsidR="002E6361"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Наказ про призначення посадової особи учасника, з робочим місцем на території Львівської області</w:t>
      </w:r>
      <w:r w:rsidR="00C2635E" w:rsidRPr="00161AAB">
        <w:rPr>
          <w:rFonts w:ascii="Times New Roman" w:eastAsia="Times New Roman" w:hAnsi="Times New Roman"/>
          <w:color w:val="000000"/>
          <w:sz w:val="24"/>
          <w:szCs w:val="24"/>
          <w:lang w:val="uk-UA" w:eastAsia="ru-RU"/>
        </w:rPr>
        <w:t xml:space="preserve"> або суміжних областей - Тернопільської/Рівненської/Волинської/Закарпатської</w:t>
      </w:r>
      <w:r w:rsidR="00CB522F" w:rsidRPr="00161AAB">
        <w:rPr>
          <w:rFonts w:ascii="Times New Roman" w:eastAsia="Times New Roman" w:hAnsi="Times New Roman"/>
          <w:color w:val="000000"/>
          <w:sz w:val="24"/>
          <w:szCs w:val="24"/>
          <w:lang w:val="uk-UA" w:eastAsia="ru-RU"/>
        </w:rPr>
        <w:t xml:space="preserve">/Івано-Франківської </w:t>
      </w:r>
      <w:r w:rsidR="00C2635E" w:rsidRPr="00161AAB">
        <w:rPr>
          <w:rFonts w:ascii="Times New Roman" w:eastAsia="Times New Roman" w:hAnsi="Times New Roman"/>
          <w:color w:val="000000"/>
          <w:sz w:val="24"/>
          <w:szCs w:val="24"/>
          <w:lang w:val="uk-UA" w:eastAsia="ru-RU"/>
        </w:rPr>
        <w:t>області</w:t>
      </w:r>
      <w:r w:rsidRPr="00161AAB">
        <w:rPr>
          <w:rFonts w:ascii="Times New Roman" w:eastAsia="Times New Roman" w:hAnsi="Times New Roman"/>
          <w:color w:val="000000"/>
          <w:sz w:val="24"/>
          <w:szCs w:val="24"/>
          <w:lang w:val="uk-UA" w:eastAsia="ru-RU"/>
        </w:rPr>
        <w:t xml:space="preserve">, </w:t>
      </w:r>
      <w:bookmarkStart w:id="13" w:name="_Hlk86074667"/>
      <w:r w:rsidRPr="00161AAB">
        <w:rPr>
          <w:rFonts w:ascii="Times New Roman" w:eastAsia="Times New Roman" w:hAnsi="Times New Roman"/>
          <w:color w:val="000000"/>
          <w:sz w:val="24"/>
          <w:szCs w:val="24"/>
          <w:lang w:val="uk-UA" w:eastAsia="ru-RU"/>
        </w:rPr>
        <w:t xml:space="preserve">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bookmarkEnd w:id="13"/>
      <w:r w:rsidRPr="00161AAB">
        <w:rPr>
          <w:rFonts w:ascii="Times New Roman" w:eastAsia="Times New Roman" w:hAnsi="Times New Roman"/>
          <w:color w:val="000000"/>
          <w:sz w:val="24"/>
          <w:szCs w:val="24"/>
          <w:lang w:val="uk-UA" w:eastAsia="ru-RU"/>
        </w:rPr>
        <w:t>(у разі наявності такої особи та зазначення про неї інформації у довідці)</w:t>
      </w:r>
      <w:r w:rsidR="002E6361" w:rsidRPr="00161AAB">
        <w:rPr>
          <w:rFonts w:ascii="Times New Roman" w:eastAsia="Times New Roman" w:hAnsi="Times New Roman"/>
          <w:color w:val="000000"/>
          <w:sz w:val="24"/>
          <w:szCs w:val="24"/>
          <w:lang w:val="uk-UA" w:eastAsia="ru-RU"/>
        </w:rPr>
        <w:t xml:space="preserve">. </w:t>
      </w:r>
    </w:p>
    <w:p w14:paraId="02EB0126" w14:textId="1C463CCD" w:rsidR="00835132" w:rsidRPr="00161AAB" w:rsidRDefault="00835132" w:rsidP="002E6361">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olor w:val="000000"/>
          <w:sz w:val="24"/>
          <w:szCs w:val="24"/>
          <w:lang w:val="uk-UA" w:eastAsia="ru-RU"/>
        </w:rPr>
      </w:pPr>
    </w:p>
    <w:p w14:paraId="2752FDC4" w14:textId="663BA094" w:rsidR="00AE04D3" w:rsidRPr="00161AAB" w:rsidRDefault="006D46A9" w:rsidP="006D46A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00584372" w:rsidRPr="00161AAB">
        <w:rPr>
          <w:rFonts w:ascii="Times New Roman" w:eastAsia="Times New Roman" w:hAnsi="Times New Roman"/>
          <w:color w:val="000000"/>
          <w:sz w:val="24"/>
          <w:szCs w:val="24"/>
          <w:lang w:val="uk-UA" w:eastAsia="ru-RU"/>
        </w:rPr>
        <w:t xml:space="preserve"> </w:t>
      </w:r>
      <w:r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14:paraId="35DE142E" w14:textId="4D1C1D85" w:rsidR="00AE04D3" w:rsidRPr="00161AAB" w:rsidRDefault="00584372" w:rsidP="006D46A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Для підтвердження наявності можливості комунікації із замовником, учасник </w:t>
      </w:r>
      <w:r w:rsidRPr="00161AAB">
        <w:rPr>
          <w:rFonts w:ascii="Times New Roman" w:eastAsia="Times New Roman" w:hAnsi="Times New Roman"/>
          <w:color w:val="000000"/>
          <w:sz w:val="24"/>
          <w:szCs w:val="24"/>
          <w:lang w:val="uk-UA" w:eastAsia="ru-RU"/>
        </w:rPr>
        <w:t xml:space="preserve">у якого створено кол-центр, який </w:t>
      </w:r>
      <w:r w:rsidR="00595E7F" w:rsidRPr="00161AAB">
        <w:rPr>
          <w:rFonts w:ascii="Times New Roman" w:eastAsia="Times New Roman" w:hAnsi="Times New Roman"/>
          <w:color w:val="000000"/>
          <w:sz w:val="24"/>
          <w:szCs w:val="24"/>
          <w:lang w:val="uk-UA" w:eastAsia="ru-RU"/>
        </w:rPr>
        <w:t xml:space="preserve">повністю </w:t>
      </w:r>
      <w:r w:rsidRPr="00161AAB">
        <w:rPr>
          <w:rFonts w:ascii="Times New Roman" w:eastAsia="Times New Roman" w:hAnsi="Times New Roman"/>
          <w:color w:val="000000"/>
          <w:sz w:val="24"/>
          <w:szCs w:val="24"/>
          <w:lang w:val="uk-UA" w:eastAsia="ru-RU"/>
        </w:rPr>
        <w:t xml:space="preserve">відповідає </w:t>
      </w:r>
      <w:r w:rsidRPr="00161AAB">
        <w:rPr>
          <w:rFonts w:ascii="Times New Roman" w:eastAsia="Times New Roman" w:hAnsi="Times New Roman"/>
          <w:bCs/>
          <w:sz w:val="24"/>
          <w:szCs w:val="24"/>
          <w:lang w:val="uk-UA" w:eastAsia="uk-UA"/>
        </w:rPr>
        <w:t>вимогам</w:t>
      </w:r>
      <w:r w:rsidRPr="00161AAB">
        <w:rPr>
          <w:rFonts w:ascii="Times New Roman" w:eastAsia="Times New Roman" w:hAnsi="Times New Roman"/>
          <w:sz w:val="24"/>
          <w:szCs w:val="24"/>
          <w:lang w:val="uk-UA" w:eastAsia="uk-UA"/>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Pr="00161AAB">
        <w:rPr>
          <w:rFonts w:ascii="Times New Roman" w:eastAsia="Times New Roman" w:hAnsi="Times New Roman"/>
          <w:color w:val="000000"/>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у складі пропозиції повинен надати: </w:t>
      </w:r>
    </w:p>
    <w:p w14:paraId="23B90998" w14:textId="43581B01" w:rsidR="00AE04D3" w:rsidRPr="00161AAB" w:rsidRDefault="00AE04D3" w:rsidP="00AE04D3">
      <w:pPr>
        <w:numPr>
          <w:ilvl w:val="0"/>
          <w:numId w:val="7"/>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Довідку про наявність в учасника кол-центру за формою: </w:t>
      </w:r>
    </w:p>
    <w:p w14:paraId="0CB1E0BE" w14:textId="77777777"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lang w:val="uk-UA"/>
        </w:rPr>
      </w:pPr>
      <w:r w:rsidRPr="00161AAB">
        <w:rPr>
          <w:rFonts w:ascii="Times New Roman" w:eastAsia="Times New Roman" w:hAnsi="Times New Roman"/>
          <w:lang w:val="uk-UA"/>
        </w:rPr>
        <w:t xml:space="preserve"> </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AE04D3" w:rsidRPr="00161AAB" w14:paraId="3FFCB20F" w14:textId="77777777" w:rsidTr="00847F7E">
        <w:trPr>
          <w:trHeight w:val="983"/>
        </w:trPr>
        <w:tc>
          <w:tcPr>
            <w:tcW w:w="10349" w:type="dxa"/>
          </w:tcPr>
          <w:p w14:paraId="1F07884E" w14:textId="77777777" w:rsidR="00AE04D3" w:rsidRPr="00161AAB"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ДОВІДКА</w:t>
            </w:r>
          </w:p>
          <w:p w14:paraId="7F04E369" w14:textId="77777777" w:rsidR="00AE04D3" w:rsidRPr="00161AAB"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про наявність кол-центру</w:t>
            </w:r>
          </w:p>
          <w:p w14:paraId="7995337E" w14:textId="77777777" w:rsidR="00AE04D3" w:rsidRPr="00161AAB" w:rsidRDefault="00AE04D3" w:rsidP="00AE04D3">
            <w:pPr>
              <w:shd w:val="clear" w:color="auto" w:fill="FFFFFF"/>
              <w:spacing w:after="0" w:line="240" w:lineRule="auto"/>
              <w:ind w:firstLine="448"/>
              <w:jc w:val="center"/>
              <w:rPr>
                <w:rFonts w:ascii="Times New Roman" w:eastAsia="Times New Roman" w:hAnsi="Times New Roman"/>
                <w:b/>
                <w:bCs/>
                <w:sz w:val="24"/>
                <w:szCs w:val="24"/>
                <w:lang w:val="uk-UA" w:eastAsia="ru-RU"/>
              </w:rPr>
            </w:pPr>
          </w:p>
          <w:p w14:paraId="6BE56ED1"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14:paraId="5BD9467A"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У кол-центрі _______________ (найменування Учасника) забезпечена наявність:</w:t>
            </w:r>
          </w:p>
          <w:p w14:paraId="3971AE95" w14:textId="77777777" w:rsidR="00AE04D3" w:rsidRPr="00161AAB"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4" w:name="n33"/>
            <w:bookmarkEnd w:id="14"/>
            <w:r w:rsidRPr="00161AAB">
              <w:rPr>
                <w:rFonts w:ascii="Times New Roman" w:eastAsia="Times New Roman" w:hAnsi="Times New Roman"/>
                <w:sz w:val="24"/>
                <w:szCs w:val="24"/>
                <w:lang w:val="uk-UA" w:eastAsia="ru-RU"/>
              </w:rPr>
              <w:lastRenderedPageBreak/>
              <w:t>функцій утримання в черзі та розподілу телефонних дзвінків між операторами;</w:t>
            </w:r>
          </w:p>
          <w:p w14:paraId="5943520F" w14:textId="77777777" w:rsidR="00AE04D3" w:rsidRPr="00161AAB"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5" w:name="n34"/>
            <w:bookmarkEnd w:id="15"/>
            <w:r w:rsidRPr="00161AAB">
              <w:rPr>
                <w:rFonts w:ascii="Times New Roman" w:eastAsia="Times New Roman" w:hAnsi="Times New Roman"/>
                <w:sz w:val="24"/>
                <w:szCs w:val="24"/>
                <w:lang w:val="uk-UA" w:eastAsia="ru-RU"/>
              </w:rPr>
              <w:t>автоматичного визначника номера телефону;</w:t>
            </w:r>
          </w:p>
          <w:p w14:paraId="06AFF1AE" w14:textId="77777777" w:rsidR="00AE04D3" w:rsidRPr="00161AAB" w:rsidRDefault="00AE04D3" w:rsidP="00AE04D3">
            <w:pPr>
              <w:numPr>
                <w:ilvl w:val="0"/>
                <w:numId w:val="6"/>
              </w:numPr>
              <w:shd w:val="clear" w:color="auto" w:fill="FFFFFF"/>
              <w:spacing w:after="0" w:line="240" w:lineRule="auto"/>
              <w:ind w:firstLine="448"/>
              <w:jc w:val="both"/>
              <w:rPr>
                <w:rFonts w:ascii="Times New Roman" w:eastAsia="Times New Roman" w:hAnsi="Times New Roman"/>
                <w:sz w:val="24"/>
                <w:szCs w:val="24"/>
                <w:lang w:val="uk-UA" w:eastAsia="ru-RU"/>
              </w:rPr>
            </w:pPr>
            <w:bookmarkStart w:id="16" w:name="n35"/>
            <w:bookmarkEnd w:id="16"/>
            <w:r w:rsidRPr="00161AAB">
              <w:rPr>
                <w:rFonts w:ascii="Times New Roman" w:eastAsia="Times New Roman" w:hAnsi="Times New Roman"/>
                <w:sz w:val="24"/>
                <w:szCs w:val="24"/>
                <w:lang w:val="uk-UA" w:eastAsia="ru-RU"/>
              </w:rPr>
              <w:t>функцій аудіозапису розмов та збереження їх протягом двох років.</w:t>
            </w:r>
          </w:p>
          <w:p w14:paraId="26D746BA"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14:paraId="2BC10EFC"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7" w:name="n37"/>
            <w:bookmarkEnd w:id="17"/>
            <w:r w:rsidRPr="00161AAB">
              <w:rPr>
                <w:rFonts w:ascii="Times New Roman" w:eastAsia="Times New Roman" w:hAnsi="Times New Roman"/>
                <w:sz w:val="24"/>
                <w:szCs w:val="24"/>
                <w:lang w:val="uk-UA" w:eastAsia="ru-RU"/>
              </w:rPr>
              <w:t>за всіма опрацьованими зверненнями зазначаються:</w:t>
            </w:r>
          </w:p>
          <w:p w14:paraId="2868A2FA"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8" w:name="n38"/>
            <w:bookmarkEnd w:id="18"/>
            <w:r w:rsidRPr="00161AAB">
              <w:rPr>
                <w:rFonts w:ascii="Times New Roman" w:eastAsia="Times New Roman" w:hAnsi="Times New Roman"/>
                <w:sz w:val="24"/>
                <w:szCs w:val="24"/>
                <w:lang w:val="uk-UA" w:eastAsia="ru-RU"/>
              </w:rPr>
              <w:t>індивідуальний номер звернення (для звернень, які потребують подальшої реакції компанії);</w:t>
            </w:r>
          </w:p>
          <w:p w14:paraId="51412AF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19" w:name="n39"/>
            <w:bookmarkEnd w:id="19"/>
            <w:r w:rsidRPr="00161AAB">
              <w:rPr>
                <w:rFonts w:ascii="Times New Roman" w:eastAsia="Times New Roman" w:hAnsi="Times New Roman"/>
                <w:sz w:val="24"/>
                <w:szCs w:val="24"/>
                <w:lang w:val="uk-UA" w:eastAsia="ru-RU"/>
              </w:rPr>
              <w:t>ідентифікаційні дані оператора, що прийняв звернення/надав відповідь на електронний лист;</w:t>
            </w:r>
          </w:p>
          <w:p w14:paraId="4C19E68C"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40"/>
            <w:bookmarkEnd w:id="20"/>
            <w:r w:rsidRPr="00161AAB">
              <w:rPr>
                <w:rFonts w:ascii="Times New Roman" w:eastAsia="Times New Roman" w:hAnsi="Times New Roman"/>
                <w:sz w:val="24"/>
                <w:szCs w:val="24"/>
                <w:lang w:val="uk-UA" w:eastAsia="ru-RU"/>
              </w:rPr>
              <w:t>дата та час з'єднання абонента з АТС кол-центру у форматі YYYY-MM-DDThh:mm:ss (при телефонних дзвінках);</w:t>
            </w:r>
          </w:p>
          <w:p w14:paraId="18AE7821"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1" w:name="n41"/>
            <w:bookmarkEnd w:id="21"/>
            <w:r w:rsidRPr="00161AAB">
              <w:rPr>
                <w:rFonts w:ascii="Times New Roman" w:eastAsia="Times New Roman" w:hAnsi="Times New Roman"/>
                <w:sz w:val="24"/>
                <w:szCs w:val="24"/>
                <w:lang w:val="uk-UA" w:eastAsia="ru-RU"/>
              </w:rPr>
              <w:t>дата та час з'єднання з оператором у форматі YYYY-MM-DDThh:mm:ss або отримання електронного повідомлення у форматі YYYY-MM-DDThh:mm;</w:t>
            </w:r>
          </w:p>
          <w:p w14:paraId="784359B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2" w:name="n42"/>
            <w:bookmarkEnd w:id="22"/>
            <w:r w:rsidRPr="00161AAB">
              <w:rPr>
                <w:rFonts w:ascii="Times New Roman" w:eastAsia="Times New Roman" w:hAnsi="Times New Roman"/>
                <w:sz w:val="24"/>
                <w:szCs w:val="24"/>
                <w:lang w:val="uk-UA"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14:paraId="4AD57F2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3" w:name="n43"/>
            <w:bookmarkEnd w:id="23"/>
            <w:r w:rsidRPr="00161AAB">
              <w:rPr>
                <w:rFonts w:ascii="Times New Roman" w:eastAsia="Times New Roman" w:hAnsi="Times New Roman"/>
                <w:sz w:val="24"/>
                <w:szCs w:val="24"/>
                <w:lang w:val="uk-UA" w:eastAsia="ru-RU"/>
              </w:rPr>
              <w:t>телефонний номер, визначений автоматичним визначником номера;</w:t>
            </w:r>
          </w:p>
          <w:p w14:paraId="7B7B9B29"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тема звернення.</w:t>
            </w:r>
          </w:p>
          <w:p w14:paraId="4FFC633D"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Бази даних звернень нашого кол-центру зберігаються протягом трьох років.</w:t>
            </w:r>
          </w:p>
          <w:p w14:paraId="2077F201"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348BD7D9"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14:paraId="73E45E3F"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1B007C7E"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Вхідні дзвінки, що з’єднані з оператором кол-центру, обробляються шляхом:</w:t>
            </w:r>
          </w:p>
          <w:p w14:paraId="7CB4ACEF"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4" w:name="n119"/>
            <w:bookmarkEnd w:id="24"/>
            <w:r w:rsidRPr="00161AAB">
              <w:rPr>
                <w:rFonts w:ascii="Times New Roman" w:eastAsia="Times New Roman" w:hAnsi="Times New Roman"/>
                <w:sz w:val="24"/>
                <w:szCs w:val="24"/>
                <w:lang w:val="uk-UA" w:eastAsia="ru-RU"/>
              </w:rPr>
              <w:t xml:space="preserve">надання роз’яснень, прийому повідомлень від абонента; </w:t>
            </w:r>
          </w:p>
          <w:p w14:paraId="3A5B51BF"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5" w:name="n120"/>
            <w:bookmarkEnd w:id="25"/>
            <w:r w:rsidRPr="00161AAB">
              <w:rPr>
                <w:rFonts w:ascii="Times New Roman" w:eastAsia="Times New Roman" w:hAnsi="Times New Roman"/>
                <w:sz w:val="24"/>
                <w:szCs w:val="24"/>
                <w:lang w:val="uk-UA"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7" w:anchor="n940" w:tgtFrame="_blank" w:history="1">
              <w:r w:rsidRPr="00161AAB">
                <w:rPr>
                  <w:rFonts w:ascii="Times New Roman" w:eastAsia="Times New Roman" w:hAnsi="Times New Roman"/>
                  <w:sz w:val="24"/>
                  <w:szCs w:val="24"/>
                  <w:lang w:val="uk-UA" w:eastAsia="ru-RU"/>
                </w:rPr>
                <w:t>главою 8.3</w:t>
              </w:r>
            </w:hyperlink>
            <w:r w:rsidRPr="00161AAB">
              <w:rPr>
                <w:rFonts w:ascii="Times New Roman" w:eastAsia="Times New Roman" w:hAnsi="Times New Roman"/>
                <w:sz w:val="24"/>
                <w:szCs w:val="24"/>
                <w:lang w:val="uk-UA" w:eastAsia="ru-RU"/>
              </w:rPr>
              <w:t> розділу VIII Правил роздрібного ринку електричної енергії, затверджених постановою НКРЕКП від 14 березня 2018 року № 312 (далі - ПРРЕЕ);</w:t>
            </w:r>
          </w:p>
          <w:p w14:paraId="5C5BEF37"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6" w:name="n121"/>
            <w:bookmarkEnd w:id="26"/>
            <w:r w:rsidRPr="00161AAB">
              <w:rPr>
                <w:rFonts w:ascii="Times New Roman" w:eastAsia="Times New Roman" w:hAnsi="Times New Roman"/>
                <w:sz w:val="24"/>
                <w:szCs w:val="24"/>
                <w:lang w:val="uk-UA" w:eastAsia="ru-RU"/>
              </w:rPr>
              <w:t>формування та обробки заявок.</w:t>
            </w:r>
          </w:p>
          <w:p w14:paraId="4DF50139"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p>
          <w:p w14:paraId="4B3CC54B"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14:paraId="7569A310"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70A18E54" w14:textId="4DD8E3DE"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w:t>
            </w:r>
            <w:bookmarkStart w:id="27" w:name="_Hlk60747681"/>
            <w:r w:rsidRPr="00161AAB">
              <w:rPr>
                <w:rFonts w:ascii="Times New Roman" w:eastAsia="Times New Roman" w:hAnsi="Times New Roman"/>
                <w:sz w:val="24"/>
                <w:szCs w:val="24"/>
                <w:lang w:val="uk-UA" w:eastAsia="ru-RU"/>
              </w:rPr>
              <w:t>надає до НКРЕКП щокварталу, не пізніше ніж через 30 днів після звітного кварталу</w:t>
            </w:r>
            <w:r w:rsidR="000A525E">
              <w:rPr>
                <w:rFonts w:ascii="Times New Roman" w:eastAsia="Times New Roman" w:hAnsi="Times New Roman"/>
                <w:sz w:val="24"/>
                <w:szCs w:val="24"/>
                <w:lang w:val="uk-UA" w:eastAsia="ru-RU"/>
              </w:rPr>
              <w:t>.</w:t>
            </w:r>
            <w:r w:rsidRPr="00161AAB">
              <w:rPr>
                <w:rFonts w:ascii="Times New Roman" w:eastAsia="Times New Roman" w:hAnsi="Times New Roman"/>
                <w:sz w:val="24"/>
                <w:szCs w:val="24"/>
                <w:lang w:val="uk-UA" w:eastAsia="ru-RU"/>
              </w:rPr>
              <w:t xml:space="preserve"> </w:t>
            </w:r>
          </w:p>
          <w:bookmarkEnd w:id="27"/>
          <w:p w14:paraId="00DE0D8D"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61BA9663"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p>
          <w:p w14:paraId="4E284EB3"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Графік роботи кол-центру :  ______________(зазначається Учасником)</w:t>
            </w:r>
          </w:p>
          <w:p w14:paraId="7B5FFC32"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p>
          <w:p w14:paraId="2C5AFBD5"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Інформація про засоби зв‘язку:______________________ (зазначається Учасником)</w:t>
            </w:r>
          </w:p>
          <w:p w14:paraId="397BE2FC"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p w14:paraId="60BFB7C2"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Уповноважена особа (або керівник)  Учасника  _____________ (прізвище, ініціали)   </w:t>
            </w:r>
          </w:p>
          <w:p w14:paraId="35F981FE" w14:textId="77777777" w:rsidR="00AE04D3" w:rsidRPr="00161AAB" w:rsidRDefault="00AE04D3" w:rsidP="00AE04D3">
            <w:pPr>
              <w:shd w:val="clear" w:color="auto" w:fill="FFFFFF"/>
              <w:spacing w:after="0" w:line="240" w:lineRule="auto"/>
              <w:ind w:firstLine="448"/>
              <w:jc w:val="both"/>
              <w:rPr>
                <w:rFonts w:ascii="Times New Roman" w:eastAsia="Times New Roman" w:hAnsi="Times New Roman"/>
                <w:sz w:val="24"/>
                <w:szCs w:val="24"/>
                <w:lang w:val="uk-UA" w:eastAsia="ru-RU"/>
              </w:rPr>
            </w:pPr>
          </w:p>
        </w:tc>
      </w:tr>
    </w:tbl>
    <w:p w14:paraId="5C47B98C" w14:textId="77777777"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lang w:val="uk-UA" w:eastAsia="ru-RU"/>
        </w:rPr>
      </w:pPr>
    </w:p>
    <w:p w14:paraId="46A6105E" w14:textId="77D91AFA" w:rsidR="00AE04D3" w:rsidRPr="00161AAB" w:rsidRDefault="00595E7F" w:rsidP="00AE04D3">
      <w:pPr>
        <w:shd w:val="clear" w:color="auto" w:fill="FFFFFF"/>
        <w:spacing w:after="0" w:line="240" w:lineRule="auto"/>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lang w:val="uk-UA" w:eastAsia="ru-RU"/>
        </w:rPr>
        <w:t xml:space="preserve">       </w:t>
      </w:r>
      <w:r w:rsidR="00AE04D3" w:rsidRPr="00161AAB">
        <w:rPr>
          <w:rFonts w:ascii="Times New Roman" w:eastAsia="Times New Roman" w:hAnsi="Times New Roman"/>
          <w:sz w:val="24"/>
          <w:szCs w:val="24"/>
          <w:lang w:val="uk-UA" w:eastAsia="ru-RU"/>
        </w:rPr>
        <w:t>Для підтвердження інформації, вказаній у Довідці, визначеній у п. 3, учасник в складі тендерної пропозиції надає:</w:t>
      </w:r>
    </w:p>
    <w:p w14:paraId="6BCEBE30" w14:textId="2EAF89C6" w:rsidR="00AE04D3" w:rsidRPr="00161AAB" w:rsidRDefault="00AE04D3"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sz w:val="24"/>
          <w:szCs w:val="24"/>
          <w:lang w:val="uk-UA"/>
        </w:rPr>
      </w:pPr>
      <w:r w:rsidRPr="00161AAB">
        <w:rPr>
          <w:rFonts w:ascii="Times New Roman" w:eastAsia="Times New Roman" w:hAnsi="Times New Roman"/>
          <w:lang w:val="uk-UA" w:eastAsia="ru-RU"/>
        </w:rPr>
        <w:t xml:space="preserve">       </w:t>
      </w:r>
      <w:r w:rsidRPr="00161AAB">
        <w:rPr>
          <w:rFonts w:ascii="Times New Roman" w:eastAsia="Times New Roman" w:hAnsi="Times New Roman"/>
          <w:sz w:val="24"/>
          <w:szCs w:val="24"/>
          <w:lang w:val="uk-UA"/>
        </w:rPr>
        <w:t>3.1.Положення про кол-центр Учасника, затверджене у встановленому законодавством порядку</w:t>
      </w:r>
      <w:r w:rsidR="000564F3">
        <w:rPr>
          <w:rFonts w:ascii="Times New Roman" w:eastAsia="Times New Roman" w:hAnsi="Times New Roman"/>
          <w:sz w:val="24"/>
          <w:szCs w:val="24"/>
          <w:lang w:val="uk-UA"/>
        </w:rPr>
        <w:t>.</w:t>
      </w:r>
    </w:p>
    <w:p w14:paraId="70102440" w14:textId="77777777" w:rsidR="000A525E" w:rsidRDefault="000A525E"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p>
    <w:p w14:paraId="4199DE7E" w14:textId="1D578D66" w:rsidR="00AE04D3" w:rsidRPr="00161AAB" w:rsidRDefault="00AE04D3" w:rsidP="00AE04D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lastRenderedPageBreak/>
        <w:t xml:space="preserve">         </w:t>
      </w:r>
      <w:r w:rsidR="005645FA" w:rsidRPr="00161AAB">
        <w:rPr>
          <w:rFonts w:ascii="Times New Roman" w:eastAsia="Times New Roman" w:hAnsi="Times New Roman"/>
          <w:sz w:val="24"/>
          <w:szCs w:val="24"/>
          <w:lang w:val="uk-UA" w:eastAsia="uk-UA"/>
        </w:rPr>
        <w:t xml:space="preserve">4.  </w:t>
      </w:r>
      <w:r w:rsidR="00B160D7" w:rsidRPr="00161AAB">
        <w:rPr>
          <w:rFonts w:ascii="Times New Roman" w:eastAsia="Times New Roman" w:hAnsi="Times New Roman"/>
          <w:sz w:val="24"/>
          <w:szCs w:val="24"/>
          <w:lang w:val="uk-UA" w:eastAsia="uk-UA"/>
        </w:rPr>
        <w:t>Учасник, у як</w:t>
      </w:r>
      <w:r w:rsidR="00506B4A" w:rsidRPr="00161AAB">
        <w:rPr>
          <w:rFonts w:ascii="Times New Roman" w:eastAsia="Times New Roman" w:hAnsi="Times New Roman"/>
          <w:sz w:val="24"/>
          <w:szCs w:val="24"/>
          <w:lang w:val="uk-UA" w:eastAsia="uk-UA"/>
        </w:rPr>
        <w:t>ого</w:t>
      </w:r>
      <w:r w:rsidR="00B160D7" w:rsidRPr="00161AAB">
        <w:rPr>
          <w:rFonts w:ascii="Times New Roman" w:eastAsia="Times New Roman" w:hAnsi="Times New Roman"/>
          <w:sz w:val="24"/>
          <w:szCs w:val="24"/>
          <w:lang w:val="uk-UA" w:eastAsia="uk-UA"/>
        </w:rPr>
        <w:t xml:space="preserve"> не створено кол-центр, </w:t>
      </w:r>
      <w:r w:rsidRPr="00161AAB">
        <w:rPr>
          <w:rFonts w:ascii="Times New Roman" w:eastAsia="Times New Roman" w:hAnsi="Times New Roman"/>
          <w:sz w:val="24"/>
          <w:szCs w:val="24"/>
          <w:lang w:val="uk-UA" w:eastAsia="uk-UA"/>
        </w:rPr>
        <w:t>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w:t>
      </w:r>
      <w:r w:rsidR="00506B4A" w:rsidRPr="00161AAB">
        <w:rPr>
          <w:rFonts w:ascii="Times New Roman" w:eastAsia="Times New Roman" w:hAnsi="Times New Roman"/>
          <w:sz w:val="24"/>
          <w:szCs w:val="24"/>
          <w:lang w:val="uk-UA" w:eastAsia="uk-UA"/>
        </w:rPr>
        <w:t xml:space="preserve">, </w:t>
      </w:r>
      <w:r w:rsidRPr="00161AAB">
        <w:rPr>
          <w:rFonts w:ascii="Times New Roman" w:eastAsia="Times New Roman" w:hAnsi="Times New Roman"/>
          <w:sz w:val="24"/>
          <w:szCs w:val="24"/>
          <w:lang w:val="uk-UA" w:eastAsia="uk-UA"/>
        </w:rPr>
        <w:t>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14:paraId="7483B0A1" w14:textId="1BCAA440" w:rsidR="00B25841" w:rsidRPr="00161AAB" w:rsidRDefault="00C22077"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eastAsia="ru-RU"/>
        </w:rPr>
        <w:t xml:space="preserve"> </w:t>
      </w:r>
    </w:p>
    <w:p w14:paraId="705DA6E3" w14:textId="3C53A9F0" w:rsidR="00B25841" w:rsidRPr="00161AAB" w:rsidRDefault="007B2AAA" w:rsidP="003714CF">
      <w:pPr>
        <w:pStyle w:val="ab"/>
        <w:spacing w:after="0" w:line="240" w:lineRule="auto"/>
        <w:ind w:left="142"/>
        <w:jc w:val="both"/>
        <w:rPr>
          <w:rFonts w:ascii="Times New Roman" w:hAnsi="Times New Roman"/>
          <w:sz w:val="24"/>
          <w:szCs w:val="24"/>
          <w:shd w:val="clear" w:color="auto" w:fill="FFFFFF"/>
          <w:lang w:val="uk-UA"/>
        </w:rPr>
      </w:pPr>
      <w:r w:rsidRPr="00161AAB">
        <w:rPr>
          <w:rFonts w:ascii="Times New Roman" w:eastAsia="Times New Roman" w:hAnsi="Times New Roman"/>
          <w:color w:val="000000"/>
          <w:sz w:val="24"/>
          <w:szCs w:val="24"/>
          <w:lang w:val="uk-UA" w:eastAsia="ru-RU"/>
        </w:rPr>
        <w:t xml:space="preserve">    </w:t>
      </w:r>
      <w:r w:rsidR="0000024D" w:rsidRPr="00161AAB">
        <w:rPr>
          <w:rFonts w:ascii="Times New Roman" w:eastAsia="Times New Roman" w:hAnsi="Times New Roman"/>
          <w:color w:val="000000"/>
          <w:sz w:val="24"/>
          <w:szCs w:val="24"/>
          <w:lang w:val="uk-UA" w:eastAsia="ru-RU"/>
        </w:rPr>
        <w:t>5.</w:t>
      </w:r>
      <w:r w:rsidRPr="00161AAB">
        <w:rPr>
          <w:rFonts w:ascii="Times New Roman" w:eastAsia="Times New Roman" w:hAnsi="Times New Roman"/>
          <w:color w:val="000000"/>
          <w:sz w:val="24"/>
          <w:szCs w:val="24"/>
          <w:lang w:val="uk-UA" w:eastAsia="ru-RU"/>
        </w:rPr>
        <w:t xml:space="preserve"> </w:t>
      </w:r>
      <w:r w:rsidR="00B25841" w:rsidRPr="00161AAB">
        <w:rPr>
          <w:rFonts w:ascii="Times New Roman" w:hAnsi="Times New Roman"/>
          <w:sz w:val="24"/>
          <w:szCs w:val="24"/>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14:paraId="05F61967" w14:textId="23C310B8" w:rsidR="00B25841" w:rsidRPr="00161AAB" w:rsidRDefault="00B25841" w:rsidP="00B25841">
      <w:pPr>
        <w:ind w:left="-142"/>
        <w:contextualSpacing/>
        <w:jc w:val="both"/>
        <w:rPr>
          <w:rFonts w:ascii="Times New Roman" w:hAnsi="Times New Roman"/>
          <w:sz w:val="24"/>
          <w:szCs w:val="24"/>
          <w:shd w:val="clear" w:color="auto" w:fill="FFFFFF"/>
          <w:lang w:val="uk-UA"/>
        </w:rPr>
      </w:pPr>
      <w:r w:rsidRPr="00161AAB">
        <w:rPr>
          <w:rFonts w:ascii="Times New Roman" w:hAnsi="Times New Roman"/>
          <w:sz w:val="24"/>
          <w:szCs w:val="24"/>
          <w:shd w:val="clear" w:color="auto" w:fill="FFFFFF"/>
          <w:lang w:val="uk-UA"/>
        </w:rPr>
        <w:t xml:space="preserve">           На підтвердження створення ІКЦ або призначення особи, яка виконує функції ІКЦ, Учасник у складі пропозиції повинен надати:</w:t>
      </w:r>
    </w:p>
    <w:p w14:paraId="4D392C0E" w14:textId="7609EEA3" w:rsidR="00B25841" w:rsidRPr="00161AAB" w:rsidRDefault="003714CF" w:rsidP="00B25841">
      <w:pPr>
        <w:shd w:val="clear" w:color="auto" w:fill="FFFFFF"/>
        <w:spacing w:after="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5</w:t>
      </w:r>
      <w:r w:rsidR="00B25841" w:rsidRPr="00161AAB">
        <w:rPr>
          <w:rFonts w:ascii="Times New Roman" w:eastAsia="Times New Roman" w:hAnsi="Times New Roman"/>
          <w:sz w:val="24"/>
          <w:szCs w:val="24"/>
          <w:lang w:val="uk-UA" w:eastAsia="ru-RU"/>
        </w:rPr>
        <w:t xml:space="preserve">.1. Довідку про створення Учасником на території Львівської області </w:t>
      </w:r>
      <w:r w:rsidR="00A279CF" w:rsidRPr="00161AAB">
        <w:rPr>
          <w:rFonts w:ascii="Times New Roman" w:eastAsia="Times New Roman" w:hAnsi="Times New Roman"/>
          <w:sz w:val="24"/>
          <w:szCs w:val="24"/>
          <w:lang w:val="uk-UA" w:eastAsia="ru-RU"/>
        </w:rPr>
        <w:t xml:space="preserve">або суміжних областей </w:t>
      </w:r>
      <w:r w:rsidR="00FD7C83" w:rsidRPr="00161AAB">
        <w:rPr>
          <w:rFonts w:ascii="Times New Roman" w:eastAsia="Times New Roman" w:hAnsi="Times New Roman"/>
          <w:sz w:val="24"/>
          <w:szCs w:val="24"/>
          <w:lang w:val="uk-UA" w:eastAsia="ru-RU"/>
        </w:rPr>
        <w:t xml:space="preserve">- </w:t>
      </w:r>
      <w:r w:rsidR="00FD7C83" w:rsidRPr="00161AAB">
        <w:rPr>
          <w:rFonts w:ascii="Times New Roman" w:eastAsia="Times New Roman" w:hAnsi="Times New Roman"/>
          <w:color w:val="000000"/>
          <w:sz w:val="24"/>
          <w:szCs w:val="24"/>
          <w:lang w:val="uk-UA" w:eastAsia="ru-RU"/>
        </w:rPr>
        <w:t>Тернопільської/Рівненської/Волинської/Закарпатської</w:t>
      </w:r>
      <w:r w:rsidR="005469BE" w:rsidRPr="00161AAB">
        <w:rPr>
          <w:rFonts w:ascii="Times New Roman" w:eastAsia="Times New Roman" w:hAnsi="Times New Roman"/>
          <w:color w:val="000000"/>
          <w:sz w:val="24"/>
          <w:szCs w:val="24"/>
          <w:lang w:val="uk-UA" w:eastAsia="ru-RU"/>
        </w:rPr>
        <w:t xml:space="preserve">/Івано-Франківської  </w:t>
      </w:r>
      <w:r w:rsidR="00FD7C83" w:rsidRPr="00161AAB">
        <w:rPr>
          <w:rFonts w:ascii="Times New Roman" w:eastAsia="Times New Roman" w:hAnsi="Times New Roman"/>
          <w:color w:val="000000"/>
          <w:sz w:val="24"/>
          <w:szCs w:val="24"/>
          <w:lang w:val="uk-UA" w:eastAsia="ru-RU"/>
        </w:rPr>
        <w:t xml:space="preserve"> області  </w:t>
      </w:r>
      <w:r w:rsidR="00B25841" w:rsidRPr="00161AAB">
        <w:rPr>
          <w:rFonts w:ascii="Times New Roman" w:eastAsia="Times New Roman" w:hAnsi="Times New Roman"/>
          <w:sz w:val="24"/>
          <w:szCs w:val="24"/>
          <w:lang w:val="uk-UA" w:eastAsia="ru-RU"/>
        </w:rPr>
        <w:t xml:space="preserve">власного  структурного підрозділу – Інформаційно-консультаційного центру (ІКЦ)  за формою </w:t>
      </w:r>
      <w:r w:rsidRPr="00161AAB">
        <w:rPr>
          <w:rFonts w:ascii="Times New Roman" w:eastAsia="Times New Roman" w:hAnsi="Times New Roman"/>
          <w:sz w:val="24"/>
          <w:szCs w:val="24"/>
          <w:lang w:val="uk-UA" w:eastAsia="ru-RU"/>
        </w:rPr>
        <w:t>5</w:t>
      </w:r>
      <w:r w:rsidR="00B25841" w:rsidRPr="00161AAB">
        <w:rPr>
          <w:rFonts w:ascii="Times New Roman" w:eastAsia="Times New Roman" w:hAnsi="Times New Roman"/>
          <w:sz w:val="24"/>
          <w:szCs w:val="24"/>
          <w:lang w:val="uk-UA" w:eastAsia="ru-RU"/>
        </w:rPr>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B25841" w:rsidRPr="00161AAB" w14:paraId="2963A621" w14:textId="77777777" w:rsidTr="00F534BC">
        <w:trPr>
          <w:trHeight w:val="4540"/>
        </w:trPr>
        <w:tc>
          <w:tcPr>
            <w:tcW w:w="9629" w:type="dxa"/>
            <w:shd w:val="clear" w:color="auto" w:fill="auto"/>
          </w:tcPr>
          <w:p w14:paraId="255BF24C" w14:textId="1AE0EC22" w:rsidR="00B25841" w:rsidRPr="00161AAB" w:rsidRDefault="00B25841" w:rsidP="00BD5B52">
            <w:pPr>
              <w:spacing w:after="200" w:line="276" w:lineRule="auto"/>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226"/>
              <w:gridCol w:w="2543"/>
            </w:tblGrid>
            <w:tr w:rsidR="00B25841" w:rsidRPr="00161AAB" w14:paraId="53E994CA" w14:textId="77777777" w:rsidTr="00BD5B52">
              <w:tc>
                <w:tcPr>
                  <w:tcW w:w="465" w:type="dxa"/>
                  <w:tcBorders>
                    <w:top w:val="single" w:sz="4" w:space="0" w:color="auto"/>
                    <w:left w:val="single" w:sz="4" w:space="0" w:color="auto"/>
                    <w:bottom w:val="single" w:sz="4" w:space="0" w:color="auto"/>
                    <w:right w:val="single" w:sz="4" w:space="0" w:color="auto"/>
                  </w:tcBorders>
                </w:tcPr>
                <w:p w14:paraId="536B25F3" w14:textId="77777777" w:rsidR="00B25841" w:rsidRPr="00161AAB" w:rsidRDefault="00B25841" w:rsidP="00BD5B52">
                  <w:pPr>
                    <w:spacing w:after="0" w:line="240" w:lineRule="auto"/>
                    <w:jc w:val="center"/>
                    <w:rPr>
                      <w:rFonts w:ascii="Times New Roman" w:eastAsia="Times New Roman" w:hAnsi="Times New Roman"/>
                      <w:lang w:val="uk-UA" w:eastAsia="uk-UA"/>
                    </w:rPr>
                  </w:pPr>
                  <w:r w:rsidRPr="00161AAB">
                    <w:rPr>
                      <w:rFonts w:ascii="Times New Roman" w:eastAsia="Times New Roman" w:hAnsi="Times New Roman"/>
                      <w:lang w:val="uk-UA" w:eastAsia="uk-UA"/>
                    </w:rPr>
                    <w:t>1.</w:t>
                  </w:r>
                </w:p>
              </w:tc>
              <w:tc>
                <w:tcPr>
                  <w:tcW w:w="6226" w:type="dxa"/>
                  <w:tcBorders>
                    <w:top w:val="single" w:sz="4" w:space="0" w:color="auto"/>
                    <w:left w:val="single" w:sz="4" w:space="0" w:color="auto"/>
                    <w:bottom w:val="single" w:sz="4" w:space="0" w:color="auto"/>
                    <w:right w:val="single" w:sz="4" w:space="0" w:color="auto"/>
                  </w:tcBorders>
                </w:tcPr>
                <w:p w14:paraId="509BBB09" w14:textId="77777777" w:rsidR="00B25841" w:rsidRPr="00161AAB" w:rsidRDefault="00B25841" w:rsidP="00BD5B52">
                  <w:pPr>
                    <w:spacing w:after="0" w:line="240" w:lineRule="auto"/>
                    <w:ind w:right="-108"/>
                    <w:jc w:val="center"/>
                    <w:rPr>
                      <w:rFonts w:ascii="Times New Roman" w:eastAsia="Times New Roman" w:hAnsi="Times New Roman"/>
                      <w:lang w:val="uk-UA" w:eastAsia="uk-UA"/>
                    </w:rPr>
                  </w:pPr>
                  <w:r w:rsidRPr="00161AAB">
                    <w:rPr>
                      <w:rFonts w:ascii="Times New Roman" w:eastAsia="Times New Roman" w:hAnsi="Times New Roman"/>
                      <w:lang w:val="uk-UA" w:eastAsia="uk-UA"/>
                    </w:rPr>
                    <w:t xml:space="preserve">Юридична адреса </w:t>
                  </w:r>
                  <w:r w:rsidRPr="00161AAB">
                    <w:rPr>
                      <w:rFonts w:ascii="Times New Roman" w:eastAsia="Times New Roman" w:hAnsi="Times New Roman"/>
                      <w:lang w:val="uk-UA"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0163275C"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7242ADA5" w14:textId="77777777" w:rsidTr="00BD5B52">
              <w:tc>
                <w:tcPr>
                  <w:tcW w:w="465" w:type="dxa"/>
                  <w:tcBorders>
                    <w:top w:val="single" w:sz="4" w:space="0" w:color="auto"/>
                    <w:left w:val="single" w:sz="4" w:space="0" w:color="auto"/>
                    <w:bottom w:val="single" w:sz="4" w:space="0" w:color="auto"/>
                    <w:right w:val="single" w:sz="4" w:space="0" w:color="auto"/>
                  </w:tcBorders>
                </w:tcPr>
                <w:p w14:paraId="42FDF535"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2.</w:t>
                  </w:r>
                </w:p>
              </w:tc>
              <w:tc>
                <w:tcPr>
                  <w:tcW w:w="6226" w:type="dxa"/>
                  <w:tcBorders>
                    <w:top w:val="single" w:sz="4" w:space="0" w:color="auto"/>
                    <w:left w:val="single" w:sz="4" w:space="0" w:color="auto"/>
                    <w:bottom w:val="single" w:sz="4" w:space="0" w:color="auto"/>
                    <w:right w:val="single" w:sz="4" w:space="0" w:color="auto"/>
                  </w:tcBorders>
                </w:tcPr>
                <w:p w14:paraId="23B4BFCF"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14:paraId="682F1B99"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5D7B7443" w14:textId="77777777" w:rsidTr="00BD5B52">
              <w:tc>
                <w:tcPr>
                  <w:tcW w:w="465" w:type="dxa"/>
                  <w:tcBorders>
                    <w:top w:val="single" w:sz="4" w:space="0" w:color="auto"/>
                    <w:left w:val="single" w:sz="4" w:space="0" w:color="auto"/>
                    <w:bottom w:val="single" w:sz="4" w:space="0" w:color="auto"/>
                    <w:right w:val="single" w:sz="4" w:space="0" w:color="auto"/>
                  </w:tcBorders>
                </w:tcPr>
                <w:p w14:paraId="030C96D2"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3.</w:t>
                  </w:r>
                </w:p>
              </w:tc>
              <w:tc>
                <w:tcPr>
                  <w:tcW w:w="6226" w:type="dxa"/>
                  <w:tcBorders>
                    <w:top w:val="single" w:sz="4" w:space="0" w:color="auto"/>
                    <w:left w:val="single" w:sz="4" w:space="0" w:color="auto"/>
                    <w:bottom w:val="single" w:sz="4" w:space="0" w:color="auto"/>
                    <w:right w:val="single" w:sz="4" w:space="0" w:color="auto"/>
                  </w:tcBorders>
                </w:tcPr>
                <w:p w14:paraId="15029DC7"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14:paraId="206BAA92"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4BC30A07" w14:textId="77777777" w:rsidTr="00BD5B52">
              <w:tc>
                <w:tcPr>
                  <w:tcW w:w="465" w:type="dxa"/>
                  <w:tcBorders>
                    <w:top w:val="single" w:sz="4" w:space="0" w:color="auto"/>
                    <w:left w:val="single" w:sz="4" w:space="0" w:color="auto"/>
                    <w:bottom w:val="single" w:sz="4" w:space="0" w:color="auto"/>
                    <w:right w:val="single" w:sz="4" w:space="0" w:color="auto"/>
                  </w:tcBorders>
                </w:tcPr>
                <w:p w14:paraId="64280448"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14:paraId="6E39251B"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14:paraId="21516CAE"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2830C2B3" w14:textId="77777777" w:rsidTr="00BD5B52">
              <w:tc>
                <w:tcPr>
                  <w:tcW w:w="465" w:type="dxa"/>
                  <w:tcBorders>
                    <w:top w:val="single" w:sz="4" w:space="0" w:color="auto"/>
                    <w:left w:val="single" w:sz="4" w:space="0" w:color="auto"/>
                    <w:bottom w:val="single" w:sz="4" w:space="0" w:color="auto"/>
                    <w:right w:val="single" w:sz="4" w:space="0" w:color="auto"/>
                  </w:tcBorders>
                </w:tcPr>
                <w:p w14:paraId="14649EF0"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uk-UA"/>
                    </w:rPr>
                    <w:t>5.</w:t>
                  </w:r>
                </w:p>
              </w:tc>
              <w:tc>
                <w:tcPr>
                  <w:tcW w:w="6226" w:type="dxa"/>
                  <w:tcBorders>
                    <w:top w:val="single" w:sz="4" w:space="0" w:color="auto"/>
                    <w:left w:val="single" w:sz="4" w:space="0" w:color="auto"/>
                    <w:bottom w:val="single" w:sz="4" w:space="0" w:color="auto"/>
                    <w:right w:val="single" w:sz="4" w:space="0" w:color="auto"/>
                  </w:tcBorders>
                </w:tcPr>
                <w:p w14:paraId="73322258" w14:textId="77777777" w:rsidR="00B25841" w:rsidRPr="00161AAB" w:rsidRDefault="00B25841" w:rsidP="00BD5B52">
                  <w:pPr>
                    <w:spacing w:after="0" w:line="240" w:lineRule="auto"/>
                    <w:jc w:val="both"/>
                    <w:rPr>
                      <w:rFonts w:ascii="Times New Roman" w:eastAsia="Times New Roman" w:hAnsi="Times New Roman"/>
                      <w:lang w:val="uk-UA" w:eastAsia="uk-UA"/>
                    </w:rPr>
                  </w:pPr>
                  <w:r w:rsidRPr="00161AAB">
                    <w:rPr>
                      <w:rFonts w:ascii="Times New Roman" w:eastAsia="Times New Roman" w:hAnsi="Times New Roman"/>
                      <w:lang w:val="uk-UA"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14:paraId="655C7CE8"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r w:rsidR="00B25841" w:rsidRPr="00161AAB" w14:paraId="3DF87BE8" w14:textId="77777777" w:rsidTr="00BD5B52">
              <w:tc>
                <w:tcPr>
                  <w:tcW w:w="465" w:type="dxa"/>
                  <w:tcBorders>
                    <w:top w:val="single" w:sz="4" w:space="0" w:color="auto"/>
                    <w:left w:val="single" w:sz="4" w:space="0" w:color="auto"/>
                    <w:bottom w:val="single" w:sz="4" w:space="0" w:color="auto"/>
                    <w:right w:val="single" w:sz="4" w:space="0" w:color="auto"/>
                  </w:tcBorders>
                </w:tcPr>
                <w:p w14:paraId="71AA0E83" w14:textId="51B37DC4" w:rsidR="00B25841" w:rsidRPr="00161AAB" w:rsidRDefault="002A395C" w:rsidP="00BD5B52">
                  <w:pPr>
                    <w:spacing w:after="0" w:line="240" w:lineRule="auto"/>
                    <w:jc w:val="both"/>
                    <w:rPr>
                      <w:rFonts w:ascii="Times New Roman" w:eastAsia="Times New Roman" w:hAnsi="Times New Roman"/>
                      <w:lang w:val="uk-UA" w:eastAsia="uk-UA"/>
                    </w:rPr>
                  </w:pPr>
                  <w:r>
                    <w:rPr>
                      <w:rFonts w:ascii="Times New Roman" w:eastAsia="Times New Roman" w:hAnsi="Times New Roman"/>
                      <w:lang w:val="uk-UA" w:eastAsia="uk-UA"/>
                    </w:rPr>
                    <w:t>6</w:t>
                  </w:r>
                  <w:r w:rsidR="00F02B39">
                    <w:rPr>
                      <w:rFonts w:ascii="Times New Roman" w:eastAsia="Times New Roman" w:hAnsi="Times New Roman"/>
                      <w:lang w:val="uk-UA" w:eastAsia="uk-UA"/>
                    </w:rPr>
                    <w:t>.</w:t>
                  </w:r>
                </w:p>
              </w:tc>
              <w:tc>
                <w:tcPr>
                  <w:tcW w:w="6226" w:type="dxa"/>
                  <w:tcBorders>
                    <w:top w:val="single" w:sz="4" w:space="0" w:color="auto"/>
                    <w:left w:val="single" w:sz="4" w:space="0" w:color="auto"/>
                    <w:bottom w:val="single" w:sz="4" w:space="0" w:color="auto"/>
                    <w:right w:val="single" w:sz="4" w:space="0" w:color="auto"/>
                  </w:tcBorders>
                </w:tcPr>
                <w:p w14:paraId="23FBAE5A" w14:textId="77777777" w:rsidR="00B25841" w:rsidRPr="00161AAB" w:rsidRDefault="00B25841" w:rsidP="00BD5B52">
                  <w:pPr>
                    <w:spacing w:after="0" w:line="240" w:lineRule="auto"/>
                    <w:jc w:val="both"/>
                    <w:rPr>
                      <w:rFonts w:ascii="Times New Roman" w:eastAsia="Times New Roman" w:hAnsi="Times New Roman"/>
                      <w:lang w:val="uk-UA" w:eastAsia="ru-RU"/>
                    </w:rPr>
                  </w:pPr>
                  <w:r w:rsidRPr="00161AAB">
                    <w:rPr>
                      <w:rFonts w:ascii="Times New Roman" w:eastAsia="Times New Roman" w:hAnsi="Times New Roman"/>
                      <w:lang w:val="uk-UA"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14:paraId="095C88CB" w14:textId="77777777" w:rsidR="00B25841" w:rsidRPr="00161AAB" w:rsidRDefault="00B25841" w:rsidP="00BD5B52">
                  <w:pPr>
                    <w:spacing w:after="0" w:line="240" w:lineRule="auto"/>
                    <w:jc w:val="both"/>
                    <w:rPr>
                      <w:rFonts w:ascii="Times New Roman" w:eastAsia="Times New Roman" w:hAnsi="Times New Roman"/>
                      <w:lang w:val="uk-UA" w:eastAsia="uk-UA"/>
                    </w:rPr>
                  </w:pPr>
                </w:p>
              </w:tc>
            </w:tr>
          </w:tbl>
          <w:p w14:paraId="00B65AE9" w14:textId="77777777" w:rsidR="00B25841" w:rsidRPr="00161AAB" w:rsidRDefault="00B25841" w:rsidP="00BD5B52">
            <w:pPr>
              <w:spacing w:after="200" w:line="276" w:lineRule="auto"/>
              <w:rPr>
                <w:rFonts w:ascii="Times New Roman" w:eastAsia="Times New Roman" w:hAnsi="Times New Roman"/>
                <w:lang w:val="uk-UA" w:eastAsia="uk-UA"/>
              </w:rPr>
            </w:pPr>
            <w:r w:rsidRPr="00161AAB">
              <w:rPr>
                <w:rFonts w:ascii="Times New Roman" w:eastAsia="Times New Roman" w:hAnsi="Times New Roman"/>
                <w:lang w:val="uk-UA" w:eastAsia="uk-UA"/>
              </w:rPr>
              <w:t xml:space="preserve">Уповноважена особа(  або керівник Учасника) ___________   </w:t>
            </w:r>
            <w:r w:rsidRPr="00161AAB">
              <w:rPr>
                <w:rFonts w:ascii="Times New Roman" w:eastAsia="Times New Roman" w:hAnsi="Times New Roman"/>
                <w:lang w:val="uk-UA" w:eastAsia="uk-UA"/>
              </w:rPr>
              <w:tab/>
            </w:r>
            <w:r w:rsidRPr="00161AAB">
              <w:rPr>
                <w:rFonts w:ascii="Times New Roman" w:eastAsia="Times New Roman" w:hAnsi="Times New Roman"/>
                <w:lang w:val="uk-UA" w:eastAsia="uk-UA"/>
              </w:rPr>
              <w:tab/>
              <w:t xml:space="preserve">    __________________</w:t>
            </w:r>
          </w:p>
          <w:p w14:paraId="63A41918" w14:textId="0D651D37" w:rsidR="00B25841" w:rsidRPr="00161AAB" w:rsidRDefault="00B25841" w:rsidP="00AD1CF6">
            <w:pPr>
              <w:spacing w:after="200" w:line="276" w:lineRule="auto"/>
              <w:ind w:left="1287"/>
              <w:jc w:val="both"/>
              <w:rPr>
                <w:rFonts w:ascii="Times New Roman" w:eastAsia="Times New Roman" w:hAnsi="Times New Roman"/>
                <w:sz w:val="24"/>
                <w:szCs w:val="24"/>
                <w:lang w:val="uk-UA" w:eastAsia="ru-RU"/>
              </w:rPr>
            </w:pP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r>
            <w:r w:rsidRPr="00161AAB">
              <w:rPr>
                <w:rFonts w:ascii="Times New Roman" w:eastAsia="Times New Roman" w:hAnsi="Times New Roman"/>
                <w:i/>
                <w:iCs/>
                <w:lang w:val="uk-UA" w:eastAsia="uk-UA"/>
              </w:rPr>
              <w:tab/>
              <w:t xml:space="preserve">                                   (підпис)                </w:t>
            </w:r>
            <w:r w:rsidRPr="00161AAB">
              <w:rPr>
                <w:rFonts w:ascii="Times New Roman" w:eastAsia="Times New Roman" w:hAnsi="Times New Roman"/>
                <w:i/>
                <w:iCs/>
                <w:lang w:val="uk-UA" w:eastAsia="uk-UA"/>
              </w:rPr>
              <w:tab/>
              <w:t xml:space="preserve">     (прізвище, ініціали)</w:t>
            </w:r>
          </w:p>
        </w:tc>
      </w:tr>
    </w:tbl>
    <w:p w14:paraId="6EE915DB" w14:textId="77777777" w:rsidR="00B25841" w:rsidRPr="00161AAB" w:rsidRDefault="00B25841" w:rsidP="00B25841">
      <w:pPr>
        <w:shd w:val="clear" w:color="auto" w:fill="FFFFFF"/>
        <w:spacing w:after="0" w:line="240" w:lineRule="auto"/>
        <w:jc w:val="both"/>
        <w:rPr>
          <w:rFonts w:ascii="Times New Roman" w:eastAsia="Times New Roman" w:hAnsi="Times New Roman"/>
          <w:sz w:val="24"/>
          <w:szCs w:val="24"/>
          <w:lang w:val="uk-UA" w:eastAsia="ru-RU"/>
        </w:rPr>
      </w:pPr>
    </w:p>
    <w:p w14:paraId="7EF8528A" w14:textId="55D3710F" w:rsidR="00B25841" w:rsidRPr="00161AAB" w:rsidRDefault="00B25841" w:rsidP="00B25841">
      <w:pPr>
        <w:shd w:val="clear" w:color="auto" w:fill="FFFFFF"/>
        <w:spacing w:after="0" w:line="240" w:lineRule="auto"/>
        <w:jc w:val="both"/>
        <w:rPr>
          <w:rFonts w:ascii="Times New Roman" w:hAnsi="Times New Roman"/>
          <w:sz w:val="24"/>
          <w:szCs w:val="24"/>
          <w:shd w:val="clear" w:color="auto" w:fill="FFFFFF"/>
          <w:lang w:val="uk-UA" w:eastAsia="uk-UA"/>
        </w:rPr>
      </w:pPr>
      <w:r w:rsidRPr="00161AAB">
        <w:rPr>
          <w:rFonts w:ascii="Times New Roman" w:eastAsia="Times New Roman" w:hAnsi="Times New Roman"/>
          <w:b/>
          <w:bCs/>
          <w:sz w:val="24"/>
          <w:szCs w:val="24"/>
          <w:lang w:val="uk-UA" w:eastAsia="ru-RU"/>
        </w:rPr>
        <w:t>Або</w:t>
      </w:r>
      <w:r w:rsidR="00D0203F" w:rsidRPr="00161AAB">
        <w:rPr>
          <w:rFonts w:ascii="Times New Roman" w:eastAsia="Times New Roman" w:hAnsi="Times New Roman"/>
          <w:b/>
          <w:bCs/>
          <w:sz w:val="24"/>
          <w:szCs w:val="24"/>
          <w:lang w:val="uk-UA" w:eastAsia="ru-RU"/>
        </w:rPr>
        <w:t xml:space="preserve">, </w:t>
      </w:r>
      <w:r w:rsidR="00D0203F" w:rsidRPr="00161AAB">
        <w:rPr>
          <w:rFonts w:ascii="Times New Roman" w:eastAsia="Times New Roman" w:hAnsi="Times New Roman"/>
          <w:sz w:val="24"/>
          <w:szCs w:val="24"/>
          <w:lang w:val="uk-UA" w:eastAsia="ru-RU"/>
        </w:rPr>
        <w:t>у разі якщо ІКЦ не створено,</w:t>
      </w:r>
      <w:r w:rsidR="00D0203F" w:rsidRPr="00161AAB">
        <w:rPr>
          <w:rFonts w:ascii="Times New Roman" w:eastAsia="Times New Roman" w:hAnsi="Times New Roman"/>
          <w:b/>
          <w:bCs/>
          <w:sz w:val="24"/>
          <w:szCs w:val="24"/>
          <w:lang w:val="uk-UA" w:eastAsia="ru-RU"/>
        </w:rPr>
        <w:t xml:space="preserve"> </w:t>
      </w:r>
      <w:r w:rsidRPr="00161AAB">
        <w:rPr>
          <w:rFonts w:ascii="Times New Roman" w:eastAsia="Times New Roman" w:hAnsi="Times New Roman"/>
          <w:sz w:val="24"/>
          <w:szCs w:val="24"/>
          <w:lang w:val="uk-UA" w:eastAsia="ru-RU"/>
        </w:rPr>
        <w:t xml:space="preserve">довідку про уповноважену особу учасника, яка виконує </w:t>
      </w:r>
      <w:r w:rsidRPr="00161AAB">
        <w:rPr>
          <w:rFonts w:ascii="Times New Roman" w:hAnsi="Times New Roman"/>
          <w:sz w:val="24"/>
          <w:szCs w:val="24"/>
          <w:shd w:val="clear" w:color="auto" w:fill="FFFFFF"/>
          <w:lang w:val="uk-UA" w:eastAsia="uk-UA"/>
        </w:rPr>
        <w:t xml:space="preserve">функції інформаційно-консультаційного центру </w:t>
      </w:r>
      <w:r w:rsidR="00625454" w:rsidRPr="00161AAB">
        <w:rPr>
          <w:rFonts w:ascii="Times New Roman" w:hAnsi="Times New Roman"/>
          <w:sz w:val="24"/>
          <w:szCs w:val="24"/>
          <w:shd w:val="clear" w:color="auto" w:fill="FFFFFF"/>
          <w:lang w:val="uk-UA" w:eastAsia="uk-UA"/>
        </w:rPr>
        <w:t xml:space="preserve">на території Львівської області </w:t>
      </w:r>
      <w:r w:rsidR="00625454" w:rsidRPr="00161AAB">
        <w:rPr>
          <w:rFonts w:ascii="Times New Roman" w:eastAsia="Times New Roman" w:hAnsi="Times New Roman"/>
          <w:sz w:val="24"/>
          <w:szCs w:val="24"/>
          <w:lang w:val="uk-UA" w:eastAsia="ru-RU"/>
        </w:rPr>
        <w:t xml:space="preserve">або суміжних областей - </w:t>
      </w:r>
      <w:r w:rsidR="00625454" w:rsidRPr="00161AAB">
        <w:rPr>
          <w:rFonts w:ascii="Times New Roman" w:eastAsia="Times New Roman" w:hAnsi="Times New Roman"/>
          <w:color w:val="000000"/>
          <w:sz w:val="24"/>
          <w:szCs w:val="24"/>
          <w:lang w:val="uk-UA" w:eastAsia="ru-RU"/>
        </w:rPr>
        <w:t>Тернопільської/Рівненської/Волинської/Закарпатської</w:t>
      </w:r>
      <w:r w:rsidR="005469BE" w:rsidRPr="00161AAB">
        <w:rPr>
          <w:rFonts w:ascii="Times New Roman" w:eastAsia="Times New Roman" w:hAnsi="Times New Roman"/>
          <w:color w:val="000000"/>
          <w:sz w:val="24"/>
          <w:szCs w:val="24"/>
          <w:lang w:val="uk-UA" w:eastAsia="ru-RU"/>
        </w:rPr>
        <w:t xml:space="preserve">/Івано-Франківської   </w:t>
      </w:r>
      <w:r w:rsidR="00625454" w:rsidRPr="00161AAB">
        <w:rPr>
          <w:rFonts w:ascii="Times New Roman" w:eastAsia="Times New Roman" w:hAnsi="Times New Roman"/>
          <w:color w:val="000000"/>
          <w:sz w:val="24"/>
          <w:szCs w:val="24"/>
          <w:lang w:val="uk-UA" w:eastAsia="ru-RU"/>
        </w:rPr>
        <w:t xml:space="preserve"> області </w:t>
      </w:r>
      <w:r w:rsidRPr="00161AAB">
        <w:rPr>
          <w:rFonts w:ascii="Times New Roman" w:hAnsi="Times New Roman"/>
          <w:b/>
          <w:bCs/>
          <w:sz w:val="24"/>
          <w:szCs w:val="24"/>
          <w:shd w:val="clear" w:color="auto" w:fill="FFFFFF"/>
          <w:lang w:val="uk-UA" w:eastAsia="uk-UA"/>
        </w:rPr>
        <w:t xml:space="preserve">за формою </w:t>
      </w:r>
      <w:r w:rsidR="003714CF" w:rsidRPr="00161AAB">
        <w:rPr>
          <w:rFonts w:ascii="Times New Roman" w:hAnsi="Times New Roman"/>
          <w:b/>
          <w:bCs/>
          <w:sz w:val="24"/>
          <w:szCs w:val="24"/>
          <w:shd w:val="clear" w:color="auto" w:fill="FFFFFF"/>
          <w:lang w:val="uk-UA" w:eastAsia="uk-UA"/>
        </w:rPr>
        <w:t>5</w:t>
      </w:r>
      <w:r w:rsidRPr="00161AAB">
        <w:rPr>
          <w:rFonts w:ascii="Times New Roman" w:hAnsi="Times New Roman"/>
          <w:b/>
          <w:bCs/>
          <w:sz w:val="24"/>
          <w:szCs w:val="24"/>
          <w:shd w:val="clear" w:color="auto" w:fill="FFFFFF"/>
          <w:lang w:val="uk-UA" w:eastAsia="uk-UA"/>
        </w:rPr>
        <w:t>.1.2.</w:t>
      </w:r>
    </w:p>
    <w:p w14:paraId="17836C33" w14:textId="77777777" w:rsidR="00B25841" w:rsidRPr="00161AAB" w:rsidRDefault="00B25841" w:rsidP="00B25841">
      <w:pPr>
        <w:ind w:left="-142"/>
        <w:contextualSpacing/>
        <w:jc w:val="both"/>
        <w:rPr>
          <w:rFonts w:ascii="Times New Roman" w:eastAsia="Times New Roman" w:hAnsi="Times New Roman"/>
          <w:sz w:val="24"/>
          <w:szCs w:val="24"/>
          <w:lang w:val="uk-UA"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B25841" w:rsidRPr="00161AAB" w14:paraId="0DB1218B" w14:textId="77777777" w:rsidTr="00BD5B52">
        <w:trPr>
          <w:trHeight w:val="2266"/>
        </w:trPr>
        <w:tc>
          <w:tcPr>
            <w:tcW w:w="10197" w:type="dxa"/>
            <w:shd w:val="clear" w:color="auto" w:fill="auto"/>
          </w:tcPr>
          <w:p w14:paraId="27DAA1F1" w14:textId="7D2A4EFA" w:rsidR="00B25841" w:rsidRPr="00161AAB" w:rsidRDefault="00B25841" w:rsidP="00BD5B52">
            <w:pPr>
              <w:contextualSpacing/>
              <w:jc w:val="both"/>
              <w:rPr>
                <w:rFonts w:ascii="Times New Roman" w:eastAsia="Times New Roman" w:hAnsi="Times New Roman"/>
                <w:b/>
                <w:bCs/>
                <w:sz w:val="24"/>
                <w:szCs w:val="24"/>
                <w:lang w:val="uk-UA" w:eastAsia="ru-RU"/>
              </w:rPr>
            </w:pPr>
            <w:r w:rsidRPr="00161AAB">
              <w:rPr>
                <w:rFonts w:ascii="Times New Roman" w:eastAsia="Times New Roman" w:hAnsi="Times New Roman"/>
                <w:b/>
                <w:bCs/>
                <w:sz w:val="24"/>
                <w:szCs w:val="24"/>
                <w:lang w:val="uk-UA" w:eastAsia="ru-RU"/>
              </w:rPr>
              <w:t xml:space="preserve">Довідка форми </w:t>
            </w:r>
            <w:r w:rsidR="003714CF" w:rsidRPr="00161AAB">
              <w:rPr>
                <w:rFonts w:ascii="Times New Roman" w:eastAsia="Times New Roman" w:hAnsi="Times New Roman"/>
                <w:b/>
                <w:bCs/>
                <w:sz w:val="24"/>
                <w:szCs w:val="24"/>
                <w:lang w:val="uk-UA" w:eastAsia="ru-RU"/>
              </w:rPr>
              <w:t>5</w:t>
            </w:r>
            <w:r w:rsidRPr="00161AAB">
              <w:rPr>
                <w:rFonts w:ascii="Times New Roman" w:eastAsia="Times New Roman" w:hAnsi="Times New Roman"/>
                <w:b/>
                <w:bCs/>
                <w:sz w:val="24"/>
                <w:szCs w:val="24"/>
                <w:lang w:val="uk-UA" w:eastAsia="ru-RU"/>
              </w:rPr>
              <w:t>.1.2.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5826"/>
              <w:gridCol w:w="2563"/>
            </w:tblGrid>
            <w:tr w:rsidR="00B25841" w:rsidRPr="00161AAB" w14:paraId="04D00527" w14:textId="77777777" w:rsidTr="00BD5B52">
              <w:tc>
                <w:tcPr>
                  <w:tcW w:w="562" w:type="dxa"/>
                </w:tcPr>
                <w:p w14:paraId="098363FC" w14:textId="77777777"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1.</w:t>
                  </w:r>
                </w:p>
              </w:tc>
              <w:tc>
                <w:tcPr>
                  <w:tcW w:w="5826" w:type="dxa"/>
                </w:tcPr>
                <w:p w14:paraId="109F6E53" w14:textId="77777777" w:rsidR="00B25841" w:rsidRPr="00161AAB" w:rsidRDefault="00B25841" w:rsidP="00BD5B52">
                  <w:pPr>
                    <w:spacing w:after="150" w:line="240" w:lineRule="auto"/>
                    <w:ind w:left="-8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Прізвище ім‘я по батькові уповноваженої особи Учасника, яка виконує функції ІКЦ</w:t>
                  </w:r>
                </w:p>
              </w:tc>
              <w:tc>
                <w:tcPr>
                  <w:tcW w:w="2563" w:type="dxa"/>
                </w:tcPr>
                <w:p w14:paraId="4F582D55"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323AA773" w14:textId="77777777" w:rsidTr="00BD5B52">
              <w:tc>
                <w:tcPr>
                  <w:tcW w:w="562" w:type="dxa"/>
                </w:tcPr>
                <w:p w14:paraId="3B625287" w14:textId="77777777" w:rsidR="00B25841" w:rsidRPr="00161AAB" w:rsidRDefault="00B25841" w:rsidP="00BD5B52">
                  <w:pPr>
                    <w:spacing w:after="150" w:line="240" w:lineRule="auto"/>
                    <w:ind w:right="-219"/>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2.</w:t>
                  </w:r>
                </w:p>
              </w:tc>
              <w:tc>
                <w:tcPr>
                  <w:tcW w:w="5826" w:type="dxa"/>
                </w:tcPr>
                <w:p w14:paraId="4604E912" w14:textId="77777777" w:rsidR="00B25841" w:rsidRPr="00161AAB" w:rsidRDefault="00B25841" w:rsidP="00BD5B52">
                  <w:pPr>
                    <w:spacing w:after="150" w:line="240" w:lineRule="auto"/>
                    <w:ind w:left="-152" w:right="-108"/>
                    <w:jc w:val="center"/>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Посада уповноваженої особи Учасника, яка виконує функції ІКЦ</w:t>
                  </w:r>
                </w:p>
              </w:tc>
              <w:tc>
                <w:tcPr>
                  <w:tcW w:w="2563" w:type="dxa"/>
                </w:tcPr>
                <w:p w14:paraId="456E442F"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3DD48153" w14:textId="77777777" w:rsidTr="00BD5B52">
              <w:tc>
                <w:tcPr>
                  <w:tcW w:w="562" w:type="dxa"/>
                </w:tcPr>
                <w:p w14:paraId="0F36C198"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3.</w:t>
                  </w:r>
                </w:p>
              </w:tc>
              <w:tc>
                <w:tcPr>
                  <w:tcW w:w="5826" w:type="dxa"/>
                </w:tcPr>
                <w:p w14:paraId="42AD9D64" w14:textId="6C7922AD" w:rsidR="00B25841" w:rsidRPr="00161AAB" w:rsidRDefault="00625454"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Ф</w:t>
                  </w:r>
                  <w:r w:rsidR="00B25841" w:rsidRPr="00161AAB">
                    <w:rPr>
                      <w:rFonts w:ascii="Times New Roman" w:eastAsia="Times New Roman" w:hAnsi="Times New Roman"/>
                      <w:sz w:val="24"/>
                      <w:szCs w:val="24"/>
                      <w:lang w:val="uk-UA" w:eastAsia="ru-RU"/>
                    </w:rPr>
                    <w:t>актична адреса робочого місця уповноваженої особи Учасника, яка виконує функції ІКЦ</w:t>
                  </w:r>
                </w:p>
              </w:tc>
              <w:tc>
                <w:tcPr>
                  <w:tcW w:w="2563" w:type="dxa"/>
                </w:tcPr>
                <w:p w14:paraId="197BCF83"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6BAA845D" w14:textId="77777777" w:rsidTr="00BD5B52">
              <w:tc>
                <w:tcPr>
                  <w:tcW w:w="562" w:type="dxa"/>
                </w:tcPr>
                <w:p w14:paraId="1C72117D"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4.</w:t>
                  </w:r>
                </w:p>
              </w:tc>
              <w:tc>
                <w:tcPr>
                  <w:tcW w:w="5826" w:type="dxa"/>
                </w:tcPr>
                <w:p w14:paraId="5F15B50F"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161AAB">
                    <w:rPr>
                      <w:rFonts w:ascii="Times New Roman" w:eastAsia="Times New Roman" w:hAnsi="Times New Roman"/>
                      <w:sz w:val="24"/>
                      <w:szCs w:val="24"/>
                      <w:lang w:val="uk-UA" w:eastAsia="uk-UA"/>
                    </w:rPr>
                    <w:t xml:space="preserve">нформація про документи, що </w:t>
                  </w:r>
                  <w:r w:rsidRPr="00161AAB">
                    <w:rPr>
                      <w:rFonts w:ascii="Times New Roman" w:eastAsia="Times New Roman" w:hAnsi="Times New Roman"/>
                      <w:sz w:val="24"/>
                      <w:szCs w:val="24"/>
                      <w:lang w:val="uk-UA" w:eastAsia="uk-UA"/>
                    </w:rPr>
                    <w:lastRenderedPageBreak/>
                    <w:t>підтверджують  право користування нерухомим майном,</w:t>
                  </w:r>
                  <w:r w:rsidRPr="00161AAB">
                    <w:rPr>
                      <w:rFonts w:ascii="Times New Roman" w:eastAsia="Times New Roman" w:hAnsi="Times New Roman"/>
                      <w:sz w:val="24"/>
                      <w:szCs w:val="24"/>
                      <w:lang w:val="uk-UA" w:eastAsia="ru-RU"/>
                    </w:rPr>
                    <w:t xml:space="preserve"> де розташоване робоче  місце уповноваженої особи учасника  яка виконує функції ІКЦ (н</w:t>
                  </w:r>
                  <w:r w:rsidRPr="00161AAB">
                    <w:rPr>
                      <w:rFonts w:ascii="Times New Roman" w:eastAsia="Times New Roman" w:hAnsi="Times New Roman"/>
                      <w:sz w:val="24"/>
                      <w:szCs w:val="24"/>
                      <w:lang w:val="uk-UA" w:eastAsia="uk-UA"/>
                    </w:rPr>
                    <w:t>азва документа, дата видачі, номер)</w:t>
                  </w:r>
                </w:p>
              </w:tc>
              <w:tc>
                <w:tcPr>
                  <w:tcW w:w="2563" w:type="dxa"/>
                </w:tcPr>
                <w:p w14:paraId="5ECFF9AE"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6FC2E54F" w14:textId="77777777" w:rsidTr="00BD5B52">
              <w:tc>
                <w:tcPr>
                  <w:tcW w:w="562" w:type="dxa"/>
                </w:tcPr>
                <w:p w14:paraId="07A4E32B"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5. </w:t>
                  </w:r>
                </w:p>
              </w:tc>
              <w:tc>
                <w:tcPr>
                  <w:tcW w:w="5826" w:type="dxa"/>
                </w:tcPr>
                <w:p w14:paraId="5BAB9401"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Графік роботи службової особи учасника  яка виконує функції ІКЦ</w:t>
                  </w:r>
                </w:p>
              </w:tc>
              <w:tc>
                <w:tcPr>
                  <w:tcW w:w="2563" w:type="dxa"/>
                </w:tcPr>
                <w:p w14:paraId="6059CAB8"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r w:rsidR="00B25841" w:rsidRPr="00161AAB" w14:paraId="26A58602" w14:textId="77777777" w:rsidTr="00BD5B52">
              <w:tc>
                <w:tcPr>
                  <w:tcW w:w="562" w:type="dxa"/>
                </w:tcPr>
                <w:p w14:paraId="22E3FA31"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6.</w:t>
                  </w:r>
                </w:p>
              </w:tc>
              <w:tc>
                <w:tcPr>
                  <w:tcW w:w="5826" w:type="dxa"/>
                </w:tcPr>
                <w:p w14:paraId="1F01F242"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Інформація про засоби зв’язку службової особи учасника  яка виконує функції ІКЦ</w:t>
                  </w:r>
                </w:p>
              </w:tc>
              <w:tc>
                <w:tcPr>
                  <w:tcW w:w="2563" w:type="dxa"/>
                </w:tcPr>
                <w:p w14:paraId="28B79A41" w14:textId="77777777" w:rsidR="00B25841" w:rsidRPr="00161AAB" w:rsidRDefault="00B25841" w:rsidP="00BD5B52">
                  <w:pPr>
                    <w:spacing w:after="150" w:line="240" w:lineRule="auto"/>
                    <w:jc w:val="both"/>
                    <w:rPr>
                      <w:rFonts w:ascii="Times New Roman" w:eastAsia="Times New Roman" w:hAnsi="Times New Roman"/>
                      <w:sz w:val="24"/>
                      <w:szCs w:val="24"/>
                      <w:lang w:val="uk-UA" w:eastAsia="ru-RU"/>
                    </w:rPr>
                  </w:pPr>
                </w:p>
              </w:tc>
            </w:tr>
          </w:tbl>
          <w:p w14:paraId="3712BEC3" w14:textId="77777777" w:rsidR="00B25841" w:rsidRPr="00161AAB" w:rsidRDefault="00B25841" w:rsidP="00BD5B52">
            <w:pPr>
              <w:spacing w:after="200" w:line="276" w:lineRule="auto"/>
              <w:jc w:val="both"/>
              <w:rPr>
                <w:rFonts w:ascii="Times New Roman" w:eastAsia="Times New Roman" w:hAnsi="Times New Roman"/>
                <w:sz w:val="24"/>
                <w:szCs w:val="24"/>
                <w:lang w:val="uk-UA" w:eastAsia="ru-RU"/>
              </w:rPr>
            </w:pPr>
          </w:p>
          <w:p w14:paraId="652D15FB" w14:textId="77777777" w:rsidR="00B25841" w:rsidRPr="00161AAB" w:rsidRDefault="00B25841" w:rsidP="00BD5B52">
            <w:pPr>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Уповноважена особа (або керівник) Учасника </w:t>
            </w:r>
            <w:r w:rsidRPr="00161AAB">
              <w:rPr>
                <w:rFonts w:ascii="Times New Roman" w:eastAsia="Times New Roman" w:hAnsi="Times New Roman"/>
                <w:sz w:val="24"/>
                <w:szCs w:val="24"/>
                <w:lang w:val="uk-UA" w:eastAsia="ru-RU"/>
              </w:rPr>
              <w:tab/>
              <w:t xml:space="preserve">__________   </w:t>
            </w:r>
            <w:r w:rsidRPr="00161AAB">
              <w:rPr>
                <w:rFonts w:ascii="Times New Roman" w:eastAsia="Times New Roman" w:hAnsi="Times New Roman"/>
                <w:sz w:val="24"/>
                <w:szCs w:val="24"/>
                <w:lang w:val="uk-UA" w:eastAsia="ru-RU"/>
              </w:rPr>
              <w:tab/>
            </w:r>
            <w:r w:rsidRPr="00161AAB">
              <w:rPr>
                <w:rFonts w:ascii="Times New Roman" w:eastAsia="Times New Roman" w:hAnsi="Times New Roman"/>
                <w:sz w:val="24"/>
                <w:szCs w:val="24"/>
                <w:lang w:val="uk-UA" w:eastAsia="ru-RU"/>
              </w:rPr>
              <w:tab/>
              <w:t xml:space="preserve">    __________________</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(підпис)               </w:t>
            </w:r>
            <w:r w:rsidRPr="00161AAB">
              <w:rPr>
                <w:rFonts w:ascii="Times New Roman" w:eastAsia="Times New Roman" w:hAnsi="Times New Roman"/>
                <w:i/>
                <w:iCs/>
                <w:sz w:val="24"/>
                <w:szCs w:val="24"/>
                <w:lang w:val="uk-UA" w:eastAsia="ru-RU"/>
              </w:rPr>
              <w:tab/>
            </w:r>
            <w:r w:rsidRPr="00161AAB">
              <w:rPr>
                <w:rFonts w:ascii="Times New Roman" w:eastAsia="Times New Roman" w:hAnsi="Times New Roman"/>
                <w:i/>
                <w:iCs/>
                <w:sz w:val="24"/>
                <w:szCs w:val="24"/>
                <w:lang w:val="uk-UA" w:eastAsia="ru-RU"/>
              </w:rPr>
              <w:tab/>
              <w:t xml:space="preserve">       (прізвище, ініціали)</w:t>
            </w:r>
          </w:p>
        </w:tc>
      </w:tr>
    </w:tbl>
    <w:p w14:paraId="5F607F6D" w14:textId="5A9D29AE" w:rsidR="00B25841" w:rsidRDefault="00B25841" w:rsidP="00B25841">
      <w:pPr>
        <w:ind w:left="-142"/>
        <w:contextualSpacing/>
        <w:jc w:val="both"/>
        <w:rPr>
          <w:rFonts w:ascii="Times New Roman" w:eastAsia="Times New Roman" w:hAnsi="Times New Roman"/>
          <w:sz w:val="24"/>
          <w:szCs w:val="24"/>
          <w:lang w:val="uk-UA" w:eastAsia="ru-RU"/>
        </w:rPr>
      </w:pPr>
    </w:p>
    <w:p w14:paraId="14055FB4" w14:textId="3ADB15D6" w:rsidR="00B25841" w:rsidRPr="00161AAB" w:rsidRDefault="00B25841" w:rsidP="00B25841">
      <w:pPr>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.2. Інформація зазначена в Довідці форми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.1.1 або </w:t>
      </w:r>
      <w:r w:rsidR="0013562C" w:rsidRPr="00161AAB">
        <w:rPr>
          <w:rFonts w:ascii="Times New Roman" w:eastAsia="Times New Roman" w:hAnsi="Times New Roman"/>
          <w:sz w:val="24"/>
          <w:szCs w:val="24"/>
          <w:lang w:val="uk-UA" w:eastAsia="ru-RU"/>
        </w:rPr>
        <w:t>5</w:t>
      </w:r>
      <w:r w:rsidRPr="00161AAB">
        <w:rPr>
          <w:rFonts w:ascii="Times New Roman" w:eastAsia="Times New Roman" w:hAnsi="Times New Roman"/>
          <w:sz w:val="24"/>
          <w:szCs w:val="24"/>
          <w:lang w:val="uk-UA" w:eastAsia="ru-RU"/>
        </w:rPr>
        <w:t xml:space="preserve">.1.2 повинна бути підтверджена у наступних документах, які учасник надає у складі пропозиції:  </w:t>
      </w:r>
    </w:p>
    <w:p w14:paraId="2D352D78" w14:textId="42909C2F" w:rsidR="00B25841" w:rsidRPr="00161AAB" w:rsidRDefault="0013562C" w:rsidP="00B25841">
      <w:pPr>
        <w:shd w:val="clear" w:color="auto" w:fill="FFFFFF"/>
        <w:spacing w:after="0" w:line="240" w:lineRule="auto"/>
        <w:ind w:right="142"/>
        <w:jc w:val="both"/>
        <w:rPr>
          <w:rFonts w:ascii="Times New Roman" w:hAnsi="Times New Roman"/>
          <w:sz w:val="24"/>
          <w:szCs w:val="24"/>
          <w:shd w:val="clear" w:color="auto" w:fill="FFFFFF"/>
          <w:lang w:val="uk-UA" w:eastAsia="uk-UA"/>
        </w:rPr>
      </w:pPr>
      <w:r w:rsidRPr="00161AAB">
        <w:rPr>
          <w:rFonts w:ascii="Times New Roman" w:hAnsi="Times New Roman"/>
          <w:sz w:val="24"/>
          <w:szCs w:val="24"/>
          <w:shd w:val="clear" w:color="auto" w:fill="FFFFFF"/>
          <w:lang w:val="uk-UA" w:eastAsia="uk-UA"/>
        </w:rPr>
        <w:t>5</w:t>
      </w:r>
      <w:r w:rsidR="00B25841" w:rsidRPr="00161AAB">
        <w:rPr>
          <w:rFonts w:ascii="Times New Roman" w:hAnsi="Times New Roman"/>
          <w:sz w:val="24"/>
          <w:szCs w:val="24"/>
          <w:shd w:val="clear" w:color="auto" w:fill="FFFFFF"/>
          <w:lang w:val="uk-UA" w:eastAsia="uk-UA"/>
        </w:rPr>
        <w:t xml:space="preserve">.2.1. Положення про ІКЦ Учасника, </w:t>
      </w:r>
      <w:r w:rsidR="00B25841" w:rsidRPr="00161AAB">
        <w:rPr>
          <w:rFonts w:ascii="Times New Roman" w:eastAsia="Times New Roman" w:hAnsi="Times New Roman"/>
          <w:sz w:val="24"/>
          <w:szCs w:val="24"/>
          <w:lang w:val="uk-UA"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00B25841" w:rsidRPr="00161AAB">
        <w:rPr>
          <w:rFonts w:ascii="Times New Roman" w:hAnsi="Times New Roman"/>
          <w:sz w:val="24"/>
          <w:szCs w:val="24"/>
          <w:shd w:val="clear" w:color="auto" w:fill="FFFFFF"/>
          <w:lang w:val="uk-UA" w:eastAsia="uk-UA"/>
        </w:rPr>
        <w:t xml:space="preserve"> </w:t>
      </w:r>
      <w:r w:rsidR="00B25841" w:rsidRPr="00161AAB">
        <w:rPr>
          <w:rFonts w:ascii="Times New Roman" w:hAnsi="Times New Roman"/>
          <w:b/>
          <w:bCs/>
          <w:sz w:val="24"/>
          <w:szCs w:val="24"/>
          <w:shd w:val="clear" w:color="auto" w:fill="FFFFFF"/>
          <w:lang w:val="uk-UA" w:eastAsia="uk-UA"/>
        </w:rPr>
        <w:t>або</w:t>
      </w:r>
      <w:r w:rsidR="00B25841" w:rsidRPr="00161AAB">
        <w:rPr>
          <w:rFonts w:ascii="Times New Roman" w:hAnsi="Times New Roman"/>
          <w:sz w:val="24"/>
          <w:szCs w:val="24"/>
          <w:shd w:val="clear" w:color="auto" w:fill="FFFFFF"/>
          <w:lang w:val="uk-UA" w:eastAsia="uk-UA"/>
        </w:rPr>
        <w:t xml:space="preserve">  у разі відсутності ІКЦ - наказ про призначення уповноваженої особи, яка виконує функції ІКЦ </w:t>
      </w:r>
      <w:r w:rsidR="00B25841" w:rsidRPr="00161AAB">
        <w:rPr>
          <w:rFonts w:ascii="Times New Roman" w:hAnsi="Times New Roman"/>
          <w:b/>
          <w:bCs/>
          <w:sz w:val="24"/>
          <w:szCs w:val="24"/>
          <w:shd w:val="clear" w:color="auto" w:fill="FFFFFF"/>
          <w:lang w:val="uk-UA" w:eastAsia="uk-UA"/>
        </w:rPr>
        <w:t xml:space="preserve">або </w:t>
      </w:r>
      <w:r w:rsidR="00B25841" w:rsidRPr="00161AAB">
        <w:rPr>
          <w:rFonts w:ascii="Times New Roman" w:hAnsi="Times New Roman"/>
          <w:sz w:val="24"/>
          <w:szCs w:val="24"/>
          <w:shd w:val="clear" w:color="auto" w:fill="FFFFFF"/>
          <w:lang w:val="uk-UA" w:eastAsia="uk-UA"/>
        </w:rPr>
        <w:t>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w:t>
      </w:r>
      <w:r w:rsidR="00430561" w:rsidRPr="00161AAB">
        <w:rPr>
          <w:rFonts w:ascii="Times New Roman" w:hAnsi="Times New Roman"/>
          <w:sz w:val="24"/>
          <w:szCs w:val="24"/>
          <w:shd w:val="clear" w:color="auto" w:fill="FFFFFF"/>
          <w:lang w:val="uk-UA" w:eastAsia="uk-UA"/>
        </w:rPr>
        <w:t xml:space="preserve"> (У разі наявності у документах інформації про заробітну плату, така інформація може бути прихована). </w:t>
      </w:r>
      <w:r w:rsidR="00B25841" w:rsidRPr="00161AAB">
        <w:rPr>
          <w:rFonts w:ascii="Times New Roman" w:hAnsi="Times New Roman"/>
          <w:sz w:val="24"/>
          <w:szCs w:val="24"/>
          <w:shd w:val="clear" w:color="auto" w:fill="FFFFFF"/>
          <w:lang w:val="uk-UA" w:eastAsia="uk-UA"/>
        </w:rPr>
        <w:t xml:space="preserve"> </w:t>
      </w:r>
    </w:p>
    <w:p w14:paraId="101C3CA6" w14:textId="77777777" w:rsidR="00AD1CF6" w:rsidRPr="00161AAB" w:rsidRDefault="0013562C"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161AAB">
        <w:rPr>
          <w:rFonts w:ascii="Times New Roman" w:hAnsi="Times New Roman"/>
          <w:sz w:val="24"/>
          <w:szCs w:val="24"/>
          <w:shd w:val="clear" w:color="auto" w:fill="FFFFFF"/>
          <w:lang w:val="uk-UA"/>
        </w:rPr>
        <w:t>5</w:t>
      </w:r>
      <w:r w:rsidR="00B25841" w:rsidRPr="00161AAB">
        <w:rPr>
          <w:rFonts w:ascii="Times New Roman" w:hAnsi="Times New Roman"/>
          <w:sz w:val="24"/>
          <w:szCs w:val="24"/>
          <w:shd w:val="clear" w:color="auto" w:fill="FFFFFF"/>
          <w:lang w:val="uk-UA"/>
        </w:rPr>
        <w:t xml:space="preserve">.2.2. </w:t>
      </w:r>
      <w:r w:rsidR="00B25841" w:rsidRPr="00161AAB">
        <w:rPr>
          <w:rFonts w:ascii="Times New Roman" w:eastAsia="Times New Roman" w:hAnsi="Times New Roman"/>
          <w:sz w:val="24"/>
          <w:szCs w:val="24"/>
          <w:lang w:val="uk-UA" w:eastAsia="ru-RU"/>
        </w:rPr>
        <w:t xml:space="preserve"> Затверджену у встановленому законодавством порядку посадову інструкцію начальника ІКЦ </w:t>
      </w:r>
      <w:r w:rsidR="00B25841" w:rsidRPr="00161AAB">
        <w:rPr>
          <w:rFonts w:ascii="Times New Roman" w:eastAsia="Times New Roman" w:hAnsi="Times New Roman"/>
          <w:b/>
          <w:bCs/>
          <w:sz w:val="24"/>
          <w:szCs w:val="24"/>
          <w:lang w:val="uk-UA" w:eastAsia="ru-RU"/>
        </w:rPr>
        <w:t xml:space="preserve">або </w:t>
      </w:r>
      <w:bookmarkStart w:id="28" w:name="_Hlk65327735"/>
      <w:r w:rsidR="00B25841" w:rsidRPr="00161AAB">
        <w:rPr>
          <w:rFonts w:ascii="Times New Roman" w:eastAsia="Times New Roman" w:hAnsi="Times New Roman"/>
          <w:sz w:val="24"/>
          <w:szCs w:val="24"/>
          <w:lang w:val="uk-UA" w:eastAsia="ru-RU"/>
        </w:rPr>
        <w:t>посадову інструкцію уповноваженої особи Учасника, яка виконує функції ІКЦ</w:t>
      </w:r>
      <w:bookmarkEnd w:id="28"/>
      <w:r w:rsidR="000D083E"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14:paraId="5CC2CBAD" w14:textId="797B73F3" w:rsidR="00B25841" w:rsidRPr="00161AAB" w:rsidRDefault="000D083E" w:rsidP="00AD1CF6">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B25841" w:rsidRPr="00161AAB">
        <w:rPr>
          <w:rFonts w:ascii="Times New Roman" w:eastAsia="Times New Roman" w:hAnsi="Times New Roman"/>
          <w:sz w:val="24"/>
          <w:szCs w:val="24"/>
          <w:lang w:val="uk-UA" w:eastAsia="ru-RU"/>
        </w:rPr>
        <w:t xml:space="preserve"> * Посадова інструкція начальника ІКЦ та посадова інструкція </w:t>
      </w:r>
      <w:bookmarkStart w:id="29" w:name="_Hlk65594779"/>
      <w:r w:rsidR="00B25841" w:rsidRPr="00161AAB">
        <w:rPr>
          <w:rFonts w:ascii="Times New Roman" w:eastAsia="Times New Roman" w:hAnsi="Times New Roman"/>
          <w:sz w:val="24"/>
          <w:szCs w:val="24"/>
          <w:lang w:val="uk-UA" w:eastAsia="ru-RU"/>
        </w:rPr>
        <w:t>уповноваженої особи Учасника, яка виконує функції ІКЦ</w:t>
      </w:r>
      <w:bookmarkEnd w:id="29"/>
      <w:r w:rsidR="00B25841" w:rsidRPr="00161AAB">
        <w:rPr>
          <w:rFonts w:ascii="Times New Roman" w:eastAsia="Times New Roman" w:hAnsi="Times New Roman"/>
          <w:sz w:val="24"/>
          <w:szCs w:val="24"/>
          <w:lang w:val="uk-UA" w:eastAsia="ru-RU"/>
        </w:rPr>
        <w:t xml:space="preserve">,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у Статуті Учасника </w:t>
      </w:r>
      <w:r w:rsidR="00B25841" w:rsidRPr="00161AAB">
        <w:rPr>
          <w:rFonts w:ascii="Times New Roman" w:eastAsia="Times New Roman" w:hAnsi="Times New Roman"/>
          <w:b/>
          <w:bCs/>
          <w:sz w:val="24"/>
          <w:szCs w:val="24"/>
          <w:lang w:val="uk-UA" w:eastAsia="ru-RU"/>
        </w:rPr>
        <w:t>або</w:t>
      </w:r>
      <w:r w:rsidR="00B25841" w:rsidRPr="00161AAB">
        <w:rPr>
          <w:rFonts w:ascii="Times New Roman" w:eastAsia="Times New Roman" w:hAnsi="Times New Roman"/>
          <w:sz w:val="24"/>
          <w:szCs w:val="24"/>
          <w:lang w:val="uk-UA" w:eastAsia="ru-RU"/>
        </w:rPr>
        <w:t xml:space="preserve"> іншому документі учасника, в якому згідно вимог законодавства, можуть визначатись функції, права та обов’язки працівників*</w:t>
      </w:r>
      <w:r w:rsidRPr="00161AAB">
        <w:rPr>
          <w:rFonts w:ascii="Times New Roman" w:eastAsia="Times New Roman" w:hAnsi="Times New Roman"/>
          <w:sz w:val="24"/>
          <w:szCs w:val="24"/>
          <w:lang w:val="uk-UA" w:eastAsia="ru-RU"/>
        </w:rPr>
        <w:t>*</w:t>
      </w:r>
      <w:r w:rsidR="00B25841" w:rsidRPr="00161AAB">
        <w:rPr>
          <w:rFonts w:ascii="Times New Roman" w:eastAsia="Times New Roman" w:hAnsi="Times New Roman"/>
          <w:sz w:val="24"/>
          <w:szCs w:val="24"/>
          <w:lang w:val="uk-UA" w:eastAsia="ru-RU"/>
        </w:rPr>
        <w:t xml:space="preserve">. </w:t>
      </w:r>
    </w:p>
    <w:p w14:paraId="380C9486" w14:textId="337C4CA5" w:rsidR="00B25841" w:rsidRPr="00161AAB" w:rsidRDefault="00B25841" w:rsidP="00B25841">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w:t>
      </w:r>
      <w:r w:rsidR="000D083E" w:rsidRPr="00161AAB">
        <w:rPr>
          <w:rFonts w:ascii="Times New Roman" w:eastAsia="Times New Roman" w:hAnsi="Times New Roman"/>
          <w:sz w:val="24"/>
          <w:szCs w:val="24"/>
          <w:lang w:val="uk-UA" w:eastAsia="ru-RU"/>
        </w:rPr>
        <w:t>*</w:t>
      </w:r>
      <w:r w:rsidRPr="00161AAB">
        <w:rPr>
          <w:rFonts w:ascii="Times New Roman" w:eastAsia="Times New Roman" w:hAnsi="Times New Roman"/>
          <w:sz w:val="24"/>
          <w:szCs w:val="24"/>
          <w:lang w:val="uk-UA" w:eastAsia="ru-RU"/>
        </w:rPr>
        <w:t xml:space="preserve">- </w:t>
      </w:r>
      <w:r w:rsidR="00444FB9" w:rsidRPr="00161AAB">
        <w:rPr>
          <w:rFonts w:ascii="Times New Roman" w:eastAsia="Times New Roman" w:hAnsi="Times New Roman"/>
          <w:sz w:val="24"/>
          <w:szCs w:val="24"/>
          <w:lang w:val="uk-UA" w:eastAsia="ru-RU"/>
        </w:rPr>
        <w:t xml:space="preserve">у такому випадку </w:t>
      </w:r>
      <w:r w:rsidRPr="00161AAB">
        <w:rPr>
          <w:rFonts w:ascii="Times New Roman" w:eastAsia="Times New Roman" w:hAnsi="Times New Roman"/>
          <w:sz w:val="24"/>
          <w:szCs w:val="24"/>
          <w:lang w:val="uk-UA" w:eastAsia="ru-RU"/>
        </w:rPr>
        <w:t>відповідний документ</w:t>
      </w:r>
      <w:r w:rsidR="00444FB9" w:rsidRPr="00161AAB">
        <w:rPr>
          <w:rFonts w:ascii="Times New Roman" w:eastAsia="Times New Roman" w:hAnsi="Times New Roman"/>
          <w:sz w:val="24"/>
          <w:szCs w:val="24"/>
          <w:lang w:val="uk-UA" w:eastAsia="ru-RU"/>
        </w:rPr>
        <w:t xml:space="preserve"> надається </w:t>
      </w:r>
      <w:r w:rsidRPr="00161AAB">
        <w:rPr>
          <w:rFonts w:ascii="Times New Roman" w:eastAsia="Times New Roman" w:hAnsi="Times New Roman"/>
          <w:sz w:val="24"/>
          <w:szCs w:val="24"/>
          <w:lang w:val="uk-UA" w:eastAsia="ru-RU"/>
        </w:rPr>
        <w:t xml:space="preserve">у складі пропозиції). </w:t>
      </w:r>
    </w:p>
    <w:p w14:paraId="7BAE2B04" w14:textId="63B53C8D" w:rsidR="00B25841" w:rsidRPr="00161AAB" w:rsidRDefault="00B25841" w:rsidP="00AE04D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olor w:val="000000"/>
          <w:sz w:val="24"/>
          <w:szCs w:val="24"/>
          <w:lang w:val="uk-UA" w:eastAsia="ru-RU"/>
        </w:rPr>
      </w:pPr>
    </w:p>
    <w:p w14:paraId="13E67765" w14:textId="7EF055A3" w:rsidR="00AE04D3" w:rsidRDefault="00F90B0C" w:rsidP="00AD1CF6">
      <w:pPr>
        <w:widowControl w:val="0"/>
        <w:spacing w:after="120" w:line="240" w:lineRule="auto"/>
        <w:ind w:right="113"/>
        <w:contextualSpacing/>
        <w:jc w:val="both"/>
        <w:rPr>
          <w:rFonts w:ascii="Times New Roman" w:eastAsia="Times New Roman" w:hAnsi="Times New Roman"/>
          <w:sz w:val="24"/>
          <w:szCs w:val="24"/>
          <w:lang w:val="uk-UA" w:eastAsia="uk-UA"/>
        </w:rPr>
      </w:pPr>
      <w:r w:rsidRPr="00161AAB">
        <w:rPr>
          <w:rFonts w:ascii="Times New Roman" w:eastAsia="Times New Roman" w:hAnsi="Times New Roman"/>
          <w:sz w:val="24"/>
          <w:szCs w:val="24"/>
          <w:lang w:val="uk-UA" w:eastAsia="uk-UA"/>
        </w:rPr>
        <w:t xml:space="preserve">  </w:t>
      </w:r>
      <w:r w:rsidR="007665B9" w:rsidRPr="00161AAB">
        <w:rPr>
          <w:rFonts w:ascii="Times New Roman" w:eastAsia="Times New Roman" w:hAnsi="Times New Roman"/>
          <w:sz w:val="24"/>
          <w:szCs w:val="24"/>
          <w:lang w:val="uk-UA" w:eastAsia="uk-UA"/>
        </w:rPr>
        <w:t>6</w:t>
      </w:r>
      <w:r w:rsidR="00AE04D3" w:rsidRPr="00161AAB">
        <w:rPr>
          <w:rFonts w:ascii="Times New Roman" w:eastAsia="Times New Roman" w:hAnsi="Times New Roman"/>
          <w:sz w:val="24"/>
          <w:szCs w:val="24"/>
          <w:lang w:val="uk-UA" w:eastAsia="uk-UA"/>
        </w:rPr>
        <w:t>.</w:t>
      </w:r>
      <w:r w:rsidR="007E76F1">
        <w:rPr>
          <w:rFonts w:ascii="Times New Roman" w:eastAsia="Times New Roman" w:hAnsi="Times New Roman"/>
          <w:sz w:val="24"/>
          <w:szCs w:val="24"/>
          <w:lang w:val="uk-UA" w:eastAsia="uk-UA"/>
        </w:rPr>
        <w:t xml:space="preserve">  </w:t>
      </w:r>
      <w:r w:rsidR="00AE04D3" w:rsidRPr="00161AAB">
        <w:rPr>
          <w:rFonts w:ascii="Times New Roman" w:eastAsia="Times New Roman" w:hAnsi="Times New Roman"/>
          <w:sz w:val="24"/>
          <w:szCs w:val="24"/>
          <w:lang w:val="uk-UA" w:eastAsia="uk-UA"/>
        </w:rPr>
        <w:t xml:space="preserve">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r w:rsidR="003420B3" w:rsidRPr="00161AAB">
        <w:rPr>
          <w:rFonts w:ascii="Times New Roman" w:eastAsia="Times New Roman" w:hAnsi="Times New Roman"/>
          <w:sz w:val="24"/>
          <w:szCs w:val="24"/>
          <w:lang w:val="uk-UA" w:eastAsia="uk-UA"/>
        </w:rPr>
        <w:t xml:space="preserve">. </w:t>
      </w:r>
    </w:p>
    <w:p w14:paraId="6512432D" w14:textId="08A80405" w:rsidR="006F14F0" w:rsidRDefault="006F14F0" w:rsidP="00AD1CF6">
      <w:pPr>
        <w:widowControl w:val="0"/>
        <w:spacing w:after="120" w:line="240" w:lineRule="auto"/>
        <w:ind w:right="113"/>
        <w:contextualSpacing/>
        <w:jc w:val="both"/>
        <w:rPr>
          <w:rFonts w:ascii="Times New Roman" w:eastAsia="Times New Roman" w:hAnsi="Times New Roman"/>
          <w:sz w:val="24"/>
          <w:szCs w:val="24"/>
          <w:lang w:val="uk-UA" w:eastAsia="uk-UA"/>
        </w:rPr>
      </w:pPr>
    </w:p>
    <w:p w14:paraId="30AEF228" w14:textId="65922887" w:rsidR="006F14F0" w:rsidRPr="00161AAB" w:rsidRDefault="006F14F0" w:rsidP="00AD1CF6">
      <w:pPr>
        <w:widowControl w:val="0"/>
        <w:spacing w:after="120" w:line="240" w:lineRule="auto"/>
        <w:ind w:right="113"/>
        <w:contextualSpacing/>
        <w:jc w:val="both"/>
        <w:rPr>
          <w:rFonts w:ascii="Times New Roman" w:eastAsia="Times New Roman" w:hAnsi="Times New Roman"/>
          <w:sz w:val="24"/>
          <w:szCs w:val="24"/>
          <w:lang w:val="uk-UA" w:eastAsia="uk-UA"/>
        </w:rPr>
      </w:pPr>
      <w:r w:rsidRPr="002A644B">
        <w:rPr>
          <w:rFonts w:ascii="Times New Roman" w:eastAsia="Times New Roman" w:hAnsi="Times New Roman"/>
          <w:sz w:val="24"/>
          <w:szCs w:val="24"/>
          <w:lang w:val="uk-UA" w:eastAsia="uk-UA"/>
        </w:rPr>
        <w:t xml:space="preserve">7.    </w:t>
      </w:r>
      <w:r w:rsidRPr="002A644B">
        <w:rPr>
          <w:rFonts w:ascii="Times New Roman" w:eastAsia="Times New Roman" w:hAnsi="Times New Roman"/>
          <w:color w:val="000000"/>
          <w:sz w:val="24"/>
          <w:szCs w:val="24"/>
          <w:lang w:val="uk-UA" w:eastAsia="uk-UA"/>
        </w:rPr>
        <w:t xml:space="preserve">Сертифікат, </w:t>
      </w:r>
      <w:r w:rsidRPr="002A644B">
        <w:rPr>
          <w:rFonts w:ascii="Times New Roman" w:eastAsia="Times New Roman" w:hAnsi="Times New Roman"/>
          <w:sz w:val="24"/>
          <w:szCs w:val="24"/>
          <w:lang w:val="uk-UA" w:eastAsia="uk-UA"/>
        </w:rPr>
        <w:t xml:space="preserve">виданий на ім’я учасника, діючий на дату подання пропозиції, </w:t>
      </w:r>
      <w:r w:rsidRPr="002A644B">
        <w:rPr>
          <w:rFonts w:ascii="Times New Roman" w:eastAsia="Times New Roman" w:hAnsi="Times New Roman"/>
          <w:color w:val="000000"/>
          <w:sz w:val="24"/>
          <w:szCs w:val="24"/>
          <w:lang w:val="uk-UA" w:eastAsia="uk-UA"/>
        </w:rPr>
        <w:t xml:space="preserve">який підтверджує, що система управління учасника відповідає </w:t>
      </w:r>
      <w:r w:rsidRPr="002A644B">
        <w:rPr>
          <w:rFonts w:ascii="Times New Roman" w:eastAsia="Times New Roman" w:hAnsi="Times New Roman"/>
          <w:color w:val="000000"/>
          <w:sz w:val="24"/>
          <w:szCs w:val="24"/>
          <w:lang w:val="en-US" w:eastAsia="uk-UA"/>
        </w:rPr>
        <w:t>ISO 3700</w:t>
      </w:r>
      <w:r w:rsidRPr="002A644B">
        <w:rPr>
          <w:rFonts w:ascii="Times New Roman" w:eastAsia="Times New Roman" w:hAnsi="Times New Roman"/>
          <w:color w:val="000000"/>
          <w:sz w:val="24"/>
          <w:szCs w:val="24"/>
          <w:lang w:val="uk-UA" w:eastAsia="uk-UA"/>
        </w:rPr>
        <w:t>1:</w:t>
      </w:r>
      <w:r w:rsidRPr="002A644B">
        <w:rPr>
          <w:rFonts w:ascii="Times New Roman" w:eastAsia="Times New Roman" w:hAnsi="Times New Roman"/>
          <w:color w:val="000000"/>
          <w:sz w:val="24"/>
          <w:szCs w:val="24"/>
          <w:lang w:val="en-US" w:eastAsia="uk-UA"/>
        </w:rPr>
        <w:t>2016</w:t>
      </w:r>
      <w:r w:rsidRPr="002A644B">
        <w:rPr>
          <w:rFonts w:ascii="Times New Roman" w:eastAsia="Times New Roman" w:hAnsi="Times New Roman"/>
          <w:color w:val="000000"/>
          <w:sz w:val="24"/>
          <w:szCs w:val="24"/>
          <w:lang w:val="uk-UA" w:eastAsia="uk-UA"/>
        </w:rPr>
        <w:t xml:space="preserve"> «Системи управління протидії корупції. Вимоги»</w:t>
      </w:r>
      <w:r w:rsidRPr="002A644B">
        <w:rPr>
          <w:rFonts w:ascii="Times New Roman" w:eastAsia="Times New Roman" w:hAnsi="Times New Roman"/>
          <w:color w:val="000000"/>
          <w:sz w:val="24"/>
          <w:szCs w:val="24"/>
          <w:lang w:val="en-US" w:eastAsia="uk-UA"/>
        </w:rPr>
        <w:t xml:space="preserve"> (</w:t>
      </w:r>
      <w:r w:rsidRPr="002A644B">
        <w:rPr>
          <w:rFonts w:ascii="Times New Roman" w:eastAsia="Times New Roman" w:hAnsi="Times New Roman"/>
          <w:color w:val="000000"/>
          <w:sz w:val="24"/>
          <w:szCs w:val="24"/>
          <w:lang w:val="uk-UA" w:eastAsia="uk-UA"/>
        </w:rPr>
        <w:t>або еквівалент).</w:t>
      </w:r>
      <w:r w:rsidRPr="002A644B">
        <w:rPr>
          <w:rFonts w:ascii="Times New Roman" w:eastAsia="Times New Roman" w:hAnsi="Times New Roman"/>
          <w:sz w:val="24"/>
          <w:szCs w:val="24"/>
          <w:lang w:val="uk-UA" w:eastAsia="uk-UA"/>
        </w:rPr>
        <w:t xml:space="preserve"> </w:t>
      </w:r>
      <w:r w:rsidRPr="002A644B">
        <w:rPr>
          <w:rFonts w:ascii="Times New Roman" w:eastAsia="Times New Roman" w:hAnsi="Times New Roman" w:cs="Calibri"/>
          <w:color w:val="000000"/>
          <w:sz w:val="24"/>
          <w:szCs w:val="24"/>
          <w:lang w:val="uk-UA" w:eastAsia="uk-UA"/>
        </w:rPr>
        <w:t>Сфера діяльності на яку поширюється сертифікована система управління повинна включати постачання електричної енергії.</w:t>
      </w:r>
    </w:p>
    <w:p w14:paraId="252DF937" w14:textId="77777777" w:rsidR="00AD1CF6" w:rsidRPr="00161AAB" w:rsidRDefault="00AD1CF6" w:rsidP="00AD1CF6">
      <w:pPr>
        <w:widowControl w:val="0"/>
        <w:spacing w:after="120" w:line="240" w:lineRule="auto"/>
        <w:ind w:right="113"/>
        <w:contextualSpacing/>
        <w:jc w:val="both"/>
        <w:rPr>
          <w:rFonts w:ascii="Times New Roman" w:eastAsia="Times New Roman" w:hAnsi="Times New Roman"/>
          <w:sz w:val="24"/>
          <w:szCs w:val="24"/>
          <w:lang w:val="uk-UA" w:eastAsia="ru-RU"/>
        </w:rPr>
      </w:pPr>
    </w:p>
    <w:p w14:paraId="0B7F09FA" w14:textId="74F82E55" w:rsidR="00AE04D3" w:rsidRPr="00161AAB" w:rsidRDefault="00EA136B" w:rsidP="00847F7E">
      <w:pPr>
        <w:spacing w:after="0" w:line="240" w:lineRule="auto"/>
        <w:ind w:left="-142"/>
        <w:contextualSpacing/>
        <w:jc w:val="both"/>
        <w:rPr>
          <w:rFonts w:ascii="Times New Roman" w:eastAsia="Times New Roman" w:hAnsi="Times New Roman"/>
          <w:sz w:val="24"/>
          <w:szCs w:val="24"/>
          <w:lang w:val="uk-UA" w:eastAsia="ru-RU"/>
        </w:rPr>
      </w:pPr>
      <w:r w:rsidRPr="00161AAB">
        <w:rPr>
          <w:rFonts w:ascii="Times New Roman" w:eastAsia="Times New Roman" w:hAnsi="Times New Roman"/>
          <w:sz w:val="24"/>
          <w:szCs w:val="24"/>
          <w:lang w:val="uk-UA" w:eastAsia="ru-RU"/>
        </w:rPr>
        <w:t xml:space="preserve">  </w:t>
      </w:r>
      <w:r w:rsidR="00F90B0C" w:rsidRPr="00161AAB">
        <w:rPr>
          <w:rFonts w:ascii="Times New Roman" w:eastAsia="Times New Roman" w:hAnsi="Times New Roman"/>
          <w:sz w:val="24"/>
          <w:szCs w:val="24"/>
          <w:lang w:val="uk-UA" w:eastAsia="ru-RU"/>
        </w:rPr>
        <w:t xml:space="preserve">   </w:t>
      </w:r>
      <w:r w:rsidR="006F14F0">
        <w:rPr>
          <w:rFonts w:ascii="Times New Roman" w:eastAsia="Times New Roman" w:hAnsi="Times New Roman"/>
          <w:sz w:val="24"/>
          <w:szCs w:val="24"/>
          <w:lang w:val="uk-UA" w:eastAsia="ru-RU"/>
        </w:rPr>
        <w:t>8</w:t>
      </w:r>
      <w:r w:rsidR="00AE04D3" w:rsidRPr="00161AAB">
        <w:rPr>
          <w:rFonts w:ascii="Times New Roman" w:eastAsia="Times New Roman" w:hAnsi="Times New Roman"/>
          <w:sz w:val="24"/>
          <w:szCs w:val="24"/>
          <w:lang w:val="uk-UA" w:eastAsia="ru-RU"/>
        </w:rPr>
        <w:t xml:space="preserve">. </w:t>
      </w:r>
      <w:r w:rsidR="007E76F1">
        <w:rPr>
          <w:rFonts w:ascii="Times New Roman" w:eastAsia="Times New Roman" w:hAnsi="Times New Roman"/>
          <w:sz w:val="24"/>
          <w:szCs w:val="24"/>
          <w:lang w:val="uk-UA" w:eastAsia="ru-RU"/>
        </w:rPr>
        <w:t xml:space="preserve">   </w:t>
      </w:r>
      <w:r w:rsidR="00AE04D3" w:rsidRPr="00161AAB">
        <w:rPr>
          <w:rFonts w:ascii="Times New Roman" w:eastAsia="Times New Roman" w:hAnsi="Times New Roman"/>
          <w:sz w:val="24"/>
          <w:szCs w:val="24"/>
          <w:lang w:val="uk-UA" w:eastAsia="ru-RU"/>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30" w:name="n1218"/>
      <w:bookmarkEnd w:id="30"/>
      <w:r w:rsidR="00AE04D3" w:rsidRPr="00161AAB">
        <w:rPr>
          <w:rFonts w:ascii="Times New Roman" w:eastAsia="Times New Roman" w:hAnsi="Times New Roman"/>
          <w:sz w:val="24"/>
          <w:szCs w:val="24"/>
          <w:lang w:val="uk-UA" w:eastAsia="ru-RU"/>
        </w:rPr>
        <w:t xml:space="preserve">, а також  право на отримання компенсації за недотримання показників комерційної якості послуг. </w:t>
      </w:r>
    </w:p>
    <w:p w14:paraId="40242D4A" w14:textId="77777777" w:rsidR="000564F3" w:rsidRPr="00161AAB" w:rsidRDefault="000564F3" w:rsidP="00AE04D3">
      <w:pPr>
        <w:spacing w:after="0" w:line="240" w:lineRule="auto"/>
        <w:jc w:val="both"/>
        <w:rPr>
          <w:rFonts w:ascii="Times New Roman" w:eastAsia="Times New Roman" w:hAnsi="Times New Roman"/>
          <w:color w:val="000000"/>
          <w:sz w:val="24"/>
          <w:szCs w:val="24"/>
          <w:lang w:val="uk-UA" w:eastAsia="ru-RU"/>
        </w:rPr>
      </w:pPr>
    </w:p>
    <w:p w14:paraId="7B079107" w14:textId="271D0299" w:rsidR="00AE04D3" w:rsidRPr="00161AAB" w:rsidRDefault="007E76F1" w:rsidP="004F4DC6">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sz w:val="24"/>
          <w:szCs w:val="24"/>
          <w:lang w:val="uk-UA" w:eastAsia="ru-RU"/>
        </w:rPr>
        <w:t xml:space="preserve">   </w:t>
      </w:r>
      <w:r w:rsidR="006F14F0">
        <w:rPr>
          <w:rFonts w:ascii="Times New Roman" w:eastAsia="Times New Roman" w:hAnsi="Times New Roman"/>
          <w:sz w:val="24"/>
          <w:szCs w:val="24"/>
          <w:lang w:val="uk-UA" w:eastAsia="ru-RU"/>
        </w:rPr>
        <w:t>9</w:t>
      </w:r>
      <w:r w:rsidR="00AE04D3" w:rsidRPr="00161AAB">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   </w:t>
      </w:r>
      <w:r w:rsidR="00AE04D3" w:rsidRPr="00161AAB">
        <w:rPr>
          <w:rFonts w:ascii="Times New Roman" w:eastAsia="Times New Roman" w:hAnsi="Times New Roman"/>
          <w:color w:val="000000"/>
          <w:sz w:val="24"/>
          <w:szCs w:val="24"/>
          <w:lang w:val="uk-UA"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14:paraId="646FB05B" w14:textId="14BC1BC8" w:rsidR="004F5E73" w:rsidRPr="00161AAB" w:rsidRDefault="004F5E73" w:rsidP="004F5E73">
      <w:pPr>
        <w:jc w:val="both"/>
        <w:rPr>
          <w:rFonts w:asciiTheme="minorHAnsi" w:eastAsiaTheme="minorHAnsi" w:hAnsiTheme="minorHAnsi" w:cstheme="minorBidi"/>
          <w:color w:val="333333"/>
          <w:lang w:val="uk-UA"/>
        </w:rPr>
      </w:pPr>
      <w:r w:rsidRPr="00161AAB">
        <w:rPr>
          <w:rFonts w:ascii="Times New Roman" w:eastAsia="Times New Roman" w:hAnsi="Times New Roman"/>
          <w:color w:val="000000"/>
          <w:sz w:val="24"/>
          <w:szCs w:val="24"/>
          <w:lang w:val="uk-UA" w:eastAsia="ru-RU"/>
        </w:rPr>
        <w:t>Крім того, відповідність</w:t>
      </w:r>
      <w:r w:rsidR="005764F4" w:rsidRPr="00161AAB">
        <w:rPr>
          <w:rFonts w:ascii="Times New Roman" w:eastAsia="Times New Roman" w:hAnsi="Times New Roman"/>
          <w:color w:val="000000"/>
          <w:sz w:val="24"/>
          <w:szCs w:val="24"/>
          <w:lang w:val="uk-UA" w:eastAsia="ru-RU"/>
        </w:rPr>
        <w:t xml:space="preserve"> функціонування власного веб-сайту з розміщенням на ньому актуальної інформації , що підлягає оприлюдненню відповідно до чинного законодавства та ліцензійних умов</w:t>
      </w:r>
      <w:r w:rsidR="005764F4" w:rsidRPr="00161AAB">
        <w:rPr>
          <w:rFonts w:ascii="Times New Roman" w:eastAsia="Times New Roman" w:hAnsi="Times New Roman"/>
          <w:sz w:val="24"/>
          <w:szCs w:val="24"/>
          <w:lang w:val="uk-UA" w:eastAsia="ru-RU"/>
        </w:rPr>
        <w:t xml:space="preserve">, </w:t>
      </w:r>
      <w:r w:rsidRPr="00161AAB">
        <w:rPr>
          <w:rFonts w:ascii="Times New Roman" w:eastAsiaTheme="minorHAnsi" w:hAnsi="Times New Roman"/>
          <w:sz w:val="24"/>
          <w:szCs w:val="24"/>
          <w:lang w:val="uk-UA"/>
        </w:rPr>
        <w:t xml:space="preserve">повинно бути підтверджено </w:t>
      </w:r>
      <w:r w:rsidRPr="00161AAB">
        <w:rPr>
          <w:rFonts w:ascii="Times New Roman" w:eastAsiaTheme="minorHAnsi" w:hAnsi="Times New Roman"/>
          <w:sz w:val="24"/>
          <w:szCs w:val="24"/>
          <w:shd w:val="clear" w:color="auto" w:fill="FFFFFF"/>
          <w:lang w:val="uk-UA"/>
        </w:rPr>
        <w:t>Національною комісією, що здійснює державне регулювання у сферах енергетики та комунальних послуг</w:t>
      </w:r>
      <w:r w:rsidRPr="00161AAB">
        <w:rPr>
          <w:rFonts w:ascii="Times New Roman" w:eastAsiaTheme="minorHAnsi" w:hAnsi="Times New Roman"/>
          <w:sz w:val="24"/>
          <w:szCs w:val="24"/>
          <w:lang w:val="uk-UA"/>
        </w:rPr>
        <w:t xml:space="preserve"> або її територіальним підрозділом</w:t>
      </w:r>
      <w:r w:rsidR="00345620" w:rsidRPr="00161AAB">
        <w:rPr>
          <w:rFonts w:ascii="Times New Roman" w:eastAsiaTheme="minorHAnsi" w:hAnsi="Times New Roman"/>
          <w:sz w:val="24"/>
          <w:szCs w:val="24"/>
          <w:lang w:val="uk-UA"/>
        </w:rPr>
        <w:t xml:space="preserve">                </w:t>
      </w:r>
      <w:r w:rsidRPr="00161AAB">
        <w:rPr>
          <w:rFonts w:ascii="Times New Roman" w:eastAsiaTheme="minorHAnsi" w:hAnsi="Times New Roman"/>
          <w:sz w:val="24"/>
          <w:szCs w:val="24"/>
          <w:lang w:val="uk-UA"/>
        </w:rPr>
        <w:t xml:space="preserve"> ( у формі  довідки/акту /листа тощо), що надається Учасником у складі пропозиції</w:t>
      </w:r>
      <w:r w:rsidRPr="00161AAB">
        <w:rPr>
          <w:rFonts w:asciiTheme="minorHAnsi" w:eastAsiaTheme="minorHAnsi" w:hAnsiTheme="minorHAnsi" w:cstheme="minorBidi"/>
          <w:color w:val="333333"/>
          <w:lang w:val="uk-UA"/>
        </w:rPr>
        <w:t>.</w:t>
      </w:r>
    </w:p>
    <w:p w14:paraId="3C6E730B" w14:textId="79B37542" w:rsidR="00601A6D" w:rsidRPr="00161AAB" w:rsidRDefault="00AE04D3" w:rsidP="002A395C">
      <w:pPr>
        <w:spacing w:after="0" w:line="240" w:lineRule="auto"/>
        <w:jc w:val="both"/>
        <w:rPr>
          <w:rFonts w:ascii="Times New Roman" w:eastAsia="Times New Roman" w:hAnsi="Times New Roman"/>
          <w:color w:val="000000"/>
          <w:sz w:val="24"/>
          <w:szCs w:val="24"/>
          <w:lang w:val="uk-UA" w:eastAsia="ru-RU"/>
        </w:rPr>
      </w:pPr>
      <w:r w:rsidRPr="00161AAB">
        <w:rPr>
          <w:rFonts w:ascii="Times New Roman" w:eastAsia="Times New Roman" w:hAnsi="Times New Roman"/>
          <w:color w:val="000000"/>
          <w:sz w:val="24"/>
          <w:szCs w:val="24"/>
          <w:lang w:val="uk-UA"/>
        </w:rPr>
        <w:t xml:space="preserve"> </w:t>
      </w:r>
    </w:p>
    <w:p w14:paraId="0E4B66DF" w14:textId="4E6EEFFE" w:rsidR="00C32311" w:rsidRPr="00161AAB" w:rsidRDefault="00C32311" w:rsidP="00D774E2">
      <w:pPr>
        <w:spacing w:after="0" w:line="240" w:lineRule="auto"/>
        <w:contextualSpacing/>
        <w:jc w:val="both"/>
        <w:rPr>
          <w:rFonts w:ascii="Times New Roman" w:eastAsia="Times New Roman" w:hAnsi="Times New Roman"/>
          <w:color w:val="000000"/>
          <w:sz w:val="24"/>
          <w:szCs w:val="24"/>
          <w:lang w:val="uk-UA"/>
        </w:rPr>
      </w:pPr>
    </w:p>
    <w:sectPr w:rsidR="00C32311" w:rsidRPr="00161AA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8AE8C6" w14:textId="77777777" w:rsidR="00E44E50" w:rsidRDefault="00E44E50" w:rsidP="00327725">
      <w:pPr>
        <w:spacing w:after="0" w:line="240" w:lineRule="auto"/>
      </w:pPr>
      <w:r>
        <w:separator/>
      </w:r>
    </w:p>
  </w:endnote>
  <w:endnote w:type="continuationSeparator" w:id="0">
    <w:p w14:paraId="6667E817" w14:textId="77777777" w:rsidR="00E44E50" w:rsidRDefault="00E44E50" w:rsidP="0032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4E028" w14:textId="77777777" w:rsidR="00E44E50" w:rsidRDefault="00E44E50" w:rsidP="00327725">
      <w:pPr>
        <w:spacing w:after="0" w:line="240" w:lineRule="auto"/>
      </w:pPr>
      <w:r>
        <w:separator/>
      </w:r>
    </w:p>
  </w:footnote>
  <w:footnote w:type="continuationSeparator" w:id="0">
    <w:p w14:paraId="77E1FD76" w14:textId="77777777" w:rsidR="00E44E50" w:rsidRDefault="00E44E50" w:rsidP="00327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1" w15:restartNumberingAfterBreak="0">
    <w:nsid w:val="112455EB"/>
    <w:multiLevelType w:val="hybridMultilevel"/>
    <w:tmpl w:val="5352FE74"/>
    <w:lvl w:ilvl="0" w:tplc="D4D8DB08">
      <w:start w:val="1"/>
      <w:numFmt w:val="decimal"/>
      <w:lvlText w:val="%1."/>
      <w:lvlJc w:val="left"/>
      <w:pPr>
        <w:ind w:left="1068" w:hanging="360"/>
      </w:pPr>
      <w:rPr>
        <w:rFonts w:eastAsia="Calibri" w:hint="default"/>
        <w:b/>
        <w:sz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15:restartNumberingAfterBreak="0">
    <w:nsid w:val="23B3408F"/>
    <w:multiLevelType w:val="multilevel"/>
    <w:tmpl w:val="23B3408F"/>
    <w:lvl w:ilvl="0">
      <w:numFmt w:val="bullet"/>
      <w:lvlText w:val="-"/>
      <w:lvlJc w:val="left"/>
      <w:pPr>
        <w:ind w:left="480" w:hanging="360"/>
      </w:pPr>
      <w:rPr>
        <w:rFonts w:ascii="Times New Roman" w:eastAsia="Arial" w:hAnsi="Times New Roman" w:cs="Times New Roman" w:hint="default"/>
      </w:rPr>
    </w:lvl>
    <w:lvl w:ilvl="1">
      <w:start w:val="1"/>
      <w:numFmt w:val="bullet"/>
      <w:lvlText w:val="o"/>
      <w:lvlJc w:val="left"/>
      <w:pPr>
        <w:ind w:left="1200" w:hanging="360"/>
      </w:pPr>
      <w:rPr>
        <w:rFonts w:ascii="Courier New" w:hAnsi="Courier New" w:cs="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cs="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cs="Courier New" w:hint="default"/>
      </w:rPr>
    </w:lvl>
    <w:lvl w:ilvl="8">
      <w:start w:val="1"/>
      <w:numFmt w:val="bullet"/>
      <w:lvlText w:val=""/>
      <w:lvlJc w:val="left"/>
      <w:pPr>
        <w:ind w:left="6240" w:hanging="360"/>
      </w:pPr>
      <w:rPr>
        <w:rFonts w:ascii="Wingdings" w:hAnsi="Wingdings" w:hint="default"/>
      </w:rPr>
    </w:lvl>
  </w:abstractNum>
  <w:abstractNum w:abstractNumId="4" w15:restartNumberingAfterBreak="0">
    <w:nsid w:val="2CFD283E"/>
    <w:multiLevelType w:val="hybridMultilevel"/>
    <w:tmpl w:val="24CAAABC"/>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6" w15:restartNumberingAfterBreak="0">
    <w:nsid w:val="4C3C71B6"/>
    <w:multiLevelType w:val="hybridMultilevel"/>
    <w:tmpl w:val="D30E503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8"/>
  </w:num>
  <w:num w:numId="4">
    <w:abstractNumId w:val="1"/>
  </w:num>
  <w:num w:numId="5">
    <w:abstractNumId w:val="2"/>
  </w:num>
  <w:num w:numId="6">
    <w:abstractNumId w:val="5"/>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4A"/>
    <w:rsid w:val="0000024D"/>
    <w:rsid w:val="00016955"/>
    <w:rsid w:val="00023E1B"/>
    <w:rsid w:val="0002702E"/>
    <w:rsid w:val="0004084C"/>
    <w:rsid w:val="00054DBC"/>
    <w:rsid w:val="00054F17"/>
    <w:rsid w:val="000564F3"/>
    <w:rsid w:val="00060CC3"/>
    <w:rsid w:val="00082DB0"/>
    <w:rsid w:val="0008575E"/>
    <w:rsid w:val="000A281E"/>
    <w:rsid w:val="000A525E"/>
    <w:rsid w:val="000B2F0C"/>
    <w:rsid w:val="000B6EFC"/>
    <w:rsid w:val="000C3DF7"/>
    <w:rsid w:val="000D083E"/>
    <w:rsid w:val="000D3F4A"/>
    <w:rsid w:val="000D4A2B"/>
    <w:rsid w:val="000E3268"/>
    <w:rsid w:val="000E338B"/>
    <w:rsid w:val="000E37F1"/>
    <w:rsid w:val="00113360"/>
    <w:rsid w:val="0011371D"/>
    <w:rsid w:val="00115818"/>
    <w:rsid w:val="00120562"/>
    <w:rsid w:val="001228C2"/>
    <w:rsid w:val="00126522"/>
    <w:rsid w:val="0013562C"/>
    <w:rsid w:val="00145E81"/>
    <w:rsid w:val="00161AAB"/>
    <w:rsid w:val="001772C5"/>
    <w:rsid w:val="00190E37"/>
    <w:rsid w:val="001A1AB4"/>
    <w:rsid w:val="001B4631"/>
    <w:rsid w:val="001C25B3"/>
    <w:rsid w:val="001C3526"/>
    <w:rsid w:val="001C43AF"/>
    <w:rsid w:val="001E5760"/>
    <w:rsid w:val="001F193F"/>
    <w:rsid w:val="001F6838"/>
    <w:rsid w:val="001F69F2"/>
    <w:rsid w:val="00200A3B"/>
    <w:rsid w:val="00212BD3"/>
    <w:rsid w:val="002261CC"/>
    <w:rsid w:val="002313D6"/>
    <w:rsid w:val="00240F39"/>
    <w:rsid w:val="002568FF"/>
    <w:rsid w:val="00261B40"/>
    <w:rsid w:val="0026460B"/>
    <w:rsid w:val="00274A74"/>
    <w:rsid w:val="00276E37"/>
    <w:rsid w:val="00280CEE"/>
    <w:rsid w:val="00285DFB"/>
    <w:rsid w:val="00286D15"/>
    <w:rsid w:val="002925EF"/>
    <w:rsid w:val="002A395C"/>
    <w:rsid w:val="002A644B"/>
    <w:rsid w:val="002B21A5"/>
    <w:rsid w:val="002D6C7E"/>
    <w:rsid w:val="002E388E"/>
    <w:rsid w:val="002E6361"/>
    <w:rsid w:val="00303455"/>
    <w:rsid w:val="00310A44"/>
    <w:rsid w:val="003123F1"/>
    <w:rsid w:val="00327725"/>
    <w:rsid w:val="0033297E"/>
    <w:rsid w:val="00335439"/>
    <w:rsid w:val="003420B3"/>
    <w:rsid w:val="00345620"/>
    <w:rsid w:val="0035447A"/>
    <w:rsid w:val="0036458E"/>
    <w:rsid w:val="003714CF"/>
    <w:rsid w:val="003752DF"/>
    <w:rsid w:val="00385F73"/>
    <w:rsid w:val="00393796"/>
    <w:rsid w:val="00393D5F"/>
    <w:rsid w:val="003A3D2F"/>
    <w:rsid w:val="003A77B5"/>
    <w:rsid w:val="003F2A9D"/>
    <w:rsid w:val="00407BFA"/>
    <w:rsid w:val="00410BF9"/>
    <w:rsid w:val="00412AEB"/>
    <w:rsid w:val="00430561"/>
    <w:rsid w:val="00434BD8"/>
    <w:rsid w:val="00444FB9"/>
    <w:rsid w:val="004728BD"/>
    <w:rsid w:val="00475C15"/>
    <w:rsid w:val="00481260"/>
    <w:rsid w:val="004B1BB6"/>
    <w:rsid w:val="004B1BEF"/>
    <w:rsid w:val="004B4F49"/>
    <w:rsid w:val="004C3EF7"/>
    <w:rsid w:val="004C5695"/>
    <w:rsid w:val="004D2F2F"/>
    <w:rsid w:val="004E1F83"/>
    <w:rsid w:val="004F4DC6"/>
    <w:rsid w:val="004F5E73"/>
    <w:rsid w:val="005004DF"/>
    <w:rsid w:val="00506B4A"/>
    <w:rsid w:val="00513FD0"/>
    <w:rsid w:val="00517626"/>
    <w:rsid w:val="00533397"/>
    <w:rsid w:val="0053659C"/>
    <w:rsid w:val="005469BE"/>
    <w:rsid w:val="00547F64"/>
    <w:rsid w:val="00552121"/>
    <w:rsid w:val="005645FA"/>
    <w:rsid w:val="00573F3C"/>
    <w:rsid w:val="005764F4"/>
    <w:rsid w:val="00582002"/>
    <w:rsid w:val="00584372"/>
    <w:rsid w:val="00585A3B"/>
    <w:rsid w:val="00595E7F"/>
    <w:rsid w:val="005A0B1C"/>
    <w:rsid w:val="005A512F"/>
    <w:rsid w:val="005B4F3D"/>
    <w:rsid w:val="005C4B8E"/>
    <w:rsid w:val="005C7C14"/>
    <w:rsid w:val="005D129D"/>
    <w:rsid w:val="005D3DF1"/>
    <w:rsid w:val="005E50A7"/>
    <w:rsid w:val="005E727D"/>
    <w:rsid w:val="005F15CB"/>
    <w:rsid w:val="005F205F"/>
    <w:rsid w:val="005F3AC7"/>
    <w:rsid w:val="00601A6D"/>
    <w:rsid w:val="0062331F"/>
    <w:rsid w:val="00625454"/>
    <w:rsid w:val="00640C89"/>
    <w:rsid w:val="006452A6"/>
    <w:rsid w:val="00660CD7"/>
    <w:rsid w:val="00660FE6"/>
    <w:rsid w:val="0067213F"/>
    <w:rsid w:val="00676452"/>
    <w:rsid w:val="00680C45"/>
    <w:rsid w:val="006826B4"/>
    <w:rsid w:val="006B5F40"/>
    <w:rsid w:val="006D46A9"/>
    <w:rsid w:val="006D68D5"/>
    <w:rsid w:val="006F14F0"/>
    <w:rsid w:val="00700E58"/>
    <w:rsid w:val="00705761"/>
    <w:rsid w:val="00713E74"/>
    <w:rsid w:val="00717486"/>
    <w:rsid w:val="00723EF0"/>
    <w:rsid w:val="007533A0"/>
    <w:rsid w:val="007665B9"/>
    <w:rsid w:val="007666A2"/>
    <w:rsid w:val="00781D26"/>
    <w:rsid w:val="00784D12"/>
    <w:rsid w:val="00787B32"/>
    <w:rsid w:val="007B2AAA"/>
    <w:rsid w:val="007C225F"/>
    <w:rsid w:val="007C6DA9"/>
    <w:rsid w:val="007D1E8E"/>
    <w:rsid w:val="007E45DE"/>
    <w:rsid w:val="007E76F1"/>
    <w:rsid w:val="007F17CF"/>
    <w:rsid w:val="00827381"/>
    <w:rsid w:val="008342EF"/>
    <w:rsid w:val="00835132"/>
    <w:rsid w:val="00847F7E"/>
    <w:rsid w:val="008538FB"/>
    <w:rsid w:val="00861C94"/>
    <w:rsid w:val="00872350"/>
    <w:rsid w:val="008847EC"/>
    <w:rsid w:val="008952F9"/>
    <w:rsid w:val="008A2365"/>
    <w:rsid w:val="008B5607"/>
    <w:rsid w:val="008C23FF"/>
    <w:rsid w:val="008D2083"/>
    <w:rsid w:val="008D7E08"/>
    <w:rsid w:val="008E17AF"/>
    <w:rsid w:val="008E6427"/>
    <w:rsid w:val="008F1502"/>
    <w:rsid w:val="009038CB"/>
    <w:rsid w:val="00920137"/>
    <w:rsid w:val="00932B34"/>
    <w:rsid w:val="009420D6"/>
    <w:rsid w:val="00946731"/>
    <w:rsid w:val="00953289"/>
    <w:rsid w:val="00976F9F"/>
    <w:rsid w:val="009C4FDF"/>
    <w:rsid w:val="009C63FF"/>
    <w:rsid w:val="009E6B85"/>
    <w:rsid w:val="00A0233B"/>
    <w:rsid w:val="00A0546A"/>
    <w:rsid w:val="00A07D48"/>
    <w:rsid w:val="00A233CE"/>
    <w:rsid w:val="00A24C85"/>
    <w:rsid w:val="00A279CF"/>
    <w:rsid w:val="00A34A24"/>
    <w:rsid w:val="00A34BF9"/>
    <w:rsid w:val="00A516A3"/>
    <w:rsid w:val="00A54D0A"/>
    <w:rsid w:val="00A7702F"/>
    <w:rsid w:val="00A8604F"/>
    <w:rsid w:val="00A8735C"/>
    <w:rsid w:val="00AC3962"/>
    <w:rsid w:val="00AC39FB"/>
    <w:rsid w:val="00AC5632"/>
    <w:rsid w:val="00AD1CF6"/>
    <w:rsid w:val="00AE04D3"/>
    <w:rsid w:val="00AE2AF0"/>
    <w:rsid w:val="00AF4B59"/>
    <w:rsid w:val="00B160D7"/>
    <w:rsid w:val="00B25841"/>
    <w:rsid w:val="00B54699"/>
    <w:rsid w:val="00B96914"/>
    <w:rsid w:val="00BA56B4"/>
    <w:rsid w:val="00BB129C"/>
    <w:rsid w:val="00BB5E06"/>
    <w:rsid w:val="00BC402C"/>
    <w:rsid w:val="00BF2639"/>
    <w:rsid w:val="00BF4A7F"/>
    <w:rsid w:val="00C12982"/>
    <w:rsid w:val="00C155E6"/>
    <w:rsid w:val="00C22077"/>
    <w:rsid w:val="00C2288F"/>
    <w:rsid w:val="00C237E2"/>
    <w:rsid w:val="00C2635E"/>
    <w:rsid w:val="00C31337"/>
    <w:rsid w:val="00C32311"/>
    <w:rsid w:val="00C3440C"/>
    <w:rsid w:val="00C45E30"/>
    <w:rsid w:val="00C5043B"/>
    <w:rsid w:val="00C8404A"/>
    <w:rsid w:val="00C90BDC"/>
    <w:rsid w:val="00CB0FE7"/>
    <w:rsid w:val="00CB2A28"/>
    <w:rsid w:val="00CB33E8"/>
    <w:rsid w:val="00CB522F"/>
    <w:rsid w:val="00CC4EB8"/>
    <w:rsid w:val="00CC54C1"/>
    <w:rsid w:val="00CD7F3C"/>
    <w:rsid w:val="00CE7A72"/>
    <w:rsid w:val="00D0203F"/>
    <w:rsid w:val="00D03BD2"/>
    <w:rsid w:val="00D07060"/>
    <w:rsid w:val="00D1290A"/>
    <w:rsid w:val="00D172B6"/>
    <w:rsid w:val="00D23E23"/>
    <w:rsid w:val="00D35E75"/>
    <w:rsid w:val="00D413F3"/>
    <w:rsid w:val="00D52EFD"/>
    <w:rsid w:val="00D774E2"/>
    <w:rsid w:val="00D924DE"/>
    <w:rsid w:val="00DB6E63"/>
    <w:rsid w:val="00E0489E"/>
    <w:rsid w:val="00E05329"/>
    <w:rsid w:val="00E062B8"/>
    <w:rsid w:val="00E21560"/>
    <w:rsid w:val="00E2791B"/>
    <w:rsid w:val="00E44D18"/>
    <w:rsid w:val="00E44E50"/>
    <w:rsid w:val="00E44FC2"/>
    <w:rsid w:val="00E77E34"/>
    <w:rsid w:val="00E82B92"/>
    <w:rsid w:val="00E85B92"/>
    <w:rsid w:val="00E86A0D"/>
    <w:rsid w:val="00E87A92"/>
    <w:rsid w:val="00E9337F"/>
    <w:rsid w:val="00EA136B"/>
    <w:rsid w:val="00EA1833"/>
    <w:rsid w:val="00EA72A4"/>
    <w:rsid w:val="00EB20E9"/>
    <w:rsid w:val="00EC4516"/>
    <w:rsid w:val="00EC7F81"/>
    <w:rsid w:val="00ED0A90"/>
    <w:rsid w:val="00ED54EF"/>
    <w:rsid w:val="00EE0807"/>
    <w:rsid w:val="00EE30C2"/>
    <w:rsid w:val="00EE49FB"/>
    <w:rsid w:val="00EF5CBA"/>
    <w:rsid w:val="00EF7E6C"/>
    <w:rsid w:val="00F00B62"/>
    <w:rsid w:val="00F011B6"/>
    <w:rsid w:val="00F02B39"/>
    <w:rsid w:val="00F07EAE"/>
    <w:rsid w:val="00F14599"/>
    <w:rsid w:val="00F1536B"/>
    <w:rsid w:val="00F34042"/>
    <w:rsid w:val="00F534BC"/>
    <w:rsid w:val="00F6517A"/>
    <w:rsid w:val="00F8622B"/>
    <w:rsid w:val="00F90B0C"/>
    <w:rsid w:val="00F9209E"/>
    <w:rsid w:val="00FB2863"/>
    <w:rsid w:val="00FD7C83"/>
    <w:rsid w:val="00FF74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60F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BD2"/>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1"/>
    <w:qFormat/>
    <w:rsid w:val="0062331F"/>
    <w:rPr>
      <w:rFonts w:ascii="Times New Roman" w:eastAsia="Times New Roman" w:hAnsi="Times New Roman"/>
      <w:sz w:val="24"/>
      <w:szCs w:val="24"/>
      <w:lang w:val="ru-RU" w:eastAsia="ru-RU"/>
    </w:rPr>
  </w:style>
  <w:style w:type="paragraph" w:styleId="a3">
    <w:name w:val="Body Text"/>
    <w:basedOn w:val="a"/>
    <w:link w:val="a4"/>
    <w:rsid w:val="00C32311"/>
    <w:pPr>
      <w:autoSpaceDE w:val="0"/>
      <w:autoSpaceDN w:val="0"/>
      <w:spacing w:after="120" w:line="240" w:lineRule="auto"/>
      <w:jc w:val="both"/>
    </w:pPr>
    <w:rPr>
      <w:rFonts w:ascii="Times New Roman" w:eastAsia="Times New Roman" w:hAnsi="Times New Roman"/>
      <w:sz w:val="24"/>
      <w:szCs w:val="24"/>
      <w:lang w:val="uk-UA" w:eastAsia="uk-UA"/>
    </w:rPr>
  </w:style>
  <w:style w:type="character" w:customStyle="1" w:styleId="a4">
    <w:name w:val="Основний текст Знак"/>
    <w:link w:val="a3"/>
    <w:rsid w:val="00C32311"/>
    <w:rPr>
      <w:rFonts w:ascii="Times New Roman" w:eastAsia="Times New Roman" w:hAnsi="Times New Roman" w:cs="Times New Roman"/>
      <w:sz w:val="24"/>
      <w:szCs w:val="24"/>
      <w:lang w:val="uk-UA" w:eastAsia="uk-UA"/>
    </w:rPr>
  </w:style>
  <w:style w:type="paragraph" w:customStyle="1" w:styleId="a5">
    <w:basedOn w:val="a"/>
    <w:next w:val="a6"/>
    <w:link w:val="a7"/>
    <w:qFormat/>
    <w:rsid w:val="00C32311"/>
    <w:pPr>
      <w:spacing w:after="0" w:line="240" w:lineRule="auto"/>
      <w:jc w:val="center"/>
    </w:pPr>
    <w:rPr>
      <w:rFonts w:ascii="Cambria" w:hAnsi="Cambria"/>
      <w:b/>
      <w:bCs/>
      <w:kern w:val="28"/>
      <w:sz w:val="32"/>
      <w:szCs w:val="32"/>
    </w:rPr>
  </w:style>
  <w:style w:type="character" w:customStyle="1" w:styleId="a7">
    <w:name w:val="Название Знак"/>
    <w:link w:val="a5"/>
    <w:locked/>
    <w:rsid w:val="00C32311"/>
    <w:rPr>
      <w:rFonts w:ascii="Cambria" w:hAnsi="Cambria" w:cs="Times New Roman"/>
      <w:b/>
      <w:bCs/>
      <w:kern w:val="28"/>
      <w:sz w:val="32"/>
      <w:szCs w:val="32"/>
    </w:rPr>
  </w:style>
  <w:style w:type="paragraph" w:styleId="a8">
    <w:name w:val="No Spacing"/>
    <w:uiPriority w:val="1"/>
    <w:qFormat/>
    <w:rsid w:val="00C32311"/>
    <w:rPr>
      <w:rFonts w:eastAsia="Times New Roman"/>
      <w:sz w:val="22"/>
      <w:szCs w:val="22"/>
    </w:rPr>
  </w:style>
  <w:style w:type="paragraph" w:styleId="a6">
    <w:name w:val="Title"/>
    <w:basedOn w:val="a"/>
    <w:next w:val="a"/>
    <w:link w:val="a9"/>
    <w:uiPriority w:val="10"/>
    <w:qFormat/>
    <w:rsid w:val="00C32311"/>
    <w:pPr>
      <w:spacing w:after="0" w:line="240" w:lineRule="auto"/>
      <w:contextualSpacing/>
    </w:pPr>
    <w:rPr>
      <w:rFonts w:ascii="Calibri Light" w:eastAsia="Times New Roman" w:hAnsi="Calibri Light"/>
      <w:spacing w:val="-10"/>
      <w:kern w:val="28"/>
      <w:sz w:val="56"/>
      <w:szCs w:val="56"/>
    </w:rPr>
  </w:style>
  <w:style w:type="character" w:customStyle="1" w:styleId="a9">
    <w:name w:val="Назва Знак"/>
    <w:link w:val="a6"/>
    <w:uiPriority w:val="10"/>
    <w:rsid w:val="00C32311"/>
    <w:rPr>
      <w:rFonts w:ascii="Calibri Light" w:eastAsia="Times New Roman" w:hAnsi="Calibri Light" w:cs="Times New Roman"/>
      <w:spacing w:val="-10"/>
      <w:kern w:val="28"/>
      <w:sz w:val="56"/>
      <w:szCs w:val="56"/>
    </w:rPr>
  </w:style>
  <w:style w:type="table" w:styleId="aa">
    <w:name w:val="Table Grid"/>
    <w:basedOn w:val="a1"/>
    <w:uiPriority w:val="39"/>
    <w:rsid w:val="005F3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Список уровня 2"/>
    <w:basedOn w:val="a"/>
    <w:link w:val="ac"/>
    <w:uiPriority w:val="34"/>
    <w:qFormat/>
    <w:rsid w:val="005F3AC7"/>
    <w:pPr>
      <w:ind w:left="720"/>
      <w:contextualSpacing/>
    </w:pPr>
  </w:style>
  <w:style w:type="character" w:customStyle="1" w:styleId="ac">
    <w:name w:val="Абзац списку Знак"/>
    <w:aliases w:val="Список уровня 2 Знак"/>
    <w:link w:val="ab"/>
    <w:uiPriority w:val="34"/>
    <w:locked/>
    <w:rsid w:val="000B6EFC"/>
    <w:rPr>
      <w:sz w:val="22"/>
      <w:szCs w:val="22"/>
      <w:lang w:val="ru-RU" w:eastAsia="en-US"/>
    </w:rPr>
  </w:style>
  <w:style w:type="character" w:customStyle="1" w:styleId="rvts0">
    <w:name w:val="rvts0"/>
    <w:basedOn w:val="a0"/>
    <w:rsid w:val="00310A44"/>
  </w:style>
  <w:style w:type="paragraph" w:styleId="ad">
    <w:name w:val="Balloon Text"/>
    <w:basedOn w:val="a"/>
    <w:link w:val="ae"/>
    <w:uiPriority w:val="99"/>
    <w:semiHidden/>
    <w:unhideWhenUsed/>
    <w:rsid w:val="00E77E34"/>
    <w:pPr>
      <w:spacing w:after="0" w:line="240" w:lineRule="auto"/>
    </w:pPr>
    <w:rPr>
      <w:rFonts w:ascii="Segoe UI" w:hAnsi="Segoe UI" w:cs="Segoe UI"/>
      <w:sz w:val="18"/>
      <w:szCs w:val="18"/>
    </w:rPr>
  </w:style>
  <w:style w:type="character" w:customStyle="1" w:styleId="ae">
    <w:name w:val="Текст у виносці Знак"/>
    <w:link w:val="ad"/>
    <w:uiPriority w:val="99"/>
    <w:semiHidden/>
    <w:rsid w:val="00E77E34"/>
    <w:rPr>
      <w:rFonts w:ascii="Segoe UI" w:hAnsi="Segoe UI" w:cs="Segoe UI"/>
      <w:sz w:val="18"/>
      <w:szCs w:val="18"/>
      <w:lang w:eastAsia="en-US"/>
    </w:rPr>
  </w:style>
  <w:style w:type="character" w:styleId="af">
    <w:name w:val="Hyperlink"/>
    <w:basedOn w:val="a0"/>
    <w:uiPriority w:val="99"/>
    <w:unhideWhenUsed/>
    <w:rsid w:val="00784D12"/>
    <w:rPr>
      <w:color w:val="0563C1" w:themeColor="hyperlink"/>
      <w:u w:val="single"/>
    </w:rPr>
  </w:style>
  <w:style w:type="character" w:styleId="af0">
    <w:name w:val="Unresolved Mention"/>
    <w:basedOn w:val="a0"/>
    <w:uiPriority w:val="99"/>
    <w:semiHidden/>
    <w:unhideWhenUsed/>
    <w:rsid w:val="00784D12"/>
    <w:rPr>
      <w:color w:val="605E5C"/>
      <w:shd w:val="clear" w:color="auto" w:fill="E1DFDD"/>
    </w:rPr>
  </w:style>
  <w:style w:type="paragraph" w:styleId="af1">
    <w:name w:val="header"/>
    <w:basedOn w:val="a"/>
    <w:link w:val="af2"/>
    <w:uiPriority w:val="99"/>
    <w:unhideWhenUsed/>
    <w:rsid w:val="00327725"/>
    <w:pPr>
      <w:tabs>
        <w:tab w:val="center" w:pos="4819"/>
        <w:tab w:val="right" w:pos="9639"/>
      </w:tabs>
      <w:spacing w:after="0" w:line="240" w:lineRule="auto"/>
    </w:pPr>
  </w:style>
  <w:style w:type="character" w:customStyle="1" w:styleId="af2">
    <w:name w:val="Верхній колонтитул Знак"/>
    <w:basedOn w:val="a0"/>
    <w:link w:val="af1"/>
    <w:uiPriority w:val="99"/>
    <w:rsid w:val="00327725"/>
    <w:rPr>
      <w:sz w:val="22"/>
      <w:szCs w:val="22"/>
      <w:lang w:val="ru-RU" w:eastAsia="en-US"/>
    </w:rPr>
  </w:style>
  <w:style w:type="paragraph" w:styleId="af3">
    <w:name w:val="footer"/>
    <w:basedOn w:val="a"/>
    <w:link w:val="af4"/>
    <w:uiPriority w:val="99"/>
    <w:unhideWhenUsed/>
    <w:rsid w:val="00327725"/>
    <w:pPr>
      <w:tabs>
        <w:tab w:val="center" w:pos="4819"/>
        <w:tab w:val="right" w:pos="9639"/>
      </w:tabs>
      <w:spacing w:after="0" w:line="240" w:lineRule="auto"/>
    </w:pPr>
  </w:style>
  <w:style w:type="character" w:customStyle="1" w:styleId="af4">
    <w:name w:val="Нижній колонтитул Знак"/>
    <w:basedOn w:val="a0"/>
    <w:link w:val="af3"/>
    <w:uiPriority w:val="99"/>
    <w:rsid w:val="00327725"/>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300980">
      <w:bodyDiv w:val="1"/>
      <w:marLeft w:val="0"/>
      <w:marRight w:val="0"/>
      <w:marTop w:val="0"/>
      <w:marBottom w:val="0"/>
      <w:divBdr>
        <w:top w:val="none" w:sz="0" w:space="0" w:color="auto"/>
        <w:left w:val="none" w:sz="0" w:space="0" w:color="auto"/>
        <w:bottom w:val="none" w:sz="0" w:space="0" w:color="auto"/>
        <w:right w:val="none" w:sz="0" w:space="0" w:color="auto"/>
      </w:divBdr>
    </w:div>
    <w:div w:id="627666220">
      <w:bodyDiv w:val="1"/>
      <w:marLeft w:val="0"/>
      <w:marRight w:val="0"/>
      <w:marTop w:val="0"/>
      <w:marBottom w:val="0"/>
      <w:divBdr>
        <w:top w:val="none" w:sz="0" w:space="0" w:color="auto"/>
        <w:left w:val="none" w:sz="0" w:space="0" w:color="auto"/>
        <w:bottom w:val="none" w:sz="0" w:space="0" w:color="auto"/>
        <w:right w:val="none" w:sz="0" w:space="0" w:color="auto"/>
      </w:divBdr>
    </w:div>
    <w:div w:id="875198757">
      <w:bodyDiv w:val="1"/>
      <w:marLeft w:val="0"/>
      <w:marRight w:val="0"/>
      <w:marTop w:val="0"/>
      <w:marBottom w:val="0"/>
      <w:divBdr>
        <w:top w:val="none" w:sz="0" w:space="0" w:color="auto"/>
        <w:left w:val="none" w:sz="0" w:space="0" w:color="auto"/>
        <w:bottom w:val="none" w:sz="0" w:space="0" w:color="auto"/>
        <w:right w:val="none" w:sz="0" w:space="0" w:color="auto"/>
      </w:divBdr>
    </w:div>
    <w:div w:id="10916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15494</Words>
  <Characters>8833</Characters>
  <Application>Microsoft Office Word</Application>
  <DocSecurity>0</DocSecurity>
  <Lines>73</Lines>
  <Paragraphs>48</Paragraphs>
  <ScaleCrop>false</ScaleCrop>
  <Company/>
  <LinksUpToDate>false</LinksUpToDate>
  <CharactersWithSpaces>24279</CharactersWithSpaces>
  <SharedDoc>false</SharedDoc>
  <HLinks>
    <vt:vector size="6" baseType="variant">
      <vt:variant>
        <vt:i4>7209019</vt:i4>
      </vt:variant>
      <vt:variant>
        <vt:i4>0</vt:i4>
      </vt:variant>
      <vt:variant>
        <vt:i4>0</vt:i4>
      </vt:variant>
      <vt:variant>
        <vt:i4>5</vt:i4>
      </vt:variant>
      <vt:variant>
        <vt:lpwstr>https://zakon.rada.gov.ua/laws/show/v0312874-18</vt:lpwstr>
      </vt:variant>
      <vt:variant>
        <vt:lpwstr>n940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2022-11-16T17:57:00Z</dcterms:created>
  <dcterms:modified xsi:type="dcterms:W3CDTF">2022-11-20T17:37:00Z</dcterms:modified>
</cp:coreProperties>
</file>