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712F" w14:textId="78899350" w:rsidR="0098118A" w:rsidRPr="0031221D" w:rsidRDefault="00E729AF" w:rsidP="00054495">
      <w:pPr>
        <w:pStyle w:val="Standard"/>
        <w:jc w:val="right"/>
        <w:rPr>
          <w:rFonts w:eastAsia="Times New Roman" w:cs="Times New Roman"/>
          <w:b/>
          <w:lang w:val="uk-UA"/>
        </w:rPr>
      </w:pPr>
      <w:r w:rsidRPr="004662FE">
        <w:rPr>
          <w:rFonts w:eastAsia="Times New Roman" w:cs="Times New Roman"/>
          <w:b/>
          <w:lang w:val="uk-UA"/>
        </w:rPr>
        <w:t xml:space="preserve">                                                                                     </w:t>
      </w:r>
      <w:r w:rsidR="00054495" w:rsidRPr="0031221D">
        <w:rPr>
          <w:rFonts w:eastAsia="Times New Roman" w:cs="Times New Roman"/>
          <w:b/>
          <w:lang w:val="uk-UA"/>
        </w:rPr>
        <w:t xml:space="preserve">Додаток </w:t>
      </w:r>
      <w:r w:rsidR="00663900" w:rsidRPr="0031221D">
        <w:rPr>
          <w:rFonts w:eastAsia="Times New Roman" w:cs="Times New Roman"/>
          <w:b/>
          <w:lang w:val="uk-UA"/>
        </w:rPr>
        <w:t>3 до тендерної документації</w:t>
      </w:r>
    </w:p>
    <w:p w14:paraId="22AEC45C" w14:textId="7BA70BEA" w:rsidR="0098118A" w:rsidRPr="0031221D" w:rsidRDefault="00E729AF" w:rsidP="00054495">
      <w:pPr>
        <w:pStyle w:val="Standard"/>
        <w:jc w:val="right"/>
        <w:rPr>
          <w:rFonts w:eastAsia="Times New Roman" w:cs="Times New Roman"/>
          <w:i/>
          <w:lang w:val="uk-UA"/>
        </w:rPr>
      </w:pPr>
      <w:r w:rsidRPr="0031221D">
        <w:rPr>
          <w:rFonts w:eastAsia="Times New Roman" w:cs="Times New Roman"/>
          <w:i/>
          <w:lang w:val="uk-UA"/>
        </w:rPr>
        <w:t xml:space="preserve">                                                                                    </w:t>
      </w:r>
    </w:p>
    <w:p w14:paraId="7227FEEF" w14:textId="77777777" w:rsidR="004662FE" w:rsidRPr="0031221D" w:rsidRDefault="004662FE" w:rsidP="004662FE">
      <w:pPr>
        <w:autoSpaceDE w:val="0"/>
        <w:jc w:val="center"/>
        <w:rPr>
          <w:rFonts w:eastAsia="Times New Roman" w:cs="Times New Roman"/>
          <w:i/>
        </w:rPr>
      </w:pPr>
    </w:p>
    <w:p w14:paraId="43FBE809" w14:textId="61CC355C" w:rsidR="004662FE" w:rsidRPr="0031221D" w:rsidRDefault="004662FE" w:rsidP="004662FE">
      <w:pPr>
        <w:autoSpaceDE w:val="0"/>
        <w:jc w:val="center"/>
        <w:rPr>
          <w:rFonts w:eastAsia="Times New Roman" w:cs="Times New Roman"/>
          <w:b/>
          <w:kern w:val="0"/>
          <w:lang w:eastAsia="ar-SA"/>
        </w:rPr>
      </w:pPr>
      <w:r w:rsidRPr="0031221D">
        <w:rPr>
          <w:rFonts w:eastAsia="Times New Roman" w:cs="Times New Roman"/>
          <w:b/>
          <w:kern w:val="0"/>
          <w:lang w:eastAsia="ar-SA"/>
        </w:rPr>
        <w:t xml:space="preserve">ТЕХНІЧНА СПЕЦІФІКАЦІЯ </w:t>
      </w:r>
    </w:p>
    <w:p w14:paraId="7C950195" w14:textId="0A21E8E2"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Times New Roman" w:cs="Times New Roman"/>
          <w:kern w:val="0"/>
          <w:lang w:eastAsia="ar-SA"/>
        </w:rPr>
        <w:t xml:space="preserve">згідно предмета закупівлі: </w:t>
      </w:r>
      <w:r w:rsidRPr="0031221D">
        <w:rPr>
          <w:rFonts w:eastAsia="Calibri" w:cs="Times New Roman"/>
          <w:color w:val="000000"/>
          <w:kern w:val="0"/>
        </w:rPr>
        <w:t>Бульдозер (ДК 021:2015: 43210000-8 — Машини для земляних робіт)</w:t>
      </w:r>
    </w:p>
    <w:p w14:paraId="487ACC1B" w14:textId="79EE53F4"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Calibri" w:cs="Times New Roman"/>
          <w:color w:val="000000"/>
          <w:kern w:val="0"/>
        </w:rPr>
        <w:t xml:space="preserve">Конкретна назва предмета закупівлі/уточнюючий код ДК: Бульдозер </w:t>
      </w:r>
      <w:proofErr w:type="spellStart"/>
      <w:r w:rsidRPr="0031221D">
        <w:rPr>
          <w:rFonts w:eastAsia="Calibri" w:cs="Times New Roman"/>
          <w:color w:val="000000"/>
          <w:kern w:val="0"/>
        </w:rPr>
        <w:t>Zoomlion</w:t>
      </w:r>
      <w:proofErr w:type="spellEnd"/>
      <w:r w:rsidRPr="0031221D">
        <w:rPr>
          <w:rFonts w:eastAsia="Calibri" w:cs="Times New Roman"/>
          <w:color w:val="000000"/>
          <w:kern w:val="0"/>
        </w:rPr>
        <w:t xml:space="preserve"> (або </w:t>
      </w:r>
      <w:proofErr w:type="spellStart"/>
      <w:r w:rsidRPr="0031221D">
        <w:rPr>
          <w:rFonts w:eastAsia="Calibri" w:cs="Times New Roman"/>
          <w:color w:val="000000"/>
          <w:kern w:val="0"/>
        </w:rPr>
        <w:t>еквівалет</w:t>
      </w:r>
      <w:proofErr w:type="spellEnd"/>
      <w:r w:rsidRPr="0031221D">
        <w:rPr>
          <w:rFonts w:eastAsia="Calibri" w:cs="Times New Roman"/>
          <w:color w:val="000000"/>
          <w:kern w:val="0"/>
        </w:rPr>
        <w:t>)</w:t>
      </w:r>
      <w:r w:rsidRPr="0031221D">
        <w:rPr>
          <w:rFonts w:eastAsia="Times New Roman" w:cs="Times New Roman"/>
          <w:kern w:val="0"/>
          <w:lang w:eastAsia="ar-SA"/>
        </w:rPr>
        <w:t xml:space="preserve"> (</w:t>
      </w:r>
      <w:r w:rsidRPr="0031221D">
        <w:rPr>
          <w:rFonts w:eastAsia="Calibri" w:cs="Times New Roman"/>
          <w:color w:val="000000"/>
          <w:kern w:val="0"/>
        </w:rPr>
        <w:t xml:space="preserve">ДК 021:2015: </w:t>
      </w:r>
      <w:r w:rsidRPr="0031221D">
        <w:rPr>
          <w:rFonts w:eastAsia="Times New Roman" w:cs="Times New Roman"/>
          <w:kern w:val="0"/>
          <w:lang w:eastAsia="ar-SA"/>
        </w:rPr>
        <w:t xml:space="preserve">43211000-5 </w:t>
      </w:r>
      <w:r w:rsidRPr="0031221D">
        <w:rPr>
          <w:rFonts w:eastAsia="Calibri" w:cs="Times New Roman"/>
          <w:color w:val="000000"/>
          <w:kern w:val="0"/>
        </w:rPr>
        <w:t xml:space="preserve">— </w:t>
      </w:r>
      <w:r w:rsidRPr="0031221D">
        <w:rPr>
          <w:rFonts w:eastAsia="Times New Roman" w:cs="Times New Roman"/>
          <w:kern w:val="0"/>
          <w:lang w:eastAsia="ar-SA"/>
        </w:rPr>
        <w:t>Бульдозери)</w:t>
      </w:r>
    </w:p>
    <w:p w14:paraId="38EAFC5B" w14:textId="77777777" w:rsidR="004662FE" w:rsidRPr="0031221D" w:rsidRDefault="004662FE" w:rsidP="004662FE">
      <w:pPr>
        <w:tabs>
          <w:tab w:val="left" w:pos="6412"/>
        </w:tabs>
        <w:ind w:right="275"/>
        <w:rPr>
          <w:rFonts w:eastAsia="Times New Roman" w:cs="Times New Roman"/>
          <w:b/>
          <w:kern w:val="0"/>
          <w:lang w:eastAsia="ar-SA"/>
        </w:rPr>
      </w:pPr>
    </w:p>
    <w:tbl>
      <w:tblPr>
        <w:tblW w:w="9957" w:type="dxa"/>
        <w:jc w:val="center"/>
        <w:tblLayout w:type="fixed"/>
        <w:tblLook w:val="0000" w:firstRow="0" w:lastRow="0" w:firstColumn="0" w:lastColumn="0" w:noHBand="0" w:noVBand="0"/>
      </w:tblPr>
      <w:tblGrid>
        <w:gridCol w:w="851"/>
        <w:gridCol w:w="6838"/>
        <w:gridCol w:w="2268"/>
      </w:tblGrid>
      <w:tr w:rsidR="004662FE" w:rsidRPr="0031221D" w14:paraId="20BE0637" w14:textId="77777777" w:rsidTr="004662FE">
        <w:trPr>
          <w:trHeight w:val="581"/>
          <w:jc w:val="center"/>
        </w:trPr>
        <w:tc>
          <w:tcPr>
            <w:tcW w:w="851" w:type="dxa"/>
            <w:tcBorders>
              <w:top w:val="single" w:sz="4" w:space="0" w:color="000000"/>
              <w:left w:val="single" w:sz="4" w:space="0" w:color="000000"/>
              <w:bottom w:val="single" w:sz="4" w:space="0" w:color="000000"/>
            </w:tcBorders>
            <w:shd w:val="clear" w:color="auto" w:fill="auto"/>
            <w:vAlign w:val="center"/>
          </w:tcPr>
          <w:p w14:paraId="29DFF678" w14:textId="4717AEED"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 з/п</w:t>
            </w:r>
          </w:p>
        </w:tc>
        <w:tc>
          <w:tcPr>
            <w:tcW w:w="6838" w:type="dxa"/>
            <w:tcBorders>
              <w:top w:val="single" w:sz="4" w:space="0" w:color="000000"/>
              <w:left w:val="single" w:sz="4" w:space="0" w:color="000000"/>
              <w:bottom w:val="single" w:sz="4" w:space="0" w:color="000000"/>
            </w:tcBorders>
            <w:shd w:val="clear" w:color="auto" w:fill="auto"/>
            <w:vAlign w:val="center"/>
          </w:tcPr>
          <w:p w14:paraId="0FFF110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965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Підтвердження вимог учасником</w:t>
            </w:r>
          </w:p>
        </w:tc>
      </w:tr>
      <w:tr w:rsidR="004662FE" w:rsidRPr="0031221D" w14:paraId="13FFB731" w14:textId="77777777" w:rsidTr="004662FE">
        <w:trPr>
          <w:trHeight w:val="247"/>
          <w:jc w:val="center"/>
        </w:trPr>
        <w:tc>
          <w:tcPr>
            <w:tcW w:w="851" w:type="dxa"/>
            <w:tcBorders>
              <w:top w:val="single" w:sz="4" w:space="0" w:color="000000"/>
              <w:left w:val="single" w:sz="4" w:space="0" w:color="000000"/>
              <w:bottom w:val="single" w:sz="4" w:space="0" w:color="000000"/>
            </w:tcBorders>
            <w:shd w:val="clear" w:color="auto" w:fill="auto"/>
            <w:vAlign w:val="center"/>
          </w:tcPr>
          <w:p w14:paraId="350127B3"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1</w:t>
            </w:r>
          </w:p>
        </w:tc>
        <w:tc>
          <w:tcPr>
            <w:tcW w:w="6838" w:type="dxa"/>
            <w:tcBorders>
              <w:top w:val="single" w:sz="4" w:space="0" w:color="000000"/>
              <w:left w:val="single" w:sz="4" w:space="0" w:color="000000"/>
              <w:bottom w:val="single" w:sz="4" w:space="0" w:color="000000"/>
            </w:tcBorders>
            <w:shd w:val="clear" w:color="auto" w:fill="auto"/>
            <w:vAlign w:val="center"/>
          </w:tcPr>
          <w:p w14:paraId="085CCEF4"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20B5"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3</w:t>
            </w:r>
          </w:p>
        </w:tc>
      </w:tr>
    </w:tbl>
    <w:p w14:paraId="499B247A" w14:textId="77777777" w:rsidR="004662FE" w:rsidRPr="0031221D" w:rsidRDefault="004662FE" w:rsidP="004662FE">
      <w:pPr>
        <w:spacing w:line="276" w:lineRule="auto"/>
        <w:ind w:firstLine="709"/>
        <w:jc w:val="both"/>
        <w:rPr>
          <w:rFonts w:eastAsia="Arial" w:cs="Times New Roman"/>
          <w:b/>
          <w:kern w:val="0"/>
          <w:lang w:eastAsia="ru-RU"/>
        </w:rPr>
      </w:pPr>
    </w:p>
    <w:p w14:paraId="54239AF5" w14:textId="729E9A87" w:rsidR="004662FE" w:rsidRPr="0031221D" w:rsidRDefault="004662FE" w:rsidP="004662FE">
      <w:pPr>
        <w:spacing w:line="276" w:lineRule="auto"/>
        <w:ind w:firstLine="709"/>
        <w:jc w:val="both"/>
        <w:rPr>
          <w:rFonts w:eastAsia="Arial" w:cs="Times New Roman"/>
          <w:b/>
          <w:kern w:val="0"/>
          <w:lang w:eastAsia="ru-RU"/>
        </w:rPr>
      </w:pPr>
      <w:r w:rsidRPr="0031221D">
        <w:rPr>
          <w:rFonts w:eastAsia="Arial" w:cs="Times New Roman"/>
          <w:b/>
          <w:kern w:val="0"/>
          <w:lang w:eastAsia="ru-RU"/>
        </w:rPr>
        <w:t xml:space="preserve">1. Загальні положення </w:t>
      </w:r>
    </w:p>
    <w:tbl>
      <w:tblPr>
        <w:tblW w:w="9957" w:type="dxa"/>
        <w:tblInd w:w="108" w:type="dxa"/>
        <w:tblLayout w:type="fixed"/>
        <w:tblLook w:val="0000" w:firstRow="0" w:lastRow="0" w:firstColumn="0" w:lastColumn="0" w:noHBand="0" w:noVBand="0"/>
      </w:tblPr>
      <w:tblGrid>
        <w:gridCol w:w="851"/>
        <w:gridCol w:w="6838"/>
        <w:gridCol w:w="2268"/>
      </w:tblGrid>
      <w:tr w:rsidR="004662FE" w:rsidRPr="0031221D" w14:paraId="56269160" w14:textId="77777777" w:rsidTr="00990DC3">
        <w:tc>
          <w:tcPr>
            <w:tcW w:w="851" w:type="dxa"/>
            <w:tcBorders>
              <w:top w:val="single" w:sz="4" w:space="0" w:color="000000"/>
              <w:left w:val="single" w:sz="4" w:space="0" w:color="000000"/>
              <w:bottom w:val="single" w:sz="4" w:space="0" w:color="000000"/>
            </w:tcBorders>
            <w:shd w:val="clear" w:color="auto" w:fill="auto"/>
          </w:tcPr>
          <w:p w14:paraId="74FC7FC5" w14:textId="77777777" w:rsidR="004662FE" w:rsidRPr="0031221D" w:rsidRDefault="004662FE" w:rsidP="00990DC3">
            <w:pPr>
              <w:tabs>
                <w:tab w:val="left" w:pos="1560"/>
              </w:tabs>
              <w:spacing w:line="276" w:lineRule="auto"/>
              <w:ind w:left="-108" w:right="-142"/>
              <w:jc w:val="center"/>
              <w:rPr>
                <w:rFonts w:eastAsia="Arial" w:cs="Times New Roman"/>
                <w:kern w:val="0"/>
                <w:lang w:eastAsia="ru-RU"/>
              </w:rPr>
            </w:pPr>
            <w:r w:rsidRPr="0031221D">
              <w:rPr>
                <w:rFonts w:eastAsia="Arial" w:cs="Times New Roman"/>
                <w:kern w:val="0"/>
                <w:lang w:eastAsia="ru-RU"/>
              </w:rPr>
              <w:t>1.1</w:t>
            </w:r>
          </w:p>
        </w:tc>
        <w:tc>
          <w:tcPr>
            <w:tcW w:w="6838" w:type="dxa"/>
            <w:tcBorders>
              <w:top w:val="single" w:sz="4" w:space="0" w:color="000000"/>
              <w:left w:val="single" w:sz="4" w:space="0" w:color="000000"/>
              <w:bottom w:val="single" w:sz="4" w:space="0" w:color="000000"/>
            </w:tcBorders>
            <w:shd w:val="clear" w:color="auto" w:fill="auto"/>
          </w:tcPr>
          <w:p w14:paraId="15BE8F72"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Кількість товару –  1 одиниця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1CB0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5EB2230" w14:textId="77777777" w:rsidTr="00990DC3">
        <w:tc>
          <w:tcPr>
            <w:tcW w:w="851" w:type="dxa"/>
            <w:tcBorders>
              <w:top w:val="single" w:sz="4" w:space="0" w:color="000000"/>
              <w:left w:val="single" w:sz="4" w:space="0" w:color="000000"/>
              <w:bottom w:val="single" w:sz="4" w:space="0" w:color="000000"/>
            </w:tcBorders>
            <w:shd w:val="clear" w:color="auto" w:fill="auto"/>
          </w:tcPr>
          <w:p w14:paraId="20A3F4CE" w14:textId="77777777" w:rsidR="004662FE" w:rsidRPr="0031221D" w:rsidRDefault="004662FE" w:rsidP="00990DC3">
            <w:pPr>
              <w:tabs>
                <w:tab w:val="left" w:pos="1560"/>
              </w:tabs>
              <w:spacing w:line="276" w:lineRule="auto"/>
              <w:ind w:left="-108" w:right="-142" w:firstLine="817"/>
              <w:jc w:val="center"/>
              <w:rPr>
                <w:rFonts w:eastAsia="Arial" w:cs="Times New Roman"/>
                <w:kern w:val="0"/>
                <w:lang w:eastAsia="ru-RU"/>
              </w:rPr>
            </w:pPr>
            <w:r w:rsidRPr="0031221D">
              <w:rPr>
                <w:rFonts w:eastAsia="Arial" w:cs="Times New Roman"/>
                <w:kern w:val="0"/>
                <w:lang w:eastAsia="ru-RU"/>
              </w:rPr>
              <w:t>11.2</w:t>
            </w:r>
          </w:p>
        </w:tc>
        <w:tc>
          <w:tcPr>
            <w:tcW w:w="6838" w:type="dxa"/>
            <w:tcBorders>
              <w:top w:val="single" w:sz="4" w:space="0" w:color="000000"/>
              <w:left w:val="single" w:sz="4" w:space="0" w:color="000000"/>
              <w:bottom w:val="single" w:sz="4" w:space="0" w:color="000000"/>
            </w:tcBorders>
            <w:shd w:val="clear" w:color="auto" w:fill="auto"/>
          </w:tcPr>
          <w:p w14:paraId="4CF35003"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1606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C11CB0A" w14:textId="77777777" w:rsidTr="00990DC3">
        <w:tc>
          <w:tcPr>
            <w:tcW w:w="851" w:type="dxa"/>
            <w:tcBorders>
              <w:top w:val="single" w:sz="4" w:space="0" w:color="000000"/>
              <w:left w:val="single" w:sz="4" w:space="0" w:color="000000"/>
              <w:bottom w:val="single" w:sz="4" w:space="0" w:color="000000"/>
            </w:tcBorders>
            <w:shd w:val="clear" w:color="auto" w:fill="auto"/>
          </w:tcPr>
          <w:p w14:paraId="488B40B6"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1.3</w:t>
            </w:r>
          </w:p>
        </w:tc>
        <w:tc>
          <w:tcPr>
            <w:tcW w:w="6838" w:type="dxa"/>
            <w:tcBorders>
              <w:top w:val="single" w:sz="4" w:space="0" w:color="000000"/>
              <w:left w:val="single" w:sz="4" w:space="0" w:color="000000"/>
              <w:bottom w:val="single" w:sz="4" w:space="0" w:color="000000"/>
            </w:tcBorders>
            <w:shd w:val="clear" w:color="auto" w:fill="auto"/>
          </w:tcPr>
          <w:p w14:paraId="213E6594" w14:textId="77777777" w:rsidR="004662FE" w:rsidRPr="0031221D" w:rsidRDefault="004662FE" w:rsidP="00990DC3">
            <w:pPr>
              <w:jc w:val="both"/>
              <w:rPr>
                <w:rFonts w:eastAsia="Arial" w:cs="Times New Roman"/>
                <w:color w:val="000000"/>
                <w:kern w:val="0"/>
                <w:lang w:eastAsia="ru-RU"/>
              </w:rPr>
            </w:pPr>
            <w:r w:rsidRPr="0031221D">
              <w:rPr>
                <w:rFonts w:eastAsia="Arial" w:cs="Times New Roman"/>
                <w:color w:val="000000"/>
                <w:kern w:val="0"/>
                <w:lang w:eastAsia="ru-RU"/>
              </w:rPr>
              <w:t>Товар повинен відповідати вимогам безпеки руху, охорони праці, екології та пожежної безпеки, єдиним технічним приписам для колісних транспортних засобів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BA1F9"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E3EC2C2" w14:textId="77777777" w:rsidTr="00990DC3">
        <w:tc>
          <w:tcPr>
            <w:tcW w:w="851" w:type="dxa"/>
            <w:tcBorders>
              <w:top w:val="single" w:sz="4" w:space="0" w:color="000000"/>
              <w:left w:val="single" w:sz="4" w:space="0" w:color="000000"/>
              <w:bottom w:val="single" w:sz="4" w:space="0" w:color="000000"/>
            </w:tcBorders>
            <w:shd w:val="clear" w:color="auto" w:fill="auto"/>
          </w:tcPr>
          <w:p w14:paraId="41A70298"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1.4</w:t>
            </w:r>
          </w:p>
        </w:tc>
        <w:tc>
          <w:tcPr>
            <w:tcW w:w="6838" w:type="dxa"/>
            <w:tcBorders>
              <w:top w:val="single" w:sz="4" w:space="0" w:color="000000"/>
              <w:left w:val="single" w:sz="4" w:space="0" w:color="000000"/>
              <w:bottom w:val="single" w:sz="4" w:space="0" w:color="000000"/>
            </w:tcBorders>
            <w:shd w:val="clear" w:color="auto" w:fill="auto"/>
          </w:tcPr>
          <w:p w14:paraId="3F1B5164"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color w:val="000000"/>
                <w:kern w:val="0"/>
                <w:lang w:eastAsia="ru-RU"/>
              </w:rPr>
              <w:t>Товар має бути у зібраному і справному стані, без механічних пошкоджень і слідів корозії, з кондиціонером/обігрівачем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0E50C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CD148C9" w14:textId="77777777" w:rsidTr="00990DC3">
        <w:tc>
          <w:tcPr>
            <w:tcW w:w="851" w:type="dxa"/>
            <w:tcBorders>
              <w:top w:val="single" w:sz="4" w:space="0" w:color="000000"/>
              <w:left w:val="single" w:sz="4" w:space="0" w:color="000000"/>
              <w:bottom w:val="single" w:sz="4" w:space="0" w:color="000000"/>
            </w:tcBorders>
            <w:shd w:val="clear" w:color="auto" w:fill="auto"/>
          </w:tcPr>
          <w:p w14:paraId="08C250BD"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1.5</w:t>
            </w:r>
          </w:p>
        </w:tc>
        <w:tc>
          <w:tcPr>
            <w:tcW w:w="6838" w:type="dxa"/>
            <w:tcBorders>
              <w:top w:val="single" w:sz="4" w:space="0" w:color="000000"/>
              <w:left w:val="single" w:sz="4" w:space="0" w:color="000000"/>
              <w:bottom w:val="single" w:sz="4" w:space="0" w:color="000000"/>
            </w:tcBorders>
            <w:shd w:val="clear" w:color="auto" w:fill="auto"/>
          </w:tcPr>
          <w:p w14:paraId="21A02858"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 xml:space="preserve">Країна походження, виробник бульдозера, модель бульдозера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88EF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F530732" w14:textId="77777777" w:rsidTr="00990DC3">
        <w:tc>
          <w:tcPr>
            <w:tcW w:w="851" w:type="dxa"/>
            <w:tcBorders>
              <w:top w:val="single" w:sz="4" w:space="0" w:color="000000"/>
              <w:left w:val="single" w:sz="4" w:space="0" w:color="000000"/>
              <w:bottom w:val="single" w:sz="4" w:space="0" w:color="000000"/>
            </w:tcBorders>
            <w:shd w:val="clear" w:color="auto" w:fill="auto"/>
          </w:tcPr>
          <w:p w14:paraId="13E2238F"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1.6</w:t>
            </w:r>
          </w:p>
        </w:tc>
        <w:tc>
          <w:tcPr>
            <w:tcW w:w="6838" w:type="dxa"/>
            <w:tcBorders>
              <w:top w:val="single" w:sz="4" w:space="0" w:color="000000"/>
              <w:left w:val="single" w:sz="4" w:space="0" w:color="000000"/>
              <w:bottom w:val="single" w:sz="4" w:space="0" w:color="000000"/>
            </w:tcBorders>
            <w:shd w:val="clear" w:color="auto" w:fill="auto"/>
          </w:tcPr>
          <w:p w14:paraId="657AE4F0"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повинен бути оснащений бульдозерним відвалом для згортання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DA9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47EAF0DF" w14:textId="77777777" w:rsidR="004662FE" w:rsidRPr="0031221D" w:rsidRDefault="004662FE" w:rsidP="004662FE">
      <w:pPr>
        <w:tabs>
          <w:tab w:val="left" w:pos="1560"/>
        </w:tabs>
        <w:spacing w:line="276" w:lineRule="auto"/>
        <w:ind w:firstLine="709"/>
        <w:jc w:val="both"/>
        <w:rPr>
          <w:rFonts w:eastAsia="Arial" w:cs="Times New Roman"/>
          <w:b/>
          <w:kern w:val="0"/>
          <w:lang w:eastAsia="ru-RU"/>
        </w:rPr>
      </w:pPr>
    </w:p>
    <w:p w14:paraId="6F47EF97" w14:textId="5FD34AD7" w:rsidR="004662FE" w:rsidRPr="0031221D" w:rsidRDefault="004662FE" w:rsidP="004662FE">
      <w:pPr>
        <w:tabs>
          <w:tab w:val="left" w:pos="1560"/>
        </w:tabs>
        <w:spacing w:line="276" w:lineRule="auto"/>
        <w:ind w:firstLine="709"/>
        <w:jc w:val="both"/>
        <w:rPr>
          <w:rFonts w:eastAsia="Arial" w:cs="Times New Roman"/>
          <w:b/>
          <w:kern w:val="0"/>
          <w:lang w:eastAsia="ru-RU"/>
        </w:rPr>
      </w:pPr>
      <w:r w:rsidRPr="0031221D">
        <w:rPr>
          <w:rFonts w:eastAsia="Arial" w:cs="Times New Roman"/>
          <w:b/>
          <w:kern w:val="0"/>
          <w:lang w:eastAsia="ru-RU"/>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4662FE" w:rsidRPr="0031221D" w14:paraId="1514334A" w14:textId="77777777" w:rsidTr="00990DC3">
        <w:tc>
          <w:tcPr>
            <w:tcW w:w="851" w:type="dxa"/>
            <w:tcBorders>
              <w:top w:val="single" w:sz="4" w:space="0" w:color="000000"/>
              <w:left w:val="single" w:sz="4" w:space="0" w:color="000000"/>
              <w:bottom w:val="single" w:sz="4" w:space="0" w:color="000000"/>
            </w:tcBorders>
            <w:shd w:val="clear" w:color="auto" w:fill="auto"/>
          </w:tcPr>
          <w:p w14:paraId="35BF594F" w14:textId="77777777" w:rsidR="004662FE" w:rsidRPr="0031221D" w:rsidRDefault="004662FE" w:rsidP="00990DC3">
            <w:pPr>
              <w:tabs>
                <w:tab w:val="left" w:pos="1560"/>
              </w:tabs>
              <w:spacing w:line="276" w:lineRule="auto"/>
              <w:ind w:right="-156"/>
              <w:jc w:val="both"/>
              <w:rPr>
                <w:rFonts w:eastAsia="Arial" w:cs="Times New Roman"/>
                <w:b/>
                <w:kern w:val="0"/>
                <w:lang w:eastAsia="ru-RU"/>
              </w:rPr>
            </w:pPr>
            <w:r w:rsidRPr="0031221D">
              <w:rPr>
                <w:rFonts w:eastAsia="Arial" w:cs="Times New Roman"/>
                <w:b/>
                <w:kern w:val="0"/>
                <w:lang w:eastAsia="ru-RU"/>
              </w:rPr>
              <w:t>2.1</w:t>
            </w:r>
          </w:p>
        </w:tc>
        <w:tc>
          <w:tcPr>
            <w:tcW w:w="6804" w:type="dxa"/>
            <w:tcBorders>
              <w:top w:val="single" w:sz="4" w:space="0" w:color="000000"/>
              <w:left w:val="single" w:sz="4" w:space="0" w:color="000000"/>
              <w:bottom w:val="single" w:sz="4" w:space="0" w:color="000000"/>
            </w:tcBorders>
            <w:shd w:val="clear" w:color="auto" w:fill="auto"/>
          </w:tcPr>
          <w:p w14:paraId="08D20372" w14:textId="77777777" w:rsidR="004662FE" w:rsidRPr="0031221D" w:rsidRDefault="004662FE" w:rsidP="00990DC3">
            <w:pPr>
              <w:tabs>
                <w:tab w:val="left" w:pos="1560"/>
                <w:tab w:val="left" w:pos="2310"/>
              </w:tabs>
              <w:spacing w:line="276" w:lineRule="auto"/>
              <w:jc w:val="both"/>
              <w:rPr>
                <w:rFonts w:eastAsia="Arial" w:cs="Times New Roman"/>
                <w:b/>
                <w:color w:val="000000"/>
                <w:kern w:val="0"/>
                <w:lang w:eastAsia="ru-RU"/>
              </w:rPr>
            </w:pPr>
            <w:r w:rsidRPr="0031221D">
              <w:rPr>
                <w:rFonts w:eastAsia="Arial" w:cs="Times New Roman"/>
                <w:b/>
                <w:color w:val="000000"/>
                <w:kern w:val="0"/>
                <w:lang w:eastAsia="ru-RU"/>
              </w:rPr>
              <w:t>Загальні характеристики</w:t>
            </w:r>
            <w:r w:rsidRPr="0031221D">
              <w:rPr>
                <w:rFonts w:eastAsia="Arial" w:cs="Times New Roman"/>
                <w:b/>
                <w:kern w:val="0"/>
                <w:lang w:eastAsia="ru-RU"/>
              </w:rPr>
              <w:t>:</w:t>
            </w:r>
            <w:r w:rsidRPr="0031221D">
              <w:rPr>
                <w:rFonts w:eastAsia="Arial" w:cs="Times New Roman"/>
                <w:b/>
                <w:kern w:val="0"/>
                <w:lang w:eastAsia="ru-RU"/>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DAD46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28EFE9B" w14:textId="77777777" w:rsidTr="00990DC3">
        <w:tc>
          <w:tcPr>
            <w:tcW w:w="851" w:type="dxa"/>
            <w:tcBorders>
              <w:top w:val="single" w:sz="4" w:space="0" w:color="000000"/>
              <w:left w:val="single" w:sz="4" w:space="0" w:color="000000"/>
              <w:bottom w:val="single" w:sz="4" w:space="0" w:color="000000"/>
            </w:tcBorders>
            <w:shd w:val="clear" w:color="auto" w:fill="auto"/>
          </w:tcPr>
          <w:p w14:paraId="430061B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0B0ABE8" w14:textId="77777777" w:rsidR="004662FE" w:rsidRPr="0031221D" w:rsidRDefault="004662FE" w:rsidP="00990DC3">
            <w:pPr>
              <w:tabs>
                <w:tab w:val="left" w:pos="1276"/>
                <w:tab w:val="left" w:pos="10348"/>
                <w:tab w:val="left" w:pos="13892"/>
              </w:tabs>
              <w:spacing w:line="276" w:lineRule="auto"/>
              <w:contextualSpacing/>
              <w:jc w:val="both"/>
              <w:rPr>
                <w:rFonts w:eastAsia="Calibri" w:cs="Times New Roman"/>
                <w:kern w:val="0"/>
              </w:rPr>
            </w:pPr>
            <w:r w:rsidRPr="0031221D">
              <w:rPr>
                <w:rFonts w:eastAsia="Calibri" w:cs="Times New Roman"/>
                <w:kern w:val="0"/>
              </w:rPr>
              <w:t xml:space="preserve">Експлуатаційна маса бульдозера, не більше – </w:t>
            </w:r>
            <w:r w:rsidRPr="0031221D">
              <w:rPr>
                <w:rFonts w:eastAsia="Calibri" w:cs="Times New Roman"/>
                <w:bCs/>
                <w:kern w:val="0"/>
              </w:rPr>
              <w:t>18 300</w:t>
            </w:r>
            <w:r w:rsidRPr="0031221D">
              <w:rPr>
                <w:rFonts w:eastAsia="Calibri" w:cs="Times New Roman"/>
                <w:kern w:val="0"/>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BF864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1AD966E" w14:textId="77777777" w:rsidTr="00990DC3">
        <w:tc>
          <w:tcPr>
            <w:tcW w:w="851" w:type="dxa"/>
            <w:tcBorders>
              <w:top w:val="single" w:sz="4" w:space="0" w:color="000000"/>
              <w:left w:val="single" w:sz="4" w:space="0" w:color="000000"/>
              <w:bottom w:val="single" w:sz="4" w:space="0" w:color="000000"/>
            </w:tcBorders>
            <w:shd w:val="clear" w:color="auto" w:fill="auto"/>
          </w:tcPr>
          <w:p w14:paraId="12CA30C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71BD0CED"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kern w:val="0"/>
              </w:rPr>
              <w:t>Тиск на ґрунт, не більше – 32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CA5DA1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0B983EE" w14:textId="77777777" w:rsidTr="00990DC3">
        <w:tc>
          <w:tcPr>
            <w:tcW w:w="851" w:type="dxa"/>
            <w:tcBorders>
              <w:top w:val="single" w:sz="4" w:space="0" w:color="000000"/>
              <w:left w:val="single" w:sz="4" w:space="0" w:color="000000"/>
              <w:bottom w:val="single" w:sz="4" w:space="0" w:color="000000"/>
            </w:tcBorders>
            <w:shd w:val="clear" w:color="auto" w:fill="auto"/>
          </w:tcPr>
          <w:p w14:paraId="7B70B23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726B16"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вперед, не менше – </w:t>
            </w:r>
            <w:r w:rsidRPr="0031221D">
              <w:rPr>
                <w:rFonts w:eastAsia="Calibri" w:cs="Times New Roman"/>
                <w:kern w:val="0"/>
              </w:rPr>
              <w:t>10,5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2F9E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6AD7199" w14:textId="77777777" w:rsidTr="00990DC3">
        <w:tc>
          <w:tcPr>
            <w:tcW w:w="851" w:type="dxa"/>
            <w:tcBorders>
              <w:top w:val="single" w:sz="4" w:space="0" w:color="000000"/>
              <w:left w:val="single" w:sz="4" w:space="0" w:color="000000"/>
              <w:bottom w:val="single" w:sz="4" w:space="0" w:color="000000"/>
            </w:tcBorders>
            <w:shd w:val="clear" w:color="auto" w:fill="auto"/>
          </w:tcPr>
          <w:p w14:paraId="780735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78BFE28"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назад, не менше – </w:t>
            </w:r>
            <w:r w:rsidRPr="0031221D">
              <w:rPr>
                <w:rFonts w:eastAsia="Calibri" w:cs="Times New Roman"/>
                <w:kern w:val="0"/>
              </w:rPr>
              <w:t>13,5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A21FD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D4F1115" w14:textId="77777777" w:rsidTr="00990DC3">
        <w:tc>
          <w:tcPr>
            <w:tcW w:w="851" w:type="dxa"/>
            <w:tcBorders>
              <w:top w:val="single" w:sz="4" w:space="0" w:color="000000"/>
              <w:left w:val="single" w:sz="4" w:space="0" w:color="000000"/>
              <w:bottom w:val="single" w:sz="4" w:space="0" w:color="000000"/>
            </w:tcBorders>
            <w:shd w:val="clear" w:color="auto" w:fill="auto"/>
          </w:tcPr>
          <w:p w14:paraId="06EBCE4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1F554F83"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Максимальне тягове зусилля, не менше – </w:t>
            </w:r>
            <w:r w:rsidRPr="0031221D">
              <w:rPr>
                <w:rFonts w:eastAsia="Calibri" w:cs="Times New Roman"/>
                <w:color w:val="000000"/>
                <w:kern w:val="0"/>
              </w:rPr>
              <w:t xml:space="preserve">152 </w:t>
            </w:r>
            <w:proofErr w:type="spellStart"/>
            <w:r w:rsidRPr="0031221D">
              <w:rPr>
                <w:rFonts w:eastAsia="Calibri" w:cs="Times New Roman"/>
                <w:color w:val="000000"/>
                <w:kern w:val="0"/>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6D826A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8D08A93" w14:textId="77777777" w:rsidTr="00990DC3">
        <w:tc>
          <w:tcPr>
            <w:tcW w:w="851" w:type="dxa"/>
            <w:tcBorders>
              <w:top w:val="single" w:sz="4" w:space="0" w:color="000000"/>
              <w:left w:val="single" w:sz="4" w:space="0" w:color="000000"/>
              <w:bottom w:val="single" w:sz="4" w:space="0" w:color="000000"/>
            </w:tcBorders>
            <w:shd w:val="clear" w:color="auto" w:fill="auto"/>
          </w:tcPr>
          <w:p w14:paraId="6D4F32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2557EAA" w14:textId="77777777" w:rsidR="004662FE" w:rsidRPr="0031221D" w:rsidRDefault="004662FE" w:rsidP="00990DC3">
            <w:pPr>
              <w:outlineLvl w:val="0"/>
              <w:rPr>
                <w:rFonts w:eastAsia="Times New Roman" w:cs="Times New Roman"/>
                <w:kern w:val="0"/>
                <w:lang w:eastAsia="ru-RU"/>
              </w:rPr>
            </w:pPr>
            <w:r w:rsidRPr="0031221D">
              <w:rPr>
                <w:rFonts w:eastAsia="Calibri" w:cs="Times New Roman"/>
                <w:kern w:val="0"/>
              </w:rPr>
              <w:t>Габаритна розміри (</w:t>
            </w:r>
            <w:proofErr w:type="spellStart"/>
            <w:r w:rsidRPr="0031221D">
              <w:rPr>
                <w:rFonts w:eastAsia="Calibri" w:cs="Times New Roman"/>
                <w:kern w:val="0"/>
              </w:rPr>
              <w:t>ДхШхВ</w:t>
            </w:r>
            <w:proofErr w:type="spellEnd"/>
            <w:r w:rsidRPr="0031221D">
              <w:rPr>
                <w:rFonts w:eastAsia="Calibri" w:cs="Times New Roman"/>
                <w:kern w:val="0"/>
              </w:rPr>
              <w:t>), не більше – 5305х4150х3020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E8FA2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5C5DF59" w14:textId="77777777" w:rsidTr="00990DC3">
        <w:tc>
          <w:tcPr>
            <w:tcW w:w="851" w:type="dxa"/>
            <w:tcBorders>
              <w:top w:val="single" w:sz="4" w:space="0" w:color="000000"/>
              <w:left w:val="single" w:sz="4" w:space="0" w:color="000000"/>
              <w:bottom w:val="single" w:sz="4" w:space="0" w:color="000000"/>
            </w:tcBorders>
            <w:shd w:val="clear" w:color="auto" w:fill="auto"/>
          </w:tcPr>
          <w:p w14:paraId="6360E1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6A76E2C" w14:textId="77777777" w:rsidR="004662FE" w:rsidRPr="0031221D" w:rsidRDefault="004662FE" w:rsidP="00990DC3">
            <w:pPr>
              <w:outlineLvl w:val="0"/>
              <w:rPr>
                <w:rFonts w:eastAsia="Times New Roman" w:cs="Times New Roman"/>
                <w:kern w:val="0"/>
                <w:lang w:eastAsia="ru-RU"/>
              </w:rPr>
            </w:pPr>
            <w:r w:rsidRPr="0031221D">
              <w:rPr>
                <w:rFonts w:eastAsia="Times New Roman" w:cs="Times New Roman"/>
                <w:kern w:val="0"/>
                <w:lang w:eastAsia="ru-RU"/>
              </w:rPr>
              <w:t>Ширина колії, не менше – 2300мм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3A406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9F98E8E" w14:textId="77777777" w:rsidTr="00990DC3">
        <w:tc>
          <w:tcPr>
            <w:tcW w:w="851" w:type="dxa"/>
            <w:tcBorders>
              <w:top w:val="single" w:sz="4" w:space="0" w:color="000000"/>
              <w:left w:val="single" w:sz="4" w:space="0" w:color="000000"/>
              <w:bottom w:val="single" w:sz="4" w:space="0" w:color="000000"/>
            </w:tcBorders>
            <w:shd w:val="clear" w:color="auto" w:fill="auto"/>
          </w:tcPr>
          <w:p w14:paraId="5316460D"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2.2</w:t>
            </w:r>
          </w:p>
        </w:tc>
        <w:tc>
          <w:tcPr>
            <w:tcW w:w="6804" w:type="dxa"/>
            <w:tcBorders>
              <w:top w:val="single" w:sz="4" w:space="0" w:color="000000"/>
              <w:left w:val="single" w:sz="4" w:space="0" w:color="000000"/>
              <w:bottom w:val="single" w:sz="4" w:space="0" w:color="000000"/>
            </w:tcBorders>
            <w:shd w:val="clear" w:color="auto" w:fill="auto"/>
          </w:tcPr>
          <w:p w14:paraId="188A5012"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D2E72D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9FB2CA4" w14:textId="77777777" w:rsidTr="00990DC3">
        <w:tc>
          <w:tcPr>
            <w:tcW w:w="851" w:type="dxa"/>
            <w:tcBorders>
              <w:top w:val="single" w:sz="4" w:space="0" w:color="000000"/>
              <w:left w:val="single" w:sz="4" w:space="0" w:color="000000"/>
              <w:bottom w:val="single" w:sz="4" w:space="0" w:color="000000"/>
            </w:tcBorders>
            <w:shd w:val="clear" w:color="auto" w:fill="auto"/>
          </w:tcPr>
          <w:p w14:paraId="05DECA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F0F8129"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Тип двигуна – дизельний, рядний, 6-ти циліндровий, </w:t>
            </w:r>
            <w:proofErr w:type="spellStart"/>
            <w:r w:rsidRPr="0031221D">
              <w:rPr>
                <w:rFonts w:eastAsia="Calibri" w:cs="Times New Roman"/>
                <w:color w:val="000000"/>
                <w:kern w:val="0"/>
              </w:rPr>
              <w:t>чотирьохтактний</w:t>
            </w:r>
            <w:proofErr w:type="spellEnd"/>
            <w:r w:rsidRPr="0031221D">
              <w:rPr>
                <w:rFonts w:eastAsia="Calibri" w:cs="Times New Roman"/>
                <w:color w:val="000000"/>
                <w:kern w:val="0"/>
              </w:rPr>
              <w:t xml:space="preserve">, з водяним охолодженням, прямим впорскуванням палива та </w:t>
            </w:r>
            <w:proofErr w:type="spellStart"/>
            <w:r w:rsidRPr="0031221D">
              <w:rPr>
                <w:rFonts w:eastAsia="Calibri" w:cs="Times New Roman"/>
                <w:color w:val="000000"/>
                <w:kern w:val="0"/>
              </w:rPr>
              <w:t>турбонаддувом</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DAEE78"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FCC8A9" w14:textId="77777777" w:rsidTr="00990DC3">
        <w:tc>
          <w:tcPr>
            <w:tcW w:w="851" w:type="dxa"/>
            <w:tcBorders>
              <w:top w:val="single" w:sz="4" w:space="0" w:color="000000"/>
              <w:left w:val="single" w:sz="4" w:space="0" w:color="000000"/>
              <w:bottom w:val="single" w:sz="4" w:space="0" w:color="000000"/>
            </w:tcBorders>
            <w:shd w:val="clear" w:color="auto" w:fill="auto"/>
          </w:tcPr>
          <w:p w14:paraId="03EC482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A98B8F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Номінальна потужність двигуна, не більше  – </w:t>
            </w:r>
            <w:r w:rsidRPr="0031221D">
              <w:rPr>
                <w:rFonts w:eastAsia="Calibri" w:cs="Times New Roman"/>
                <w:kern w:val="0"/>
              </w:rPr>
              <w:t xml:space="preserve">131 кВт (178 </w:t>
            </w:r>
            <w:proofErr w:type="spellStart"/>
            <w:r w:rsidRPr="0031221D">
              <w:rPr>
                <w:rFonts w:eastAsia="Calibri" w:cs="Times New Roman"/>
                <w:kern w:val="0"/>
              </w:rPr>
              <w:t>к.с</w:t>
            </w:r>
            <w:proofErr w:type="spellEnd"/>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FCA96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2CEE53" w14:textId="77777777" w:rsidTr="00990DC3">
        <w:tc>
          <w:tcPr>
            <w:tcW w:w="851" w:type="dxa"/>
            <w:tcBorders>
              <w:top w:val="single" w:sz="4" w:space="0" w:color="000000"/>
              <w:left w:val="single" w:sz="4" w:space="0" w:color="000000"/>
              <w:bottom w:val="single" w:sz="4" w:space="0" w:color="000000"/>
            </w:tcBorders>
            <w:shd w:val="clear" w:color="auto" w:fill="auto"/>
          </w:tcPr>
          <w:p w14:paraId="5EAAE43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D02169A"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29FF1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40047F3" w14:textId="77777777" w:rsidTr="00990DC3">
        <w:tc>
          <w:tcPr>
            <w:tcW w:w="851" w:type="dxa"/>
            <w:tcBorders>
              <w:top w:val="single" w:sz="4" w:space="0" w:color="000000"/>
              <w:left w:val="single" w:sz="4" w:space="0" w:color="000000"/>
              <w:bottom w:val="single" w:sz="4" w:space="0" w:color="000000"/>
            </w:tcBorders>
            <w:shd w:val="clear" w:color="auto" w:fill="auto"/>
          </w:tcPr>
          <w:p w14:paraId="38BFCA7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0C7B2D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Робочий об’єм двигуна, не менше – </w:t>
            </w:r>
            <w:r w:rsidRPr="0031221D">
              <w:rPr>
                <w:rFonts w:eastAsia="Calibri" w:cs="Times New Roman"/>
                <w:kern w:val="0"/>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24B9F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77CE079" w14:textId="77777777" w:rsidTr="00990DC3">
        <w:tc>
          <w:tcPr>
            <w:tcW w:w="851" w:type="dxa"/>
            <w:tcBorders>
              <w:top w:val="single" w:sz="4" w:space="0" w:color="000000"/>
              <w:left w:val="single" w:sz="4" w:space="0" w:color="000000"/>
              <w:bottom w:val="single" w:sz="4" w:space="0" w:color="000000"/>
            </w:tcBorders>
            <w:shd w:val="clear" w:color="auto" w:fill="auto"/>
          </w:tcPr>
          <w:p w14:paraId="09D506B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C6FD20E"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A3D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E39057A" w14:textId="77777777" w:rsidTr="00990DC3">
        <w:tc>
          <w:tcPr>
            <w:tcW w:w="851" w:type="dxa"/>
            <w:tcBorders>
              <w:top w:val="single" w:sz="4" w:space="0" w:color="000000"/>
              <w:left w:val="single" w:sz="4" w:space="0" w:color="000000"/>
              <w:bottom w:val="single" w:sz="4" w:space="0" w:color="000000"/>
            </w:tcBorders>
            <w:shd w:val="clear" w:color="auto" w:fill="auto"/>
          </w:tcPr>
          <w:p w14:paraId="3CBC7EDD"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2.3</w:t>
            </w:r>
          </w:p>
        </w:tc>
        <w:tc>
          <w:tcPr>
            <w:tcW w:w="6804" w:type="dxa"/>
            <w:tcBorders>
              <w:top w:val="single" w:sz="4" w:space="0" w:color="000000"/>
              <w:left w:val="single" w:sz="4" w:space="0" w:color="000000"/>
              <w:bottom w:val="single" w:sz="4" w:space="0" w:color="000000"/>
            </w:tcBorders>
            <w:shd w:val="clear" w:color="auto" w:fill="auto"/>
          </w:tcPr>
          <w:p w14:paraId="265BB642"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76BD0E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EA63332" w14:textId="77777777" w:rsidTr="00990DC3">
        <w:tc>
          <w:tcPr>
            <w:tcW w:w="851" w:type="dxa"/>
            <w:tcBorders>
              <w:top w:val="single" w:sz="4" w:space="0" w:color="000000"/>
              <w:left w:val="single" w:sz="4" w:space="0" w:color="000000"/>
              <w:bottom w:val="single" w:sz="4" w:space="0" w:color="000000"/>
            </w:tcBorders>
            <w:shd w:val="clear" w:color="auto" w:fill="auto"/>
          </w:tcPr>
          <w:p w14:paraId="1C940CF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6C1112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Тип гусеничної системи – бульдозер повинен бути оснащений 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BBE75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5039335" w14:textId="77777777" w:rsidTr="00990DC3">
        <w:tc>
          <w:tcPr>
            <w:tcW w:w="851" w:type="dxa"/>
            <w:tcBorders>
              <w:top w:val="single" w:sz="4" w:space="0" w:color="000000"/>
              <w:left w:val="single" w:sz="4" w:space="0" w:color="000000"/>
              <w:bottom w:val="single" w:sz="4" w:space="0" w:color="000000"/>
            </w:tcBorders>
            <w:shd w:val="clear" w:color="auto" w:fill="auto"/>
          </w:tcPr>
          <w:p w14:paraId="3906C90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45BC0ED"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гусеничних траків, не менше – 950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052FB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6E0DD04" w14:textId="77777777" w:rsidTr="00990DC3">
        <w:tc>
          <w:tcPr>
            <w:tcW w:w="851" w:type="dxa"/>
            <w:tcBorders>
              <w:top w:val="single" w:sz="4" w:space="0" w:color="000000"/>
              <w:left w:val="single" w:sz="4" w:space="0" w:color="000000"/>
              <w:bottom w:val="single" w:sz="4" w:space="0" w:color="000000"/>
            </w:tcBorders>
            <w:shd w:val="clear" w:color="auto" w:fill="auto"/>
          </w:tcPr>
          <w:p w14:paraId="55334666"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B209158"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опорних катків (на кожну сторону), не менше  – 7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74B21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D30BF88" w14:textId="77777777" w:rsidTr="00990DC3">
        <w:tc>
          <w:tcPr>
            <w:tcW w:w="851" w:type="dxa"/>
            <w:tcBorders>
              <w:top w:val="single" w:sz="4" w:space="0" w:color="000000"/>
              <w:left w:val="single" w:sz="4" w:space="0" w:color="000000"/>
              <w:bottom w:val="single" w:sz="4" w:space="0" w:color="000000"/>
            </w:tcBorders>
            <w:shd w:val="clear" w:color="auto" w:fill="auto"/>
          </w:tcPr>
          <w:p w14:paraId="5B8BD94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F1BC8DF"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7F5D67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9410194" w14:textId="77777777" w:rsidTr="00990DC3">
        <w:tc>
          <w:tcPr>
            <w:tcW w:w="851" w:type="dxa"/>
            <w:tcBorders>
              <w:top w:val="single" w:sz="4" w:space="0" w:color="000000"/>
              <w:left w:val="single" w:sz="4" w:space="0" w:color="000000"/>
              <w:bottom w:val="single" w:sz="4" w:space="0" w:color="000000"/>
            </w:tcBorders>
            <w:shd w:val="clear" w:color="auto" w:fill="auto"/>
          </w:tcPr>
          <w:p w14:paraId="5230C8BB"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2.4</w:t>
            </w:r>
          </w:p>
        </w:tc>
        <w:tc>
          <w:tcPr>
            <w:tcW w:w="6804" w:type="dxa"/>
            <w:tcBorders>
              <w:top w:val="single" w:sz="4" w:space="0" w:color="000000"/>
              <w:left w:val="single" w:sz="4" w:space="0" w:color="000000"/>
              <w:bottom w:val="single" w:sz="4" w:space="0" w:color="000000"/>
            </w:tcBorders>
            <w:shd w:val="clear" w:color="auto" w:fill="auto"/>
          </w:tcPr>
          <w:p w14:paraId="34917F62"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CD0971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5241949" w14:textId="77777777" w:rsidTr="00990DC3">
        <w:tc>
          <w:tcPr>
            <w:tcW w:w="851" w:type="dxa"/>
            <w:tcBorders>
              <w:top w:val="single" w:sz="4" w:space="0" w:color="000000"/>
              <w:left w:val="single" w:sz="4" w:space="0" w:color="000000"/>
              <w:bottom w:val="single" w:sz="4" w:space="0" w:color="000000"/>
            </w:tcBorders>
            <w:shd w:val="clear" w:color="auto" w:fill="auto"/>
          </w:tcPr>
          <w:p w14:paraId="4DE67BC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E269805"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Об’єм відвалу, не менше  – 10,4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A2C9C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14DFC5D" w14:textId="77777777" w:rsidTr="00990DC3">
        <w:tc>
          <w:tcPr>
            <w:tcW w:w="851" w:type="dxa"/>
            <w:tcBorders>
              <w:top w:val="single" w:sz="4" w:space="0" w:color="000000"/>
              <w:left w:val="single" w:sz="4" w:space="0" w:color="000000"/>
              <w:bottom w:val="single" w:sz="4" w:space="0" w:color="000000"/>
            </w:tcBorders>
            <w:shd w:val="clear" w:color="auto" w:fill="auto"/>
          </w:tcPr>
          <w:p w14:paraId="54EAC34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D51AE9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відвалу, не менше  – 4150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A3BB1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22E75A9" w14:textId="77777777" w:rsidTr="00990DC3">
        <w:tc>
          <w:tcPr>
            <w:tcW w:w="851" w:type="dxa"/>
            <w:tcBorders>
              <w:top w:val="single" w:sz="4" w:space="0" w:color="000000"/>
              <w:left w:val="single" w:sz="4" w:space="0" w:color="000000"/>
              <w:bottom w:val="single" w:sz="4" w:space="0" w:color="000000"/>
            </w:tcBorders>
            <w:shd w:val="clear" w:color="auto" w:fill="auto"/>
          </w:tcPr>
          <w:p w14:paraId="77D7316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5904B44"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Висота відвалу, не менше – 1575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A41E6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BD99494" w14:textId="77777777" w:rsidTr="00990DC3">
        <w:tc>
          <w:tcPr>
            <w:tcW w:w="851" w:type="dxa"/>
            <w:tcBorders>
              <w:top w:val="single" w:sz="4" w:space="0" w:color="000000"/>
              <w:left w:val="single" w:sz="4" w:space="0" w:color="000000"/>
              <w:bottom w:val="single" w:sz="4" w:space="0" w:color="000000"/>
            </w:tcBorders>
            <w:shd w:val="clear" w:color="auto" w:fill="auto"/>
          </w:tcPr>
          <w:p w14:paraId="0B64A8F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FB3CE8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Максимальне заглиблення відвалу, не менше  – 450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06B1A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EADB3B7" w14:textId="77777777" w:rsidTr="00990DC3">
        <w:tc>
          <w:tcPr>
            <w:tcW w:w="851" w:type="dxa"/>
            <w:tcBorders>
              <w:top w:val="single" w:sz="4" w:space="0" w:color="000000"/>
              <w:left w:val="single" w:sz="4" w:space="0" w:color="000000"/>
              <w:bottom w:val="single" w:sz="4" w:space="0" w:color="000000"/>
            </w:tcBorders>
            <w:shd w:val="clear" w:color="auto" w:fill="auto"/>
          </w:tcPr>
          <w:p w14:paraId="2525CDD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657071A"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Максимальна висота підйому відвалу над землею, не менше – 1050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3B8414B"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34F9CF" w14:textId="77777777" w:rsidTr="00990DC3">
        <w:tc>
          <w:tcPr>
            <w:tcW w:w="851" w:type="dxa"/>
            <w:tcBorders>
              <w:top w:val="single" w:sz="4" w:space="0" w:color="000000"/>
              <w:left w:val="single" w:sz="4" w:space="0" w:color="000000"/>
              <w:bottom w:val="single" w:sz="4" w:space="0" w:color="000000"/>
            </w:tcBorders>
            <w:shd w:val="clear" w:color="auto" w:fill="auto"/>
          </w:tcPr>
          <w:p w14:paraId="38D42250" w14:textId="77777777" w:rsidR="004662FE" w:rsidRPr="0031221D" w:rsidRDefault="004662FE" w:rsidP="00990DC3">
            <w:pPr>
              <w:tabs>
                <w:tab w:val="left" w:pos="1560"/>
              </w:tabs>
              <w:spacing w:line="276" w:lineRule="auto"/>
              <w:ind w:right="-156"/>
              <w:jc w:val="both"/>
              <w:rPr>
                <w:rFonts w:eastAsia="Arial" w:cs="Times New Roman"/>
                <w:kern w:val="0"/>
                <w:lang w:eastAsia="ru-RU"/>
              </w:rPr>
            </w:pPr>
            <w:r w:rsidRPr="0031221D">
              <w:rPr>
                <w:rFonts w:eastAsia="Arial" w:cs="Times New Roman"/>
                <w:kern w:val="0"/>
                <w:lang w:eastAsia="ru-RU"/>
              </w:rPr>
              <w:t>3</w:t>
            </w:r>
          </w:p>
        </w:tc>
        <w:tc>
          <w:tcPr>
            <w:tcW w:w="6804" w:type="dxa"/>
            <w:tcBorders>
              <w:top w:val="single" w:sz="4" w:space="0" w:color="000000"/>
              <w:left w:val="single" w:sz="4" w:space="0" w:color="000000"/>
              <w:bottom w:val="single" w:sz="4" w:space="0" w:color="000000"/>
            </w:tcBorders>
            <w:shd w:val="clear" w:color="auto" w:fill="auto"/>
          </w:tcPr>
          <w:p w14:paraId="3D351EB2" w14:textId="77777777" w:rsidR="004662FE" w:rsidRPr="0031221D" w:rsidRDefault="004662FE" w:rsidP="00990DC3">
            <w:pPr>
              <w:tabs>
                <w:tab w:val="left" w:pos="1560"/>
              </w:tabs>
              <w:spacing w:line="276" w:lineRule="auto"/>
              <w:jc w:val="both"/>
              <w:rPr>
                <w:rFonts w:eastAsia="Arial" w:cs="Times New Roman"/>
                <w:b/>
                <w:color w:val="000000"/>
                <w:kern w:val="0"/>
                <w:lang w:eastAsia="ru-RU"/>
              </w:rPr>
            </w:pPr>
            <w:r w:rsidRPr="0031221D">
              <w:rPr>
                <w:rFonts w:eastAsia="Arial" w:cs="Times New Roman"/>
                <w:b/>
                <w:kern w:val="0"/>
                <w:lang w:eastAsia="ru-RU"/>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E75F0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3578329" w14:textId="77777777" w:rsidTr="00990DC3">
        <w:tc>
          <w:tcPr>
            <w:tcW w:w="851" w:type="dxa"/>
            <w:tcBorders>
              <w:top w:val="single" w:sz="4" w:space="0" w:color="000000"/>
              <w:left w:val="single" w:sz="4" w:space="0" w:color="000000"/>
              <w:bottom w:val="single" w:sz="4" w:space="0" w:color="000000"/>
            </w:tcBorders>
            <w:shd w:val="clear" w:color="auto" w:fill="auto"/>
          </w:tcPr>
          <w:p w14:paraId="176086D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D21BDB2"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773C7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2224C2" w14:textId="77777777" w:rsidTr="00990DC3">
        <w:tc>
          <w:tcPr>
            <w:tcW w:w="851" w:type="dxa"/>
            <w:tcBorders>
              <w:top w:val="single" w:sz="4" w:space="0" w:color="000000"/>
              <w:left w:val="single" w:sz="4" w:space="0" w:color="000000"/>
              <w:bottom w:val="single" w:sz="4" w:space="0" w:color="000000"/>
            </w:tcBorders>
            <w:shd w:val="clear" w:color="auto" w:fill="auto"/>
          </w:tcPr>
          <w:p w14:paraId="7F4FA53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832459" w14:textId="77777777" w:rsidR="004662FE" w:rsidRPr="0031221D" w:rsidRDefault="004662FE" w:rsidP="00990DC3">
            <w:pPr>
              <w:tabs>
                <w:tab w:val="left" w:pos="1560"/>
              </w:tabs>
              <w:ind w:hanging="28"/>
              <w:jc w:val="both"/>
              <w:rPr>
                <w:rFonts w:eastAsia="Calibri" w:cs="Times New Roman"/>
                <w:kern w:val="0"/>
              </w:rPr>
            </w:pPr>
            <w:r w:rsidRPr="0031221D">
              <w:rPr>
                <w:rFonts w:eastAsia="Times New Roman" w:cs="Times New Roman"/>
                <w:bCs/>
                <w:kern w:val="0"/>
                <w:lang w:eastAsia="ru-RU"/>
              </w:rPr>
              <w:tab/>
            </w:r>
            <w:r w:rsidRPr="0031221D">
              <w:rPr>
                <w:rFonts w:eastAsia="Calibri" w:cs="Times New Roman"/>
                <w:kern w:val="0"/>
              </w:rPr>
              <w:t>Учасник повинен надати у складі пропозиції:</w:t>
            </w:r>
          </w:p>
          <w:p w14:paraId="1B1648AB" w14:textId="77777777" w:rsidR="004662FE" w:rsidRPr="0031221D" w:rsidRDefault="004662FE" w:rsidP="00990DC3">
            <w:pPr>
              <w:tabs>
                <w:tab w:val="left" w:pos="1560"/>
              </w:tabs>
              <w:ind w:hanging="28"/>
              <w:jc w:val="both"/>
              <w:rPr>
                <w:rFonts w:eastAsia="Times New Roman" w:cs="Times New Roman"/>
                <w:kern w:val="0"/>
              </w:rPr>
            </w:pPr>
            <w:r w:rsidRPr="0031221D">
              <w:rPr>
                <w:rFonts w:eastAsia="Calibri" w:cs="Times New Roman"/>
                <w:kern w:val="0"/>
              </w:rPr>
              <w:t xml:space="preserve">-  </w:t>
            </w:r>
            <w:r w:rsidRPr="0031221D">
              <w:rPr>
                <w:rFonts w:eastAsia="Times New Roman" w:cs="Times New Roman"/>
                <w:kern w:val="0"/>
              </w:rPr>
              <w:t>сертифікат відповідності та/або декларацію про відповідність на запропонований товар;</w:t>
            </w:r>
          </w:p>
          <w:p w14:paraId="40EE95E6" w14:textId="77777777" w:rsidR="004662FE" w:rsidRPr="0031221D" w:rsidRDefault="004662FE" w:rsidP="00990DC3">
            <w:pPr>
              <w:jc w:val="both"/>
              <w:rPr>
                <w:rFonts w:eastAsia="Times New Roman" w:cs="Times New Roman"/>
              </w:rPr>
            </w:pPr>
            <w:r w:rsidRPr="0031221D">
              <w:rPr>
                <w:rFonts w:eastAsia="Times New Roman" w:cs="Times New Roman"/>
              </w:rPr>
              <w:t>- зображення (фото та або/брошуру) предмета закупівлі (у вигляді окремого файлу);</w:t>
            </w:r>
          </w:p>
          <w:p w14:paraId="1BF960DD" w14:textId="77777777" w:rsidR="004662FE" w:rsidRPr="0031221D" w:rsidRDefault="004662FE" w:rsidP="00990DC3">
            <w:pPr>
              <w:jc w:val="both"/>
              <w:rPr>
                <w:rFonts w:eastAsia="Times New Roman" w:cs="Times New Roman"/>
              </w:rPr>
            </w:pPr>
            <w:r w:rsidRPr="0031221D">
              <w:rPr>
                <w:rFonts w:eastAsia="Times New Roman" w:cs="Times New Roman"/>
              </w:rPr>
              <w:t xml:space="preserve">- </w:t>
            </w:r>
            <w:r w:rsidRPr="0031221D">
              <w:rPr>
                <w:rFonts w:eastAsia="Calibri" w:cs="Times New Roman"/>
                <w:kern w:val="0"/>
              </w:rPr>
              <w:t>технічний паспорт або інструкцію з експлуатації, що містить технічні характеристики товару, який пропонується учасником, для підтвердження усіх технічних та функціональних характеристик, визначених замовником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05BCA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A2F73BF" w14:textId="77777777" w:rsidTr="00990DC3">
        <w:tc>
          <w:tcPr>
            <w:tcW w:w="851" w:type="dxa"/>
            <w:tcBorders>
              <w:top w:val="single" w:sz="4" w:space="0" w:color="000000"/>
              <w:left w:val="single" w:sz="4" w:space="0" w:color="000000"/>
              <w:bottom w:val="single" w:sz="4" w:space="0" w:color="000000"/>
            </w:tcBorders>
            <w:shd w:val="clear" w:color="auto" w:fill="auto"/>
          </w:tcPr>
          <w:p w14:paraId="44E9102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C1C79F6"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сертифіката </w:t>
            </w:r>
            <w:r w:rsidRPr="0031221D">
              <w:rPr>
                <w:rFonts w:eastAsia="Calibri" w:cs="Times New Roman"/>
                <w:bCs/>
                <w:kern w:val="0"/>
                <w:shd w:val="clear" w:color="auto" w:fill="FFFFFF"/>
                <w:lang w:eastAsia="uk-UA"/>
              </w:rPr>
              <w:t>дилера/дистриб’ютора</w:t>
            </w:r>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7FA02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DBB3A22" w14:textId="77777777" w:rsidTr="00990DC3">
        <w:tc>
          <w:tcPr>
            <w:tcW w:w="851" w:type="dxa"/>
            <w:tcBorders>
              <w:top w:val="single" w:sz="4" w:space="0" w:color="000000"/>
              <w:left w:val="single" w:sz="4" w:space="0" w:color="000000"/>
              <w:bottom w:val="single" w:sz="4" w:space="0" w:color="000000"/>
            </w:tcBorders>
            <w:shd w:val="clear" w:color="auto" w:fill="auto"/>
          </w:tcPr>
          <w:p w14:paraId="69784B1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6E58FFD" w14:textId="77777777" w:rsidR="004662FE" w:rsidRPr="0031221D" w:rsidRDefault="004662FE" w:rsidP="00990DC3">
            <w:pPr>
              <w:tabs>
                <w:tab w:val="left" w:pos="1560"/>
              </w:tabs>
              <w:spacing w:line="276" w:lineRule="auto"/>
              <w:jc w:val="both"/>
              <w:rPr>
                <w:rFonts w:eastAsia="Calibri" w:cs="Times New Roman"/>
                <w:kern w:val="0"/>
              </w:rPr>
            </w:pPr>
            <w:r w:rsidRPr="0031221D">
              <w:rPr>
                <w:rFonts w:eastAsia="Calibri" w:cs="Times New Roman"/>
                <w:kern w:val="0"/>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D1C68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ACC9A38" w14:textId="77777777" w:rsidTr="00990DC3">
        <w:tc>
          <w:tcPr>
            <w:tcW w:w="851" w:type="dxa"/>
            <w:tcBorders>
              <w:top w:val="single" w:sz="4" w:space="0" w:color="000000"/>
              <w:left w:val="single" w:sz="4" w:space="0" w:color="000000"/>
              <w:bottom w:val="single" w:sz="4" w:space="0" w:color="000000"/>
            </w:tcBorders>
            <w:shd w:val="clear" w:color="auto" w:fill="auto"/>
          </w:tcPr>
          <w:p w14:paraId="72B210A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434C801"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(надати гарантійний лист в довільній формі з вказанням адреси сервісного центру або наявності мобільної сервісної бригади)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E9AE3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B2332BA" w14:textId="77777777" w:rsidTr="00990DC3">
        <w:tc>
          <w:tcPr>
            <w:tcW w:w="851" w:type="dxa"/>
            <w:tcBorders>
              <w:top w:val="single" w:sz="4" w:space="0" w:color="000000"/>
              <w:left w:val="single" w:sz="4" w:space="0" w:color="000000"/>
              <w:bottom w:val="single" w:sz="4" w:space="0" w:color="000000"/>
            </w:tcBorders>
            <w:shd w:val="clear" w:color="auto" w:fill="auto"/>
          </w:tcPr>
          <w:p w14:paraId="664518F4"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3DB34D7"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Поставка Товару повинна супроводжуватися наступними документами: </w:t>
            </w:r>
          </w:p>
          <w:p w14:paraId="0B86DA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proofErr w:type="spellStart"/>
            <w:r w:rsidRPr="0031221D">
              <w:rPr>
                <w:rFonts w:eastAsia="Calibri" w:cs="Times New Roman"/>
                <w:kern w:val="0"/>
              </w:rPr>
              <w:t>технiчною</w:t>
            </w:r>
            <w:proofErr w:type="spellEnd"/>
            <w:r w:rsidRPr="0031221D">
              <w:rPr>
                <w:rFonts w:eastAsia="Calibri" w:cs="Times New Roman"/>
                <w:kern w:val="0"/>
              </w:rPr>
              <w:t xml:space="preserve"> </w:t>
            </w:r>
            <w:proofErr w:type="spellStart"/>
            <w:r w:rsidRPr="0031221D">
              <w:rPr>
                <w:rFonts w:eastAsia="Calibri" w:cs="Times New Roman"/>
                <w:kern w:val="0"/>
              </w:rPr>
              <w:t>документацiєю</w:t>
            </w:r>
            <w:proofErr w:type="spellEnd"/>
            <w:r w:rsidRPr="0031221D">
              <w:rPr>
                <w:rFonts w:eastAsia="Calibri" w:cs="Times New Roman"/>
                <w:kern w:val="0"/>
              </w:rPr>
              <w:t xml:space="preserve"> (</w:t>
            </w:r>
            <w:proofErr w:type="spellStart"/>
            <w:r w:rsidRPr="0031221D">
              <w:rPr>
                <w:rFonts w:eastAsia="Calibri" w:cs="Times New Roman"/>
                <w:kern w:val="0"/>
              </w:rPr>
              <w:t>Iнструкцiєю</w:t>
            </w:r>
            <w:proofErr w:type="spellEnd"/>
            <w:r w:rsidRPr="0031221D">
              <w:rPr>
                <w:rFonts w:eastAsia="Calibri" w:cs="Times New Roman"/>
                <w:kern w:val="0"/>
              </w:rPr>
              <w:t xml:space="preserve"> по </w:t>
            </w:r>
            <w:proofErr w:type="spellStart"/>
            <w:r w:rsidRPr="0031221D">
              <w:rPr>
                <w:rFonts w:eastAsia="Calibri" w:cs="Times New Roman"/>
                <w:kern w:val="0"/>
              </w:rPr>
              <w:t>експлуатацiї</w:t>
            </w:r>
            <w:proofErr w:type="spellEnd"/>
            <w:r w:rsidRPr="0031221D">
              <w:rPr>
                <w:rFonts w:eastAsia="Calibri" w:cs="Times New Roman"/>
                <w:kern w:val="0"/>
              </w:rPr>
              <w:t>);</w:t>
            </w:r>
          </w:p>
          <w:p w14:paraId="4F7FC5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технічним паспортом; </w:t>
            </w:r>
          </w:p>
          <w:p w14:paraId="73CEC1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документами для </w:t>
            </w:r>
            <w:proofErr w:type="spellStart"/>
            <w:r w:rsidRPr="0031221D">
              <w:rPr>
                <w:rFonts w:eastAsia="Calibri" w:cs="Times New Roman"/>
                <w:kern w:val="0"/>
              </w:rPr>
              <w:t>peєстрації</w:t>
            </w:r>
            <w:proofErr w:type="spellEnd"/>
            <w:r w:rsidRPr="0031221D">
              <w:rPr>
                <w:rFonts w:eastAsia="Calibri" w:cs="Times New Roman"/>
                <w:kern w:val="0"/>
              </w:rPr>
              <w:t xml:space="preserve"> в уповноваженому </w:t>
            </w:r>
            <w:proofErr w:type="spellStart"/>
            <w:r w:rsidRPr="0031221D">
              <w:rPr>
                <w:rFonts w:eastAsia="Calibri" w:cs="Times New Roman"/>
                <w:kern w:val="0"/>
              </w:rPr>
              <w:t>органi</w:t>
            </w:r>
            <w:proofErr w:type="spellEnd"/>
            <w:r w:rsidRPr="0031221D">
              <w:rPr>
                <w:rFonts w:eastAsia="Calibri" w:cs="Times New Roman"/>
                <w:kern w:val="0"/>
              </w:rPr>
              <w:t xml:space="preserve">; </w:t>
            </w:r>
          </w:p>
          <w:p w14:paraId="5DE90F85"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r w:rsidRPr="0031221D">
              <w:rPr>
                <w:rFonts w:eastAsia="Times New Roman" w:cs="Times New Roman"/>
                <w:kern w:val="0"/>
              </w:rPr>
              <w:t xml:space="preserve"> сертифікатом відповідності та декларацією про відповідність</w:t>
            </w:r>
            <w:r w:rsidRPr="0031221D">
              <w:rPr>
                <w:rFonts w:eastAsia="Calibri" w:cs="Times New Roman"/>
                <w:kern w:val="0"/>
              </w:rPr>
              <w:t xml:space="preserve">; </w:t>
            </w:r>
          </w:p>
          <w:p w14:paraId="51053CF4"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видатковою накладною;</w:t>
            </w:r>
          </w:p>
          <w:p w14:paraId="51003C1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lastRenderedPageBreak/>
              <w:t xml:space="preserve">- </w:t>
            </w:r>
            <w:proofErr w:type="spellStart"/>
            <w:r w:rsidRPr="0031221D">
              <w:rPr>
                <w:rFonts w:eastAsia="Calibri" w:cs="Times New Roman"/>
                <w:kern w:val="0"/>
              </w:rPr>
              <w:t>сервiсною</w:t>
            </w:r>
            <w:proofErr w:type="spellEnd"/>
            <w:r w:rsidRPr="0031221D">
              <w:rPr>
                <w:rFonts w:eastAsia="Calibri" w:cs="Times New Roman"/>
                <w:kern w:val="0"/>
              </w:rPr>
              <w:t xml:space="preserve"> книжкою; </w:t>
            </w:r>
          </w:p>
          <w:p w14:paraId="110E74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актом приймання-</w:t>
            </w:r>
            <w:proofErr w:type="spellStart"/>
            <w:r w:rsidRPr="0031221D">
              <w:rPr>
                <w:rFonts w:eastAsia="Calibri" w:cs="Times New Roman"/>
                <w:kern w:val="0"/>
              </w:rPr>
              <w:t>передачi</w:t>
            </w:r>
            <w:proofErr w:type="spellEnd"/>
          </w:p>
          <w:p w14:paraId="729E283F"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інші документи, що необхідні для реєстрації </w:t>
            </w:r>
          </w:p>
          <w:p w14:paraId="387AE336"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6B5ED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A2C8B31" w14:textId="77777777" w:rsidTr="00990DC3">
        <w:tc>
          <w:tcPr>
            <w:tcW w:w="851" w:type="dxa"/>
            <w:tcBorders>
              <w:top w:val="single" w:sz="4" w:space="0" w:color="000000"/>
              <w:left w:val="single" w:sz="4" w:space="0" w:color="000000"/>
              <w:bottom w:val="single" w:sz="4" w:space="0" w:color="000000"/>
            </w:tcBorders>
            <w:shd w:val="clear" w:color="auto" w:fill="auto"/>
          </w:tcPr>
          <w:p w14:paraId="105DFFB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1289403"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lang w:eastAsia="uk-UA"/>
              </w:rPr>
              <w:t xml:space="preserve">Учасник </w:t>
            </w:r>
            <w:proofErr w:type="spellStart"/>
            <w:r w:rsidRPr="0031221D">
              <w:rPr>
                <w:rFonts w:eastAsia="Calibri" w:cs="Times New Roman"/>
                <w:kern w:val="0"/>
                <w:lang w:eastAsia="uk-UA"/>
              </w:rPr>
              <w:t>попереджується</w:t>
            </w:r>
            <w:proofErr w:type="spellEnd"/>
            <w:r w:rsidRPr="0031221D">
              <w:rPr>
                <w:rFonts w:eastAsia="Calibri" w:cs="Times New Roman"/>
                <w:kern w:val="0"/>
                <w:lang w:eastAsia="uk-UA"/>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CC2D9D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ACD683B" w14:textId="77777777" w:rsidTr="00990DC3">
        <w:tc>
          <w:tcPr>
            <w:tcW w:w="851" w:type="dxa"/>
            <w:tcBorders>
              <w:top w:val="single" w:sz="4" w:space="0" w:color="000000"/>
              <w:left w:val="single" w:sz="4" w:space="0" w:color="000000"/>
              <w:bottom w:val="single" w:sz="4" w:space="0" w:color="000000"/>
            </w:tcBorders>
            <w:shd w:val="clear" w:color="auto" w:fill="auto"/>
          </w:tcPr>
          <w:p w14:paraId="09E493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0FF775E"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Arial" w:cs="Times New Roman"/>
                <w:kern w:val="0"/>
                <w:lang w:eastAsia="ru-RU"/>
              </w:rPr>
              <w:t xml:space="preserve">Гарантійний термін на Товар повинен складати не менше 18 місяці або 1500 </w:t>
            </w:r>
            <w:proofErr w:type="spellStart"/>
            <w:r w:rsidRPr="0031221D">
              <w:rPr>
                <w:rFonts w:eastAsia="Arial" w:cs="Times New Roman"/>
                <w:kern w:val="0"/>
                <w:lang w:eastAsia="ru-RU"/>
              </w:rPr>
              <w:t>мотогодин</w:t>
            </w:r>
            <w:proofErr w:type="spellEnd"/>
            <w:r w:rsidRPr="0031221D">
              <w:rPr>
                <w:rFonts w:eastAsia="Arial" w:cs="Times New Roman"/>
                <w:kern w:val="0"/>
                <w:lang w:eastAsia="ru-RU"/>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393090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7524811A" w14:textId="77777777" w:rsidR="004662FE" w:rsidRPr="0031221D" w:rsidRDefault="004662FE" w:rsidP="004662FE">
      <w:pPr>
        <w:spacing w:line="276" w:lineRule="auto"/>
        <w:ind w:firstLine="709"/>
        <w:jc w:val="both"/>
        <w:rPr>
          <w:rFonts w:eastAsia="Arial" w:cs="Times New Roman"/>
          <w:b/>
          <w:bCs/>
          <w:kern w:val="0"/>
          <w:lang w:eastAsia="ru-RU"/>
        </w:rPr>
      </w:pPr>
    </w:p>
    <w:p w14:paraId="2D963704"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b/>
          <w:bCs/>
          <w:kern w:val="0"/>
          <w:lang w:eastAsia="ru-RU"/>
        </w:rPr>
        <w:t>Інші вимоги</w:t>
      </w:r>
    </w:p>
    <w:p w14:paraId="550CAB6A"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31221D">
        <w:rPr>
          <w:rFonts w:eastAsia="Times New Roman" w:cs="Times New Roman"/>
          <w:color w:val="000000"/>
          <w:kern w:val="0"/>
          <w:lang w:eastAsia="ru-RU"/>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31221D">
        <w:rPr>
          <w:rFonts w:eastAsia="Arial" w:cs="Times New Roman"/>
          <w:kern w:val="0"/>
          <w:lang w:eastAsia="ru-RU"/>
        </w:rPr>
        <w:t>.</w:t>
      </w:r>
    </w:p>
    <w:p w14:paraId="5A1A38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14:paraId="589E66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kern w:val="0"/>
          <w:lang w:eastAsia="ru-RU"/>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31221D">
        <w:rPr>
          <w:rFonts w:eastAsia="Arial" w:cs="Times New Roman"/>
          <w:iCs/>
          <w:color w:val="000000"/>
          <w:kern w:val="0"/>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31221D">
        <w:rPr>
          <w:rFonts w:eastAsia="Arial" w:cs="Times New Roman"/>
          <w:kern w:val="0"/>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14:paraId="573186D9" w14:textId="54427E60" w:rsidR="004662FE" w:rsidRPr="004662FE" w:rsidRDefault="004662FE" w:rsidP="004662FE">
      <w:pPr>
        <w:spacing w:line="276" w:lineRule="auto"/>
        <w:ind w:firstLine="709"/>
        <w:jc w:val="both"/>
        <w:rPr>
          <w:rFonts w:eastAsia="Arial" w:cs="Times New Roman"/>
          <w:b/>
          <w:bCs/>
          <w:kern w:val="0"/>
          <w:lang w:eastAsia="ru-RU"/>
        </w:rPr>
      </w:pPr>
      <w:r w:rsidRPr="0031221D">
        <w:rPr>
          <w:rFonts w:eastAsia="Arial" w:cs="Times New Roman"/>
          <w:kern w:val="0"/>
          <w:lang w:eastAsia="ru-RU"/>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bookmarkStart w:id="0" w:name="_GoBack"/>
      <w:bookmarkEnd w:id="0"/>
    </w:p>
    <w:p w14:paraId="0AD9FAFA" w14:textId="6A1393E3" w:rsidR="008B221C" w:rsidRPr="004662FE" w:rsidRDefault="008B221C" w:rsidP="00663900">
      <w:pPr>
        <w:pStyle w:val="Standard"/>
        <w:jc w:val="both"/>
        <w:rPr>
          <w:rFonts w:cs="Times New Roman"/>
          <w:lang w:val="uk-UA"/>
        </w:rPr>
      </w:pPr>
    </w:p>
    <w:sectPr w:rsidR="008B221C" w:rsidRPr="004662F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826E" w14:textId="77777777" w:rsidR="0049363C" w:rsidRDefault="0049363C">
      <w:r>
        <w:separator/>
      </w:r>
    </w:p>
  </w:endnote>
  <w:endnote w:type="continuationSeparator" w:id="0">
    <w:p w14:paraId="2ACD0B1D" w14:textId="77777777" w:rsidR="0049363C" w:rsidRDefault="004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6EF5" w14:textId="77777777" w:rsidR="0049363C" w:rsidRDefault="0049363C">
      <w:r>
        <w:rPr>
          <w:color w:val="000000"/>
        </w:rPr>
        <w:ptab w:relativeTo="margin" w:alignment="center" w:leader="none"/>
      </w:r>
    </w:p>
  </w:footnote>
  <w:footnote w:type="continuationSeparator" w:id="0">
    <w:p w14:paraId="7FDD726D" w14:textId="77777777" w:rsidR="0049363C" w:rsidRDefault="0049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5260"/>
    <w:multiLevelType w:val="hybridMultilevel"/>
    <w:tmpl w:val="EFAC4B7C"/>
    <w:lvl w:ilvl="0" w:tplc="CD5A7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06534"/>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8"/>
    <w:lvlOverride w:ilvl="0">
      <w:startOverride w:val="1"/>
      <w:lvl w:ilvl="0">
        <w:start w:val="1"/>
        <w:numFmt w:val="decimal"/>
        <w:lvlText w:val="%1."/>
        <w:lvlJc w:val="left"/>
        <w:pPr>
          <w:ind w:left="720" w:hanging="360"/>
        </w:pPr>
      </w:lvl>
    </w:lvlOverride>
  </w:num>
  <w:num w:numId="5">
    <w:abstractNumId w:val="1"/>
  </w:num>
  <w:num w:numId="6">
    <w:abstractNumId w:val="9"/>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A"/>
    <w:rsid w:val="000143F5"/>
    <w:rsid w:val="00022444"/>
    <w:rsid w:val="00040473"/>
    <w:rsid w:val="00051F34"/>
    <w:rsid w:val="00054495"/>
    <w:rsid w:val="00060E65"/>
    <w:rsid w:val="000A4D1E"/>
    <w:rsid w:val="000C3704"/>
    <w:rsid w:val="000C63CF"/>
    <w:rsid w:val="000D42CE"/>
    <w:rsid w:val="000D6B88"/>
    <w:rsid w:val="00103D3F"/>
    <w:rsid w:val="00113E37"/>
    <w:rsid w:val="00114EB8"/>
    <w:rsid w:val="00144340"/>
    <w:rsid w:val="00154642"/>
    <w:rsid w:val="00186AD5"/>
    <w:rsid w:val="001A601D"/>
    <w:rsid w:val="001C16B3"/>
    <w:rsid w:val="001C57F1"/>
    <w:rsid w:val="002131FA"/>
    <w:rsid w:val="0025745D"/>
    <w:rsid w:val="00277377"/>
    <w:rsid w:val="002842D7"/>
    <w:rsid w:val="002A00AF"/>
    <w:rsid w:val="002B178E"/>
    <w:rsid w:val="002B24CC"/>
    <w:rsid w:val="002C566E"/>
    <w:rsid w:val="002D2553"/>
    <w:rsid w:val="002D4709"/>
    <w:rsid w:val="002F3AEF"/>
    <w:rsid w:val="0030017E"/>
    <w:rsid w:val="0030611A"/>
    <w:rsid w:val="00306758"/>
    <w:rsid w:val="0031221D"/>
    <w:rsid w:val="00314B46"/>
    <w:rsid w:val="003366C0"/>
    <w:rsid w:val="003644B2"/>
    <w:rsid w:val="00383F00"/>
    <w:rsid w:val="003A4D11"/>
    <w:rsid w:val="003B572B"/>
    <w:rsid w:val="003C380C"/>
    <w:rsid w:val="003C65C0"/>
    <w:rsid w:val="003E2423"/>
    <w:rsid w:val="003E6EBF"/>
    <w:rsid w:val="0042426F"/>
    <w:rsid w:val="00427B8C"/>
    <w:rsid w:val="0043155A"/>
    <w:rsid w:val="004366B2"/>
    <w:rsid w:val="004525DD"/>
    <w:rsid w:val="004662FE"/>
    <w:rsid w:val="00470753"/>
    <w:rsid w:val="004734AC"/>
    <w:rsid w:val="0049363C"/>
    <w:rsid w:val="004A5F82"/>
    <w:rsid w:val="004B30F8"/>
    <w:rsid w:val="004B3CF6"/>
    <w:rsid w:val="004F54A3"/>
    <w:rsid w:val="004F76AC"/>
    <w:rsid w:val="00503E9C"/>
    <w:rsid w:val="00515756"/>
    <w:rsid w:val="00516941"/>
    <w:rsid w:val="005228DF"/>
    <w:rsid w:val="00522DAD"/>
    <w:rsid w:val="00526949"/>
    <w:rsid w:val="005518CE"/>
    <w:rsid w:val="00555188"/>
    <w:rsid w:val="00555E73"/>
    <w:rsid w:val="00557BF8"/>
    <w:rsid w:val="00570C32"/>
    <w:rsid w:val="00577090"/>
    <w:rsid w:val="0057797B"/>
    <w:rsid w:val="005C19FA"/>
    <w:rsid w:val="005D0783"/>
    <w:rsid w:val="005D4772"/>
    <w:rsid w:val="005D6168"/>
    <w:rsid w:val="005F5471"/>
    <w:rsid w:val="00604A1E"/>
    <w:rsid w:val="0061510B"/>
    <w:rsid w:val="00627C95"/>
    <w:rsid w:val="0063372C"/>
    <w:rsid w:val="006446FD"/>
    <w:rsid w:val="00655C80"/>
    <w:rsid w:val="00663900"/>
    <w:rsid w:val="006D0FAB"/>
    <w:rsid w:val="006D5976"/>
    <w:rsid w:val="006F79DB"/>
    <w:rsid w:val="00721C6F"/>
    <w:rsid w:val="00722E9D"/>
    <w:rsid w:val="007240E3"/>
    <w:rsid w:val="007342DA"/>
    <w:rsid w:val="007373C5"/>
    <w:rsid w:val="007376ED"/>
    <w:rsid w:val="00750BED"/>
    <w:rsid w:val="00756C4E"/>
    <w:rsid w:val="00790CAE"/>
    <w:rsid w:val="007A4A64"/>
    <w:rsid w:val="007E1037"/>
    <w:rsid w:val="007F60EB"/>
    <w:rsid w:val="00827BAE"/>
    <w:rsid w:val="00831B22"/>
    <w:rsid w:val="00846437"/>
    <w:rsid w:val="00847A62"/>
    <w:rsid w:val="00861E0A"/>
    <w:rsid w:val="00865FD8"/>
    <w:rsid w:val="00873D41"/>
    <w:rsid w:val="00882686"/>
    <w:rsid w:val="008B221C"/>
    <w:rsid w:val="008B3276"/>
    <w:rsid w:val="008C320D"/>
    <w:rsid w:val="008C5FAD"/>
    <w:rsid w:val="008D0CF0"/>
    <w:rsid w:val="008D2997"/>
    <w:rsid w:val="008E3065"/>
    <w:rsid w:val="008E770A"/>
    <w:rsid w:val="008F5BB6"/>
    <w:rsid w:val="00901E96"/>
    <w:rsid w:val="00912D5A"/>
    <w:rsid w:val="0098118A"/>
    <w:rsid w:val="009B449C"/>
    <w:rsid w:val="009C7EFC"/>
    <w:rsid w:val="009E2CED"/>
    <w:rsid w:val="00A01257"/>
    <w:rsid w:val="00A05D80"/>
    <w:rsid w:val="00A110C6"/>
    <w:rsid w:val="00A233A5"/>
    <w:rsid w:val="00A249EC"/>
    <w:rsid w:val="00A635DD"/>
    <w:rsid w:val="00AA2709"/>
    <w:rsid w:val="00AA2CE9"/>
    <w:rsid w:val="00AC7156"/>
    <w:rsid w:val="00AD3696"/>
    <w:rsid w:val="00AD386B"/>
    <w:rsid w:val="00AD660B"/>
    <w:rsid w:val="00AE6043"/>
    <w:rsid w:val="00AF07BB"/>
    <w:rsid w:val="00AF6AD0"/>
    <w:rsid w:val="00B2404D"/>
    <w:rsid w:val="00B60921"/>
    <w:rsid w:val="00B67BFA"/>
    <w:rsid w:val="00B728AD"/>
    <w:rsid w:val="00B76C7D"/>
    <w:rsid w:val="00B8036D"/>
    <w:rsid w:val="00BA3EB6"/>
    <w:rsid w:val="00BC32A9"/>
    <w:rsid w:val="00BC3617"/>
    <w:rsid w:val="00BE24E0"/>
    <w:rsid w:val="00BF2A57"/>
    <w:rsid w:val="00C037AF"/>
    <w:rsid w:val="00C2176C"/>
    <w:rsid w:val="00C27EA1"/>
    <w:rsid w:val="00C36F42"/>
    <w:rsid w:val="00C55C5C"/>
    <w:rsid w:val="00C609CB"/>
    <w:rsid w:val="00C84286"/>
    <w:rsid w:val="00C94C5F"/>
    <w:rsid w:val="00C950FD"/>
    <w:rsid w:val="00CA47CE"/>
    <w:rsid w:val="00CB3E16"/>
    <w:rsid w:val="00CB4770"/>
    <w:rsid w:val="00CB55BC"/>
    <w:rsid w:val="00CC1D23"/>
    <w:rsid w:val="00CD6F35"/>
    <w:rsid w:val="00CE7AD6"/>
    <w:rsid w:val="00CF2F06"/>
    <w:rsid w:val="00D01BCE"/>
    <w:rsid w:val="00D046C7"/>
    <w:rsid w:val="00D27083"/>
    <w:rsid w:val="00D32F38"/>
    <w:rsid w:val="00D41CC3"/>
    <w:rsid w:val="00D70035"/>
    <w:rsid w:val="00D83370"/>
    <w:rsid w:val="00DC32F1"/>
    <w:rsid w:val="00DD0B53"/>
    <w:rsid w:val="00DD16F3"/>
    <w:rsid w:val="00DD32A9"/>
    <w:rsid w:val="00E00ED0"/>
    <w:rsid w:val="00E47DC8"/>
    <w:rsid w:val="00E526E6"/>
    <w:rsid w:val="00E54ED3"/>
    <w:rsid w:val="00E729AF"/>
    <w:rsid w:val="00E8251F"/>
    <w:rsid w:val="00E83724"/>
    <w:rsid w:val="00E85955"/>
    <w:rsid w:val="00EE44BE"/>
    <w:rsid w:val="00F17FF3"/>
    <w:rsid w:val="00F42BE4"/>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8FE9C998-E7DB-4DA9-90DC-AB0CC50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link w:val="a6"/>
    <w:uiPriority w:val="34"/>
    <w:qFormat/>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8B221C"/>
    <w:rPr>
      <w:rFonts w:eastAsia="Times New Roman" w:cs="Times New Roman"/>
      <w:kern w:val="0"/>
      <w:lang w:val="ru-RU" w:eastAsia="ru-RU" w:bidi="ar-SA"/>
    </w:rPr>
  </w:style>
  <w:style w:type="character" w:customStyle="1" w:styleId="rvts0">
    <w:name w:val="rvts0"/>
    <w:rsid w:val="00522DAD"/>
    <w:rPr>
      <w:rFonts w:cs="Times New Roman"/>
    </w:rPr>
  </w:style>
  <w:style w:type="character" w:customStyle="1" w:styleId="a6">
    <w:name w:val="Абзац списка Знак"/>
    <w:link w:val="a5"/>
    <w:uiPriority w:val="34"/>
    <w:locked/>
    <w:rsid w:val="0052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0C87-179C-4794-9B92-A0F445B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Пользователь</cp:lastModifiedBy>
  <cp:revision>17</cp:revision>
  <cp:lastPrinted>2023-05-17T13:32:00Z</cp:lastPrinted>
  <dcterms:created xsi:type="dcterms:W3CDTF">2022-12-23T11:53:00Z</dcterms:created>
  <dcterms:modified xsi:type="dcterms:W3CDTF">2023-05-17T13:44:00Z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