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B17B58" w:rsidRDefault="00655612" w:rsidP="00655612">
            <w:pPr>
              <w:jc w:val="both"/>
            </w:pPr>
            <w:r w:rsidRPr="00B17B58">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B17B58" w:rsidRDefault="00655612" w:rsidP="00655612">
            <w:pPr>
              <w:jc w:val="both"/>
            </w:pPr>
            <w:r w:rsidRPr="00B17B58">
              <w:rPr>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55F1B" w:rsidRDefault="00655612" w:rsidP="00B55F1B">
            <w:pPr>
              <w:jc w:val="both"/>
            </w:pPr>
            <w:r w:rsidRPr="00522881">
              <w:rPr>
                <w:b/>
                <w:i/>
                <w:color w:val="000000"/>
              </w:rPr>
              <w:t xml:space="preserve">Аналогічним вважається договір </w:t>
            </w:r>
            <w:r w:rsidRPr="00F61E72">
              <w:rPr>
                <w:b/>
                <w:i/>
                <w:color w:val="000000"/>
              </w:rPr>
              <w:t>за</w:t>
            </w:r>
            <w:r w:rsidRPr="00D630A8">
              <w:rPr>
                <w:b/>
                <w:i/>
                <w:color w:val="000000"/>
              </w:rPr>
              <w:t xml:space="preserve"> </w:t>
            </w:r>
            <w:r w:rsidR="00D630A8" w:rsidRPr="00D630A8">
              <w:rPr>
                <w:b/>
                <w:bCs/>
                <w:i/>
                <w:color w:val="000000"/>
                <w:shd w:val="clear" w:color="auto" w:fill="FFFFFF"/>
              </w:rPr>
              <w:t>ДК 021:2015 (СР</w:t>
            </w:r>
            <w:r w:rsidR="00D630A8" w:rsidRPr="00D630A8">
              <w:rPr>
                <w:b/>
                <w:bCs/>
                <w:i/>
                <w:color w:val="000000"/>
                <w:shd w:val="clear" w:color="auto" w:fill="FFFFFF"/>
                <w:lang w:val="en-US"/>
              </w:rPr>
              <w:t>V</w:t>
            </w:r>
            <w:r w:rsidR="00D630A8" w:rsidRPr="00D630A8">
              <w:rPr>
                <w:b/>
                <w:bCs/>
                <w:i/>
                <w:color w:val="000000"/>
                <w:shd w:val="clear" w:color="auto" w:fill="FFFFFF"/>
              </w:rPr>
              <w:t>): 30190000-7 - Офісне устаткування та приладдя різне</w:t>
            </w:r>
            <w:r w:rsidR="00317C8C" w:rsidRPr="00D630A8">
              <w:rPr>
                <w:i/>
                <w:color w:val="000000"/>
              </w:rPr>
              <w:t>.</w:t>
            </w:r>
          </w:p>
          <w:p w:rsidR="00B55F1B" w:rsidRPr="00140172" w:rsidRDefault="00B55F1B" w:rsidP="00B55F1B">
            <w:pPr>
              <w:jc w:val="both"/>
            </w:pPr>
            <w:r w:rsidRPr="00654DDD">
              <w:t xml:space="preserve">1.2. не менше 1 </w:t>
            </w:r>
            <w:proofErr w:type="spellStart"/>
            <w:r w:rsidRPr="00654DDD">
              <w:t>скан-копії</w:t>
            </w:r>
            <w:proofErr w:type="spellEnd"/>
            <w:r w:rsidRPr="00654DDD">
              <w:t xml:space="preserve"> з оригіналу договору, зазначеного в довідці в повному обсязі (з усіма додатками до нього, додатковими угодами та </w:t>
            </w:r>
            <w:r w:rsidRPr="000A74B5">
              <w:t>копію документу(</w:t>
            </w:r>
            <w:proofErr w:type="spellStart"/>
            <w:r w:rsidRPr="000A74B5">
              <w:t>ів</w:t>
            </w:r>
            <w:proofErr w:type="spellEnd"/>
            <w:r w:rsidRPr="000A74B5">
              <w:t>), що підтверджують його виконання</w:t>
            </w:r>
            <w:r>
              <w:t xml:space="preserve"> в повному обсязі).</w:t>
            </w:r>
            <w:bookmarkStart w:id="0" w:name="_GoBack"/>
            <w:bookmarkEnd w:id="0"/>
          </w:p>
          <w:p w:rsidR="00B55F1B" w:rsidRDefault="00B55F1B" w:rsidP="00B55F1B">
            <w:pPr>
              <w:jc w:val="both"/>
            </w:pPr>
            <w:r w:rsidRPr="00140172">
              <w:rPr>
                <w:color w:val="000000"/>
              </w:rPr>
              <w:t xml:space="preserve">1.3. </w:t>
            </w:r>
            <w:r w:rsidRPr="00140172">
              <w:rPr>
                <w:color w:val="000000"/>
                <w:highlight w:val="white"/>
              </w:rPr>
              <w:t>лист</w:t>
            </w:r>
            <w:r w:rsidRPr="00140172">
              <w:rPr>
                <w:highlight w:val="white"/>
              </w:rPr>
              <w:t>-</w:t>
            </w:r>
            <w:r w:rsidRPr="00140172">
              <w:rPr>
                <w:color w:val="000000"/>
                <w:highlight w:val="white"/>
              </w:rPr>
              <w:t>відгук (або рекомендаційний лист) (не менше одного) від контрагента згідно з аналогічн</w:t>
            </w:r>
            <w:r w:rsidRPr="00140172">
              <w:rPr>
                <w:highlight w:val="white"/>
              </w:rPr>
              <w:t>им</w:t>
            </w:r>
            <w:r w:rsidRPr="00140172">
              <w:rPr>
                <w:color w:val="000000"/>
                <w:highlight w:val="white"/>
              </w:rPr>
              <w:t xml:space="preserve"> договор</w:t>
            </w:r>
            <w:r w:rsidRPr="00140172">
              <w:rPr>
                <w:highlight w:val="white"/>
              </w:rPr>
              <w:t>ом</w:t>
            </w:r>
            <w:r w:rsidRPr="00140172">
              <w:rPr>
                <w:color w:val="000000"/>
                <w:highlight w:val="white"/>
              </w:rPr>
              <w:t xml:space="preserve">, </w:t>
            </w:r>
            <w:r w:rsidRPr="00140172">
              <w:t xml:space="preserve">який зазначено в довідці та надано у складі тендерної пропозиції про належне виконання цього договору. </w:t>
            </w:r>
          </w:p>
          <w:p w:rsidR="00140172" w:rsidRPr="00B17B58" w:rsidRDefault="00140172" w:rsidP="00655612">
            <w:pPr>
              <w:jc w:val="both"/>
              <w:rPr>
                <w:color w:val="4A86E8"/>
              </w:rPr>
            </w:pPr>
          </w:p>
          <w:p w:rsidR="00655612" w:rsidRPr="00B17B58" w:rsidRDefault="00655612" w:rsidP="006E740A">
            <w:pPr>
              <w:jc w:val="both"/>
            </w:pPr>
            <w:r w:rsidRPr="00B17B58">
              <w:rPr>
                <w:b/>
                <w:i/>
              </w:rPr>
              <w:t>Лист-відгук</w:t>
            </w:r>
            <w:r w:rsidRPr="00B17B58">
              <w:t xml:space="preserve"> </w:t>
            </w:r>
            <w:r w:rsidRPr="00B17B58">
              <w:rPr>
                <w:shd w:val="clear" w:color="auto" w:fill="FFFFFF"/>
              </w:rPr>
              <w:t xml:space="preserve">(або рекомендаційний лист) </w:t>
            </w:r>
            <w:r w:rsidRPr="00B17B58">
              <w:t xml:space="preserve">повинен мати вихідний номер та дату складання, бути  </w:t>
            </w:r>
            <w:r w:rsidRPr="00B17B58">
              <w:rPr>
                <w:b/>
              </w:rPr>
              <w:t>скріплений печаткою</w:t>
            </w:r>
            <w:r w:rsidRPr="00B17B58">
              <w:t xml:space="preserve"> контрагента (за наявності). </w:t>
            </w:r>
          </w:p>
          <w:p w:rsidR="00D92ACB" w:rsidRPr="00B17B58"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0A4902">
      <w:pPr>
        <w:contextualSpacing/>
        <w:jc w:val="both"/>
        <w:rPr>
          <w:sz w:val="20"/>
          <w:szCs w:val="20"/>
          <w:shd w:val="clear" w:color="auto" w:fill="FFFFFF"/>
        </w:rPr>
      </w:pPr>
    </w:p>
    <w:p w:rsidR="00F80B13" w:rsidRDefault="00F80B13" w:rsidP="006E740A">
      <w:pPr>
        <w:contextualSpacing/>
        <w:jc w:val="both"/>
        <w:rPr>
          <w:sz w:val="20"/>
          <w:szCs w:val="20"/>
          <w:shd w:val="clear" w:color="auto" w:fill="FFFFFF"/>
        </w:rPr>
      </w:pPr>
    </w:p>
    <w:p w:rsidR="00D22FA5" w:rsidRDefault="00D22FA5" w:rsidP="006E740A">
      <w:pPr>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B55F1B" w:rsidRDefault="00D92ACB" w:rsidP="00223EE4">
      <w:pPr>
        <w:ind w:left="-709"/>
        <w:jc w:val="both"/>
        <w:rPr>
          <w:b/>
          <w:i/>
        </w:rPr>
      </w:pPr>
      <w:r w:rsidRPr="00B55F1B">
        <w:rPr>
          <w:b/>
          <w:i/>
        </w:rPr>
        <w:t>Примітки:</w:t>
      </w:r>
    </w:p>
    <w:p w:rsidR="00B55F1B" w:rsidRDefault="000A098E" w:rsidP="000A098E">
      <w:pPr>
        <w:widowControl w:val="0"/>
        <w:pBdr>
          <w:top w:val="nil"/>
          <w:left w:val="nil"/>
          <w:bottom w:val="nil"/>
          <w:right w:val="nil"/>
          <w:between w:val="nil"/>
        </w:pBdr>
        <w:ind w:left="-709" w:hanging="21"/>
        <w:jc w:val="both"/>
        <w:rPr>
          <w:i/>
        </w:rPr>
      </w:pPr>
      <w:r w:rsidRPr="00B55F1B">
        <w:rPr>
          <w:b/>
          <w:i/>
        </w:rPr>
        <w:t>В</w:t>
      </w:r>
      <w:r w:rsidR="00D92ACB" w:rsidRPr="00B55F1B">
        <w:rPr>
          <w:b/>
          <w:i/>
        </w:rPr>
        <w:t>сі довідки</w:t>
      </w:r>
      <w:r w:rsidR="00D92ACB" w:rsidRPr="00B55F1B">
        <w:rPr>
          <w:i/>
        </w:rPr>
        <w:t xml:space="preserve">,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w:t>
      </w:r>
    </w:p>
    <w:p w:rsidR="000A098E" w:rsidRPr="00B55F1B" w:rsidRDefault="00D92ACB" w:rsidP="000A098E">
      <w:pPr>
        <w:widowControl w:val="0"/>
        <w:pBdr>
          <w:top w:val="nil"/>
          <w:left w:val="nil"/>
          <w:bottom w:val="nil"/>
          <w:right w:val="nil"/>
          <w:between w:val="nil"/>
        </w:pBdr>
        <w:ind w:left="-709" w:hanging="21"/>
        <w:jc w:val="both"/>
        <w:rPr>
          <w:i/>
          <w:lang w:eastAsia="en-US"/>
        </w:rPr>
      </w:pPr>
      <w:r w:rsidRPr="00B55F1B">
        <w:rPr>
          <w:b/>
          <w:i/>
        </w:rPr>
        <w:t>Завірені належним чином копії документів</w:t>
      </w:r>
      <w:r w:rsidRPr="00B55F1B">
        <w:rPr>
          <w:i/>
        </w:rPr>
        <w:t xml:space="preserve">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B55F1B">
        <w:rPr>
          <w:i/>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B55F1B" w:rsidRDefault="000A098E" w:rsidP="00140172">
      <w:pPr>
        <w:widowControl w:val="0"/>
        <w:pBdr>
          <w:top w:val="nil"/>
          <w:left w:val="nil"/>
          <w:bottom w:val="nil"/>
          <w:right w:val="nil"/>
          <w:between w:val="nil"/>
        </w:pBdr>
        <w:ind w:left="-709" w:hanging="21"/>
        <w:jc w:val="both"/>
        <w:rPr>
          <w:i/>
          <w:lang w:eastAsia="en-US"/>
        </w:rPr>
      </w:pPr>
      <w:r w:rsidRPr="00B55F1B">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B55F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0A4902"/>
    <w:rsid w:val="000A5A68"/>
    <w:rsid w:val="00140172"/>
    <w:rsid w:val="0016559D"/>
    <w:rsid w:val="00192BD7"/>
    <w:rsid w:val="00223EE4"/>
    <w:rsid w:val="002C6F05"/>
    <w:rsid w:val="0030106D"/>
    <w:rsid w:val="00317C8C"/>
    <w:rsid w:val="003D7889"/>
    <w:rsid w:val="00421689"/>
    <w:rsid w:val="004320B4"/>
    <w:rsid w:val="00515399"/>
    <w:rsid w:val="00522881"/>
    <w:rsid w:val="00523409"/>
    <w:rsid w:val="005B61D2"/>
    <w:rsid w:val="00655612"/>
    <w:rsid w:val="00674522"/>
    <w:rsid w:val="00682F97"/>
    <w:rsid w:val="00691549"/>
    <w:rsid w:val="00697609"/>
    <w:rsid w:val="006E740A"/>
    <w:rsid w:val="007F754F"/>
    <w:rsid w:val="008A3B0A"/>
    <w:rsid w:val="00954F1C"/>
    <w:rsid w:val="009F46AC"/>
    <w:rsid w:val="00A444BB"/>
    <w:rsid w:val="00A47588"/>
    <w:rsid w:val="00A8780C"/>
    <w:rsid w:val="00AB63DB"/>
    <w:rsid w:val="00B17B58"/>
    <w:rsid w:val="00B44833"/>
    <w:rsid w:val="00B55F1B"/>
    <w:rsid w:val="00B6748F"/>
    <w:rsid w:val="00B67599"/>
    <w:rsid w:val="00BC4090"/>
    <w:rsid w:val="00BD5F1F"/>
    <w:rsid w:val="00CE18E0"/>
    <w:rsid w:val="00D05705"/>
    <w:rsid w:val="00D22FA5"/>
    <w:rsid w:val="00D24AE0"/>
    <w:rsid w:val="00D630A8"/>
    <w:rsid w:val="00D92ACB"/>
    <w:rsid w:val="00D92BA6"/>
    <w:rsid w:val="00F61E72"/>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1610</Words>
  <Characters>918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22</cp:revision>
  <cp:lastPrinted>2024-02-29T07:19:00Z</cp:lastPrinted>
  <dcterms:created xsi:type="dcterms:W3CDTF">2023-04-07T08:03:00Z</dcterms:created>
  <dcterms:modified xsi:type="dcterms:W3CDTF">2024-02-29T07:19:00Z</dcterms:modified>
</cp:coreProperties>
</file>