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E028E" w14:textId="77777777" w:rsidR="00B11DEA" w:rsidRPr="00F05935" w:rsidRDefault="00B11DEA" w:rsidP="00B11DEA">
      <w:pPr>
        <w:ind w:left="7920"/>
        <w:contextualSpacing/>
        <w:jc w:val="right"/>
        <w:rPr>
          <w:lang w:val="uk-UA"/>
        </w:rPr>
      </w:pPr>
      <w:r w:rsidRPr="00F05935">
        <w:rPr>
          <w:b/>
          <w:bCs/>
          <w:color w:val="000000"/>
          <w:lang w:val="uk-UA"/>
        </w:rPr>
        <w:t>Додаток 3</w:t>
      </w:r>
    </w:p>
    <w:p w14:paraId="6914B07D" w14:textId="77777777" w:rsidR="00B11DEA" w:rsidRPr="00F05935" w:rsidRDefault="00B11DEA" w:rsidP="00B11DEA">
      <w:pPr>
        <w:ind w:left="2880"/>
        <w:contextualSpacing/>
        <w:jc w:val="right"/>
        <w:rPr>
          <w:i/>
          <w:iCs/>
          <w:color w:val="000000"/>
          <w:shd w:val="clear" w:color="auto" w:fill="FFFFFF"/>
          <w:lang w:val="uk-UA"/>
        </w:rPr>
      </w:pPr>
      <w:r w:rsidRPr="00F05935">
        <w:rPr>
          <w:i/>
          <w:iCs/>
          <w:color w:val="000000"/>
          <w:lang w:val="uk-UA"/>
        </w:rPr>
        <w:t xml:space="preserve">    до </w:t>
      </w:r>
      <w:r w:rsidRPr="00F05935">
        <w:rPr>
          <w:i/>
          <w:iCs/>
          <w:color w:val="000000"/>
          <w:shd w:val="clear" w:color="auto" w:fill="FFFFFF"/>
          <w:lang w:val="uk-UA"/>
        </w:rPr>
        <w:t> </w:t>
      </w:r>
      <w:r>
        <w:rPr>
          <w:i/>
          <w:iCs/>
          <w:color w:val="000000"/>
          <w:shd w:val="clear" w:color="auto" w:fill="FFFFFF"/>
          <w:lang w:val="uk-UA"/>
        </w:rPr>
        <w:t>тендерної документації</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0638B724" w14:textId="77777777" w:rsidR="00CD367F" w:rsidRDefault="00CD367F" w:rsidP="007A7E2D">
      <w:pPr>
        <w:jc w:val="both"/>
        <w:rPr>
          <w:b/>
          <w:lang w:val="uk-UA"/>
        </w:rPr>
      </w:pPr>
    </w:p>
    <w:p w14:paraId="66A05066" w14:textId="49283F85"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закупівлю </w:t>
      </w:r>
      <w:r w:rsidR="000C4151">
        <w:rPr>
          <w:lang w:val="uk-UA"/>
        </w:rPr>
        <w:t>с</w:t>
      </w:r>
      <w:r w:rsidR="000C4151" w:rsidRPr="000C4151">
        <w:rPr>
          <w:lang w:val="uk-UA"/>
        </w:rPr>
        <w:t>ервер</w:t>
      </w:r>
      <w:r w:rsidR="000C4151">
        <w:rPr>
          <w:lang w:val="uk-UA"/>
        </w:rPr>
        <w:t>ів</w:t>
      </w:r>
      <w:r w:rsidR="007A7E2D" w:rsidRPr="007A7E2D">
        <w:rPr>
          <w:lang w:val="uk-UA"/>
        </w:rPr>
        <w:t xml:space="preserve"> за кодом ДК 021:2015 - </w:t>
      </w:r>
      <w:r w:rsidR="000C4151" w:rsidRPr="000C4151">
        <w:rPr>
          <w:lang w:val="uk-UA"/>
        </w:rPr>
        <w:t xml:space="preserve">48820000-2 </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7B4974E4"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0C4151">
        <w:rPr>
          <w:sz w:val="24"/>
          <w:szCs w:val="24"/>
          <w:lang w:val="uk-UA"/>
        </w:rPr>
        <w:t>серверів</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1EFD5F32"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w:t>
      </w:r>
      <w:r w:rsidR="00CD367F">
        <w:rPr>
          <w:sz w:val="24"/>
          <w:szCs w:val="24"/>
          <w:lang w:val="uk-UA"/>
        </w:rPr>
        <w:t>, які встановлені Додатком 4 до цього договору  та</w:t>
      </w:r>
      <w:r w:rsidRPr="00984D44">
        <w:rPr>
          <w:sz w:val="24"/>
          <w:szCs w:val="24"/>
          <w:lang w:val="uk-UA"/>
        </w:rPr>
        <w:t xml:space="preserve"> </w:t>
      </w:r>
      <w:r w:rsidR="00CD367F">
        <w:rPr>
          <w:sz w:val="24"/>
          <w:szCs w:val="24"/>
          <w:lang w:val="uk-UA"/>
        </w:rPr>
        <w:t xml:space="preserve">вимогам до </w:t>
      </w:r>
      <w:r w:rsidRPr="00984D44">
        <w:rPr>
          <w:sz w:val="24"/>
          <w:szCs w:val="24"/>
          <w:lang w:val="uk-UA"/>
        </w:rPr>
        <w:t>предмет</w:t>
      </w:r>
      <w:r w:rsidR="00CD367F">
        <w:rPr>
          <w:sz w:val="24"/>
          <w:szCs w:val="24"/>
          <w:lang w:val="uk-UA"/>
        </w:rPr>
        <w:t>у</w:t>
      </w:r>
      <w:r w:rsidRPr="00984D44">
        <w:rPr>
          <w:sz w:val="24"/>
          <w:szCs w:val="24"/>
          <w:lang w:val="uk-UA"/>
        </w:rPr>
        <w:t xml:space="preserve">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r w:rsidR="00A775F8" w:rsidRPr="00CD367F">
        <w:rPr>
          <w:color w:val="000000"/>
          <w:sz w:val="24"/>
          <w:szCs w:val="24"/>
          <w:lang w:val="uk-UA"/>
        </w:rPr>
        <w:t>електронної системи закупівель №</w:t>
      </w:r>
      <w:r w:rsidR="00A775F8">
        <w:rPr>
          <w:color w:val="000000"/>
          <w:sz w:val="24"/>
          <w:szCs w:val="24"/>
          <w:lang w:val="en-US"/>
        </w:rPr>
        <w:t>UA</w:t>
      </w:r>
      <w:r w:rsidR="00A775F8" w:rsidRPr="00CD367F">
        <w:rPr>
          <w:color w:val="000000"/>
          <w:sz w:val="24"/>
          <w:szCs w:val="24"/>
          <w:lang w:val="uk-UA"/>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752F3089" w14:textId="77777777" w:rsidR="00682202" w:rsidRPr="00682202"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w:t>
      </w:r>
    </w:p>
    <w:p w14:paraId="0F17E33C" w14:textId="171AFB0E" w:rsidR="00682202" w:rsidRPr="00682202" w:rsidRDefault="00682202" w:rsidP="00682202">
      <w:pPr>
        <w:numPr>
          <w:ilvl w:val="1"/>
          <w:numId w:val="13"/>
        </w:numPr>
        <w:tabs>
          <w:tab w:val="left" w:pos="0"/>
          <w:tab w:val="left" w:pos="426"/>
        </w:tabs>
        <w:ind w:left="0" w:firstLine="0"/>
        <w:jc w:val="both"/>
        <w:rPr>
          <w:lang w:val="uk-UA"/>
        </w:rPr>
      </w:pPr>
      <w:r w:rsidRPr="00682202">
        <w:rPr>
          <w:lang w:val="uk-UA" w:eastAsia="uk-UA"/>
        </w:rPr>
        <w:t xml:space="preserve">Замовник, </w:t>
      </w:r>
      <w:r w:rsidR="00065689">
        <w:rPr>
          <w:lang w:val="uk-UA" w:eastAsia="uk-UA"/>
        </w:rPr>
        <w:t xml:space="preserve">згідно </w:t>
      </w:r>
      <w:r w:rsidRPr="00682202">
        <w:rPr>
          <w:lang w:val="uk-UA" w:eastAsia="uk-UA"/>
        </w:rPr>
        <w:t xml:space="preserve"> Постанови Кабінету Міністрів України від 4 грудня 2019 р. № 1070</w:t>
      </w:r>
      <w:r w:rsidRPr="00682202">
        <w:rPr>
          <w:color w:val="333333"/>
          <w:lang w:val="uk-UA"/>
        </w:rPr>
        <w:br/>
      </w:r>
      <w:r w:rsidRPr="00682202">
        <w:rPr>
          <w:lang w:val="uk-UA" w:eastAsia="uk-UA"/>
        </w:rPr>
        <w:t xml:space="preserve">«Деякі питання здійснення розпорядниками (одержувачами) бюджетних коштів попередньої оплати товарів, робіт і послуг, що </w:t>
      </w:r>
      <w:proofErr w:type="spellStart"/>
      <w:r w:rsidRPr="00682202">
        <w:rPr>
          <w:lang w:val="uk-UA" w:eastAsia="uk-UA"/>
        </w:rPr>
        <w:t>закуповуються</w:t>
      </w:r>
      <w:proofErr w:type="spellEnd"/>
      <w:r w:rsidRPr="00682202">
        <w:rPr>
          <w:lang w:val="uk-UA" w:eastAsia="uk-UA"/>
        </w:rPr>
        <w:t xml:space="preserve"> за бюджетні кошти»</w:t>
      </w:r>
      <w:r>
        <w:rPr>
          <w:lang w:val="uk-UA" w:eastAsia="uk-UA"/>
        </w:rPr>
        <w:t xml:space="preserve"> та  </w:t>
      </w:r>
      <w:r w:rsidRPr="008B1001">
        <w:rPr>
          <w:lang w:val="uk-UA"/>
        </w:rPr>
        <w:t>керуючись наказ</w:t>
      </w:r>
      <w:r>
        <w:rPr>
          <w:lang w:val="uk-UA"/>
        </w:rPr>
        <w:t>ами</w:t>
      </w:r>
      <w:r w:rsidRPr="008B1001">
        <w:rPr>
          <w:lang w:val="uk-UA"/>
        </w:rPr>
        <w:t xml:space="preserve"> ДСА України №332 від 19.07.2023р.</w:t>
      </w:r>
      <w:r w:rsidR="00065689">
        <w:rPr>
          <w:lang w:val="uk-UA"/>
        </w:rPr>
        <w:t xml:space="preserve"> </w:t>
      </w:r>
      <w:r>
        <w:rPr>
          <w:lang w:val="uk-UA"/>
        </w:rPr>
        <w:t>та</w:t>
      </w:r>
      <w:r w:rsidRPr="008B1001">
        <w:rPr>
          <w:lang w:val="uk-UA"/>
        </w:rPr>
        <w:t xml:space="preserve"> №</w:t>
      </w:r>
      <w:r>
        <w:rPr>
          <w:lang w:val="uk-UA"/>
        </w:rPr>
        <w:t>500</w:t>
      </w:r>
      <w:r w:rsidRPr="008B1001">
        <w:rPr>
          <w:lang w:val="uk-UA"/>
        </w:rPr>
        <w:t xml:space="preserve"> від </w:t>
      </w:r>
      <w:r>
        <w:rPr>
          <w:lang w:val="uk-UA"/>
        </w:rPr>
        <w:t>24</w:t>
      </w:r>
      <w:r w:rsidRPr="008B1001">
        <w:rPr>
          <w:lang w:val="uk-UA"/>
        </w:rPr>
        <w:t>.</w:t>
      </w:r>
      <w:r>
        <w:rPr>
          <w:lang w:val="uk-UA"/>
        </w:rPr>
        <w:t>10</w:t>
      </w:r>
      <w:r w:rsidRPr="008B1001">
        <w:rPr>
          <w:lang w:val="uk-UA"/>
        </w:rPr>
        <w:t>.2023р.</w:t>
      </w:r>
      <w:r w:rsidRPr="00682202">
        <w:rPr>
          <w:lang w:val="uk-UA" w:eastAsia="uk-UA"/>
        </w:rPr>
        <w:t xml:space="preserve">, </w:t>
      </w:r>
      <w:r>
        <w:rPr>
          <w:lang w:val="uk-UA" w:eastAsia="uk-UA"/>
        </w:rPr>
        <w:t>на підставі рахунку на Товар</w:t>
      </w:r>
      <w:r w:rsidRPr="00682202">
        <w:rPr>
          <w:lang w:val="uk-UA" w:eastAsia="uk-UA"/>
        </w:rPr>
        <w:t xml:space="preserve"> здійснює попередню оплату </w:t>
      </w:r>
      <w:r>
        <w:rPr>
          <w:lang w:val="uk-UA" w:eastAsia="uk-UA"/>
        </w:rPr>
        <w:t xml:space="preserve">Постачальнику </w:t>
      </w:r>
      <w:r w:rsidRPr="00682202">
        <w:rPr>
          <w:lang w:val="uk-UA" w:eastAsia="uk-UA"/>
        </w:rPr>
        <w:t>у розмірі 100 % від</w:t>
      </w:r>
      <w:bookmarkStart w:id="0" w:name="_GoBack"/>
      <w:bookmarkEnd w:id="0"/>
      <w:r w:rsidRPr="00682202">
        <w:rPr>
          <w:lang w:val="uk-UA" w:eastAsia="uk-UA"/>
        </w:rPr>
        <w:t xml:space="preserve"> ціни договору</w:t>
      </w:r>
      <w:r>
        <w:rPr>
          <w:lang w:val="uk-UA" w:eastAsia="uk-UA"/>
        </w:rPr>
        <w:t>, зазначеній у п.3.1 цього договору</w:t>
      </w:r>
      <w:r w:rsidR="008651DD">
        <w:rPr>
          <w:lang w:val="uk-UA" w:eastAsia="uk-UA"/>
        </w:rPr>
        <w:t xml:space="preserve">, протягом 2-х днів </w:t>
      </w:r>
      <w:r w:rsidR="008651DD" w:rsidRPr="004508E8">
        <w:rPr>
          <w:lang w:val="uk-UA" w:eastAsia="uk-UA"/>
        </w:rPr>
        <w:t>за наявності фінансування з Державного бюджету України</w:t>
      </w:r>
      <w:r w:rsidR="00065689">
        <w:rPr>
          <w:lang w:val="uk-UA" w:eastAsia="uk-UA"/>
        </w:rPr>
        <w:t>.</w:t>
      </w:r>
      <w:r w:rsidRPr="00682202">
        <w:rPr>
          <w:lang w:val="uk-UA" w:eastAsia="uk-UA"/>
        </w:rPr>
        <w:t xml:space="preserve"> </w:t>
      </w:r>
      <w:r>
        <w:rPr>
          <w:lang w:val="uk-UA" w:eastAsia="uk-UA"/>
        </w:rPr>
        <w:t xml:space="preserve"> </w:t>
      </w:r>
      <w:r>
        <w:rPr>
          <w:lang w:val="uk-UA" w:eastAsia="uk-UA"/>
        </w:rPr>
        <w:lastRenderedPageBreak/>
        <w:t>П</w:t>
      </w:r>
      <w:r w:rsidR="00065689">
        <w:rPr>
          <w:lang w:val="uk-UA" w:eastAsia="uk-UA"/>
        </w:rPr>
        <w:t>опередня</w:t>
      </w:r>
      <w:r w:rsidRPr="00682202">
        <w:rPr>
          <w:lang w:val="uk-UA" w:eastAsia="uk-UA"/>
        </w:rPr>
        <w:t xml:space="preserve"> оплат</w:t>
      </w:r>
      <w:r>
        <w:rPr>
          <w:lang w:val="uk-UA" w:eastAsia="uk-UA"/>
        </w:rPr>
        <w:t xml:space="preserve">а може буди перерахована лише на </w:t>
      </w:r>
      <w:proofErr w:type="spellStart"/>
      <w:r>
        <w:rPr>
          <w:color w:val="333333"/>
          <w:shd w:val="clear" w:color="auto" w:fill="FFFFFF"/>
        </w:rPr>
        <w:t>небюджетн</w:t>
      </w:r>
      <w:r>
        <w:rPr>
          <w:color w:val="333333"/>
          <w:shd w:val="clear" w:color="auto" w:fill="FFFFFF"/>
          <w:lang w:val="uk-UA"/>
        </w:rPr>
        <w:t>ий</w:t>
      </w:r>
      <w:proofErr w:type="spellEnd"/>
      <w:r>
        <w:rPr>
          <w:color w:val="333333"/>
          <w:shd w:val="clear" w:color="auto" w:fill="FFFFFF"/>
        </w:rPr>
        <w:t xml:space="preserve"> </w:t>
      </w:r>
      <w:proofErr w:type="spellStart"/>
      <w:r>
        <w:rPr>
          <w:color w:val="333333"/>
          <w:shd w:val="clear" w:color="auto" w:fill="FFFFFF"/>
        </w:rPr>
        <w:t>рахун</w:t>
      </w:r>
      <w:r>
        <w:rPr>
          <w:color w:val="333333"/>
          <w:shd w:val="clear" w:color="auto" w:fill="FFFFFF"/>
          <w:lang w:val="uk-UA"/>
        </w:rPr>
        <w:t>ок</w:t>
      </w:r>
      <w:proofErr w:type="spellEnd"/>
      <w:r w:rsidRPr="00682202">
        <w:rPr>
          <w:lang w:val="uk-UA" w:eastAsia="uk-UA"/>
        </w:rPr>
        <w:t xml:space="preserve"> </w:t>
      </w:r>
      <w:r>
        <w:rPr>
          <w:lang w:val="uk-UA" w:eastAsia="uk-UA"/>
        </w:rPr>
        <w:t xml:space="preserve">Постачальника. </w:t>
      </w:r>
      <w:r w:rsidRPr="00682202">
        <w:rPr>
          <w:lang w:val="uk-UA" w:eastAsia="uk-UA"/>
        </w:rPr>
        <w:t>Постачальник зобов`язаний отримані кошти використати</w:t>
      </w:r>
      <w:r>
        <w:rPr>
          <w:lang w:val="uk-UA" w:eastAsia="uk-UA"/>
        </w:rPr>
        <w:t xml:space="preserve"> на поставку Товару</w:t>
      </w:r>
      <w:r w:rsidRPr="00682202">
        <w:rPr>
          <w:lang w:val="uk-UA" w:eastAsia="uk-UA"/>
        </w:rPr>
        <w:t xml:space="preserve"> протягом 90 днів. </w:t>
      </w:r>
      <w:proofErr w:type="spellStart"/>
      <w:r w:rsidRPr="005E2077">
        <w:rPr>
          <w:lang w:eastAsia="uk-UA"/>
        </w:rPr>
        <w:t>Невикористані</w:t>
      </w:r>
      <w:proofErr w:type="spellEnd"/>
      <w:r w:rsidRPr="005E2077">
        <w:rPr>
          <w:lang w:eastAsia="uk-UA"/>
        </w:rPr>
        <w:t xml:space="preserve"> </w:t>
      </w:r>
      <w:proofErr w:type="spellStart"/>
      <w:r w:rsidRPr="005E2077">
        <w:rPr>
          <w:lang w:eastAsia="uk-UA"/>
        </w:rPr>
        <w:t>кошти</w:t>
      </w:r>
      <w:proofErr w:type="spellEnd"/>
      <w:r w:rsidRPr="005E2077">
        <w:rPr>
          <w:lang w:eastAsia="uk-UA"/>
        </w:rPr>
        <w:t xml:space="preserve"> </w:t>
      </w:r>
      <w:proofErr w:type="spellStart"/>
      <w:r w:rsidRPr="005E2077">
        <w:rPr>
          <w:lang w:eastAsia="uk-UA"/>
        </w:rPr>
        <w:t>після</w:t>
      </w:r>
      <w:proofErr w:type="spellEnd"/>
      <w:r w:rsidRPr="005E2077">
        <w:rPr>
          <w:lang w:eastAsia="uk-UA"/>
        </w:rPr>
        <w:t xml:space="preserve"> </w:t>
      </w:r>
      <w:proofErr w:type="spellStart"/>
      <w:r w:rsidRPr="005E2077">
        <w:rPr>
          <w:lang w:eastAsia="uk-UA"/>
        </w:rPr>
        <w:t>закінчення</w:t>
      </w:r>
      <w:proofErr w:type="spellEnd"/>
      <w:r w:rsidRPr="005E2077">
        <w:rPr>
          <w:lang w:eastAsia="uk-UA"/>
        </w:rPr>
        <w:t xml:space="preserve"> </w:t>
      </w:r>
      <w:proofErr w:type="spellStart"/>
      <w:r w:rsidRPr="005E2077">
        <w:rPr>
          <w:lang w:eastAsia="uk-UA"/>
        </w:rPr>
        <w:t>терміну</w:t>
      </w:r>
      <w:proofErr w:type="spellEnd"/>
      <w:r w:rsidRPr="005E2077">
        <w:rPr>
          <w:lang w:eastAsia="uk-UA"/>
        </w:rPr>
        <w:t xml:space="preserve"> </w:t>
      </w:r>
      <w:proofErr w:type="spellStart"/>
      <w:r w:rsidRPr="005E2077">
        <w:rPr>
          <w:lang w:eastAsia="uk-UA"/>
        </w:rPr>
        <w:t>попередньої</w:t>
      </w:r>
      <w:proofErr w:type="spellEnd"/>
      <w:r w:rsidRPr="005E2077">
        <w:rPr>
          <w:lang w:eastAsia="uk-UA"/>
        </w:rPr>
        <w:t xml:space="preserve"> оплати </w:t>
      </w:r>
      <w:proofErr w:type="spellStart"/>
      <w:r w:rsidRPr="005E2077">
        <w:rPr>
          <w:lang w:eastAsia="uk-UA"/>
        </w:rPr>
        <w:t>має</w:t>
      </w:r>
      <w:proofErr w:type="spellEnd"/>
      <w:r w:rsidRPr="005E2077">
        <w:rPr>
          <w:lang w:eastAsia="uk-UA"/>
        </w:rPr>
        <w:t xml:space="preserve"> </w:t>
      </w:r>
      <w:proofErr w:type="spellStart"/>
      <w:r w:rsidRPr="005E2077">
        <w:rPr>
          <w:lang w:eastAsia="uk-UA"/>
        </w:rPr>
        <w:t>повернути</w:t>
      </w:r>
      <w:proofErr w:type="spellEnd"/>
      <w:r w:rsidRPr="005E2077">
        <w:rPr>
          <w:lang w:eastAsia="uk-UA"/>
        </w:rPr>
        <w:t xml:space="preserve"> </w:t>
      </w:r>
      <w:proofErr w:type="spellStart"/>
      <w:r w:rsidRPr="005E2077">
        <w:rPr>
          <w:lang w:eastAsia="uk-UA"/>
        </w:rPr>
        <w:t>Замовнику</w:t>
      </w:r>
      <w:proofErr w:type="spellEnd"/>
      <w:r>
        <w:rPr>
          <w:lang w:eastAsia="uk-UA"/>
        </w:rPr>
        <w:t>.</w:t>
      </w:r>
    </w:p>
    <w:p w14:paraId="329C02A6" w14:textId="468F90F8" w:rsidR="00752340" w:rsidRPr="00984D44" w:rsidRDefault="00682202" w:rsidP="00244966">
      <w:pPr>
        <w:numPr>
          <w:ilvl w:val="1"/>
          <w:numId w:val="13"/>
        </w:numPr>
        <w:tabs>
          <w:tab w:val="left" w:pos="0"/>
          <w:tab w:val="left" w:pos="426"/>
        </w:tabs>
        <w:ind w:left="0" w:firstLine="0"/>
        <w:jc w:val="both"/>
        <w:rPr>
          <w:lang w:val="uk-UA"/>
        </w:rPr>
      </w:pPr>
      <w:r>
        <w:rPr>
          <w:lang w:val="uk-UA"/>
        </w:rPr>
        <w:t>Поставка</w:t>
      </w:r>
      <w:r w:rsidRPr="00984D44">
        <w:rPr>
          <w:lang w:val="uk-UA"/>
        </w:rPr>
        <w:t xml:space="preserve"> Товару Замовник</w:t>
      </w:r>
      <w:r>
        <w:rPr>
          <w:lang w:val="uk-UA"/>
        </w:rPr>
        <w:t>у</w:t>
      </w:r>
      <w:r w:rsidRPr="00984D44">
        <w:rPr>
          <w:lang w:val="uk-UA"/>
        </w:rPr>
        <w:t xml:space="preserve"> здійснюється протягом </w:t>
      </w:r>
      <w:r>
        <w:rPr>
          <w:lang w:val="uk-UA"/>
        </w:rPr>
        <w:t>90</w:t>
      </w:r>
      <w:r w:rsidRPr="00984D44">
        <w:rPr>
          <w:lang w:val="uk-UA"/>
        </w:rPr>
        <w:t xml:space="preserve"> </w:t>
      </w:r>
      <w:r>
        <w:rPr>
          <w:lang w:val="uk-UA"/>
        </w:rPr>
        <w:t>календарних</w:t>
      </w:r>
      <w:r w:rsidRPr="00984D44">
        <w:rPr>
          <w:lang w:val="uk-UA"/>
        </w:rPr>
        <w:t xml:space="preserve"> днів з дати</w:t>
      </w:r>
      <w:r>
        <w:rPr>
          <w:lang w:val="uk-UA"/>
        </w:rPr>
        <w:t xml:space="preserve"> </w:t>
      </w:r>
      <w:r w:rsidR="00EE4CAB">
        <w:rPr>
          <w:lang w:val="uk-UA"/>
        </w:rPr>
        <w:t>отримання попередньої оплати Постачальником</w:t>
      </w:r>
      <w:r>
        <w:rPr>
          <w:lang w:val="uk-UA"/>
        </w:rPr>
        <w:t>.</w:t>
      </w:r>
    </w:p>
    <w:p w14:paraId="261E6FF3" w14:textId="6AFA752B" w:rsidR="00752340" w:rsidRPr="00984D44" w:rsidRDefault="00682202" w:rsidP="00244966">
      <w:pPr>
        <w:numPr>
          <w:ilvl w:val="1"/>
          <w:numId w:val="13"/>
        </w:numPr>
        <w:tabs>
          <w:tab w:val="left" w:pos="0"/>
          <w:tab w:val="left" w:pos="426"/>
        </w:tabs>
        <w:ind w:left="0" w:firstLine="0"/>
        <w:jc w:val="both"/>
        <w:rPr>
          <w:lang w:val="uk-UA"/>
        </w:rPr>
      </w:pPr>
      <w:r>
        <w:rPr>
          <w:lang w:val="uk-UA"/>
        </w:rPr>
        <w:t xml:space="preserve">Датою поставки Товару вважається </w:t>
      </w:r>
      <w:r w:rsidR="00752340" w:rsidRPr="00984D44">
        <w:rPr>
          <w:lang w:val="uk-UA"/>
        </w:rPr>
        <w:t xml:space="preserve"> дат</w:t>
      </w:r>
      <w:r>
        <w:rPr>
          <w:lang w:val="uk-UA"/>
        </w:rPr>
        <w:t>а</w:t>
      </w:r>
      <w:r w:rsidR="00752340" w:rsidRPr="00984D44">
        <w:rPr>
          <w:lang w:val="uk-UA"/>
        </w:rPr>
        <w:t xml:space="preserve"> підписання належним чином оформлених Актів приймання-передачі Товару (далі-Акт). Зразок Акту наведено в Додатку </w:t>
      </w:r>
      <w:r w:rsidR="00A775F8" w:rsidRPr="00A775F8">
        <w:t>2</w:t>
      </w:r>
      <w:r w:rsidR="00752340"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688235C3" w14:textId="77777777" w:rsidR="00EE4CAB" w:rsidRPr="00984D44" w:rsidRDefault="00EE4CAB" w:rsidP="00EE4CAB">
      <w:pPr>
        <w:numPr>
          <w:ilvl w:val="1"/>
          <w:numId w:val="13"/>
        </w:numPr>
        <w:tabs>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72C2C884" w14:textId="45FED62B" w:rsidR="00EE4CAB" w:rsidRPr="00065689" w:rsidRDefault="00EE4CAB" w:rsidP="00EE4CAB">
      <w:pPr>
        <w:numPr>
          <w:ilvl w:val="1"/>
          <w:numId w:val="13"/>
        </w:numPr>
        <w:tabs>
          <w:tab w:val="left" w:pos="426"/>
        </w:tabs>
        <w:ind w:left="0" w:firstLine="0"/>
        <w:contextualSpacing/>
        <w:jc w:val="both"/>
        <w:rPr>
          <w:lang w:val="uk-UA"/>
        </w:rPr>
      </w:pPr>
      <w:r w:rsidRPr="00065689">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Pr="00F93810">
        <w:t>10</w:t>
      </w:r>
      <w:r w:rsidRPr="00065689">
        <w:rPr>
          <w:lang w:val="uk-UA"/>
        </w:rPr>
        <w:t xml:space="preserve"> робочих днів з дати їх отримання. </w:t>
      </w:r>
    </w:p>
    <w:p w14:paraId="1118FBBF" w14:textId="77777777" w:rsidR="00EE4CAB" w:rsidRDefault="00EE4CAB" w:rsidP="00EE4CAB">
      <w:pPr>
        <w:tabs>
          <w:tab w:val="left" w:pos="0"/>
          <w:tab w:val="left" w:pos="426"/>
        </w:tabs>
        <w:jc w:val="both"/>
        <w:rPr>
          <w:lang w:val="uk-UA"/>
        </w:rPr>
      </w:pP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746AF656"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EE4CAB">
        <w:rPr>
          <w:lang w:val="uk-UA"/>
        </w:rPr>
        <w:t>26</w:t>
      </w:r>
      <w:r w:rsidR="00C22084">
        <w:rPr>
          <w:lang w:val="uk-UA"/>
        </w:rPr>
        <w:t>.</w:t>
      </w:r>
      <w:r w:rsidR="00EE4CAB">
        <w:rPr>
          <w:lang w:val="uk-UA"/>
        </w:rPr>
        <w:t>03</w:t>
      </w:r>
      <w:r w:rsidR="00C22084">
        <w:rPr>
          <w:lang w:val="uk-UA"/>
        </w:rPr>
        <w:t>.20</w:t>
      </w:r>
      <w:r w:rsidR="00903017">
        <w:rPr>
          <w:lang w:val="uk-UA"/>
        </w:rPr>
        <w:t>2</w:t>
      </w:r>
      <w:r w:rsidR="00EE4CAB">
        <w:rPr>
          <w:lang w:val="uk-UA"/>
        </w:rPr>
        <w:t>4</w:t>
      </w:r>
      <w:r w:rsidR="00C22084">
        <w:rPr>
          <w:lang w:val="uk-UA"/>
        </w:rPr>
        <w:t xml:space="preserve"> року</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proofErr w:type="spellStart"/>
      <w:r w:rsidR="00A775F8">
        <w:rPr>
          <w:lang w:val="uk-UA"/>
        </w:rPr>
        <w:t>ісцеві</w:t>
      </w:r>
      <w:proofErr w:type="spellEnd"/>
      <w:r w:rsidR="00A775F8">
        <w:rPr>
          <w:lang w:val="uk-UA"/>
        </w:rPr>
        <w:t xml:space="preserve">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6FDF53FD"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0C4151">
        <w:rPr>
          <w:rFonts w:eastAsia="Calibri"/>
          <w:lang w:val="uk-UA" w:eastAsia="en-US" w:bidi="en-US"/>
        </w:rPr>
        <w:t>серверів</w:t>
      </w:r>
      <w:r w:rsidR="001F2E8D">
        <w:rPr>
          <w:rFonts w:eastAsia="Calibri"/>
          <w:lang w:val="uk-UA" w:eastAsia="en-US" w:bidi="en-US"/>
        </w:rPr>
        <w:t xml:space="preserve">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15BE575E" w14:textId="77777777" w:rsidR="00065689" w:rsidRDefault="00065689" w:rsidP="00F977E8">
      <w:pPr>
        <w:tabs>
          <w:tab w:val="left" w:pos="0"/>
        </w:tabs>
        <w:jc w:val="center"/>
        <w:rPr>
          <w:b/>
          <w:lang w:val="uk-UA"/>
        </w:rPr>
      </w:pP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2B594069" w:rsidR="00752340" w:rsidRPr="00065689" w:rsidRDefault="00752340" w:rsidP="00065689">
      <w:pPr>
        <w:numPr>
          <w:ilvl w:val="1"/>
          <w:numId w:val="9"/>
        </w:numPr>
        <w:tabs>
          <w:tab w:val="left" w:pos="567"/>
        </w:tabs>
        <w:ind w:left="0" w:firstLine="0"/>
        <w:jc w:val="both"/>
        <w:rPr>
          <w:lang w:val="uk-UA"/>
        </w:rPr>
      </w:pPr>
      <w:r w:rsidRPr="00065689">
        <w:rPr>
          <w:lang w:val="uk-UA"/>
        </w:rPr>
        <w:t xml:space="preserve">Цей Договір набирає чинності з моменту підписання і діє до </w:t>
      </w:r>
      <w:r w:rsidR="00835996" w:rsidRPr="00065689">
        <w:rPr>
          <w:lang w:val="uk-UA"/>
        </w:rPr>
        <w:t>31.12.20</w:t>
      </w:r>
      <w:r w:rsidR="0081730E" w:rsidRPr="00065689">
        <w:rPr>
          <w:lang w:val="uk-UA"/>
        </w:rPr>
        <w:t>2</w:t>
      </w:r>
      <w:r w:rsidR="00AD03F7" w:rsidRPr="00065689">
        <w:rPr>
          <w:lang w:val="uk-UA"/>
        </w:rPr>
        <w:t>3</w:t>
      </w:r>
      <w:r w:rsidR="00835996" w:rsidRPr="00065689">
        <w:rPr>
          <w:lang w:val="uk-UA"/>
        </w:rPr>
        <w:t xml:space="preserve"> року</w:t>
      </w:r>
      <w:r w:rsidRPr="00065689">
        <w:rPr>
          <w:lang w:val="uk-UA"/>
        </w:rPr>
        <w:t xml:space="preserve">, </w:t>
      </w:r>
      <w:r w:rsidR="00065689" w:rsidRPr="00065689">
        <w:rPr>
          <w:lang w:val="uk-UA"/>
        </w:rPr>
        <w:t xml:space="preserve">але до повного виконання Сторонами </w:t>
      </w:r>
      <w:r w:rsidR="00065689">
        <w:rPr>
          <w:lang w:val="uk-UA"/>
        </w:rPr>
        <w:t xml:space="preserve">своїх </w:t>
      </w:r>
      <w:r w:rsidR="00065689" w:rsidRPr="00065689">
        <w:rPr>
          <w:lang w:val="uk-UA"/>
        </w:rPr>
        <w:t>зобов’язань</w:t>
      </w:r>
      <w:r w:rsidR="00065689">
        <w:rPr>
          <w:lang w:val="uk-UA"/>
        </w:rPr>
        <w:t xml:space="preserve"> за цим договором</w:t>
      </w:r>
      <w:r w:rsidR="00065689" w:rsidRPr="00065689">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lastRenderedPageBreak/>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lastRenderedPageBreak/>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77AFB0EA" w14:textId="28D4EB50" w:rsidR="00CD367F" w:rsidRPr="00984D44" w:rsidRDefault="00CD367F" w:rsidP="00CD367F">
      <w:pPr>
        <w:tabs>
          <w:tab w:val="left" w:pos="0"/>
        </w:tabs>
        <w:jc w:val="both"/>
        <w:rPr>
          <w:lang w:val="uk-UA"/>
        </w:rPr>
      </w:pPr>
      <w:r w:rsidRPr="00984D44">
        <w:rPr>
          <w:lang w:val="uk-UA"/>
        </w:rPr>
        <w:t xml:space="preserve">Додаток </w:t>
      </w:r>
      <w:r>
        <w:rPr>
          <w:lang w:val="uk-UA"/>
        </w:rPr>
        <w:t>4</w:t>
      </w:r>
      <w:r w:rsidRPr="00984D44">
        <w:rPr>
          <w:lang w:val="uk-UA"/>
        </w:rPr>
        <w:t xml:space="preserve">. </w:t>
      </w:r>
      <w:r w:rsidRPr="00CD367F">
        <w:rPr>
          <w:lang w:val="uk-UA"/>
        </w:rPr>
        <w:t>Рекомендовані технічні вимоги для засобів інформатизації</w:t>
      </w:r>
      <w:r w:rsidRPr="00984D44">
        <w:rPr>
          <w:lang w:val="uk-UA"/>
        </w:rPr>
        <w:t>.</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proofErr w:type="gramStart"/>
            <w:r>
              <w:rPr>
                <w:b/>
                <w:bCs/>
                <w:lang w:eastAsia="uk-UA"/>
              </w:rPr>
              <w:t xml:space="preserve"> :</w:t>
            </w:r>
            <w:proofErr w:type="gramEnd"/>
          </w:p>
        </w:tc>
      </w:tr>
      <w:tr w:rsidR="00835996" w:rsidRPr="00E658D2" w14:paraId="32C56137" w14:textId="77777777" w:rsidTr="00CD367F">
        <w:trPr>
          <w:trHeight w:val="70"/>
        </w:trPr>
        <w:tc>
          <w:tcPr>
            <w:tcW w:w="2287" w:type="dxa"/>
          </w:tcPr>
          <w:p w14:paraId="6BC03402" w14:textId="77777777" w:rsidR="00835996" w:rsidRPr="00CD367F" w:rsidRDefault="00835996" w:rsidP="00AF5450">
            <w:pPr>
              <w:tabs>
                <w:tab w:val="left" w:pos="0"/>
              </w:tabs>
              <w:spacing w:line="240" w:lineRule="atLeast"/>
              <w:ind w:left="142" w:hanging="108"/>
              <w:rPr>
                <w:b/>
                <w:sz w:val="22"/>
              </w:rPr>
            </w:pPr>
            <w:r w:rsidRPr="00CD367F">
              <w:rPr>
                <w:b/>
                <w:sz w:val="22"/>
              </w:rPr>
              <w:t>Адреса</w:t>
            </w:r>
          </w:p>
        </w:tc>
        <w:tc>
          <w:tcPr>
            <w:tcW w:w="7460" w:type="dxa"/>
          </w:tcPr>
          <w:p w14:paraId="479824B7" w14:textId="77777777" w:rsidR="00835996" w:rsidRPr="00CD367F" w:rsidRDefault="00835996" w:rsidP="00754302">
            <w:pPr>
              <w:pStyle w:val="ad"/>
              <w:tabs>
                <w:tab w:val="left" w:pos="0"/>
              </w:tabs>
              <w:spacing w:before="0" w:after="0" w:line="240" w:lineRule="atLeast"/>
              <w:ind w:left="142"/>
              <w:rPr>
                <w:rFonts w:ascii="Verdana" w:hAnsi="Verdana"/>
                <w:color w:val="000000"/>
                <w:sz w:val="22"/>
                <w:lang w:val="uk-UA"/>
              </w:rPr>
            </w:pPr>
          </w:p>
        </w:tc>
      </w:tr>
      <w:tr w:rsidR="00835996" w:rsidRPr="00E658D2" w14:paraId="7B9AE1DA" w14:textId="77777777" w:rsidTr="00CD367F">
        <w:trPr>
          <w:trHeight w:val="147"/>
        </w:trPr>
        <w:tc>
          <w:tcPr>
            <w:tcW w:w="2287" w:type="dxa"/>
          </w:tcPr>
          <w:p w14:paraId="592F4190" w14:textId="77777777" w:rsidR="00835996" w:rsidRPr="00CD367F" w:rsidRDefault="00835996" w:rsidP="00AF5450">
            <w:pPr>
              <w:tabs>
                <w:tab w:val="left" w:pos="0"/>
              </w:tabs>
              <w:spacing w:line="240" w:lineRule="atLeast"/>
              <w:ind w:left="142" w:hanging="108"/>
              <w:rPr>
                <w:b/>
                <w:sz w:val="22"/>
              </w:rPr>
            </w:pPr>
            <w:proofErr w:type="gramStart"/>
            <w:r w:rsidRPr="00CD367F">
              <w:rPr>
                <w:b/>
                <w:sz w:val="22"/>
              </w:rPr>
              <w:t>р</w:t>
            </w:r>
            <w:proofErr w:type="gramEnd"/>
            <w:r w:rsidRPr="00CD367F">
              <w:rPr>
                <w:b/>
                <w:sz w:val="22"/>
              </w:rPr>
              <w:t xml:space="preserve">/р   </w:t>
            </w:r>
          </w:p>
        </w:tc>
        <w:tc>
          <w:tcPr>
            <w:tcW w:w="7460" w:type="dxa"/>
          </w:tcPr>
          <w:p w14:paraId="04F30F34" w14:textId="77777777" w:rsidR="00835996" w:rsidRPr="00CD367F" w:rsidRDefault="00835996" w:rsidP="00754302">
            <w:pPr>
              <w:tabs>
                <w:tab w:val="left" w:pos="0"/>
              </w:tabs>
              <w:spacing w:line="240" w:lineRule="atLeast"/>
              <w:ind w:left="142"/>
              <w:jc w:val="both"/>
              <w:rPr>
                <w:b/>
                <w:sz w:val="22"/>
              </w:rPr>
            </w:pPr>
          </w:p>
        </w:tc>
      </w:tr>
      <w:tr w:rsidR="00835996" w:rsidRPr="00E658D2" w14:paraId="7A8D6868" w14:textId="77777777" w:rsidTr="00754302">
        <w:trPr>
          <w:trHeight w:val="290"/>
        </w:trPr>
        <w:tc>
          <w:tcPr>
            <w:tcW w:w="2287" w:type="dxa"/>
          </w:tcPr>
          <w:p w14:paraId="7FD76F96" w14:textId="77777777" w:rsidR="00835996" w:rsidRPr="00CD367F" w:rsidRDefault="00835996" w:rsidP="00AF5450">
            <w:pPr>
              <w:tabs>
                <w:tab w:val="left" w:pos="0"/>
              </w:tabs>
              <w:spacing w:line="240" w:lineRule="atLeast"/>
              <w:ind w:left="142" w:hanging="108"/>
              <w:rPr>
                <w:sz w:val="22"/>
              </w:rPr>
            </w:pPr>
            <w:r w:rsidRPr="00CD367F">
              <w:rPr>
                <w:b/>
                <w:sz w:val="22"/>
              </w:rPr>
              <w:t xml:space="preserve">МФО   </w:t>
            </w:r>
          </w:p>
        </w:tc>
        <w:tc>
          <w:tcPr>
            <w:tcW w:w="7460" w:type="dxa"/>
          </w:tcPr>
          <w:p w14:paraId="06E0D664" w14:textId="77777777" w:rsidR="00835996" w:rsidRPr="00CD367F" w:rsidRDefault="00835996" w:rsidP="00754302">
            <w:pPr>
              <w:tabs>
                <w:tab w:val="left" w:pos="0"/>
              </w:tabs>
              <w:spacing w:line="240" w:lineRule="atLeast"/>
              <w:ind w:left="142"/>
              <w:jc w:val="both"/>
              <w:rPr>
                <w:sz w:val="22"/>
              </w:rPr>
            </w:pPr>
          </w:p>
        </w:tc>
      </w:tr>
      <w:tr w:rsidR="00835996" w:rsidRPr="00E658D2" w14:paraId="741281C3" w14:textId="77777777" w:rsidTr="00AF5450">
        <w:trPr>
          <w:trHeight w:val="219"/>
        </w:trPr>
        <w:tc>
          <w:tcPr>
            <w:tcW w:w="2287" w:type="dxa"/>
          </w:tcPr>
          <w:p w14:paraId="1DEB52D2" w14:textId="68A44DC7" w:rsidR="00835996" w:rsidRPr="00CD367F" w:rsidRDefault="00835996" w:rsidP="00AF5450">
            <w:pPr>
              <w:tabs>
                <w:tab w:val="left" w:pos="0"/>
              </w:tabs>
              <w:spacing w:line="240" w:lineRule="atLeast"/>
              <w:ind w:left="142" w:hanging="108"/>
              <w:rPr>
                <w:b/>
                <w:sz w:val="22"/>
              </w:rPr>
            </w:pPr>
            <w:r w:rsidRPr="00CD367F">
              <w:rPr>
                <w:b/>
                <w:sz w:val="22"/>
              </w:rPr>
              <w:t xml:space="preserve">Код </w:t>
            </w:r>
            <w:r w:rsidR="00AF5450" w:rsidRPr="00CD367F">
              <w:rPr>
                <w:b/>
                <w:sz w:val="22"/>
                <w:lang w:val="uk-UA"/>
              </w:rPr>
              <w:t>Є</w:t>
            </w:r>
            <w:r w:rsidRPr="00CD367F">
              <w:rPr>
                <w:b/>
                <w:sz w:val="22"/>
              </w:rPr>
              <w:t>ДРПОУ</w:t>
            </w:r>
          </w:p>
        </w:tc>
        <w:tc>
          <w:tcPr>
            <w:tcW w:w="7460" w:type="dxa"/>
          </w:tcPr>
          <w:p w14:paraId="67D511A3" w14:textId="77777777" w:rsidR="00835996" w:rsidRPr="00CD367F" w:rsidRDefault="00835996" w:rsidP="00754302">
            <w:pPr>
              <w:pStyle w:val="ad"/>
              <w:tabs>
                <w:tab w:val="left" w:pos="0"/>
              </w:tabs>
              <w:spacing w:before="0" w:after="0" w:line="240" w:lineRule="atLeast"/>
              <w:ind w:left="142"/>
              <w:rPr>
                <w:color w:val="000000"/>
                <w:sz w:val="22"/>
                <w:lang w:val="uk-UA"/>
              </w:rPr>
            </w:pPr>
          </w:p>
        </w:tc>
      </w:tr>
      <w:tr w:rsidR="00835996" w:rsidRPr="00E658D2" w14:paraId="304EA4DA" w14:textId="77777777" w:rsidTr="00754302">
        <w:trPr>
          <w:trHeight w:val="290"/>
        </w:trPr>
        <w:tc>
          <w:tcPr>
            <w:tcW w:w="2287" w:type="dxa"/>
          </w:tcPr>
          <w:p w14:paraId="05091718" w14:textId="77777777" w:rsidR="00835996" w:rsidRPr="00CD367F" w:rsidRDefault="00835996" w:rsidP="00AF5450">
            <w:pPr>
              <w:tabs>
                <w:tab w:val="left" w:pos="0"/>
              </w:tabs>
              <w:spacing w:line="240" w:lineRule="atLeast"/>
              <w:ind w:left="142" w:hanging="108"/>
              <w:rPr>
                <w:b/>
                <w:sz w:val="22"/>
              </w:rPr>
            </w:pPr>
            <w:r w:rsidRPr="00CD367F">
              <w:rPr>
                <w:b/>
                <w:sz w:val="22"/>
              </w:rPr>
              <w:t>Банк</w:t>
            </w:r>
          </w:p>
        </w:tc>
        <w:tc>
          <w:tcPr>
            <w:tcW w:w="7460" w:type="dxa"/>
          </w:tcPr>
          <w:p w14:paraId="48C7B3EF" w14:textId="77777777" w:rsidR="00835996" w:rsidRPr="00CD367F" w:rsidRDefault="00835996" w:rsidP="00754302">
            <w:pPr>
              <w:tabs>
                <w:tab w:val="left" w:pos="0"/>
              </w:tabs>
              <w:spacing w:line="240" w:lineRule="atLeast"/>
              <w:ind w:left="142"/>
              <w:jc w:val="both"/>
              <w:rPr>
                <w:sz w:val="22"/>
              </w:rPr>
            </w:pPr>
          </w:p>
        </w:tc>
      </w:tr>
      <w:tr w:rsidR="00835996" w:rsidRPr="00E658D2" w14:paraId="75A7F13F" w14:textId="77777777" w:rsidTr="00754302">
        <w:trPr>
          <w:trHeight w:val="290"/>
        </w:trPr>
        <w:tc>
          <w:tcPr>
            <w:tcW w:w="2287" w:type="dxa"/>
          </w:tcPr>
          <w:p w14:paraId="54170E8B" w14:textId="77777777" w:rsidR="00835996" w:rsidRPr="00CD367F" w:rsidRDefault="00835996" w:rsidP="00AF5450">
            <w:pPr>
              <w:tabs>
                <w:tab w:val="left" w:pos="0"/>
              </w:tabs>
              <w:spacing w:line="240" w:lineRule="atLeast"/>
              <w:ind w:left="142" w:hanging="108"/>
              <w:rPr>
                <w:b/>
                <w:sz w:val="22"/>
              </w:rPr>
            </w:pPr>
            <w:r w:rsidRPr="00CD367F">
              <w:rPr>
                <w:b/>
                <w:color w:val="000000"/>
                <w:sz w:val="22"/>
              </w:rPr>
              <w:t>Тел.</w:t>
            </w:r>
          </w:p>
        </w:tc>
        <w:tc>
          <w:tcPr>
            <w:tcW w:w="7460" w:type="dxa"/>
          </w:tcPr>
          <w:p w14:paraId="1395D20D" w14:textId="77777777" w:rsidR="00835996" w:rsidRPr="00CD367F" w:rsidRDefault="00835996" w:rsidP="00754302">
            <w:pPr>
              <w:pStyle w:val="ad"/>
              <w:tabs>
                <w:tab w:val="left" w:pos="0"/>
              </w:tabs>
              <w:spacing w:before="0" w:after="0" w:line="240" w:lineRule="atLeast"/>
              <w:ind w:left="142"/>
              <w:rPr>
                <w:color w:val="000000"/>
                <w:sz w:val="22"/>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proofErr w:type="gramStart"/>
            <w:r w:rsidRPr="004508E8">
              <w:rPr>
                <w:b/>
                <w:highlight w:val="lightGray"/>
              </w:rPr>
              <w:t>адм</w:t>
            </w:r>
            <w:proofErr w:type="gramEnd"/>
            <w:r w:rsidRPr="004508E8">
              <w:rPr>
                <w:b/>
                <w:highlight w:val="lightGray"/>
              </w:rPr>
              <w:t>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CD367F">
              <w:rPr>
                <w:sz w:val="22"/>
              </w:rPr>
              <w:t>Україна</w:t>
            </w:r>
            <w:proofErr w:type="spellEnd"/>
            <w:r w:rsidRPr="00CD367F">
              <w:rPr>
                <w:sz w:val="22"/>
              </w:rPr>
              <w:t xml:space="preserve">, 84112, </w:t>
            </w:r>
            <w:proofErr w:type="spellStart"/>
            <w:r w:rsidRPr="00CD367F">
              <w:rPr>
                <w:sz w:val="22"/>
              </w:rPr>
              <w:t>Донецька</w:t>
            </w:r>
            <w:proofErr w:type="spellEnd"/>
            <w:r w:rsidRPr="00CD367F">
              <w:rPr>
                <w:sz w:val="22"/>
              </w:rPr>
              <w:t xml:space="preserve"> обл.,  м. </w:t>
            </w:r>
            <w:proofErr w:type="spellStart"/>
            <w:r w:rsidRPr="00CD367F">
              <w:rPr>
                <w:sz w:val="22"/>
              </w:rPr>
              <w:t>Слов</w:t>
            </w:r>
            <w:proofErr w:type="gramStart"/>
            <w:r w:rsidRPr="00CD367F">
              <w:rPr>
                <w:sz w:val="22"/>
              </w:rPr>
              <w:t>`я</w:t>
            </w:r>
            <w:proofErr w:type="gramEnd"/>
            <w:r w:rsidRPr="00CD367F">
              <w:rPr>
                <w:sz w:val="22"/>
              </w:rPr>
              <w:t>нськ</w:t>
            </w:r>
            <w:proofErr w:type="spellEnd"/>
            <w:r w:rsidRPr="00CD367F">
              <w:rPr>
                <w:sz w:val="22"/>
              </w:rPr>
              <w:t xml:space="preserve">, </w:t>
            </w:r>
            <w:proofErr w:type="spellStart"/>
            <w:r w:rsidRPr="00CD367F">
              <w:rPr>
                <w:sz w:val="22"/>
              </w:rPr>
              <w:t>вул</w:t>
            </w:r>
            <w:proofErr w:type="spellEnd"/>
            <w:r w:rsidRPr="00CD367F">
              <w:rPr>
                <w:sz w:val="22"/>
              </w:rPr>
              <w:t xml:space="preserve">. </w:t>
            </w:r>
            <w:proofErr w:type="spellStart"/>
            <w:r w:rsidRPr="00CD367F">
              <w:rPr>
                <w:sz w:val="22"/>
              </w:rPr>
              <w:t>Добровольського</w:t>
            </w:r>
            <w:proofErr w:type="spellEnd"/>
            <w:r w:rsidRPr="00CD367F">
              <w:rPr>
                <w:sz w:val="22"/>
              </w:rPr>
              <w:t>, 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lastRenderedPageBreak/>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CD367F">
        <w:trPr>
          <w:trHeight w:val="203"/>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CD367F">
        <w:tblPrEx>
          <w:jc w:val="center"/>
          <w:tblCellMar>
            <w:left w:w="108" w:type="dxa"/>
            <w:right w:w="108" w:type="dxa"/>
          </w:tblCellMar>
          <w:tblLook w:val="00A0" w:firstRow="1" w:lastRow="0" w:firstColumn="1" w:lastColumn="0" w:noHBand="0" w:noVBand="0"/>
        </w:tblPrEx>
        <w:trPr>
          <w:gridAfter w:val="1"/>
          <w:wAfter w:w="183" w:type="dxa"/>
          <w:trHeight w:val="282"/>
          <w:jc w:val="center"/>
        </w:trPr>
        <w:tc>
          <w:tcPr>
            <w:tcW w:w="4782" w:type="dxa"/>
            <w:gridSpan w:val="2"/>
          </w:tcPr>
          <w:p w14:paraId="29B2DC0A" w14:textId="77777777" w:rsidR="009B11B8" w:rsidRDefault="009B11B8"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DB02567" w14:textId="77777777" w:rsidR="009B11B8" w:rsidRDefault="009B11B8"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CD367F">
        <w:tblPrEx>
          <w:jc w:val="center"/>
          <w:tblCellMar>
            <w:left w:w="108" w:type="dxa"/>
            <w:right w:w="108" w:type="dxa"/>
          </w:tblCellMar>
          <w:tblLook w:val="00A0" w:firstRow="1" w:lastRow="0" w:firstColumn="1" w:lastColumn="0" w:noHBand="0" w:noVBand="0"/>
        </w:tblPrEx>
        <w:trPr>
          <w:gridAfter w:val="1"/>
          <w:wAfter w:w="183" w:type="dxa"/>
          <w:trHeight w:val="80"/>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87F5761" w14:textId="77777777" w:rsidR="00FE2C44" w:rsidRDefault="00FE2C44" w:rsidP="00F977E8">
            <w:pPr>
              <w:tabs>
                <w:tab w:val="left" w:pos="0"/>
              </w:tabs>
              <w:jc w:val="right"/>
              <w:rPr>
                <w:b/>
                <w:bCs/>
                <w:lang w:val="uk-UA"/>
              </w:rPr>
            </w:pPr>
          </w:p>
          <w:p w14:paraId="432847C3" w14:textId="77777777" w:rsidR="009B11B8" w:rsidRDefault="009B11B8"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70"/>
        <w:gridCol w:w="4260"/>
        <w:gridCol w:w="699"/>
        <w:gridCol w:w="1426"/>
        <w:gridCol w:w="978"/>
        <w:gridCol w:w="893"/>
        <w:gridCol w:w="1553"/>
        <w:gridCol w:w="1059"/>
      </w:tblGrid>
      <w:tr w:rsidR="00AF5450" w:rsidRPr="00D94A45" w14:paraId="1C170C12" w14:textId="77777777" w:rsidTr="000C4151">
        <w:trPr>
          <w:gridAfter w:val="1"/>
          <w:wAfter w:w="459" w:type="pct"/>
        </w:trPr>
        <w:tc>
          <w:tcPr>
            <w:tcW w:w="290"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246BBB">
            <w:pPr>
              <w:widowControl w:val="0"/>
              <w:autoSpaceDE w:val="0"/>
              <w:autoSpaceDN w:val="0"/>
              <w:adjustRightInd w:val="0"/>
              <w:jc w:val="center"/>
              <w:rPr>
                <w:b/>
                <w:bCs/>
              </w:rPr>
            </w:pPr>
            <w:r w:rsidRPr="00D94A45">
              <w:rPr>
                <w:b/>
                <w:bCs/>
              </w:rPr>
              <w:t>№</w:t>
            </w:r>
          </w:p>
        </w:tc>
        <w:tc>
          <w:tcPr>
            <w:tcW w:w="1846"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246BBB">
            <w:pPr>
              <w:widowControl w:val="0"/>
              <w:autoSpaceDE w:val="0"/>
              <w:autoSpaceDN w:val="0"/>
              <w:adjustRightInd w:val="0"/>
              <w:jc w:val="center"/>
              <w:rPr>
                <w:b/>
                <w:bCs/>
              </w:rPr>
            </w:pPr>
            <w:proofErr w:type="spellStart"/>
            <w:r w:rsidRPr="00D94A45">
              <w:rPr>
                <w:b/>
                <w:bCs/>
              </w:rPr>
              <w:t>Найменування</w:t>
            </w:r>
            <w:proofErr w:type="spellEnd"/>
            <w:r w:rsidRPr="00D94A45">
              <w:rPr>
                <w:b/>
                <w:bCs/>
              </w:rPr>
              <w:t xml:space="preserve"> товару</w:t>
            </w:r>
            <w:r w:rsidRPr="00D94A45">
              <w:rPr>
                <w:b/>
                <w:bCs/>
                <w:vertAlign w:val="superscript"/>
              </w:rPr>
              <w:t>*)</w:t>
            </w:r>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246BBB">
            <w:pPr>
              <w:widowControl w:val="0"/>
              <w:autoSpaceDE w:val="0"/>
              <w:autoSpaceDN w:val="0"/>
              <w:adjustRightInd w:val="0"/>
              <w:jc w:val="center"/>
              <w:rPr>
                <w:b/>
                <w:bCs/>
              </w:rPr>
            </w:pPr>
            <w:r w:rsidRPr="001716B4">
              <w:rPr>
                <w:b/>
                <w:bCs/>
                <w:sz w:val="22"/>
              </w:rPr>
              <w:t xml:space="preserve">Од. </w:t>
            </w:r>
            <w:proofErr w:type="spellStart"/>
            <w:r w:rsidRPr="001716B4">
              <w:rPr>
                <w:b/>
                <w:bCs/>
                <w:sz w:val="22"/>
              </w:rPr>
              <w:t>вим</w:t>
            </w:r>
            <w:proofErr w:type="spellEnd"/>
            <w:r w:rsidRPr="001716B4">
              <w:rPr>
                <w:b/>
                <w:bCs/>
                <w:sz w:val="22"/>
              </w:rPr>
              <w:t>.</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246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246BBB">
            <w:pPr>
              <w:widowControl w:val="0"/>
              <w:autoSpaceDE w:val="0"/>
              <w:autoSpaceDN w:val="0"/>
              <w:adjustRightInd w:val="0"/>
              <w:jc w:val="center"/>
              <w:rPr>
                <w:b/>
                <w:bCs/>
              </w:rPr>
            </w:pPr>
            <w:proofErr w:type="spellStart"/>
            <w:r w:rsidRPr="00D94A45">
              <w:rPr>
                <w:b/>
                <w:bCs/>
              </w:rPr>
              <w:t>Ціна</w:t>
            </w:r>
            <w:proofErr w:type="spellEnd"/>
            <w:r w:rsidRPr="00D94A45">
              <w:rPr>
                <w:b/>
                <w:bCs/>
              </w:rPr>
              <w:t xml:space="preserve">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246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246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0C4151" w:rsidRPr="00D94A45" w14:paraId="15BDF00C" w14:textId="77777777" w:rsidTr="000C4151">
        <w:trPr>
          <w:trHeight w:val="2601"/>
        </w:trPr>
        <w:tc>
          <w:tcPr>
            <w:tcW w:w="290" w:type="pct"/>
            <w:vMerge w:val="restart"/>
            <w:tcBorders>
              <w:top w:val="single" w:sz="6" w:space="0" w:color="auto"/>
              <w:left w:val="single" w:sz="6" w:space="0" w:color="auto"/>
              <w:bottom w:val="single" w:sz="4" w:space="0" w:color="auto"/>
              <w:right w:val="single" w:sz="6" w:space="0" w:color="auto"/>
            </w:tcBorders>
            <w:vAlign w:val="center"/>
          </w:tcPr>
          <w:p w14:paraId="3B36C922" w14:textId="7A711632" w:rsidR="000C4151" w:rsidRPr="00D94A45" w:rsidRDefault="000C4151" w:rsidP="00246BBB">
            <w:pPr>
              <w:widowControl w:val="0"/>
              <w:autoSpaceDE w:val="0"/>
              <w:autoSpaceDN w:val="0"/>
              <w:adjustRightInd w:val="0"/>
              <w:jc w:val="center"/>
              <w:rPr>
                <w:rFonts w:eastAsia="Calibri"/>
                <w:b/>
                <w:lang w:eastAsia="en-US" w:bidi="en-US"/>
              </w:rPr>
            </w:pPr>
            <w:r>
              <w:rPr>
                <w:rFonts w:eastAsia="Calibri"/>
                <w:b/>
                <w:lang w:eastAsia="en-US" w:bidi="en-US"/>
              </w:rPr>
              <w:t>1</w:t>
            </w:r>
          </w:p>
        </w:tc>
        <w:tc>
          <w:tcPr>
            <w:tcW w:w="1846" w:type="pct"/>
            <w:vMerge w:val="restart"/>
            <w:tcBorders>
              <w:top w:val="single" w:sz="6" w:space="0" w:color="auto"/>
              <w:left w:val="single" w:sz="6" w:space="0" w:color="auto"/>
              <w:bottom w:val="single" w:sz="4" w:space="0" w:color="auto"/>
              <w:right w:val="single" w:sz="6" w:space="0" w:color="auto"/>
            </w:tcBorders>
            <w:vAlign w:val="center"/>
          </w:tcPr>
          <w:p w14:paraId="022D21A2" w14:textId="3FEFEC62" w:rsidR="000C4151" w:rsidRPr="00FF179B" w:rsidRDefault="000C4151" w:rsidP="000C4151">
            <w:pPr>
              <w:jc w:val="center"/>
            </w:pPr>
            <w:r>
              <w:rPr>
                <w:sz w:val="28"/>
                <w:szCs w:val="28"/>
                <w:lang w:val="uk-UA"/>
              </w:rPr>
              <w:t>Сервер*</w:t>
            </w:r>
          </w:p>
        </w:tc>
        <w:tc>
          <w:tcPr>
            <w:tcW w:w="303" w:type="pct"/>
            <w:vMerge w:val="restart"/>
            <w:tcBorders>
              <w:top w:val="single" w:sz="6" w:space="0" w:color="auto"/>
              <w:left w:val="single" w:sz="6" w:space="0" w:color="auto"/>
              <w:bottom w:val="single" w:sz="4" w:space="0" w:color="auto"/>
              <w:right w:val="single" w:sz="6" w:space="0" w:color="auto"/>
            </w:tcBorders>
          </w:tcPr>
          <w:p w14:paraId="186FE8F2" w14:textId="77777777" w:rsidR="000C4151" w:rsidRPr="000C4151" w:rsidRDefault="000C4151" w:rsidP="000C4151">
            <w:pPr>
              <w:jc w:val="center"/>
              <w:rPr>
                <w:sz w:val="28"/>
                <w:szCs w:val="28"/>
                <w:lang w:val="uk-UA"/>
              </w:rPr>
            </w:pPr>
          </w:p>
          <w:p w14:paraId="18483C06" w14:textId="77777777" w:rsidR="000C4151" w:rsidRDefault="000C4151" w:rsidP="000C4151">
            <w:pPr>
              <w:jc w:val="center"/>
              <w:rPr>
                <w:sz w:val="28"/>
                <w:szCs w:val="28"/>
                <w:lang w:val="uk-UA"/>
              </w:rPr>
            </w:pPr>
          </w:p>
          <w:p w14:paraId="4A97F60E" w14:textId="77777777" w:rsidR="000C4151" w:rsidRDefault="000C4151" w:rsidP="000C4151">
            <w:pPr>
              <w:jc w:val="center"/>
              <w:rPr>
                <w:sz w:val="28"/>
                <w:szCs w:val="28"/>
                <w:lang w:val="uk-UA"/>
              </w:rPr>
            </w:pPr>
          </w:p>
          <w:p w14:paraId="42C741B7" w14:textId="77777777" w:rsidR="000C4151" w:rsidRPr="000C4151" w:rsidRDefault="000C4151" w:rsidP="000C4151">
            <w:pPr>
              <w:jc w:val="center"/>
              <w:rPr>
                <w:sz w:val="28"/>
                <w:szCs w:val="28"/>
                <w:lang w:val="uk-UA"/>
              </w:rPr>
            </w:pPr>
          </w:p>
          <w:p w14:paraId="09F24582" w14:textId="5C2C0293" w:rsidR="000C4151" w:rsidRPr="000C4151" w:rsidRDefault="00065689" w:rsidP="000C4151">
            <w:pPr>
              <w:jc w:val="center"/>
              <w:rPr>
                <w:sz w:val="28"/>
                <w:szCs w:val="28"/>
                <w:lang w:val="uk-UA"/>
              </w:rPr>
            </w:pPr>
            <w:r>
              <w:rPr>
                <w:sz w:val="28"/>
                <w:szCs w:val="28"/>
                <w:lang w:val="uk-UA"/>
              </w:rPr>
              <w:t>од</w:t>
            </w:r>
            <w:r w:rsidR="000C4151" w:rsidRPr="000C4151">
              <w:rPr>
                <w:sz w:val="28"/>
                <w:szCs w:val="28"/>
                <w:lang w:val="uk-UA"/>
              </w:rPr>
              <w:t>.</w:t>
            </w:r>
          </w:p>
        </w:tc>
        <w:tc>
          <w:tcPr>
            <w:tcW w:w="618" w:type="pct"/>
            <w:vMerge w:val="restart"/>
            <w:tcBorders>
              <w:top w:val="single" w:sz="6" w:space="0" w:color="auto"/>
              <w:left w:val="single" w:sz="6" w:space="0" w:color="auto"/>
              <w:bottom w:val="single" w:sz="4" w:space="0" w:color="auto"/>
              <w:right w:val="single" w:sz="6" w:space="0" w:color="auto"/>
            </w:tcBorders>
            <w:vAlign w:val="center"/>
          </w:tcPr>
          <w:p w14:paraId="2E613DAE" w14:textId="729DD6E5" w:rsidR="000C4151" w:rsidRPr="000C4151" w:rsidRDefault="000C4151" w:rsidP="000C4151">
            <w:pPr>
              <w:jc w:val="center"/>
              <w:rPr>
                <w:sz w:val="28"/>
                <w:szCs w:val="28"/>
                <w:lang w:val="uk-UA"/>
              </w:rPr>
            </w:pPr>
            <w:r w:rsidRPr="000C4151">
              <w:rPr>
                <w:sz w:val="28"/>
                <w:szCs w:val="28"/>
                <w:lang w:val="uk-UA"/>
              </w:rPr>
              <w:t>10</w:t>
            </w:r>
          </w:p>
        </w:tc>
        <w:tc>
          <w:tcPr>
            <w:tcW w:w="424" w:type="pct"/>
            <w:vMerge w:val="restart"/>
            <w:tcBorders>
              <w:top w:val="single" w:sz="6" w:space="0" w:color="auto"/>
              <w:left w:val="single" w:sz="6" w:space="0" w:color="auto"/>
              <w:bottom w:val="single" w:sz="4" w:space="0" w:color="auto"/>
              <w:right w:val="single" w:sz="6" w:space="0" w:color="auto"/>
            </w:tcBorders>
          </w:tcPr>
          <w:p w14:paraId="6388118D" w14:textId="77777777" w:rsidR="000C4151" w:rsidRPr="00D94A45" w:rsidRDefault="000C4151" w:rsidP="00246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bottom w:val="single" w:sz="4" w:space="0" w:color="auto"/>
              <w:right w:val="single" w:sz="6" w:space="0" w:color="auto"/>
            </w:tcBorders>
          </w:tcPr>
          <w:p w14:paraId="76164A27" w14:textId="77777777" w:rsidR="000C4151" w:rsidRPr="00D94A45" w:rsidRDefault="000C4151" w:rsidP="00246BBB">
            <w:pPr>
              <w:widowControl w:val="0"/>
              <w:autoSpaceDE w:val="0"/>
              <w:autoSpaceDN w:val="0"/>
              <w:adjustRightInd w:val="0"/>
              <w:jc w:val="both"/>
              <w:rPr>
                <w:b/>
                <w:bCs/>
              </w:rPr>
            </w:pPr>
          </w:p>
        </w:tc>
        <w:tc>
          <w:tcPr>
            <w:tcW w:w="673" w:type="pct"/>
            <w:vMerge w:val="restart"/>
            <w:tcBorders>
              <w:top w:val="single" w:sz="6" w:space="0" w:color="auto"/>
              <w:left w:val="single" w:sz="6" w:space="0" w:color="auto"/>
              <w:bottom w:val="single" w:sz="4" w:space="0" w:color="auto"/>
              <w:right w:val="single" w:sz="6" w:space="0" w:color="auto"/>
            </w:tcBorders>
          </w:tcPr>
          <w:p w14:paraId="5027A4A4" w14:textId="77777777" w:rsidR="000C4151" w:rsidRPr="00D94A45" w:rsidRDefault="000C4151" w:rsidP="00246BBB">
            <w:pPr>
              <w:widowControl w:val="0"/>
              <w:autoSpaceDE w:val="0"/>
              <w:autoSpaceDN w:val="0"/>
              <w:adjustRightInd w:val="0"/>
              <w:jc w:val="both"/>
              <w:rPr>
                <w:b/>
                <w:bCs/>
              </w:rPr>
            </w:pPr>
          </w:p>
        </w:tc>
        <w:tc>
          <w:tcPr>
            <w:tcW w:w="459" w:type="pct"/>
          </w:tcPr>
          <w:p w14:paraId="1BE405C4" w14:textId="77777777" w:rsidR="000C4151" w:rsidRPr="00D94A45" w:rsidRDefault="000C4151" w:rsidP="00246BBB">
            <w:pPr>
              <w:widowControl w:val="0"/>
              <w:autoSpaceDE w:val="0"/>
              <w:autoSpaceDN w:val="0"/>
              <w:adjustRightInd w:val="0"/>
              <w:jc w:val="both"/>
              <w:rPr>
                <w:b/>
                <w:bCs/>
              </w:rPr>
            </w:pPr>
          </w:p>
        </w:tc>
      </w:tr>
      <w:tr w:rsidR="000C4151" w:rsidRPr="00D94A45" w14:paraId="05C3BCDF" w14:textId="77777777" w:rsidTr="000C4151">
        <w:trPr>
          <w:cantSplit/>
          <w:trHeight w:hRule="exact" w:val="95"/>
        </w:trPr>
        <w:tc>
          <w:tcPr>
            <w:tcW w:w="290" w:type="pct"/>
            <w:vMerge/>
            <w:tcBorders>
              <w:top w:val="single" w:sz="6" w:space="0" w:color="auto"/>
              <w:left w:val="single" w:sz="6" w:space="0" w:color="auto"/>
              <w:bottom w:val="single" w:sz="4" w:space="0" w:color="auto"/>
              <w:right w:val="single" w:sz="6" w:space="0" w:color="auto"/>
            </w:tcBorders>
            <w:vAlign w:val="center"/>
          </w:tcPr>
          <w:p w14:paraId="65A75A79" w14:textId="77777777" w:rsidR="000C4151" w:rsidRPr="00D94A45" w:rsidRDefault="000C4151" w:rsidP="00246BBB">
            <w:pPr>
              <w:widowControl w:val="0"/>
              <w:autoSpaceDE w:val="0"/>
              <w:autoSpaceDN w:val="0"/>
              <w:adjustRightInd w:val="0"/>
              <w:jc w:val="center"/>
              <w:rPr>
                <w:rFonts w:eastAsia="Calibri"/>
                <w:b/>
                <w:lang w:eastAsia="en-US" w:bidi="en-US"/>
              </w:rPr>
            </w:pPr>
          </w:p>
        </w:tc>
        <w:tc>
          <w:tcPr>
            <w:tcW w:w="1846" w:type="pct"/>
            <w:vMerge/>
            <w:tcBorders>
              <w:top w:val="single" w:sz="6" w:space="0" w:color="auto"/>
              <w:left w:val="single" w:sz="6" w:space="0" w:color="auto"/>
              <w:bottom w:val="single" w:sz="4" w:space="0" w:color="auto"/>
              <w:right w:val="single" w:sz="6" w:space="0" w:color="auto"/>
            </w:tcBorders>
          </w:tcPr>
          <w:p w14:paraId="12CB39AE" w14:textId="2EF12ACA" w:rsidR="000C4151" w:rsidRPr="00FF179B" w:rsidRDefault="000C4151" w:rsidP="00246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19708B6D" w14:textId="77777777" w:rsidR="000C4151" w:rsidRPr="00D94A45" w:rsidRDefault="000C4151" w:rsidP="00246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0DA18574" w14:textId="77777777" w:rsidR="000C4151" w:rsidRPr="00D94A45" w:rsidRDefault="000C4151" w:rsidP="00246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0889771B" w14:textId="77777777" w:rsidR="000C4151" w:rsidRPr="00D94A45" w:rsidRDefault="000C4151" w:rsidP="00246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1CAAF09F" w14:textId="77777777" w:rsidR="000C4151" w:rsidRPr="00D94A45" w:rsidRDefault="000C4151" w:rsidP="00246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4DDC4DF" w14:textId="77777777" w:rsidR="000C4151" w:rsidRPr="00D94A45" w:rsidRDefault="000C4151" w:rsidP="00246BBB">
            <w:pPr>
              <w:widowControl w:val="0"/>
              <w:autoSpaceDE w:val="0"/>
              <w:autoSpaceDN w:val="0"/>
              <w:adjustRightInd w:val="0"/>
              <w:jc w:val="both"/>
              <w:rPr>
                <w:b/>
                <w:bCs/>
              </w:rPr>
            </w:pPr>
          </w:p>
        </w:tc>
        <w:tc>
          <w:tcPr>
            <w:tcW w:w="459" w:type="pct"/>
          </w:tcPr>
          <w:p w14:paraId="2AD6994C" w14:textId="77777777" w:rsidR="000C4151" w:rsidRPr="00D94A45" w:rsidRDefault="000C4151" w:rsidP="00246BBB">
            <w:pPr>
              <w:widowControl w:val="0"/>
              <w:autoSpaceDE w:val="0"/>
              <w:autoSpaceDN w:val="0"/>
              <w:adjustRightInd w:val="0"/>
              <w:jc w:val="both"/>
              <w:rPr>
                <w:b/>
                <w:bCs/>
              </w:rPr>
            </w:pPr>
          </w:p>
        </w:tc>
      </w:tr>
      <w:tr w:rsidR="000C4151" w:rsidRPr="00D94A45" w14:paraId="1447BFD0" w14:textId="77777777" w:rsidTr="000C4151">
        <w:trPr>
          <w:cantSplit/>
          <w:trHeight w:hRule="exact" w:val="348"/>
        </w:trPr>
        <w:tc>
          <w:tcPr>
            <w:tcW w:w="290" w:type="pct"/>
            <w:vMerge/>
            <w:tcBorders>
              <w:top w:val="single" w:sz="6" w:space="0" w:color="auto"/>
              <w:left w:val="single" w:sz="6" w:space="0" w:color="auto"/>
              <w:bottom w:val="single" w:sz="4" w:space="0" w:color="auto"/>
              <w:right w:val="single" w:sz="6" w:space="0" w:color="auto"/>
            </w:tcBorders>
            <w:vAlign w:val="center"/>
          </w:tcPr>
          <w:p w14:paraId="6E7DF32F" w14:textId="77777777" w:rsidR="000C4151" w:rsidRPr="00D94A45" w:rsidRDefault="000C4151" w:rsidP="00246BBB">
            <w:pPr>
              <w:widowControl w:val="0"/>
              <w:autoSpaceDE w:val="0"/>
              <w:autoSpaceDN w:val="0"/>
              <w:adjustRightInd w:val="0"/>
              <w:jc w:val="center"/>
              <w:rPr>
                <w:rFonts w:eastAsia="Calibri"/>
                <w:b/>
                <w:lang w:eastAsia="en-US" w:bidi="en-US"/>
              </w:rPr>
            </w:pPr>
          </w:p>
        </w:tc>
        <w:tc>
          <w:tcPr>
            <w:tcW w:w="1846" w:type="pct"/>
            <w:vMerge/>
            <w:tcBorders>
              <w:top w:val="single" w:sz="6" w:space="0" w:color="auto"/>
              <w:left w:val="single" w:sz="6" w:space="0" w:color="auto"/>
              <w:bottom w:val="single" w:sz="4" w:space="0" w:color="auto"/>
              <w:right w:val="single" w:sz="6" w:space="0" w:color="auto"/>
            </w:tcBorders>
          </w:tcPr>
          <w:p w14:paraId="2B536B63" w14:textId="467927AB" w:rsidR="000C4151" w:rsidRPr="00FF179B" w:rsidRDefault="000C4151" w:rsidP="00246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3A4B7554" w14:textId="77777777" w:rsidR="000C4151" w:rsidRPr="00D94A45" w:rsidRDefault="000C4151" w:rsidP="00246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7BE0F27A" w14:textId="77777777" w:rsidR="000C4151" w:rsidRPr="00D94A45" w:rsidRDefault="000C4151" w:rsidP="00246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7FC31FC9" w14:textId="77777777" w:rsidR="000C4151" w:rsidRPr="00D94A45" w:rsidRDefault="000C4151" w:rsidP="00246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7BA770C1" w14:textId="77777777" w:rsidR="000C4151" w:rsidRPr="00D94A45" w:rsidRDefault="000C4151" w:rsidP="00246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19D9D5D" w14:textId="77777777" w:rsidR="000C4151" w:rsidRPr="00D94A45" w:rsidRDefault="000C4151" w:rsidP="00246BBB">
            <w:pPr>
              <w:widowControl w:val="0"/>
              <w:autoSpaceDE w:val="0"/>
              <w:autoSpaceDN w:val="0"/>
              <w:adjustRightInd w:val="0"/>
              <w:jc w:val="both"/>
              <w:rPr>
                <w:b/>
                <w:bCs/>
              </w:rPr>
            </w:pPr>
          </w:p>
        </w:tc>
        <w:tc>
          <w:tcPr>
            <w:tcW w:w="459" w:type="pct"/>
          </w:tcPr>
          <w:p w14:paraId="76AADF5C" w14:textId="77777777" w:rsidR="000C4151" w:rsidRPr="00D94A45" w:rsidRDefault="000C4151" w:rsidP="00246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0C71C52B"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r w:rsidR="000C4151">
        <w:rPr>
          <w:lang w:val="uk-UA"/>
        </w:rPr>
        <w:t xml:space="preserve"> та Додатку 4 до цього договору</w:t>
      </w:r>
      <w:r w:rsidRPr="00984D44">
        <w:rPr>
          <w:lang w:val="uk-UA"/>
        </w:rPr>
        <w:t>.</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0DE9210" w14:textId="77777777" w:rsidR="000C4151" w:rsidRDefault="000C4151" w:rsidP="00F977E8">
      <w:pPr>
        <w:tabs>
          <w:tab w:val="left" w:pos="0"/>
        </w:tabs>
        <w:ind w:firstLine="284"/>
        <w:jc w:val="both"/>
        <w:rPr>
          <w:b/>
          <w:snapToGrid w:val="0"/>
          <w:lang w:val="uk-UA"/>
        </w:rPr>
      </w:pPr>
    </w:p>
    <w:p w14:paraId="65962A54" w14:textId="77777777" w:rsidR="000C4151" w:rsidRDefault="000C4151" w:rsidP="00F977E8">
      <w:pPr>
        <w:tabs>
          <w:tab w:val="left" w:pos="0"/>
        </w:tabs>
        <w:ind w:firstLine="284"/>
        <w:jc w:val="both"/>
        <w:rPr>
          <w:b/>
          <w:snapToGrid w:val="0"/>
          <w:lang w:val="uk-UA"/>
        </w:rPr>
      </w:pPr>
    </w:p>
    <w:p w14:paraId="4CE2D366" w14:textId="77777777" w:rsidR="000C4151" w:rsidRDefault="000C4151" w:rsidP="00F977E8">
      <w:pPr>
        <w:tabs>
          <w:tab w:val="left" w:pos="0"/>
        </w:tabs>
        <w:ind w:firstLine="284"/>
        <w:jc w:val="both"/>
        <w:rPr>
          <w:b/>
          <w:snapToGrid w:val="0"/>
          <w:lang w:val="uk-UA"/>
        </w:rPr>
      </w:pPr>
    </w:p>
    <w:p w14:paraId="34D4C5B3" w14:textId="77777777" w:rsidR="000C4151" w:rsidRDefault="000C4151"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73"/>
        <w:gridCol w:w="4709"/>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gridSpan w:val="2"/>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gridSpan w:val="2"/>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r w:rsidR="007232C3" w:rsidRPr="00D94A45" w14:paraId="56525440" w14:textId="77777777" w:rsidTr="00706BA9">
        <w:tblPrEx>
          <w:tblLook w:val="01E0" w:firstRow="1" w:lastRow="1" w:firstColumn="1" w:lastColumn="1" w:noHBand="0" w:noVBand="0"/>
        </w:tblPrEx>
        <w:trPr>
          <w:jc w:val="center"/>
        </w:trPr>
        <w:tc>
          <w:tcPr>
            <w:tcW w:w="4855" w:type="dxa"/>
            <w:gridSpan w:val="2"/>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25E68B32" w14:textId="071D89B9" w:rsidR="00E04730" w:rsidRPr="00E04730" w:rsidRDefault="000C4151" w:rsidP="002660BB">
            <w:pPr>
              <w:tabs>
                <w:tab w:val="left" w:pos="0"/>
                <w:tab w:val="left" w:pos="333"/>
              </w:tabs>
              <w:ind w:left="49"/>
              <w:jc w:val="center"/>
              <w:rPr>
                <w:sz w:val="28"/>
                <w:szCs w:val="28"/>
                <w:lang w:val="uk-UA"/>
              </w:rPr>
            </w:pPr>
            <w:r>
              <w:rPr>
                <w:sz w:val="28"/>
                <w:szCs w:val="28"/>
                <w:lang w:val="uk-UA"/>
              </w:rPr>
              <w:t>Сервер</w:t>
            </w:r>
          </w:p>
          <w:p w14:paraId="6E483DC6" w14:textId="3FC2947C" w:rsidR="007232C3" w:rsidRPr="00D92E9A" w:rsidRDefault="002660BB" w:rsidP="000C4151">
            <w:pPr>
              <w:tabs>
                <w:tab w:val="left" w:pos="0"/>
              </w:tabs>
              <w:jc w:val="both"/>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0C4151">
              <w:rPr>
                <w:lang w:val="uk-UA"/>
              </w:rPr>
              <w:t xml:space="preserve"> та Додатку 4 до цього договору</w:t>
            </w:r>
            <w:r w:rsidR="000C4151" w:rsidRPr="00984D44">
              <w:rPr>
                <w:lang w:val="uk-UA"/>
              </w:rPr>
              <w:t>.</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215"/>
        <w:gridCol w:w="4782"/>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p w14:paraId="708F82BB" w14:textId="77777777" w:rsidR="00E04730" w:rsidRPr="00D92E9A" w:rsidRDefault="00E04730" w:rsidP="007F148C">
            <w:pPr>
              <w:tabs>
                <w:tab w:val="left" w:pos="0"/>
              </w:tabs>
              <w:jc w:val="right"/>
              <w:rPr>
                <w:b/>
                <w:bCs/>
                <w:lang w:val="uk-UA"/>
              </w:rPr>
            </w:pPr>
          </w:p>
        </w:tc>
      </w:tr>
    </w:tbl>
    <w:p w14:paraId="6B7850BB" w14:textId="77777777" w:rsidR="00D8217E" w:rsidRPr="00F948E7" w:rsidRDefault="00D8217E" w:rsidP="00F977E8">
      <w:pPr>
        <w:tabs>
          <w:tab w:val="left" w:pos="0"/>
        </w:tabs>
        <w:jc w:val="center"/>
        <w:rPr>
          <w:highlight w:val="yellow"/>
          <w:u w:val="single"/>
        </w:rPr>
      </w:pPr>
    </w:p>
    <w:tbl>
      <w:tblPr>
        <w:tblW w:w="10221" w:type="dxa"/>
        <w:tblInd w:w="93" w:type="dxa"/>
        <w:tblLayout w:type="fixed"/>
        <w:tblLook w:val="04A0" w:firstRow="1" w:lastRow="0" w:firstColumn="1" w:lastColumn="0" w:noHBand="0" w:noVBand="1"/>
      </w:tblPr>
      <w:tblGrid>
        <w:gridCol w:w="443"/>
        <w:gridCol w:w="4704"/>
        <w:gridCol w:w="3657"/>
        <w:gridCol w:w="1417"/>
      </w:tblGrid>
      <w:tr w:rsidR="00066437" w:rsidRPr="00194131" w14:paraId="4A91622F" w14:textId="77777777" w:rsidTr="00D04053">
        <w:trPr>
          <w:trHeight w:val="1044"/>
        </w:trPr>
        <w:tc>
          <w:tcPr>
            <w:tcW w:w="44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DD78DE4" w14:textId="77777777" w:rsidR="00066437" w:rsidRPr="00194131" w:rsidRDefault="00066437" w:rsidP="00E04730">
            <w:pPr>
              <w:jc w:val="center"/>
              <w:rPr>
                <w:b/>
                <w:bCs/>
                <w:sz w:val="14"/>
                <w:szCs w:val="14"/>
              </w:rPr>
            </w:pPr>
            <w:r w:rsidRPr="00194131">
              <w:rPr>
                <w:b/>
                <w:bCs/>
                <w:sz w:val="14"/>
                <w:szCs w:val="14"/>
              </w:rPr>
              <w:t xml:space="preserve">№ </w:t>
            </w:r>
          </w:p>
        </w:tc>
        <w:tc>
          <w:tcPr>
            <w:tcW w:w="470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6B3FB1" w14:textId="3A9EB08A" w:rsidR="00066437" w:rsidRPr="00194131" w:rsidRDefault="00066437" w:rsidP="00E04730">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3657" w:type="dxa"/>
            <w:tcBorders>
              <w:top w:val="single" w:sz="4" w:space="0" w:color="auto"/>
              <w:left w:val="single" w:sz="4" w:space="0" w:color="auto"/>
              <w:right w:val="single" w:sz="4" w:space="0" w:color="auto"/>
            </w:tcBorders>
            <w:vAlign w:val="center"/>
          </w:tcPr>
          <w:p w14:paraId="6B8ED1BC" w14:textId="1BF301A1" w:rsidR="00066437" w:rsidRPr="00D94A45" w:rsidRDefault="00066437" w:rsidP="00E04730">
            <w:pPr>
              <w:jc w:val="center"/>
              <w:rPr>
                <w:b/>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7374C" w14:textId="006ACCAB" w:rsidR="00066437" w:rsidRPr="005B7718" w:rsidRDefault="005B7718" w:rsidP="00E04730">
            <w:pPr>
              <w:jc w:val="center"/>
              <w:rPr>
                <w:b/>
                <w:bCs/>
                <w:sz w:val="20"/>
                <w:szCs w:val="20"/>
                <w:lang w:val="uk-UA"/>
              </w:rPr>
            </w:pPr>
            <w:r>
              <w:rPr>
                <w:b/>
                <w:lang w:val="uk-UA"/>
              </w:rPr>
              <w:t>Кількість, шт.</w:t>
            </w:r>
          </w:p>
        </w:tc>
      </w:tr>
      <w:tr w:rsidR="00066437" w:rsidRPr="00194131" w14:paraId="6A1B4A23" w14:textId="77777777" w:rsidTr="00066437">
        <w:trPr>
          <w:trHeight w:val="36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2EB3E5C" w14:textId="77777777" w:rsidR="00066437" w:rsidRPr="00194131" w:rsidRDefault="00066437" w:rsidP="00246BBB">
            <w:pPr>
              <w:jc w:val="center"/>
              <w:rPr>
                <w:sz w:val="14"/>
                <w:szCs w:val="14"/>
              </w:rPr>
            </w:pPr>
            <w:r w:rsidRPr="00194131">
              <w:rPr>
                <w:sz w:val="14"/>
                <w:szCs w:val="14"/>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35C41182" w14:textId="77777777" w:rsidR="00066437" w:rsidRPr="009570E9" w:rsidRDefault="00066437" w:rsidP="005B7718">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68546F31" w14:textId="54924259" w:rsidR="00066437" w:rsidRPr="00F928CA" w:rsidRDefault="00066437" w:rsidP="00246BBB">
            <w:pPr>
              <w:rPr>
                <w:color w:val="000000"/>
                <w:sz w:val="20"/>
                <w:szCs w:val="20"/>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E08A02" w14:textId="37424596"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389E8ED4" w14:textId="77777777" w:rsidTr="00066437">
        <w:trPr>
          <w:trHeight w:val="51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3F811A2" w14:textId="77777777" w:rsidR="00066437" w:rsidRPr="00F928CA" w:rsidRDefault="00066437" w:rsidP="00246BBB">
            <w:pPr>
              <w:jc w:val="center"/>
              <w:rPr>
                <w:sz w:val="14"/>
                <w:szCs w:val="14"/>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4EC9436D" w14:textId="77777777" w:rsidR="00066437" w:rsidRPr="009570E9" w:rsidRDefault="00066437" w:rsidP="005B7718">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062F8904" w14:textId="0A082767" w:rsidR="00066437" w:rsidRDefault="00066437" w:rsidP="00246BBB">
            <w:pPr>
              <w:rPr>
                <w:color w:val="000000"/>
                <w:sz w:val="20"/>
                <w:szCs w:val="20"/>
                <w:lang w:val="uk-UA"/>
              </w:rPr>
            </w:pPr>
            <w:r>
              <w:rPr>
                <w:color w:val="000000"/>
                <w:sz w:val="20"/>
                <w:szCs w:val="20"/>
                <w:lang w:val="uk-UA"/>
              </w:rPr>
              <w:t>с</w:t>
            </w:r>
            <w:proofErr w:type="spellStart"/>
            <w:r>
              <w:rPr>
                <w:color w:val="000000"/>
                <w:sz w:val="20"/>
                <w:szCs w:val="20"/>
              </w:rPr>
              <w:t>мт</w:t>
            </w:r>
            <w:proofErr w:type="spellEnd"/>
            <w:r>
              <w:rPr>
                <w:color w:val="000000"/>
                <w:sz w:val="20"/>
                <w:szCs w:val="20"/>
                <w:lang w:val="uk-UA"/>
              </w:rPr>
              <w:t>.</w:t>
            </w:r>
            <w:r>
              <w:rPr>
                <w:color w:val="000000"/>
                <w:sz w:val="20"/>
                <w:szCs w:val="20"/>
              </w:rPr>
              <w:t xml:space="preserve"> Велика </w:t>
            </w:r>
            <w:proofErr w:type="spellStart"/>
            <w:r>
              <w:rPr>
                <w:color w:val="000000"/>
                <w:sz w:val="20"/>
                <w:szCs w:val="20"/>
              </w:rPr>
              <w:t>Новосілка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2C82B1" w14:textId="04746D0E"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7775995E" w14:textId="77777777" w:rsidTr="0006643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5DA1C47" w14:textId="77777777" w:rsidR="00066437" w:rsidRPr="00F928CA" w:rsidRDefault="00066437" w:rsidP="00246BBB">
            <w:pPr>
              <w:jc w:val="center"/>
              <w:rPr>
                <w:sz w:val="14"/>
                <w:szCs w:val="14"/>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0B7BB1A7" w14:textId="77777777" w:rsidR="00066437" w:rsidRPr="009570E9" w:rsidRDefault="00066437" w:rsidP="005B7718">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124ECE70" w14:textId="75DC5070" w:rsidR="00066437" w:rsidRPr="00194131" w:rsidRDefault="00066437" w:rsidP="00246BBB">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5B0FB0" w14:textId="0188523C"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5DD9D35A" w14:textId="77777777" w:rsidTr="00066437">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589A175" w14:textId="77777777" w:rsidR="00066437" w:rsidRPr="00F928CA" w:rsidRDefault="00066437" w:rsidP="00246BBB">
            <w:pPr>
              <w:jc w:val="center"/>
              <w:rPr>
                <w:sz w:val="14"/>
                <w:szCs w:val="14"/>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3C03FE83" w14:textId="77777777" w:rsidR="00066437" w:rsidRPr="009570E9" w:rsidRDefault="00066437" w:rsidP="005B7718">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1768ACF0" w14:textId="2006D778" w:rsidR="00066437" w:rsidRPr="00194131" w:rsidRDefault="00066437" w:rsidP="00246BBB">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47CEEC" w14:textId="65C77859"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55514602" w14:textId="77777777" w:rsidTr="00066437">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088E1691" w14:textId="77777777" w:rsidR="00066437" w:rsidRPr="00F928CA" w:rsidRDefault="00066437" w:rsidP="00246BBB">
            <w:pPr>
              <w:jc w:val="center"/>
              <w:rPr>
                <w:sz w:val="14"/>
                <w:szCs w:val="14"/>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4E0465A2" w14:textId="77777777" w:rsidR="00066437" w:rsidRPr="009570E9" w:rsidRDefault="00066437" w:rsidP="005B7718">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33857F0C" w14:textId="4184D6F5" w:rsidR="00066437" w:rsidRPr="00194131" w:rsidRDefault="00066437" w:rsidP="00246BBB">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BBD118" w14:textId="3060E326"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5256FA9E" w14:textId="77777777" w:rsidTr="00066437">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9F78EB9" w14:textId="77777777" w:rsidR="00066437" w:rsidRPr="00F928CA" w:rsidRDefault="00066437" w:rsidP="00246BBB">
            <w:pPr>
              <w:jc w:val="center"/>
              <w:rPr>
                <w:sz w:val="14"/>
                <w:szCs w:val="14"/>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192B1A70" w14:textId="77777777" w:rsidR="00066437" w:rsidRPr="009570E9" w:rsidRDefault="00066437" w:rsidP="005B7718">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600BB648" w14:textId="20374FF8" w:rsidR="00066437" w:rsidRPr="00194131" w:rsidRDefault="00066437" w:rsidP="00246BBB">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A1FC40" w14:textId="0FF6EE91"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6602F08B" w14:textId="77777777" w:rsidTr="00066437">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C7CCFB7" w14:textId="77777777" w:rsidR="00066437" w:rsidRPr="00B10F9D" w:rsidRDefault="00066437" w:rsidP="00246BBB">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5B39A65A" w14:textId="44540A60" w:rsidR="00066437" w:rsidRPr="009570E9" w:rsidRDefault="00066437" w:rsidP="005B7718">
            <w:pPr>
              <w:rPr>
                <w:color w:val="000000"/>
                <w:sz w:val="20"/>
                <w:szCs w:val="20"/>
              </w:rPr>
            </w:pPr>
            <w:r>
              <w:rPr>
                <w:color w:val="000000"/>
                <w:sz w:val="20"/>
                <w:szCs w:val="20"/>
                <w:lang w:val="uk-UA"/>
              </w:rPr>
              <w:t xml:space="preserve">Красноармійський міськрайонний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52C0E94D" w14:textId="0503A434" w:rsidR="00066437" w:rsidRDefault="00066437" w:rsidP="00246BBB">
            <w:pPr>
              <w:rPr>
                <w:color w:val="000000"/>
                <w:sz w:val="20"/>
                <w:szCs w:val="20"/>
                <w:lang w:val="uk-UA"/>
              </w:rPr>
            </w:pPr>
            <w:r>
              <w:rPr>
                <w:color w:val="000000"/>
                <w:sz w:val="20"/>
                <w:szCs w:val="20"/>
                <w:lang w:val="uk-UA"/>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AFA2BC" w14:textId="0F2AE847"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30D24544" w14:textId="77777777" w:rsidTr="00066437">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B7D016F" w14:textId="08DF0268" w:rsidR="00066437" w:rsidRPr="00B10F9D" w:rsidRDefault="00066437" w:rsidP="00246BBB">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45ACC9CE" w14:textId="77777777" w:rsidR="00066437" w:rsidRPr="009570E9" w:rsidRDefault="00066437" w:rsidP="005B7718">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4F0A9BAA" w14:textId="77BF20D3" w:rsidR="00066437" w:rsidRDefault="00066437" w:rsidP="00246BBB">
            <w:pPr>
              <w:rPr>
                <w:color w:val="000000"/>
                <w:sz w:val="20"/>
                <w:szCs w:val="20"/>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C6AC72" w14:textId="7C1D96B9" w:rsidR="00066437" w:rsidRPr="005B7718" w:rsidRDefault="005B7718" w:rsidP="005B7718">
            <w:pPr>
              <w:jc w:val="center"/>
              <w:rPr>
                <w:color w:val="000000"/>
                <w:szCs w:val="20"/>
                <w:lang w:val="uk-UA"/>
              </w:rPr>
            </w:pPr>
            <w:r w:rsidRPr="005B7718">
              <w:rPr>
                <w:color w:val="000000"/>
                <w:szCs w:val="20"/>
                <w:lang w:val="uk-UA"/>
              </w:rPr>
              <w:t>1</w:t>
            </w:r>
          </w:p>
        </w:tc>
      </w:tr>
      <w:tr w:rsidR="00066437" w:rsidRPr="00194131" w14:paraId="157CF4CF" w14:textId="77777777" w:rsidTr="00066437">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B947A9E" w14:textId="402D7381" w:rsidR="00066437" w:rsidRPr="00F928CA" w:rsidRDefault="00066437" w:rsidP="00246BBB">
            <w:pPr>
              <w:jc w:val="center"/>
              <w:rPr>
                <w:sz w:val="14"/>
                <w:szCs w:val="14"/>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2A30C349" w14:textId="77777777" w:rsidR="00066437" w:rsidRPr="00194131" w:rsidRDefault="00066437" w:rsidP="005B7718">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315E16AB" w14:textId="7A5B38DB" w:rsidR="00066437" w:rsidRPr="00194131" w:rsidRDefault="00066437" w:rsidP="00246BBB">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C090BA" w14:textId="162C3A7C" w:rsidR="00066437" w:rsidRPr="005B7718" w:rsidRDefault="005B7718" w:rsidP="005B7718">
            <w:pPr>
              <w:jc w:val="center"/>
              <w:rPr>
                <w:color w:val="000000"/>
                <w:szCs w:val="20"/>
                <w:lang w:val="uk-UA"/>
              </w:rPr>
            </w:pPr>
            <w:r w:rsidRPr="005B7718">
              <w:rPr>
                <w:color w:val="000000"/>
                <w:szCs w:val="20"/>
                <w:lang w:val="uk-UA"/>
              </w:rPr>
              <w:t>1</w:t>
            </w:r>
          </w:p>
        </w:tc>
      </w:tr>
      <w:tr w:rsidR="005B7718" w:rsidRPr="00194131" w14:paraId="25FCF342" w14:textId="77777777" w:rsidTr="00C83B0C">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9E92ABF" w14:textId="77777777" w:rsidR="005B7718" w:rsidRPr="00F928CA" w:rsidRDefault="005B7718" w:rsidP="00C83B0C">
            <w:pPr>
              <w:jc w:val="center"/>
              <w:rPr>
                <w:sz w:val="14"/>
                <w:szCs w:val="14"/>
              </w:rPr>
            </w:pPr>
            <w:r>
              <w:rPr>
                <w:sz w:val="14"/>
                <w:szCs w:val="14"/>
                <w:lang w:val="uk-UA"/>
              </w:rPr>
              <w:t>10</w:t>
            </w:r>
          </w:p>
        </w:tc>
        <w:tc>
          <w:tcPr>
            <w:tcW w:w="4704" w:type="dxa"/>
            <w:tcBorders>
              <w:top w:val="nil"/>
              <w:left w:val="nil"/>
              <w:bottom w:val="single" w:sz="4" w:space="0" w:color="auto"/>
              <w:right w:val="single" w:sz="4" w:space="0" w:color="auto"/>
            </w:tcBorders>
            <w:shd w:val="clear" w:color="000000" w:fill="FFFFFF"/>
            <w:noWrap/>
            <w:vAlign w:val="bottom"/>
            <w:hideMark/>
          </w:tcPr>
          <w:p w14:paraId="6D6AF437" w14:textId="4E57E744" w:rsidR="005B7718" w:rsidRPr="009570E9" w:rsidRDefault="005B7718" w:rsidP="005B7718">
            <w:pPr>
              <w:rPr>
                <w:color w:val="000000"/>
                <w:sz w:val="20"/>
                <w:szCs w:val="20"/>
                <w:lang w:val="uk-UA"/>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3657" w:type="dxa"/>
            <w:tcBorders>
              <w:top w:val="single" w:sz="4" w:space="0" w:color="auto"/>
              <w:left w:val="nil"/>
              <w:bottom w:val="single" w:sz="4" w:space="0" w:color="auto"/>
              <w:right w:val="single" w:sz="4" w:space="0" w:color="auto"/>
            </w:tcBorders>
            <w:shd w:val="clear" w:color="000000" w:fill="FFFFFF"/>
            <w:vAlign w:val="center"/>
          </w:tcPr>
          <w:p w14:paraId="3B27C39D" w14:textId="77777777" w:rsidR="005B7718" w:rsidRDefault="005B7718" w:rsidP="00C83B0C">
            <w:pPr>
              <w:rPr>
                <w:color w:val="000000"/>
                <w:sz w:val="20"/>
                <w:szCs w:val="20"/>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882B95" w14:textId="77777777" w:rsidR="005B7718" w:rsidRPr="005B7718" w:rsidRDefault="005B7718" w:rsidP="00C83B0C">
            <w:pPr>
              <w:jc w:val="center"/>
              <w:rPr>
                <w:color w:val="000000"/>
                <w:szCs w:val="20"/>
                <w:lang w:val="uk-UA"/>
              </w:rPr>
            </w:pPr>
            <w:r w:rsidRPr="005B7718">
              <w:rPr>
                <w:color w:val="000000"/>
                <w:szCs w:val="20"/>
                <w:lang w:val="uk-UA"/>
              </w:rPr>
              <w:t>1</w:t>
            </w:r>
          </w:p>
        </w:tc>
      </w:tr>
      <w:tr w:rsidR="005B7718" w:rsidRPr="00194131" w14:paraId="3A17BBB9" w14:textId="77777777" w:rsidTr="008776DA">
        <w:trPr>
          <w:trHeight w:val="273"/>
        </w:trPr>
        <w:tc>
          <w:tcPr>
            <w:tcW w:w="8804"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05334A5" w14:textId="095F2C2E" w:rsidR="005B7718" w:rsidRDefault="005B7718" w:rsidP="005B7718">
            <w:pPr>
              <w:jc w:val="center"/>
              <w:rPr>
                <w:color w:val="000000"/>
                <w:sz w:val="20"/>
                <w:szCs w:val="20"/>
              </w:rPr>
            </w:pPr>
            <w:r>
              <w:rPr>
                <w:sz w:val="14"/>
                <w:szCs w:val="14"/>
                <w:lang w:val="uk-UA"/>
              </w:rPr>
              <w:t>Усього: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0A1B1" w14:textId="2A061C98" w:rsidR="005B7718" w:rsidRPr="005B7718" w:rsidRDefault="005B7718" w:rsidP="005B7718">
            <w:pPr>
              <w:jc w:val="center"/>
              <w:rPr>
                <w:color w:val="000000"/>
                <w:szCs w:val="20"/>
                <w:lang w:val="uk-UA"/>
              </w:rPr>
            </w:pPr>
            <w:r w:rsidRPr="005B7718">
              <w:rPr>
                <w:color w:val="000000"/>
                <w:szCs w:val="20"/>
                <w:lang w:val="uk-UA"/>
              </w:rPr>
              <w:t>1</w:t>
            </w:r>
            <w:r>
              <w:rPr>
                <w:color w:val="000000"/>
                <w:szCs w:val="20"/>
                <w:lang w:val="uk-UA"/>
              </w:rPr>
              <w:t>0</w:t>
            </w:r>
          </w:p>
        </w:tc>
      </w:tr>
    </w:tbl>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7344C74E" w14:textId="77777777" w:rsidR="005360EF" w:rsidRDefault="00D8217E" w:rsidP="005360EF">
      <w:pPr>
        <w:tabs>
          <w:tab w:val="left" w:pos="0"/>
        </w:tabs>
        <w:rPr>
          <w:b/>
          <w:bCs/>
          <w:lang w:val="uk-UA" w:eastAsia="uk-UA"/>
        </w:rPr>
      </w:pPr>
      <w:r>
        <w:rPr>
          <w:b/>
          <w:bCs/>
          <w:lang w:val="uk-UA" w:eastAsia="uk-UA"/>
        </w:rPr>
        <w:t xml:space="preserve">   </w:t>
      </w:r>
    </w:p>
    <w:p w14:paraId="232E9D5E" w14:textId="77777777" w:rsidR="005B7718" w:rsidRDefault="005B7718" w:rsidP="005360EF">
      <w:pPr>
        <w:tabs>
          <w:tab w:val="left" w:pos="0"/>
        </w:tabs>
        <w:rPr>
          <w:b/>
          <w:noProof/>
          <w:snapToGrid w:val="0"/>
          <w:color w:val="000000"/>
          <w:lang w:val="uk-UA"/>
        </w:rPr>
      </w:pP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Default="001D09D1" w:rsidP="005360EF">
      <w:pPr>
        <w:tabs>
          <w:tab w:val="left" w:pos="0"/>
        </w:tabs>
        <w:rPr>
          <w:b/>
          <w:noProof/>
          <w:snapToGrid w:val="0"/>
          <w:color w:val="000000"/>
          <w:lang w:val="uk-UA"/>
        </w:rPr>
      </w:pPr>
    </w:p>
    <w:p w14:paraId="25271552" w14:textId="77777777" w:rsidR="00CD367F" w:rsidRDefault="00CD367F" w:rsidP="005360EF">
      <w:pPr>
        <w:tabs>
          <w:tab w:val="left" w:pos="0"/>
        </w:tabs>
        <w:rPr>
          <w:b/>
          <w:noProof/>
          <w:snapToGrid w:val="0"/>
          <w:color w:val="000000"/>
          <w:lang w:val="uk-UA"/>
        </w:rPr>
      </w:pPr>
    </w:p>
    <w:p w14:paraId="6769BF62" w14:textId="77777777" w:rsidR="00CD367F" w:rsidRDefault="00CD367F" w:rsidP="005360EF">
      <w:pPr>
        <w:tabs>
          <w:tab w:val="left" w:pos="0"/>
        </w:tabs>
        <w:rPr>
          <w:b/>
          <w:noProof/>
          <w:snapToGrid w:val="0"/>
          <w:color w:val="000000"/>
          <w:lang w:val="uk-UA"/>
        </w:rPr>
      </w:pPr>
    </w:p>
    <w:p w14:paraId="5EDFEF36" w14:textId="77777777" w:rsidR="00CD367F" w:rsidRDefault="00CD367F" w:rsidP="005360EF">
      <w:pPr>
        <w:tabs>
          <w:tab w:val="left" w:pos="0"/>
        </w:tabs>
        <w:rPr>
          <w:b/>
          <w:noProof/>
          <w:snapToGrid w:val="0"/>
          <w:color w:val="000000"/>
          <w:lang w:val="uk-UA"/>
        </w:rPr>
      </w:pPr>
    </w:p>
    <w:p w14:paraId="4FE8D7F0" w14:textId="77777777" w:rsidR="00CD367F" w:rsidRDefault="00CD367F" w:rsidP="005360EF">
      <w:pPr>
        <w:tabs>
          <w:tab w:val="left" w:pos="0"/>
        </w:tabs>
        <w:rPr>
          <w:b/>
          <w:noProof/>
          <w:snapToGrid w:val="0"/>
          <w:color w:val="000000"/>
          <w:lang w:val="uk-UA"/>
        </w:rPr>
      </w:pPr>
    </w:p>
    <w:p w14:paraId="32B0EC8D" w14:textId="77777777" w:rsidR="00CD367F" w:rsidRDefault="00CD367F" w:rsidP="005360EF">
      <w:pPr>
        <w:tabs>
          <w:tab w:val="left" w:pos="0"/>
        </w:tabs>
        <w:rPr>
          <w:b/>
          <w:noProof/>
          <w:snapToGrid w:val="0"/>
          <w:color w:val="000000"/>
          <w:lang w:val="uk-UA"/>
        </w:rPr>
      </w:pPr>
    </w:p>
    <w:p w14:paraId="486FB94F" w14:textId="77777777" w:rsidR="00CD367F" w:rsidRDefault="00CD367F" w:rsidP="005360EF">
      <w:pPr>
        <w:tabs>
          <w:tab w:val="left" w:pos="0"/>
        </w:tabs>
        <w:rPr>
          <w:b/>
          <w:noProof/>
          <w:snapToGrid w:val="0"/>
          <w:color w:val="000000"/>
          <w:lang w:val="uk-UA"/>
        </w:rPr>
      </w:pPr>
    </w:p>
    <w:p w14:paraId="0124EE9C" w14:textId="77777777" w:rsidR="00CD367F" w:rsidRDefault="00CD367F" w:rsidP="005360EF">
      <w:pPr>
        <w:tabs>
          <w:tab w:val="left" w:pos="0"/>
        </w:tabs>
        <w:rPr>
          <w:b/>
          <w:noProof/>
          <w:snapToGrid w:val="0"/>
          <w:color w:val="000000"/>
          <w:lang w:val="uk-UA"/>
        </w:rPr>
      </w:pPr>
    </w:p>
    <w:p w14:paraId="00E28129" w14:textId="77777777" w:rsidR="00CD367F" w:rsidRDefault="00CD367F" w:rsidP="005360EF">
      <w:pPr>
        <w:tabs>
          <w:tab w:val="left" w:pos="0"/>
        </w:tabs>
        <w:rPr>
          <w:b/>
          <w:noProof/>
          <w:snapToGrid w:val="0"/>
          <w:color w:val="000000"/>
          <w:lang w:val="uk-UA"/>
        </w:rPr>
      </w:pPr>
    </w:p>
    <w:p w14:paraId="0C81B500" w14:textId="77777777" w:rsidR="00CD367F" w:rsidRDefault="00CD367F" w:rsidP="005360EF">
      <w:pPr>
        <w:tabs>
          <w:tab w:val="left" w:pos="0"/>
        </w:tabs>
        <w:rPr>
          <w:b/>
          <w:noProof/>
          <w:snapToGrid w:val="0"/>
          <w:color w:val="000000"/>
          <w:lang w:val="uk-UA"/>
        </w:rPr>
      </w:pPr>
    </w:p>
    <w:p w14:paraId="67097B54" w14:textId="77777777" w:rsidR="00CD367F" w:rsidRDefault="00CD367F" w:rsidP="005360EF">
      <w:pPr>
        <w:tabs>
          <w:tab w:val="left" w:pos="0"/>
        </w:tabs>
        <w:rPr>
          <w:b/>
          <w:noProof/>
          <w:snapToGrid w:val="0"/>
          <w:color w:val="000000"/>
          <w:lang w:val="uk-UA"/>
        </w:rPr>
      </w:pPr>
    </w:p>
    <w:p w14:paraId="71CD2B2A" w14:textId="77777777" w:rsidR="00CD367F" w:rsidRDefault="00CD367F" w:rsidP="005360EF">
      <w:pPr>
        <w:tabs>
          <w:tab w:val="left" w:pos="0"/>
        </w:tabs>
        <w:rPr>
          <w:b/>
          <w:noProof/>
          <w:snapToGrid w:val="0"/>
          <w:color w:val="000000"/>
          <w:lang w:val="uk-UA"/>
        </w:rPr>
      </w:pPr>
    </w:p>
    <w:p w14:paraId="66FDCF56" w14:textId="77777777" w:rsidR="00CD367F" w:rsidRDefault="00CD367F" w:rsidP="005360EF">
      <w:pPr>
        <w:tabs>
          <w:tab w:val="left" w:pos="0"/>
        </w:tabs>
        <w:rPr>
          <w:b/>
          <w:noProof/>
          <w:snapToGrid w:val="0"/>
          <w:color w:val="000000"/>
          <w:lang w:val="uk-UA"/>
        </w:rPr>
      </w:pPr>
    </w:p>
    <w:p w14:paraId="3207F16E" w14:textId="77777777" w:rsidR="00CD367F" w:rsidRDefault="00CD367F" w:rsidP="005360EF">
      <w:pPr>
        <w:tabs>
          <w:tab w:val="left" w:pos="0"/>
        </w:tabs>
        <w:rPr>
          <w:b/>
          <w:noProof/>
          <w:snapToGrid w:val="0"/>
          <w:color w:val="000000"/>
          <w:lang w:val="uk-UA"/>
        </w:rPr>
      </w:pPr>
    </w:p>
    <w:p w14:paraId="75C5E4F8" w14:textId="77777777" w:rsidR="00CD367F" w:rsidRDefault="00CD367F" w:rsidP="005360EF">
      <w:pPr>
        <w:tabs>
          <w:tab w:val="left" w:pos="0"/>
        </w:tabs>
        <w:rPr>
          <w:b/>
          <w:noProof/>
          <w:snapToGrid w:val="0"/>
          <w:color w:val="000000"/>
          <w:lang w:val="uk-UA"/>
        </w:rPr>
      </w:pPr>
    </w:p>
    <w:p w14:paraId="0E5A024A" w14:textId="77777777" w:rsidR="000C4151" w:rsidRDefault="000C4151" w:rsidP="005360EF">
      <w:pPr>
        <w:tabs>
          <w:tab w:val="left" w:pos="0"/>
        </w:tabs>
        <w:rPr>
          <w:b/>
          <w:noProof/>
          <w:snapToGrid w:val="0"/>
          <w:color w:val="000000"/>
          <w:lang w:val="uk-UA"/>
        </w:rPr>
      </w:pPr>
    </w:p>
    <w:p w14:paraId="2E1688B5" w14:textId="77777777" w:rsidR="000C4151" w:rsidRDefault="000C4151" w:rsidP="005360EF">
      <w:pPr>
        <w:tabs>
          <w:tab w:val="left" w:pos="0"/>
        </w:tabs>
        <w:rPr>
          <w:b/>
          <w:noProof/>
          <w:snapToGrid w:val="0"/>
          <w:color w:val="000000"/>
          <w:lang w:val="uk-UA"/>
        </w:rPr>
      </w:pPr>
    </w:p>
    <w:p w14:paraId="31874798" w14:textId="77777777" w:rsidR="000C4151" w:rsidRDefault="000C4151" w:rsidP="005360EF">
      <w:pPr>
        <w:tabs>
          <w:tab w:val="left" w:pos="0"/>
        </w:tabs>
        <w:rPr>
          <w:b/>
          <w:noProof/>
          <w:snapToGrid w:val="0"/>
          <w:color w:val="000000"/>
          <w:lang w:val="uk-UA"/>
        </w:rPr>
      </w:pPr>
    </w:p>
    <w:p w14:paraId="2DD262C5" w14:textId="77777777" w:rsidR="000C4151" w:rsidRDefault="000C4151" w:rsidP="005360EF">
      <w:pPr>
        <w:tabs>
          <w:tab w:val="left" w:pos="0"/>
        </w:tabs>
        <w:rPr>
          <w:b/>
          <w:noProof/>
          <w:snapToGrid w:val="0"/>
          <w:color w:val="000000"/>
          <w:lang w:val="uk-UA"/>
        </w:rPr>
      </w:pPr>
    </w:p>
    <w:p w14:paraId="43EE0065" w14:textId="77777777" w:rsidR="00CD367F" w:rsidRDefault="00CD367F" w:rsidP="005360EF">
      <w:pPr>
        <w:tabs>
          <w:tab w:val="left" w:pos="0"/>
        </w:tabs>
        <w:rPr>
          <w:b/>
          <w:noProof/>
          <w:snapToGrid w:val="0"/>
          <w:color w:val="000000"/>
          <w:lang w:val="uk-UA"/>
        </w:rPr>
      </w:pPr>
    </w:p>
    <w:p w14:paraId="23555D48" w14:textId="06ECA17D" w:rsidR="00CD367F" w:rsidRPr="00984D44" w:rsidRDefault="00CD367F" w:rsidP="00CD367F">
      <w:pPr>
        <w:tabs>
          <w:tab w:val="left" w:pos="0"/>
        </w:tabs>
        <w:jc w:val="right"/>
        <w:rPr>
          <w:b/>
          <w:bCs/>
          <w:lang w:val="uk-UA"/>
        </w:rPr>
      </w:pPr>
      <w:r w:rsidRPr="00984D44">
        <w:rPr>
          <w:b/>
          <w:bCs/>
          <w:lang w:val="uk-UA"/>
        </w:rPr>
        <w:t xml:space="preserve">Додаток </w:t>
      </w:r>
      <w:r>
        <w:rPr>
          <w:b/>
          <w:bCs/>
          <w:lang w:val="uk-UA"/>
        </w:rPr>
        <w:t>4</w:t>
      </w:r>
    </w:p>
    <w:p w14:paraId="1CE85A1E" w14:textId="77777777" w:rsidR="00CD367F" w:rsidRPr="00984D44" w:rsidRDefault="00CD367F" w:rsidP="00CD367F">
      <w:pPr>
        <w:tabs>
          <w:tab w:val="left" w:pos="0"/>
        </w:tabs>
        <w:jc w:val="right"/>
        <w:rPr>
          <w:b/>
          <w:bCs/>
          <w:lang w:val="uk-UA"/>
        </w:rPr>
      </w:pPr>
      <w:r w:rsidRPr="00984D44">
        <w:rPr>
          <w:b/>
          <w:bCs/>
          <w:lang w:val="uk-UA"/>
        </w:rPr>
        <w:t>до Договору № ________</w:t>
      </w:r>
    </w:p>
    <w:p w14:paraId="26D9C75B" w14:textId="18D5E4E7" w:rsidR="00CD367F" w:rsidRDefault="00CD367F" w:rsidP="00CD367F">
      <w:pPr>
        <w:tabs>
          <w:tab w:val="left" w:pos="0"/>
        </w:tabs>
        <w:jc w:val="right"/>
        <w:rPr>
          <w:b/>
          <w:bCs/>
          <w:lang w:val="uk-UA"/>
        </w:rPr>
      </w:pPr>
      <w:r w:rsidRPr="00984D44">
        <w:rPr>
          <w:b/>
          <w:bCs/>
          <w:lang w:val="uk-UA"/>
        </w:rPr>
        <w:t>від "___" _________ 20</w:t>
      </w:r>
      <w:r>
        <w:rPr>
          <w:b/>
          <w:bCs/>
          <w:lang w:val="uk-UA"/>
        </w:rPr>
        <w:t>23</w:t>
      </w:r>
      <w:r w:rsidRPr="00984D44">
        <w:rPr>
          <w:b/>
          <w:bCs/>
          <w:lang w:val="uk-UA"/>
        </w:rPr>
        <w:t xml:space="preserve"> р.</w:t>
      </w:r>
    </w:p>
    <w:p w14:paraId="01A2A004" w14:textId="77777777" w:rsidR="00CD367F" w:rsidRDefault="00CD367F" w:rsidP="00CD367F">
      <w:pPr>
        <w:jc w:val="center"/>
        <w:rPr>
          <w:b/>
          <w:bCs/>
          <w:sz w:val="28"/>
          <w:szCs w:val="28"/>
          <w:lang w:val="uk-UA"/>
        </w:rPr>
      </w:pPr>
      <w:r>
        <w:rPr>
          <w:b/>
          <w:bCs/>
          <w:sz w:val="28"/>
          <w:szCs w:val="28"/>
          <w:lang w:val="uk-UA"/>
        </w:rPr>
        <w:t>Рекомендовані</w:t>
      </w:r>
      <w:r w:rsidRPr="00BF124B">
        <w:rPr>
          <w:b/>
          <w:bCs/>
          <w:sz w:val="28"/>
          <w:szCs w:val="28"/>
          <w:lang w:val="uk-UA"/>
        </w:rPr>
        <w:t xml:space="preserve"> технічні вимоги </w:t>
      </w:r>
      <w:r>
        <w:rPr>
          <w:b/>
          <w:bCs/>
          <w:sz w:val="28"/>
          <w:szCs w:val="28"/>
          <w:lang w:val="uk-UA"/>
        </w:rPr>
        <w:t xml:space="preserve">для </w:t>
      </w:r>
      <w:r w:rsidRPr="00BF124B">
        <w:rPr>
          <w:b/>
          <w:bCs/>
          <w:sz w:val="28"/>
          <w:szCs w:val="28"/>
          <w:lang w:val="uk-UA"/>
        </w:rPr>
        <w:t xml:space="preserve">засобів інформатизації </w:t>
      </w:r>
    </w:p>
    <w:p w14:paraId="56E16955" w14:textId="5CAA5DEB" w:rsidR="00CD367F" w:rsidRDefault="000C4151" w:rsidP="00CD367F">
      <w:pPr>
        <w:ind w:firstLine="709"/>
        <w:jc w:val="center"/>
        <w:rPr>
          <w:b/>
          <w:sz w:val="28"/>
          <w:szCs w:val="28"/>
          <w:lang w:val="uk-UA"/>
        </w:rPr>
      </w:pPr>
      <w:r>
        <w:rPr>
          <w:b/>
          <w:sz w:val="28"/>
          <w:szCs w:val="28"/>
          <w:lang w:val="uk-UA"/>
        </w:rPr>
        <w:t>Сервер</w:t>
      </w:r>
      <w:r w:rsidR="00EB7F27" w:rsidRPr="00246BBB">
        <w:rPr>
          <w:b/>
          <w:sz w:val="28"/>
          <w:szCs w:val="28"/>
          <w:lang w:val="uk-UA"/>
        </w:rPr>
        <w:t>:</w:t>
      </w:r>
    </w:p>
    <w:p w14:paraId="4EC7A8FD" w14:textId="77777777" w:rsidR="00066437" w:rsidRPr="00246BBB" w:rsidRDefault="00066437" w:rsidP="00CD367F">
      <w:pPr>
        <w:ind w:firstLine="709"/>
        <w:jc w:val="center"/>
        <w:rPr>
          <w:b/>
          <w:sz w:val="28"/>
          <w:szCs w:val="28"/>
          <w:lang w:val="uk-UA"/>
        </w:rPr>
      </w:pP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7314"/>
      </w:tblGrid>
      <w:tr w:rsidR="000C4151" w:rsidRPr="00F0139B" w14:paraId="53C936B7"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1AC7E3B5" w14:textId="77777777" w:rsidR="000C4151" w:rsidRPr="00F0139B" w:rsidRDefault="000C4151" w:rsidP="00C83B0C">
            <w:pPr>
              <w:wordWrap w:val="0"/>
              <w:ind w:right="-62"/>
              <w:jc w:val="center"/>
              <w:rPr>
                <w:b/>
              </w:rPr>
            </w:pPr>
            <w:proofErr w:type="spellStart"/>
            <w:r w:rsidRPr="00F0139B">
              <w:rPr>
                <w:b/>
              </w:rPr>
              <w:t>Найменування</w:t>
            </w:r>
            <w:proofErr w:type="spellEnd"/>
            <w:r w:rsidRPr="00F0139B">
              <w:rPr>
                <w:b/>
              </w:rPr>
              <w:t xml:space="preserve"> </w:t>
            </w:r>
          </w:p>
          <w:p w14:paraId="017757B9" w14:textId="77777777" w:rsidR="000C4151" w:rsidRPr="00F0139B" w:rsidRDefault="000C4151" w:rsidP="00C83B0C">
            <w:pPr>
              <w:jc w:val="center"/>
              <w:rPr>
                <w:i/>
                <w:iCs/>
              </w:rPr>
            </w:pPr>
            <w:proofErr w:type="spellStart"/>
            <w:r w:rsidRPr="00F0139B">
              <w:rPr>
                <w:b/>
              </w:rPr>
              <w:t>вимоги</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5A6CF3D3" w14:textId="77777777" w:rsidR="000C4151" w:rsidRPr="00F0139B" w:rsidRDefault="000C4151" w:rsidP="00C83B0C">
            <w:pPr>
              <w:wordWrap w:val="0"/>
              <w:ind w:right="-62"/>
              <w:jc w:val="center"/>
              <w:rPr>
                <w:b/>
              </w:rPr>
            </w:pPr>
            <w:proofErr w:type="spellStart"/>
            <w:proofErr w:type="gramStart"/>
            <w:r w:rsidRPr="00F0139B">
              <w:rPr>
                <w:b/>
              </w:rPr>
              <w:t>Техн</w:t>
            </w:r>
            <w:proofErr w:type="gramEnd"/>
            <w:r w:rsidRPr="00F0139B">
              <w:rPr>
                <w:b/>
              </w:rPr>
              <w:t>ічні</w:t>
            </w:r>
            <w:proofErr w:type="spellEnd"/>
            <w:r w:rsidRPr="00F0139B">
              <w:rPr>
                <w:b/>
              </w:rPr>
              <w:t xml:space="preserve">, </w:t>
            </w:r>
            <w:proofErr w:type="spellStart"/>
            <w:r w:rsidRPr="00F0139B">
              <w:rPr>
                <w:b/>
              </w:rPr>
              <w:t>якісні</w:t>
            </w:r>
            <w:proofErr w:type="spellEnd"/>
            <w:r w:rsidRPr="00F0139B">
              <w:rPr>
                <w:b/>
              </w:rPr>
              <w:t xml:space="preserve"> та </w:t>
            </w:r>
            <w:proofErr w:type="spellStart"/>
            <w:r w:rsidRPr="00F0139B">
              <w:rPr>
                <w:b/>
              </w:rPr>
              <w:t>кількісні</w:t>
            </w:r>
            <w:proofErr w:type="spellEnd"/>
            <w:r w:rsidRPr="00F0139B">
              <w:rPr>
                <w:b/>
              </w:rPr>
              <w:t xml:space="preserve"> </w:t>
            </w:r>
          </w:p>
          <w:p w14:paraId="20D2D885" w14:textId="77777777" w:rsidR="000C4151" w:rsidRPr="00F0139B" w:rsidRDefault="000C4151" w:rsidP="00C83B0C">
            <w:pPr>
              <w:jc w:val="center"/>
              <w:rPr>
                <w:b/>
                <w:bCs/>
                <w:iCs/>
              </w:rPr>
            </w:pPr>
            <w:r w:rsidRPr="00F0139B">
              <w:rPr>
                <w:b/>
              </w:rPr>
              <w:t>характеристики</w:t>
            </w:r>
          </w:p>
        </w:tc>
      </w:tr>
      <w:tr w:rsidR="000C4151" w:rsidRPr="00156394" w14:paraId="5AA4CBD3" w14:textId="77777777" w:rsidTr="000C4151">
        <w:tc>
          <w:tcPr>
            <w:tcW w:w="2320" w:type="dxa"/>
            <w:tcBorders>
              <w:top w:val="single" w:sz="4" w:space="0" w:color="auto"/>
              <w:left w:val="single" w:sz="4" w:space="0" w:color="auto"/>
              <w:bottom w:val="single" w:sz="4" w:space="0" w:color="auto"/>
              <w:right w:val="single" w:sz="4" w:space="0" w:color="auto"/>
            </w:tcBorders>
            <w:vAlign w:val="center"/>
          </w:tcPr>
          <w:p w14:paraId="6944E07F" w14:textId="77777777" w:rsidR="000C4151" w:rsidRPr="00F0139B" w:rsidRDefault="000C4151" w:rsidP="00C83B0C">
            <w:r w:rsidRPr="00F0139B">
              <w:t>Форм-фактор</w:t>
            </w:r>
          </w:p>
        </w:tc>
        <w:tc>
          <w:tcPr>
            <w:tcW w:w="7314" w:type="dxa"/>
            <w:tcBorders>
              <w:top w:val="single" w:sz="4" w:space="0" w:color="auto"/>
              <w:left w:val="single" w:sz="4" w:space="0" w:color="auto"/>
              <w:bottom w:val="single" w:sz="4" w:space="0" w:color="auto"/>
              <w:right w:val="single" w:sz="4" w:space="0" w:color="auto"/>
            </w:tcBorders>
            <w:vAlign w:val="center"/>
          </w:tcPr>
          <w:p w14:paraId="1265560F" w14:textId="77777777" w:rsidR="000C4151" w:rsidRDefault="000C4151" w:rsidP="00C83B0C">
            <w:r w:rsidRPr="00F0139B">
              <w:t xml:space="preserve">Для </w:t>
            </w:r>
            <w:proofErr w:type="spellStart"/>
            <w:r w:rsidRPr="00F0139B">
              <w:t>встановлення</w:t>
            </w:r>
            <w:proofErr w:type="spellEnd"/>
            <w:r w:rsidRPr="00F0139B">
              <w:t xml:space="preserve"> в </w:t>
            </w:r>
            <w:proofErr w:type="spellStart"/>
            <w:r w:rsidRPr="00F0139B">
              <w:t>шафу</w:t>
            </w:r>
            <w:proofErr w:type="spellEnd"/>
            <w:r w:rsidRPr="00F0139B">
              <w:t xml:space="preserve">, </w:t>
            </w:r>
            <w:r>
              <w:rPr>
                <w:lang w:val="uk-UA"/>
              </w:rPr>
              <w:t>1</w:t>
            </w:r>
            <w:r w:rsidRPr="00F0139B">
              <w:t>RU</w:t>
            </w:r>
          </w:p>
          <w:p w14:paraId="54A342D5" w14:textId="77777777" w:rsidR="000C4151" w:rsidRPr="00156394" w:rsidRDefault="000C4151" w:rsidP="00C83B0C">
            <w:proofErr w:type="spellStart"/>
            <w:r w:rsidRPr="00156394">
              <w:t>Наявність</w:t>
            </w:r>
            <w:proofErr w:type="spellEnd"/>
            <w:r w:rsidRPr="00156394">
              <w:t xml:space="preserve"> </w:t>
            </w:r>
            <w:r>
              <w:rPr>
                <w:lang w:val="uk-UA"/>
              </w:rPr>
              <w:t>направляючих</w:t>
            </w:r>
            <w:r w:rsidRPr="00156394">
              <w:t xml:space="preserve"> для монтаж</w:t>
            </w:r>
            <w:r>
              <w:rPr>
                <w:lang w:val="uk-UA"/>
              </w:rPr>
              <w:t>а</w:t>
            </w:r>
            <w:r w:rsidRPr="00156394">
              <w:t xml:space="preserve"> в </w:t>
            </w:r>
            <w:proofErr w:type="spellStart"/>
            <w:proofErr w:type="gramStart"/>
            <w:r w:rsidRPr="00156394">
              <w:t>ст</w:t>
            </w:r>
            <w:proofErr w:type="gramEnd"/>
            <w:r w:rsidRPr="00156394">
              <w:t>ійку</w:t>
            </w:r>
            <w:proofErr w:type="spellEnd"/>
          </w:p>
          <w:p w14:paraId="1647C6DD" w14:textId="77777777" w:rsidR="000C4151" w:rsidRPr="00156394" w:rsidRDefault="000C4151" w:rsidP="00C83B0C">
            <w:pPr>
              <w:rPr>
                <w:lang w:val="uk-UA"/>
              </w:rPr>
            </w:pPr>
            <w:r>
              <w:rPr>
                <w:lang w:val="uk-UA"/>
              </w:rPr>
              <w:t xml:space="preserve">Наявність гнучкого рукава для укладки кабелів </w:t>
            </w:r>
            <w:r w:rsidRPr="00156394">
              <w:t>(</w:t>
            </w:r>
            <w:proofErr w:type="spellStart"/>
            <w:r w:rsidRPr="00156394">
              <w:t>cable</w:t>
            </w:r>
            <w:proofErr w:type="spellEnd"/>
            <w:r w:rsidRPr="00156394">
              <w:t xml:space="preserve"> </w:t>
            </w:r>
            <w:proofErr w:type="spellStart"/>
            <w:r w:rsidRPr="00156394">
              <w:t>management</w:t>
            </w:r>
            <w:proofErr w:type="spellEnd"/>
            <w:r w:rsidRPr="00156394">
              <w:t xml:space="preserve"> </w:t>
            </w:r>
            <w:proofErr w:type="spellStart"/>
            <w:r w:rsidRPr="00156394">
              <w:t>arm</w:t>
            </w:r>
            <w:proofErr w:type="spellEnd"/>
            <w:r w:rsidRPr="00156394">
              <w:t>)</w:t>
            </w:r>
          </w:p>
        </w:tc>
      </w:tr>
      <w:tr w:rsidR="000C4151" w:rsidRPr="00F0139B" w14:paraId="15ECC335"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7F2C38B0" w14:textId="77777777" w:rsidR="000C4151" w:rsidRPr="00F0139B" w:rsidRDefault="000C4151" w:rsidP="00C83B0C">
            <w:proofErr w:type="spellStart"/>
            <w:r w:rsidRPr="00F0139B">
              <w:t>Встановлений</w:t>
            </w:r>
            <w:proofErr w:type="spellEnd"/>
            <w:r w:rsidRPr="00F0139B">
              <w:t xml:space="preserve"> </w:t>
            </w:r>
            <w:proofErr w:type="spellStart"/>
            <w:r w:rsidRPr="00F0139B">
              <w:t>процесор</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5E87AC60" w14:textId="77777777" w:rsidR="000C4151" w:rsidRPr="00F0139B" w:rsidRDefault="000C4151" w:rsidP="00C83B0C">
            <w:r w:rsidRPr="00F0139B">
              <w:t xml:space="preserve">Не </w:t>
            </w:r>
            <w:proofErr w:type="spellStart"/>
            <w:proofErr w:type="gramStart"/>
            <w:r w:rsidRPr="00F0139B">
              <w:t>г</w:t>
            </w:r>
            <w:proofErr w:type="gramEnd"/>
            <w:r w:rsidRPr="00F0139B">
              <w:t>ірше</w:t>
            </w:r>
            <w:proofErr w:type="spellEnd"/>
            <w:r w:rsidRPr="00F0139B">
              <w:t xml:space="preserve"> </w:t>
            </w:r>
            <w:proofErr w:type="spellStart"/>
            <w:r w:rsidRPr="00F0139B">
              <w:t>ніж</w:t>
            </w:r>
            <w:proofErr w:type="spellEnd"/>
            <w:r w:rsidRPr="00F0139B">
              <w:t xml:space="preserve"> </w:t>
            </w:r>
            <w:r w:rsidRPr="00F0139B">
              <w:rPr>
                <w:lang w:val="en-US"/>
              </w:rPr>
              <w:t>Intel</w:t>
            </w:r>
            <w:r w:rsidRPr="00F0139B">
              <w:t xml:space="preserve"> </w:t>
            </w:r>
            <w:proofErr w:type="spellStart"/>
            <w:r w:rsidRPr="00F0139B">
              <w:t>Xeon</w:t>
            </w:r>
            <w:proofErr w:type="spellEnd"/>
            <w:r w:rsidRPr="00F0139B">
              <w:t xml:space="preserve"> </w:t>
            </w:r>
            <w:r>
              <w:rPr>
                <w:lang w:val="en-US"/>
              </w:rPr>
              <w:t>Gold</w:t>
            </w:r>
            <w:r w:rsidRPr="00F0139B">
              <w:t xml:space="preserve"> </w:t>
            </w:r>
            <w:r w:rsidRPr="007B1CEB">
              <w:t>5415+</w:t>
            </w:r>
            <w:r w:rsidRPr="00F0139B">
              <w:rPr>
                <w:lang w:val="uk-UA"/>
              </w:rPr>
              <w:t xml:space="preserve"> </w:t>
            </w:r>
            <w:proofErr w:type="spellStart"/>
            <w:r w:rsidRPr="00F0139B">
              <w:t>або</w:t>
            </w:r>
            <w:proofErr w:type="spellEnd"/>
            <w:r w:rsidRPr="00F0139B">
              <w:t xml:space="preserve"> аналог – </w:t>
            </w:r>
            <w:r w:rsidRPr="007B1CEB">
              <w:t>1</w:t>
            </w:r>
            <w:r w:rsidRPr="00F0139B">
              <w:t xml:space="preserve"> шт.</w:t>
            </w:r>
          </w:p>
        </w:tc>
      </w:tr>
      <w:tr w:rsidR="000C4151" w:rsidRPr="00F0139B" w14:paraId="54ACAB90"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3709840C" w14:textId="77777777" w:rsidR="000C4151" w:rsidRPr="00F0139B" w:rsidRDefault="000C4151" w:rsidP="00C83B0C">
            <w:proofErr w:type="spellStart"/>
            <w:r w:rsidRPr="00F0139B">
              <w:t>Кількість</w:t>
            </w:r>
            <w:proofErr w:type="spellEnd"/>
            <w:r w:rsidRPr="00F0139B">
              <w:t xml:space="preserve"> ядер </w:t>
            </w:r>
            <w:proofErr w:type="spellStart"/>
            <w:r w:rsidRPr="00F0139B">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031B9841" w14:textId="77777777" w:rsidR="000C4151" w:rsidRPr="007B1CEB" w:rsidRDefault="000C4151" w:rsidP="00C83B0C">
            <w:pPr>
              <w:rPr>
                <w:lang w:val="en-US"/>
              </w:rPr>
            </w:pPr>
            <w:r w:rsidRPr="00F0139B">
              <w:t xml:space="preserve">Не </w:t>
            </w:r>
            <w:proofErr w:type="spellStart"/>
            <w:r w:rsidRPr="00F0139B">
              <w:t>менше</w:t>
            </w:r>
            <w:proofErr w:type="spellEnd"/>
            <w:r w:rsidRPr="00F0139B">
              <w:t xml:space="preserve"> </w:t>
            </w:r>
            <w:proofErr w:type="spellStart"/>
            <w:proofErr w:type="gramStart"/>
            <w:r w:rsidRPr="00F0139B">
              <w:t>ніж</w:t>
            </w:r>
            <w:proofErr w:type="spellEnd"/>
            <w:proofErr w:type="gramEnd"/>
            <w:r w:rsidRPr="00F0139B">
              <w:t xml:space="preserve"> </w:t>
            </w:r>
            <w:r>
              <w:rPr>
                <w:lang w:val="en-US"/>
              </w:rPr>
              <w:t>8</w:t>
            </w:r>
          </w:p>
        </w:tc>
      </w:tr>
      <w:tr w:rsidR="000C4151" w:rsidRPr="00F0139B" w14:paraId="43E4501D"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7F3E84C2" w14:textId="77777777" w:rsidR="000C4151" w:rsidRPr="00F0139B" w:rsidRDefault="000C4151" w:rsidP="00C83B0C">
            <w:r w:rsidRPr="00F0139B">
              <w:t xml:space="preserve">Кеш L3 </w:t>
            </w:r>
            <w:proofErr w:type="spellStart"/>
            <w:r w:rsidRPr="00F0139B">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1C780854" w14:textId="77777777" w:rsidR="000C4151" w:rsidRPr="00F0139B" w:rsidRDefault="000C4151" w:rsidP="00C83B0C">
            <w:r w:rsidRPr="00F0139B">
              <w:t xml:space="preserve">Не </w:t>
            </w:r>
            <w:proofErr w:type="spellStart"/>
            <w:r w:rsidRPr="00F0139B">
              <w:t>менше</w:t>
            </w:r>
            <w:proofErr w:type="spellEnd"/>
            <w:r w:rsidRPr="00F0139B">
              <w:t xml:space="preserve"> </w:t>
            </w:r>
            <w:proofErr w:type="spellStart"/>
            <w:proofErr w:type="gramStart"/>
            <w:r w:rsidRPr="00F0139B">
              <w:t>ніж</w:t>
            </w:r>
            <w:proofErr w:type="spellEnd"/>
            <w:proofErr w:type="gramEnd"/>
            <w:r w:rsidRPr="00F0139B">
              <w:t xml:space="preserve"> </w:t>
            </w:r>
            <w:r>
              <w:rPr>
                <w:lang w:val="uk-UA"/>
              </w:rPr>
              <w:t>2</w:t>
            </w:r>
            <w:r>
              <w:rPr>
                <w:lang w:val="en-US"/>
              </w:rPr>
              <w:t>2,5</w:t>
            </w:r>
            <w:r w:rsidRPr="00F0139B">
              <w:t xml:space="preserve"> МБ</w:t>
            </w:r>
          </w:p>
        </w:tc>
      </w:tr>
      <w:tr w:rsidR="000C4151" w:rsidRPr="00F0139B" w14:paraId="3AE09713"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28E23AF5" w14:textId="77777777" w:rsidR="000C4151" w:rsidRPr="00F0139B" w:rsidRDefault="000C4151" w:rsidP="00C83B0C">
            <w:proofErr w:type="spellStart"/>
            <w:r w:rsidRPr="00F0139B">
              <w:t>Тактова</w:t>
            </w:r>
            <w:proofErr w:type="spellEnd"/>
            <w:r w:rsidRPr="00F0139B">
              <w:t xml:space="preserve"> частота ядра </w:t>
            </w:r>
            <w:proofErr w:type="spellStart"/>
            <w:r w:rsidRPr="00F0139B">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09FC9B5B" w14:textId="77777777" w:rsidR="000C4151" w:rsidRPr="00F0139B" w:rsidRDefault="000C4151" w:rsidP="00C83B0C">
            <w:r w:rsidRPr="00F0139B">
              <w:t xml:space="preserve">Не </w:t>
            </w:r>
            <w:proofErr w:type="spellStart"/>
            <w:proofErr w:type="gramStart"/>
            <w:r w:rsidRPr="00F0139B">
              <w:t>г</w:t>
            </w:r>
            <w:proofErr w:type="gramEnd"/>
            <w:r w:rsidRPr="00F0139B">
              <w:t>ірше</w:t>
            </w:r>
            <w:proofErr w:type="spellEnd"/>
            <w:r w:rsidRPr="00F0139B">
              <w:t xml:space="preserve"> </w:t>
            </w:r>
            <w:proofErr w:type="spellStart"/>
            <w:r w:rsidRPr="00F0139B">
              <w:t>ніж</w:t>
            </w:r>
            <w:proofErr w:type="spellEnd"/>
            <w:r w:rsidRPr="00F0139B">
              <w:t xml:space="preserve"> </w:t>
            </w:r>
            <w:r w:rsidRPr="00F0139B">
              <w:rPr>
                <w:lang w:val="en-US"/>
              </w:rPr>
              <w:t>2</w:t>
            </w:r>
            <w:r w:rsidRPr="00F0139B">
              <w:t>,</w:t>
            </w:r>
            <w:r>
              <w:rPr>
                <w:lang w:val="en-US"/>
              </w:rPr>
              <w:t>9</w:t>
            </w:r>
            <w:r w:rsidRPr="00F0139B">
              <w:t>ГГц</w:t>
            </w:r>
          </w:p>
        </w:tc>
      </w:tr>
      <w:tr w:rsidR="000C4151" w:rsidRPr="00F0139B" w14:paraId="5D460824"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55108366" w14:textId="77777777" w:rsidR="000C4151" w:rsidRPr="00F0139B" w:rsidRDefault="000C4151" w:rsidP="00C83B0C">
            <w:proofErr w:type="spellStart"/>
            <w:r w:rsidRPr="00F0139B">
              <w:t>Кількість</w:t>
            </w:r>
            <w:proofErr w:type="spellEnd"/>
            <w:r w:rsidRPr="00F0139B">
              <w:t xml:space="preserve"> ОЗП серверу</w:t>
            </w:r>
          </w:p>
        </w:tc>
        <w:tc>
          <w:tcPr>
            <w:tcW w:w="7314" w:type="dxa"/>
            <w:tcBorders>
              <w:top w:val="single" w:sz="4" w:space="0" w:color="auto"/>
              <w:left w:val="single" w:sz="4" w:space="0" w:color="auto"/>
              <w:bottom w:val="single" w:sz="4" w:space="0" w:color="auto"/>
              <w:right w:val="single" w:sz="4" w:space="0" w:color="auto"/>
            </w:tcBorders>
            <w:hideMark/>
          </w:tcPr>
          <w:p w14:paraId="758DD58A" w14:textId="77777777" w:rsidR="000C4151" w:rsidRPr="00F0139B" w:rsidRDefault="000C4151" w:rsidP="00C83B0C">
            <w:r w:rsidRPr="00F0139B">
              <w:t xml:space="preserve">Не </w:t>
            </w:r>
            <w:proofErr w:type="spellStart"/>
            <w:r w:rsidRPr="00F0139B">
              <w:t>менше</w:t>
            </w:r>
            <w:proofErr w:type="spellEnd"/>
            <w:r w:rsidRPr="00F0139B">
              <w:t xml:space="preserve"> </w:t>
            </w:r>
            <w:proofErr w:type="spellStart"/>
            <w:proofErr w:type="gramStart"/>
            <w:r w:rsidRPr="00F0139B">
              <w:t>ніж</w:t>
            </w:r>
            <w:proofErr w:type="spellEnd"/>
            <w:proofErr w:type="gramEnd"/>
            <w:r w:rsidRPr="00F0139B">
              <w:t xml:space="preserve"> </w:t>
            </w:r>
            <w:r>
              <w:rPr>
                <w:lang w:val="en-US"/>
              </w:rPr>
              <w:t>64</w:t>
            </w:r>
            <w:r w:rsidRPr="00F0139B">
              <w:t>ГБ;</w:t>
            </w:r>
          </w:p>
        </w:tc>
      </w:tr>
      <w:tr w:rsidR="000C4151" w:rsidRPr="00F0139B" w14:paraId="42110EB5"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62B33467" w14:textId="77777777" w:rsidR="000C4151" w:rsidRPr="00F0139B" w:rsidRDefault="000C4151" w:rsidP="00C83B0C">
            <w:r w:rsidRPr="00F0139B">
              <w:t>Тип ОЗП</w:t>
            </w:r>
          </w:p>
        </w:tc>
        <w:tc>
          <w:tcPr>
            <w:tcW w:w="7314" w:type="dxa"/>
            <w:tcBorders>
              <w:top w:val="single" w:sz="4" w:space="0" w:color="auto"/>
              <w:left w:val="single" w:sz="4" w:space="0" w:color="auto"/>
              <w:bottom w:val="single" w:sz="4" w:space="0" w:color="auto"/>
              <w:right w:val="single" w:sz="4" w:space="0" w:color="auto"/>
            </w:tcBorders>
            <w:hideMark/>
          </w:tcPr>
          <w:p w14:paraId="0FEE3FC4" w14:textId="77777777" w:rsidR="000C4151" w:rsidRPr="00F0139B" w:rsidRDefault="000C4151" w:rsidP="00C83B0C">
            <w:pPr>
              <w:rPr>
                <w:lang w:val="en-US"/>
              </w:rPr>
            </w:pPr>
            <w:r w:rsidRPr="00F0139B">
              <w:t xml:space="preserve">Не </w:t>
            </w:r>
            <w:proofErr w:type="spellStart"/>
            <w:proofErr w:type="gramStart"/>
            <w:r w:rsidRPr="00F0139B">
              <w:t>г</w:t>
            </w:r>
            <w:proofErr w:type="gramEnd"/>
            <w:r w:rsidRPr="00F0139B">
              <w:t>ірше</w:t>
            </w:r>
            <w:proofErr w:type="spellEnd"/>
            <w:r w:rsidRPr="00F0139B">
              <w:t xml:space="preserve"> </w:t>
            </w:r>
            <w:proofErr w:type="spellStart"/>
            <w:r w:rsidRPr="00F0139B">
              <w:t>ніж</w:t>
            </w:r>
            <w:proofErr w:type="spellEnd"/>
            <w:r w:rsidRPr="00F0139B">
              <w:t xml:space="preserve"> </w:t>
            </w:r>
            <w:r w:rsidRPr="00C83FAE">
              <w:t>DDR5-4800</w:t>
            </w:r>
          </w:p>
        </w:tc>
      </w:tr>
      <w:tr w:rsidR="000C4151" w:rsidRPr="00F0139B" w14:paraId="1B2A79D8"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236DFAB1" w14:textId="77777777" w:rsidR="000C4151" w:rsidRPr="00F0139B" w:rsidRDefault="000C4151" w:rsidP="00C83B0C">
            <w:r w:rsidRPr="00F0139B">
              <w:t xml:space="preserve">Блоки </w:t>
            </w:r>
            <w:proofErr w:type="spellStart"/>
            <w:r w:rsidRPr="00F0139B">
              <w:t>живлення</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4D370FF9" w14:textId="77777777" w:rsidR="000C4151" w:rsidRPr="00F0139B" w:rsidRDefault="000C4151" w:rsidP="00C83B0C">
            <w:pPr>
              <w:rPr>
                <w:lang w:val="uk-UA"/>
              </w:rPr>
            </w:pPr>
            <w:r w:rsidRPr="00F0139B">
              <w:t xml:space="preserve">Не </w:t>
            </w:r>
            <w:proofErr w:type="spellStart"/>
            <w:r w:rsidRPr="00F0139B">
              <w:t>менше</w:t>
            </w:r>
            <w:proofErr w:type="spellEnd"/>
            <w:r w:rsidRPr="00F0139B">
              <w:t xml:space="preserve"> </w:t>
            </w:r>
            <w:proofErr w:type="spellStart"/>
            <w:proofErr w:type="gramStart"/>
            <w:r w:rsidRPr="00F0139B">
              <w:t>ніж</w:t>
            </w:r>
            <w:proofErr w:type="spellEnd"/>
            <w:proofErr w:type="gramEnd"/>
            <w:r w:rsidRPr="00F0139B">
              <w:t xml:space="preserve"> </w:t>
            </w:r>
            <w:r w:rsidRPr="00646F6C">
              <w:t>8</w:t>
            </w:r>
            <w:r>
              <w:rPr>
                <w:lang w:val="uk-UA"/>
              </w:rPr>
              <w:t>00</w:t>
            </w:r>
            <w:r w:rsidRPr="00F0139B">
              <w:t>W</w:t>
            </w:r>
            <w:r w:rsidRPr="00F0139B">
              <w:rPr>
                <w:lang w:val="uk-UA"/>
              </w:rPr>
              <w:t xml:space="preserve"> – 2шт.;</w:t>
            </w:r>
          </w:p>
          <w:p w14:paraId="546C9BB9" w14:textId="77777777" w:rsidR="000C4151" w:rsidRPr="00F0139B" w:rsidRDefault="000C4151" w:rsidP="00C83B0C">
            <w:pPr>
              <w:rPr>
                <w:lang w:val="uk-UA"/>
              </w:rPr>
            </w:pPr>
          </w:p>
          <w:p w14:paraId="659EE0FF" w14:textId="77777777" w:rsidR="000C4151" w:rsidRPr="00F0139B" w:rsidRDefault="000C4151" w:rsidP="00C83B0C">
            <w:pPr>
              <w:rPr>
                <w:lang w:val="uk-UA"/>
              </w:rPr>
            </w:pPr>
            <w:r w:rsidRPr="00F0139B">
              <w:rPr>
                <w:lang w:val="uk-UA"/>
              </w:rPr>
              <w:t>Н</w:t>
            </w:r>
            <w:proofErr w:type="spellStart"/>
            <w:r w:rsidRPr="00F0139B">
              <w:t>аявність</w:t>
            </w:r>
            <w:proofErr w:type="spellEnd"/>
            <w:r w:rsidRPr="00F0139B">
              <w:t xml:space="preserve"> комплекту </w:t>
            </w:r>
            <w:proofErr w:type="spellStart"/>
            <w:r w:rsidRPr="00F0139B">
              <w:t>кабелів</w:t>
            </w:r>
            <w:proofErr w:type="spellEnd"/>
            <w:r w:rsidRPr="00F0139B">
              <w:t xml:space="preserve"> для </w:t>
            </w:r>
            <w:proofErr w:type="spellStart"/>
            <w:r w:rsidRPr="00F0139B">
              <w:t>підключення</w:t>
            </w:r>
            <w:proofErr w:type="spellEnd"/>
            <w:r w:rsidRPr="00F0139B">
              <w:t xml:space="preserve"> до </w:t>
            </w:r>
            <w:proofErr w:type="spellStart"/>
            <w:r w:rsidRPr="00F0139B">
              <w:t>мережі</w:t>
            </w:r>
            <w:proofErr w:type="spellEnd"/>
            <w:r w:rsidRPr="00F0139B">
              <w:t xml:space="preserve"> </w:t>
            </w:r>
            <w:proofErr w:type="spellStart"/>
            <w:r w:rsidRPr="00F0139B">
              <w:t>живлення</w:t>
            </w:r>
            <w:proofErr w:type="spellEnd"/>
            <w:r w:rsidRPr="00F0139B">
              <w:rPr>
                <w:lang w:val="uk-UA"/>
              </w:rPr>
              <w:t>.</w:t>
            </w:r>
          </w:p>
        </w:tc>
      </w:tr>
      <w:tr w:rsidR="000C4151" w:rsidRPr="00F0139B" w14:paraId="186E65A0"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479119D4" w14:textId="77777777" w:rsidR="000C4151" w:rsidRPr="00F0139B" w:rsidRDefault="000C4151" w:rsidP="00C83B0C">
            <w:proofErr w:type="spellStart"/>
            <w:r w:rsidRPr="00F0139B">
              <w:t>Дискова</w:t>
            </w:r>
            <w:proofErr w:type="spellEnd"/>
            <w:r w:rsidRPr="00F0139B">
              <w:t xml:space="preserve"> </w:t>
            </w:r>
            <w:proofErr w:type="spellStart"/>
            <w:proofErr w:type="gramStart"/>
            <w:r w:rsidRPr="00F0139B">
              <w:t>п</w:t>
            </w:r>
            <w:proofErr w:type="gramEnd"/>
            <w:r w:rsidRPr="00F0139B">
              <w:t>ідсистема</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2498A2FF" w14:textId="77777777" w:rsidR="000C4151" w:rsidRDefault="000C4151" w:rsidP="00C83B0C">
            <w:pPr>
              <w:rPr>
                <w:lang w:val="uk-UA"/>
              </w:rPr>
            </w:pPr>
            <w:r w:rsidRPr="00D06652">
              <w:rPr>
                <w:lang w:val="uk-UA"/>
              </w:rPr>
              <w:t xml:space="preserve">Наявність не менше 8 відсіків для дисків </w:t>
            </w:r>
            <w:r>
              <w:rPr>
                <w:lang w:val="uk-UA"/>
              </w:rPr>
              <w:t>2</w:t>
            </w:r>
            <w:r w:rsidRPr="00D06652">
              <w:rPr>
                <w:lang w:val="uk-UA"/>
              </w:rPr>
              <w:t>.5”</w:t>
            </w:r>
          </w:p>
          <w:p w14:paraId="0EB1E755" w14:textId="77777777" w:rsidR="000C4151" w:rsidRPr="00F0139B" w:rsidRDefault="000C4151" w:rsidP="00C83B0C">
            <w:pPr>
              <w:rPr>
                <w:lang w:val="uk-UA"/>
              </w:rPr>
            </w:pPr>
            <w:r w:rsidRPr="00F0139B">
              <w:rPr>
                <w:lang w:val="uk-UA"/>
              </w:rPr>
              <w:t>Не менше ніж:</w:t>
            </w:r>
          </w:p>
          <w:p w14:paraId="5A04616C" w14:textId="77777777" w:rsidR="000C4151" w:rsidRPr="00F0139B" w:rsidRDefault="000C4151" w:rsidP="00C83B0C">
            <w:pPr>
              <w:rPr>
                <w:lang w:val="uk-UA"/>
              </w:rPr>
            </w:pPr>
            <w:r w:rsidRPr="0028466C">
              <w:rPr>
                <w:lang w:val="uk-UA"/>
              </w:rPr>
              <w:t>2</w:t>
            </w:r>
            <w:r w:rsidRPr="00F0139B">
              <w:rPr>
                <w:lang w:val="uk-UA"/>
              </w:rPr>
              <w:t xml:space="preserve"> накопичувачі</w:t>
            </w:r>
            <w:r>
              <w:rPr>
                <w:lang w:val="uk-UA"/>
              </w:rPr>
              <w:t xml:space="preserve"> </w:t>
            </w:r>
            <w:r w:rsidRPr="0028466C">
              <w:rPr>
                <w:lang w:val="uk-UA"/>
              </w:rPr>
              <w:t xml:space="preserve">800GB </w:t>
            </w:r>
            <w:r>
              <w:rPr>
                <w:lang w:val="en-US"/>
              </w:rPr>
              <w:t>SSD</w:t>
            </w:r>
            <w:r w:rsidRPr="0028466C">
              <w:rPr>
                <w:lang w:val="uk-UA"/>
              </w:rPr>
              <w:t xml:space="preserve"> 12Gbps </w:t>
            </w:r>
            <w:proofErr w:type="spellStart"/>
            <w:r w:rsidRPr="0028466C">
              <w:rPr>
                <w:lang w:val="uk-UA"/>
              </w:rPr>
              <w:t>Mixed</w:t>
            </w:r>
            <w:proofErr w:type="spellEnd"/>
            <w:r w:rsidRPr="0028466C">
              <w:rPr>
                <w:lang w:val="uk-UA"/>
              </w:rPr>
              <w:t xml:space="preserve"> </w:t>
            </w:r>
            <w:proofErr w:type="spellStart"/>
            <w:r w:rsidRPr="0028466C">
              <w:rPr>
                <w:lang w:val="uk-UA"/>
              </w:rPr>
              <w:t>Use</w:t>
            </w:r>
            <w:proofErr w:type="spellEnd"/>
            <w:r w:rsidRPr="002F1449">
              <w:rPr>
                <w:lang w:val="uk-UA"/>
              </w:rPr>
              <w:t xml:space="preserve"> SED </w:t>
            </w:r>
            <w:r>
              <w:rPr>
                <w:lang w:val="uk-UA"/>
              </w:rPr>
              <w:t>або краще</w:t>
            </w:r>
            <w:r w:rsidRPr="00F0139B">
              <w:rPr>
                <w:lang w:val="uk-UA"/>
              </w:rPr>
              <w:t>;</w:t>
            </w:r>
          </w:p>
          <w:p w14:paraId="751A5941" w14:textId="77777777" w:rsidR="000C4151" w:rsidRDefault="000C4151" w:rsidP="00C83B0C">
            <w:pPr>
              <w:rPr>
                <w:lang w:val="uk-UA"/>
              </w:rPr>
            </w:pPr>
            <w:r w:rsidRPr="0028466C">
              <w:rPr>
                <w:lang w:val="uk-UA"/>
              </w:rPr>
              <w:t>2</w:t>
            </w:r>
            <w:r w:rsidRPr="00F0139B">
              <w:rPr>
                <w:lang w:val="uk-UA"/>
              </w:rPr>
              <w:t xml:space="preserve"> накопичувачі</w:t>
            </w:r>
            <w:r>
              <w:rPr>
                <w:lang w:val="uk-UA"/>
              </w:rPr>
              <w:t xml:space="preserve"> </w:t>
            </w:r>
            <w:r w:rsidRPr="002F1449">
              <w:rPr>
                <w:lang w:val="uk-UA"/>
              </w:rPr>
              <w:t xml:space="preserve">1.2TB 10K SAS 12Gbps SED </w:t>
            </w:r>
            <w:r>
              <w:rPr>
                <w:lang w:val="uk-UA"/>
              </w:rPr>
              <w:t>або краще</w:t>
            </w:r>
            <w:r w:rsidRPr="00F0139B">
              <w:rPr>
                <w:lang w:val="uk-UA"/>
              </w:rPr>
              <w:t>;</w:t>
            </w:r>
          </w:p>
          <w:p w14:paraId="0EDEF778" w14:textId="77777777" w:rsidR="000C4151" w:rsidRPr="00F0139B" w:rsidRDefault="000C4151" w:rsidP="00C83B0C">
            <w:pPr>
              <w:rPr>
                <w:lang w:val="uk-UA"/>
              </w:rPr>
            </w:pPr>
            <w:r w:rsidRPr="00F0139B">
              <w:rPr>
                <w:lang w:val="uk-UA"/>
              </w:rPr>
              <w:t>Накопичувачі повинні бути від виробника серверу та мають бути встановлені на виробництві;</w:t>
            </w:r>
          </w:p>
          <w:p w14:paraId="1AC87CF4" w14:textId="77777777" w:rsidR="000C4151" w:rsidRPr="00F0139B" w:rsidRDefault="000C4151" w:rsidP="00C83B0C">
            <w:pPr>
              <w:rPr>
                <w:lang w:val="uk-UA"/>
              </w:rPr>
            </w:pPr>
            <w:r w:rsidRPr="00F0139B">
              <w:rPr>
                <w:lang w:val="uk-UA"/>
              </w:rPr>
              <w:t>Наявність захисної передньої панелі з замком для запобігання несанкціонованого доступу до дисків та кнопок керування сервера.</w:t>
            </w:r>
          </w:p>
        </w:tc>
      </w:tr>
      <w:tr w:rsidR="000C4151" w:rsidRPr="00F0139B" w14:paraId="3B5E0ACC" w14:textId="77777777" w:rsidTr="000C4151">
        <w:tc>
          <w:tcPr>
            <w:tcW w:w="2320" w:type="dxa"/>
            <w:tcBorders>
              <w:top w:val="single" w:sz="4" w:space="0" w:color="auto"/>
              <w:left w:val="single" w:sz="4" w:space="0" w:color="auto"/>
              <w:bottom w:val="single" w:sz="4" w:space="0" w:color="auto"/>
              <w:right w:val="single" w:sz="4" w:space="0" w:color="auto"/>
            </w:tcBorders>
          </w:tcPr>
          <w:p w14:paraId="5E3D5B74" w14:textId="77777777" w:rsidR="000C4151" w:rsidRPr="00F0139B" w:rsidRDefault="000C4151" w:rsidP="00C83B0C">
            <w:r w:rsidRPr="00F0139B">
              <w:rPr>
                <w:lang w:val="en-US"/>
              </w:rPr>
              <w:t xml:space="preserve">RAID </w:t>
            </w:r>
            <w:r w:rsidRPr="00F0139B">
              <w:t>Контролер</w:t>
            </w:r>
          </w:p>
        </w:tc>
        <w:tc>
          <w:tcPr>
            <w:tcW w:w="7314" w:type="dxa"/>
            <w:tcBorders>
              <w:top w:val="single" w:sz="4" w:space="0" w:color="auto"/>
              <w:left w:val="single" w:sz="4" w:space="0" w:color="auto"/>
              <w:bottom w:val="single" w:sz="4" w:space="0" w:color="auto"/>
              <w:right w:val="single" w:sz="4" w:space="0" w:color="auto"/>
            </w:tcBorders>
          </w:tcPr>
          <w:p w14:paraId="72EA510C" w14:textId="77777777" w:rsidR="000C4151" w:rsidRPr="00F0139B" w:rsidRDefault="000C4151" w:rsidP="00C83B0C">
            <w:pPr>
              <w:rPr>
                <w:lang w:val="uk-UA"/>
              </w:rPr>
            </w:pPr>
            <w:proofErr w:type="spellStart"/>
            <w:r w:rsidRPr="00F0139B">
              <w:t>Наявність</w:t>
            </w:r>
            <w:proofErr w:type="spellEnd"/>
            <w:r w:rsidRPr="00F0139B">
              <w:t xml:space="preserve"> в </w:t>
            </w:r>
            <w:proofErr w:type="spellStart"/>
            <w:r w:rsidRPr="00F0139B">
              <w:t>сервері</w:t>
            </w:r>
            <w:proofErr w:type="spellEnd"/>
            <w:r w:rsidRPr="00F0139B">
              <w:t xml:space="preserve"> </w:t>
            </w:r>
            <w:r w:rsidRPr="00F0139B">
              <w:rPr>
                <w:lang w:val="uk-UA"/>
              </w:rPr>
              <w:t>апаратного</w:t>
            </w:r>
            <w:r w:rsidRPr="00F0139B">
              <w:t xml:space="preserve"> </w:t>
            </w:r>
            <w:r w:rsidRPr="00F0139B">
              <w:rPr>
                <w:lang w:val="en-US"/>
              </w:rPr>
              <w:t>RAID</w:t>
            </w:r>
            <w:r w:rsidRPr="00F0139B">
              <w:t xml:space="preserve"> контролера</w:t>
            </w:r>
            <w:r w:rsidRPr="00F0139B">
              <w:rPr>
                <w:lang w:val="uk-UA"/>
              </w:rPr>
              <w:t>;</w:t>
            </w:r>
          </w:p>
          <w:p w14:paraId="22342662" w14:textId="77777777" w:rsidR="000C4151" w:rsidRPr="00F0139B" w:rsidRDefault="000C4151" w:rsidP="00C83B0C">
            <w:proofErr w:type="spellStart"/>
            <w:proofErr w:type="gramStart"/>
            <w:r w:rsidRPr="00F0139B">
              <w:t>П</w:t>
            </w:r>
            <w:proofErr w:type="gramEnd"/>
            <w:r w:rsidRPr="00F0139B">
              <w:t>ідтримка</w:t>
            </w:r>
            <w:proofErr w:type="spellEnd"/>
            <w:r w:rsidRPr="00F0139B">
              <w:t xml:space="preserve"> </w:t>
            </w:r>
            <w:proofErr w:type="spellStart"/>
            <w:r w:rsidRPr="00F0139B">
              <w:t>рівнів</w:t>
            </w:r>
            <w:proofErr w:type="spellEnd"/>
            <w:r w:rsidRPr="00F0139B">
              <w:t xml:space="preserve"> </w:t>
            </w:r>
            <w:r w:rsidRPr="00F0139B">
              <w:rPr>
                <w:lang w:val="en-US"/>
              </w:rPr>
              <w:t>RAID</w:t>
            </w:r>
            <w:r w:rsidRPr="00F0139B">
              <w:t xml:space="preserve"> не </w:t>
            </w:r>
            <w:proofErr w:type="spellStart"/>
            <w:r w:rsidRPr="00F0139B">
              <w:t>менше</w:t>
            </w:r>
            <w:proofErr w:type="spellEnd"/>
            <w:r w:rsidRPr="00F0139B">
              <w:t xml:space="preserve"> 0, 1, 10, 5, 50</w:t>
            </w:r>
          </w:p>
          <w:p w14:paraId="45B13C2B" w14:textId="77777777" w:rsidR="000C4151" w:rsidRPr="00F0139B" w:rsidRDefault="000C4151" w:rsidP="00C83B0C">
            <w:pPr>
              <w:rPr>
                <w:lang w:val="uk-UA"/>
              </w:rPr>
            </w:pPr>
            <w:proofErr w:type="spellStart"/>
            <w:r w:rsidRPr="00D06652">
              <w:t>Енергонезалежн</w:t>
            </w:r>
            <w:proofErr w:type="spellEnd"/>
            <w:r>
              <w:rPr>
                <w:lang w:val="uk-UA"/>
              </w:rPr>
              <w:t>а к</w:t>
            </w:r>
            <w:r w:rsidRPr="00F0139B">
              <w:rPr>
                <w:lang w:val="uk-UA"/>
              </w:rPr>
              <w:t xml:space="preserve">еш </w:t>
            </w:r>
            <w:proofErr w:type="spellStart"/>
            <w:proofErr w:type="gramStart"/>
            <w:r w:rsidRPr="00F0139B">
              <w:rPr>
                <w:lang w:val="uk-UA"/>
              </w:rPr>
              <w:t>пам</w:t>
            </w:r>
            <w:proofErr w:type="spellEnd"/>
            <w:r w:rsidRPr="00F0139B">
              <w:t>’</w:t>
            </w:r>
            <w:r w:rsidRPr="00F0139B">
              <w:rPr>
                <w:lang w:val="uk-UA"/>
              </w:rPr>
              <w:t>ять</w:t>
            </w:r>
            <w:proofErr w:type="gramEnd"/>
            <w:r w:rsidRPr="00F0139B">
              <w:rPr>
                <w:lang w:val="uk-UA"/>
              </w:rPr>
              <w:t xml:space="preserve"> контролера не менше ніж </w:t>
            </w:r>
            <w:r w:rsidRPr="00360C03">
              <w:t>4</w:t>
            </w:r>
            <w:r w:rsidRPr="00F0139B">
              <w:rPr>
                <w:lang w:val="uk-UA"/>
              </w:rPr>
              <w:t>ГБ</w:t>
            </w:r>
          </w:p>
        </w:tc>
      </w:tr>
      <w:tr w:rsidR="000C4151" w:rsidRPr="009172D8" w14:paraId="4D27C2BF" w14:textId="77777777" w:rsidTr="000C4151">
        <w:tc>
          <w:tcPr>
            <w:tcW w:w="2320" w:type="dxa"/>
            <w:tcBorders>
              <w:top w:val="single" w:sz="4" w:space="0" w:color="auto"/>
              <w:left w:val="single" w:sz="4" w:space="0" w:color="auto"/>
              <w:bottom w:val="single" w:sz="4" w:space="0" w:color="auto"/>
              <w:right w:val="single" w:sz="4" w:space="0" w:color="auto"/>
            </w:tcBorders>
            <w:hideMark/>
          </w:tcPr>
          <w:p w14:paraId="21D11166" w14:textId="77777777" w:rsidR="000C4151" w:rsidRPr="00F0139B" w:rsidRDefault="000C4151" w:rsidP="00C83B0C">
            <w:r w:rsidRPr="00F0139B">
              <w:t xml:space="preserve">Порти </w:t>
            </w:r>
            <w:proofErr w:type="spellStart"/>
            <w:proofErr w:type="gramStart"/>
            <w:r w:rsidRPr="00F0139B">
              <w:t>п</w:t>
            </w:r>
            <w:proofErr w:type="gramEnd"/>
            <w:r w:rsidRPr="00F0139B">
              <w:t>ідключення</w:t>
            </w:r>
            <w:proofErr w:type="spellEnd"/>
            <w:r w:rsidRPr="00F0139B">
              <w:t xml:space="preserve"> до </w:t>
            </w:r>
            <w:proofErr w:type="spellStart"/>
            <w:r w:rsidRPr="00F0139B">
              <w:t>комутаторів</w:t>
            </w:r>
            <w:proofErr w:type="spellEnd"/>
            <w:r w:rsidRPr="00F0139B">
              <w:t xml:space="preserve"> </w:t>
            </w:r>
            <w:proofErr w:type="spellStart"/>
            <w:r w:rsidRPr="00F0139B">
              <w:t>інфраструктури</w:t>
            </w:r>
            <w:proofErr w:type="spellEnd"/>
          </w:p>
        </w:tc>
        <w:tc>
          <w:tcPr>
            <w:tcW w:w="7314" w:type="dxa"/>
            <w:tcBorders>
              <w:top w:val="single" w:sz="4" w:space="0" w:color="auto"/>
              <w:left w:val="single" w:sz="4" w:space="0" w:color="auto"/>
              <w:bottom w:val="single" w:sz="4" w:space="0" w:color="auto"/>
              <w:right w:val="single" w:sz="4" w:space="0" w:color="auto"/>
            </w:tcBorders>
            <w:hideMark/>
          </w:tcPr>
          <w:p w14:paraId="6C952EFF" w14:textId="77777777" w:rsidR="000C4151" w:rsidRPr="00F0139B" w:rsidRDefault="000C4151" w:rsidP="00C83B0C">
            <w:pPr>
              <w:rPr>
                <w:lang w:val="uk-UA"/>
              </w:rPr>
            </w:pPr>
            <w:r w:rsidRPr="00F0139B">
              <w:rPr>
                <w:lang w:val="uk-UA"/>
              </w:rPr>
              <w:t>Наявність портів:</w:t>
            </w:r>
          </w:p>
          <w:p w14:paraId="3238EEA3" w14:textId="77777777" w:rsidR="000C4151" w:rsidRPr="00805C95" w:rsidRDefault="000C4151" w:rsidP="00C83B0C">
            <w:pPr>
              <w:rPr>
                <w:lang w:val="uk-UA"/>
              </w:rPr>
            </w:pPr>
            <w:r w:rsidRPr="005737FA">
              <w:rPr>
                <w:lang w:val="uk-UA"/>
              </w:rPr>
              <w:t>1</w:t>
            </w:r>
            <w:proofErr w:type="spellStart"/>
            <w:r w:rsidRPr="00F0139B">
              <w:rPr>
                <w:lang w:val="en-US"/>
              </w:rPr>
              <w:t>GbE</w:t>
            </w:r>
            <w:proofErr w:type="spellEnd"/>
            <w:r w:rsidRPr="005737FA">
              <w:rPr>
                <w:lang w:val="uk-UA"/>
              </w:rPr>
              <w:t xml:space="preserve"> </w:t>
            </w:r>
            <w:r w:rsidRPr="00F0139B">
              <w:rPr>
                <w:lang w:val="en-US"/>
              </w:rPr>
              <w:t>BASE</w:t>
            </w:r>
            <w:r w:rsidRPr="005737FA">
              <w:rPr>
                <w:lang w:val="uk-UA"/>
              </w:rPr>
              <w:t>-</w:t>
            </w:r>
            <w:r w:rsidRPr="00F0139B">
              <w:rPr>
                <w:lang w:val="en-US"/>
              </w:rPr>
              <w:t>T</w:t>
            </w:r>
            <w:r w:rsidRPr="005737FA">
              <w:rPr>
                <w:lang w:val="uk-UA"/>
              </w:rPr>
              <w:t xml:space="preserve"> </w:t>
            </w:r>
            <w:r w:rsidRPr="00F0139B">
              <w:rPr>
                <w:lang w:val="uk-UA"/>
              </w:rPr>
              <w:t xml:space="preserve"> -</w:t>
            </w:r>
            <w:r w:rsidRPr="005737FA">
              <w:rPr>
                <w:lang w:val="uk-UA"/>
              </w:rPr>
              <w:t xml:space="preserve"> </w:t>
            </w:r>
            <w:r>
              <w:rPr>
                <w:lang w:val="uk-UA"/>
              </w:rPr>
              <w:t>не менш ніж 4</w:t>
            </w:r>
            <w:r w:rsidRPr="005737FA">
              <w:rPr>
                <w:lang w:val="uk-UA"/>
              </w:rPr>
              <w:t xml:space="preserve"> </w:t>
            </w:r>
            <w:proofErr w:type="spellStart"/>
            <w:r w:rsidRPr="005737FA">
              <w:rPr>
                <w:lang w:val="uk-UA"/>
              </w:rPr>
              <w:t>шт</w:t>
            </w:r>
            <w:proofErr w:type="spellEnd"/>
            <w:r w:rsidRPr="005737FA">
              <w:rPr>
                <w:lang w:val="uk-UA"/>
              </w:rPr>
              <w:t>;</w:t>
            </w:r>
          </w:p>
        </w:tc>
      </w:tr>
      <w:tr w:rsidR="000C4151" w:rsidRPr="00F0139B" w14:paraId="413EC823" w14:textId="77777777" w:rsidTr="000C4151">
        <w:tc>
          <w:tcPr>
            <w:tcW w:w="2320" w:type="dxa"/>
            <w:tcBorders>
              <w:top w:val="single" w:sz="4" w:space="0" w:color="auto"/>
              <w:left w:val="single" w:sz="4" w:space="0" w:color="auto"/>
              <w:bottom w:val="single" w:sz="4" w:space="0" w:color="auto"/>
              <w:right w:val="single" w:sz="4" w:space="0" w:color="auto"/>
            </w:tcBorders>
          </w:tcPr>
          <w:p w14:paraId="096709EF" w14:textId="77777777" w:rsidR="000C4151" w:rsidRPr="00F0139B" w:rsidRDefault="000C4151" w:rsidP="000C4151">
            <w:pPr>
              <w:rPr>
                <w:lang w:val="uk-UA"/>
              </w:rPr>
            </w:pPr>
            <w:proofErr w:type="spellStart"/>
            <w:r w:rsidRPr="00F0139B">
              <w:t>Віддалене</w:t>
            </w:r>
            <w:proofErr w:type="spellEnd"/>
            <w:r w:rsidRPr="00F0139B">
              <w:t xml:space="preserve"> </w:t>
            </w:r>
            <w:proofErr w:type="spellStart"/>
            <w:r w:rsidRPr="00F0139B">
              <w:t>керування</w:t>
            </w:r>
            <w:proofErr w:type="spellEnd"/>
          </w:p>
        </w:tc>
        <w:tc>
          <w:tcPr>
            <w:tcW w:w="7314" w:type="dxa"/>
            <w:tcBorders>
              <w:top w:val="single" w:sz="4" w:space="0" w:color="auto"/>
              <w:left w:val="single" w:sz="4" w:space="0" w:color="auto"/>
              <w:bottom w:val="single" w:sz="4" w:space="0" w:color="auto"/>
              <w:right w:val="single" w:sz="4" w:space="0" w:color="auto"/>
            </w:tcBorders>
          </w:tcPr>
          <w:p w14:paraId="50F4C28E" w14:textId="77777777" w:rsidR="000C4151" w:rsidRDefault="000C4151" w:rsidP="000C4151">
            <w:pPr>
              <w:suppressAutoHyphens/>
              <w:spacing w:line="100" w:lineRule="atLeast"/>
              <w:rPr>
                <w:lang w:val="uk-UA"/>
              </w:rPr>
            </w:pPr>
            <w:r w:rsidRPr="00F0139B">
              <w:rPr>
                <w:lang w:val="uk-UA"/>
              </w:rPr>
              <w:t xml:space="preserve">Наявність активного, відокремленого від мережевих адаптерів, порту віддаленого керування зі швидкістю не менше 1 </w:t>
            </w:r>
            <w:proofErr w:type="spellStart"/>
            <w:r w:rsidRPr="00F0139B">
              <w:rPr>
                <w:lang w:val="uk-UA"/>
              </w:rPr>
              <w:t>Gb</w:t>
            </w:r>
            <w:proofErr w:type="spellEnd"/>
            <w:r w:rsidRPr="00F0139B">
              <w:rPr>
                <w:lang w:val="uk-UA"/>
              </w:rPr>
              <w:t>/s;</w:t>
            </w:r>
          </w:p>
          <w:p w14:paraId="58D8AC48" w14:textId="77777777" w:rsidR="000C4151" w:rsidRPr="005737FA" w:rsidRDefault="000C4151" w:rsidP="000C4151">
            <w:pPr>
              <w:suppressAutoHyphens/>
              <w:spacing w:line="100" w:lineRule="atLeast"/>
              <w:rPr>
                <w:lang w:val="uk-UA"/>
              </w:rPr>
            </w:pPr>
            <w:r>
              <w:rPr>
                <w:lang w:val="uk-UA"/>
              </w:rPr>
              <w:t>Ліцензія має покривати період не менший ніж гарантія на сам сервер;</w:t>
            </w:r>
          </w:p>
          <w:p w14:paraId="0B56392D" w14:textId="77777777" w:rsidR="000C4151" w:rsidRPr="00F0139B" w:rsidRDefault="000C4151" w:rsidP="000C4151">
            <w:pPr>
              <w:suppressAutoHyphens/>
              <w:spacing w:line="100" w:lineRule="atLeast"/>
              <w:rPr>
                <w:lang w:val="uk-UA"/>
              </w:rPr>
            </w:pPr>
            <w:r w:rsidRPr="00F0139B">
              <w:rPr>
                <w:lang w:val="uk-UA"/>
              </w:rPr>
              <w:t xml:space="preserve">Підтримка інтегрованим контролером управління з </w:t>
            </w:r>
            <w:proofErr w:type="spellStart"/>
            <w:r w:rsidRPr="00F0139B">
              <w:rPr>
                <w:lang w:val="uk-UA"/>
              </w:rPr>
              <w:t>веб-інтерфейсу</w:t>
            </w:r>
            <w:proofErr w:type="spellEnd"/>
            <w:r w:rsidRPr="00F0139B">
              <w:rPr>
                <w:lang w:val="uk-UA"/>
              </w:rPr>
              <w:t xml:space="preserve"> користувача, призначеного для управління обчислювальною машиною;</w:t>
            </w:r>
          </w:p>
          <w:p w14:paraId="05DC1FDC" w14:textId="77777777" w:rsidR="000C4151" w:rsidRPr="00F0139B" w:rsidRDefault="000C4151" w:rsidP="000C4151">
            <w:pPr>
              <w:suppressAutoHyphens/>
              <w:spacing w:line="100" w:lineRule="atLeast"/>
              <w:rPr>
                <w:lang w:val="uk-UA"/>
              </w:rPr>
            </w:pPr>
            <w:r w:rsidRPr="00F0139B">
              <w:rPr>
                <w:lang w:val="uk-UA"/>
              </w:rPr>
              <w:t>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модулів пам’яті, блоків живлення, вентиляторів та процесорів;</w:t>
            </w:r>
          </w:p>
          <w:p w14:paraId="68BEEA59" w14:textId="77777777" w:rsidR="000C4151" w:rsidRPr="00F0139B" w:rsidRDefault="000C4151" w:rsidP="000C4151">
            <w:pPr>
              <w:suppressAutoHyphens/>
              <w:spacing w:line="100" w:lineRule="atLeast"/>
              <w:rPr>
                <w:lang w:val="uk-UA"/>
              </w:rPr>
            </w:pPr>
            <w:r w:rsidRPr="00F0139B">
              <w:rPr>
                <w:lang w:val="uk-UA"/>
              </w:rPr>
              <w:t xml:space="preserve">Відображення інвентаризаційної інформації про встановлені </w:t>
            </w:r>
            <w:r w:rsidRPr="00F0139B">
              <w:rPr>
                <w:lang w:val="uk-UA"/>
              </w:rPr>
              <w:lastRenderedPageBreak/>
              <w:t xml:space="preserve">компоненти серверу, включаючи версії </w:t>
            </w:r>
            <w:proofErr w:type="spellStart"/>
            <w:r w:rsidRPr="00F0139B">
              <w:rPr>
                <w:lang w:val="uk-UA"/>
              </w:rPr>
              <w:t>мікрокодів</w:t>
            </w:r>
            <w:proofErr w:type="spellEnd"/>
            <w:r w:rsidRPr="00F0139B">
              <w:rPr>
                <w:lang w:val="uk-UA"/>
              </w:rPr>
              <w:t>;</w:t>
            </w:r>
          </w:p>
          <w:p w14:paraId="7F3157B5" w14:textId="77777777" w:rsidR="000C4151" w:rsidRPr="00F0139B" w:rsidRDefault="000C4151" w:rsidP="000C4151">
            <w:pPr>
              <w:suppressAutoHyphens/>
              <w:spacing w:line="100" w:lineRule="atLeast"/>
              <w:rPr>
                <w:lang w:val="uk-UA"/>
              </w:rPr>
            </w:pPr>
            <w:r w:rsidRPr="00F0139B">
              <w:rPr>
                <w:lang w:val="uk-UA"/>
              </w:rPr>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14:paraId="22FEB2DE" w14:textId="77777777" w:rsidR="000C4151" w:rsidRPr="00F0139B" w:rsidRDefault="000C4151" w:rsidP="000C4151">
            <w:pPr>
              <w:suppressAutoHyphens/>
              <w:spacing w:line="100" w:lineRule="atLeast"/>
              <w:rPr>
                <w:lang w:val="uk-UA"/>
              </w:rPr>
            </w:pPr>
            <w:r w:rsidRPr="00F0139B">
              <w:rPr>
                <w:lang w:val="uk-UA"/>
              </w:rPr>
              <w:t>Можливість віддалено підключати клавіатуру, дисплей та маніпулятор типу “миша” (віддалений KVM доступ), CD і DVD дисководи, які визначаються обчислювальною машиною як локальні;</w:t>
            </w:r>
          </w:p>
          <w:p w14:paraId="2020A8B8" w14:textId="77777777" w:rsidR="000C4151" w:rsidRPr="00F0139B" w:rsidRDefault="000C4151" w:rsidP="000C4151">
            <w:pPr>
              <w:suppressAutoHyphens/>
              <w:spacing w:line="100" w:lineRule="atLeast"/>
              <w:rPr>
                <w:lang w:val="uk-UA"/>
              </w:rPr>
            </w:pPr>
            <w:r w:rsidRPr="00F0139B">
              <w:rPr>
                <w:lang w:val="uk-UA"/>
              </w:rPr>
              <w:t>Підтримка віддаленого перезавантаження, вмикання/вимикання серверу, а також можливість завантаження з віртуального оптичного диску;</w:t>
            </w:r>
          </w:p>
          <w:p w14:paraId="1FF56BEB" w14:textId="77777777" w:rsidR="000C4151" w:rsidRDefault="000C4151" w:rsidP="000C4151">
            <w:pPr>
              <w:suppressAutoHyphens/>
              <w:spacing w:line="100" w:lineRule="atLeast"/>
              <w:rPr>
                <w:lang w:val="uk-UA"/>
              </w:rPr>
            </w:pPr>
            <w:r w:rsidRPr="00F0139B">
              <w:rPr>
                <w:lang w:val="uk-UA"/>
              </w:rPr>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14:paraId="2539DE61" w14:textId="77777777" w:rsidR="000C4151" w:rsidRPr="00360C03" w:rsidRDefault="000C4151" w:rsidP="000C4151">
            <w:pPr>
              <w:suppressAutoHyphens/>
              <w:spacing w:line="100" w:lineRule="atLeast"/>
              <w:rPr>
                <w:lang w:val="uk-UA"/>
              </w:rPr>
            </w:pPr>
            <w:r w:rsidRPr="00360C03">
              <w:rPr>
                <w:rFonts w:eastAsia="Calibri"/>
                <w:lang w:val="uk-UA" w:eastAsia="uk-UA"/>
              </w:rPr>
              <w:t xml:space="preserve">Обов’язкова можливість підключення до централізованої системи </w:t>
            </w:r>
            <w:proofErr w:type="spellStart"/>
            <w:r w:rsidRPr="00360C03">
              <w:rPr>
                <w:rFonts w:eastAsia="Calibri"/>
                <w:lang w:val="uk-UA" w:eastAsia="uk-UA"/>
              </w:rPr>
              <w:t>контроля</w:t>
            </w:r>
            <w:proofErr w:type="spellEnd"/>
            <w:r w:rsidRPr="00360C03">
              <w:rPr>
                <w:rFonts w:eastAsia="Calibri"/>
                <w:lang w:val="uk-UA" w:eastAsia="uk-UA"/>
              </w:rPr>
              <w:t xml:space="preserve"> і управління обладнанням;</w:t>
            </w:r>
          </w:p>
          <w:p w14:paraId="3814F812" w14:textId="77777777" w:rsidR="000C4151" w:rsidRPr="00360C03" w:rsidRDefault="000C4151" w:rsidP="000C4151">
            <w:pPr>
              <w:suppressAutoHyphens/>
              <w:spacing w:line="100" w:lineRule="atLeast"/>
              <w:rPr>
                <w:lang w:val="uk-UA"/>
              </w:rPr>
            </w:pPr>
            <w:r w:rsidRPr="00360C03">
              <w:rPr>
                <w:rFonts w:eastAsia="Calibri"/>
                <w:lang w:val="uk-UA" w:eastAsia="uk-UA"/>
              </w:rPr>
              <w:t>Підтримка використання шаблонів профілів для розгортання та швидкого внесення змін в інфраструктуру.</w:t>
            </w:r>
          </w:p>
          <w:p w14:paraId="177D934C" w14:textId="77777777" w:rsidR="000C4151" w:rsidRPr="00F0139B" w:rsidRDefault="000C4151" w:rsidP="000C4151">
            <w:pPr>
              <w:suppressAutoHyphens/>
              <w:spacing w:line="100" w:lineRule="atLeast"/>
              <w:rPr>
                <w:lang w:val="uk-UA"/>
              </w:rPr>
            </w:pPr>
            <w:r w:rsidRPr="00F0139B">
              <w:rPr>
                <w:lang w:val="uk-UA"/>
              </w:rPr>
              <w:t>Віддалена делегація доступу до файлів та віртуальних папок;</w:t>
            </w:r>
          </w:p>
          <w:p w14:paraId="47888C65" w14:textId="77777777" w:rsidR="000C4151" w:rsidRPr="00F0139B" w:rsidRDefault="000C4151" w:rsidP="000C4151">
            <w:pPr>
              <w:suppressAutoHyphens/>
              <w:spacing w:line="100" w:lineRule="atLeast"/>
              <w:rPr>
                <w:lang w:val="uk-UA"/>
              </w:rPr>
            </w:pPr>
            <w:r w:rsidRPr="00F0139B">
              <w:rPr>
                <w:lang w:val="uk-UA"/>
              </w:rPr>
              <w:t xml:space="preserve">Віддалений KVM доступ повинен працювати без встановлення додаткового програмного забезпечення за допомогою HTML5, шифрування </w:t>
            </w:r>
            <w:proofErr w:type="spellStart"/>
            <w:r w:rsidRPr="00F0139B">
              <w:rPr>
                <w:lang w:val="uk-UA"/>
              </w:rPr>
              <w:t>трафіку</w:t>
            </w:r>
            <w:proofErr w:type="spellEnd"/>
            <w:r w:rsidRPr="00F0139B">
              <w:rPr>
                <w:lang w:val="uk-UA"/>
              </w:rPr>
              <w:t xml:space="preserve"> </w:t>
            </w:r>
            <w:proofErr w:type="spellStart"/>
            <w:r w:rsidRPr="00F0139B">
              <w:rPr>
                <w:lang w:val="uk-UA"/>
              </w:rPr>
              <w:t>ключом</w:t>
            </w:r>
            <w:proofErr w:type="spellEnd"/>
            <w:r w:rsidRPr="00F0139B">
              <w:rPr>
                <w:lang w:val="uk-UA"/>
              </w:rPr>
              <w:t xml:space="preserve"> не менше 256 біт;</w:t>
            </w:r>
          </w:p>
          <w:p w14:paraId="5C7EEAF6" w14:textId="77777777" w:rsidR="000C4151" w:rsidRPr="00F0139B" w:rsidRDefault="000C4151" w:rsidP="000C4151">
            <w:pPr>
              <w:suppressAutoHyphens/>
              <w:spacing w:line="100" w:lineRule="atLeast"/>
              <w:rPr>
                <w:lang w:val="uk-UA"/>
              </w:rPr>
            </w:pPr>
            <w:r w:rsidRPr="00F0139B">
              <w:rPr>
                <w:lang w:val="uk-UA"/>
              </w:rPr>
              <w:t xml:space="preserve">Інтеграція </w:t>
            </w:r>
            <w:proofErr w:type="spellStart"/>
            <w:r w:rsidRPr="00F0139B">
              <w:rPr>
                <w:lang w:val="uk-UA"/>
              </w:rPr>
              <w:t>автентифікації</w:t>
            </w:r>
            <w:proofErr w:type="spellEnd"/>
            <w:r w:rsidRPr="00F0139B">
              <w:rPr>
                <w:lang w:val="uk-UA"/>
              </w:rPr>
              <w:t xml:space="preserve"> менеджменту до </w:t>
            </w:r>
            <w:proofErr w:type="spellStart"/>
            <w:r w:rsidRPr="00F0139B">
              <w:rPr>
                <w:lang w:val="uk-UA"/>
              </w:rPr>
              <w:t>Active</w:t>
            </w:r>
            <w:proofErr w:type="spellEnd"/>
            <w:r w:rsidRPr="00F0139B">
              <w:rPr>
                <w:lang w:val="uk-UA"/>
              </w:rPr>
              <w:t xml:space="preserve"> </w:t>
            </w:r>
            <w:proofErr w:type="spellStart"/>
            <w:r w:rsidRPr="00F0139B">
              <w:rPr>
                <w:lang w:val="uk-UA"/>
              </w:rPr>
              <w:t>Directory</w:t>
            </w:r>
            <w:proofErr w:type="spellEnd"/>
            <w:r w:rsidRPr="00F0139B">
              <w:rPr>
                <w:lang w:val="uk-UA"/>
              </w:rPr>
              <w:t xml:space="preserve"> Замовника;</w:t>
            </w:r>
          </w:p>
          <w:p w14:paraId="0C08CB44" w14:textId="77777777" w:rsidR="000C4151" w:rsidRPr="00F0139B" w:rsidRDefault="000C4151" w:rsidP="000C4151">
            <w:pPr>
              <w:suppressAutoHyphens/>
              <w:spacing w:line="100" w:lineRule="atLeast"/>
              <w:rPr>
                <w:lang w:val="uk-UA"/>
              </w:rPr>
            </w:pPr>
            <w:r w:rsidRPr="00F0139B">
              <w:rPr>
                <w:lang w:val="uk-UA"/>
              </w:rPr>
              <w:t xml:space="preserve">Підтримка запису відео екрану моменту збоїв у </w:t>
            </w:r>
            <w:proofErr w:type="spellStart"/>
            <w:r w:rsidRPr="00F0139B">
              <w:rPr>
                <w:lang w:val="uk-UA"/>
              </w:rPr>
              <w:t>функціюванні</w:t>
            </w:r>
            <w:proofErr w:type="spellEnd"/>
            <w:r w:rsidRPr="00F0139B">
              <w:rPr>
                <w:lang w:val="uk-UA"/>
              </w:rPr>
              <w:t xml:space="preserve"> програмного забезпечення та завантаження серверу;</w:t>
            </w:r>
          </w:p>
          <w:p w14:paraId="486AB8C2" w14:textId="77777777" w:rsidR="000C4151" w:rsidRPr="00F0139B" w:rsidRDefault="000C4151" w:rsidP="000C4151"/>
        </w:tc>
      </w:tr>
      <w:tr w:rsidR="000C4151" w:rsidRPr="00F0139B" w14:paraId="49136418" w14:textId="77777777" w:rsidTr="000C4151">
        <w:tc>
          <w:tcPr>
            <w:tcW w:w="2320" w:type="dxa"/>
            <w:tcBorders>
              <w:top w:val="single" w:sz="4" w:space="0" w:color="auto"/>
              <w:left w:val="single" w:sz="4" w:space="0" w:color="auto"/>
              <w:bottom w:val="single" w:sz="4" w:space="0" w:color="auto"/>
              <w:right w:val="single" w:sz="4" w:space="0" w:color="auto"/>
            </w:tcBorders>
          </w:tcPr>
          <w:p w14:paraId="2090C281" w14:textId="77777777" w:rsidR="000C4151" w:rsidRPr="00F0139B" w:rsidRDefault="000C4151" w:rsidP="00C83B0C">
            <w:r w:rsidRPr="00E11090">
              <w:rPr>
                <w:lang w:val="uk-UA"/>
              </w:rPr>
              <w:lastRenderedPageBreak/>
              <w:t>Гарантія (не менше)</w:t>
            </w:r>
          </w:p>
        </w:tc>
        <w:tc>
          <w:tcPr>
            <w:tcW w:w="7314" w:type="dxa"/>
            <w:tcBorders>
              <w:top w:val="single" w:sz="4" w:space="0" w:color="auto"/>
              <w:left w:val="single" w:sz="4" w:space="0" w:color="auto"/>
              <w:bottom w:val="single" w:sz="4" w:space="0" w:color="auto"/>
              <w:right w:val="single" w:sz="4" w:space="0" w:color="auto"/>
            </w:tcBorders>
          </w:tcPr>
          <w:p w14:paraId="6C8295E5" w14:textId="77777777" w:rsidR="000C4151" w:rsidRPr="00C41806" w:rsidRDefault="000C4151" w:rsidP="00C83B0C">
            <w:pPr>
              <w:suppressAutoHyphens/>
              <w:spacing w:line="100" w:lineRule="atLeast"/>
              <w:jc w:val="both"/>
              <w:rPr>
                <w:lang w:val="uk-UA"/>
              </w:rPr>
            </w:pPr>
            <w:r w:rsidRPr="00C41806">
              <w:rPr>
                <w:lang w:val="uk-UA"/>
              </w:rPr>
              <w:t>Обладнання повинно бути новим та таким, що не було вживаним.</w:t>
            </w:r>
          </w:p>
          <w:p w14:paraId="68BD5385" w14:textId="77777777" w:rsidR="000C4151" w:rsidRPr="00D06652" w:rsidRDefault="000C4151" w:rsidP="00C83B0C">
            <w:pPr>
              <w:suppressAutoHyphens/>
              <w:spacing w:line="100" w:lineRule="atLeast"/>
              <w:jc w:val="both"/>
              <w:rPr>
                <w:lang w:val="uk-UA"/>
              </w:rPr>
            </w:pPr>
            <w:r w:rsidRPr="00C41806">
              <w:rPr>
                <w:lang w:val="uk-UA"/>
              </w:rPr>
              <w:t xml:space="preserve">Гарантія від виробника не менше 36 місяців та </w:t>
            </w:r>
            <w:r w:rsidRPr="00D06652">
              <w:rPr>
                <w:lang w:val="uk-UA"/>
              </w:rPr>
              <w:t>включає підтримку 24/7 (</w:t>
            </w:r>
            <w:r w:rsidRPr="00C41806">
              <w:rPr>
                <w:lang w:val="uk-UA"/>
              </w:rPr>
              <w:t>цілодобовий доступ до відкриття сервісних заявок з метою усунення технічних проблем</w:t>
            </w:r>
            <w:r w:rsidRPr="00D06652">
              <w:rPr>
                <w:lang w:val="uk-UA"/>
              </w:rPr>
              <w:t>), заміну обладнання</w:t>
            </w:r>
            <w:r>
              <w:rPr>
                <w:lang w:val="uk-UA"/>
              </w:rPr>
              <w:t xml:space="preserve"> (</w:t>
            </w:r>
            <w:r w:rsidRPr="00C41806">
              <w:rPr>
                <w:lang w:val="uk-UA"/>
              </w:rPr>
              <w:t>з</w:t>
            </w:r>
            <w:r>
              <w:rPr>
                <w:lang w:val="uk-UA"/>
              </w:rPr>
              <w:t xml:space="preserve"> </w:t>
            </w:r>
            <w:r w:rsidRPr="00C41806">
              <w:rPr>
                <w:lang w:val="uk-UA"/>
              </w:rPr>
              <w:t>п</w:t>
            </w:r>
            <w:r w:rsidRPr="00C41806">
              <w:t>р</w:t>
            </w:r>
            <w:r w:rsidRPr="00C41806">
              <w:rPr>
                <w:lang w:val="uk-UA"/>
              </w:rPr>
              <w:t>а</w:t>
            </w:r>
            <w:r w:rsidRPr="00C41806">
              <w:t>в</w:t>
            </w:r>
            <w:r w:rsidRPr="00C41806">
              <w:rPr>
                <w:lang w:val="uk-UA"/>
              </w:rPr>
              <w:t>о</w:t>
            </w:r>
            <w:r w:rsidRPr="00C41806">
              <w:t xml:space="preserve">м </w:t>
            </w:r>
            <w:proofErr w:type="spellStart"/>
            <w:r w:rsidRPr="00C41806">
              <w:t>збереження</w:t>
            </w:r>
            <w:proofErr w:type="spellEnd"/>
            <w:r w:rsidRPr="00C41806">
              <w:t xml:space="preserve"> </w:t>
            </w:r>
            <w:proofErr w:type="spellStart"/>
            <w:r w:rsidRPr="00C41806">
              <w:t>дисків</w:t>
            </w:r>
            <w:proofErr w:type="spellEnd"/>
            <w:r w:rsidRPr="00C41806">
              <w:t xml:space="preserve">, </w:t>
            </w:r>
            <w:proofErr w:type="spellStart"/>
            <w:r w:rsidRPr="00C41806">
              <w:t>що</w:t>
            </w:r>
            <w:proofErr w:type="spellEnd"/>
            <w:r w:rsidRPr="00C41806">
              <w:t xml:space="preserve"> </w:t>
            </w:r>
            <w:proofErr w:type="spellStart"/>
            <w:r w:rsidRPr="00C41806">
              <w:t>вийшли</w:t>
            </w:r>
            <w:proofErr w:type="spellEnd"/>
            <w:r w:rsidRPr="00C41806">
              <w:t xml:space="preserve"> з ладу при </w:t>
            </w:r>
            <w:proofErr w:type="spellStart"/>
            <w:r w:rsidRPr="00C41806">
              <w:t>їх</w:t>
            </w:r>
            <w:proofErr w:type="spellEnd"/>
            <w:r w:rsidRPr="00C41806">
              <w:t xml:space="preserve"> </w:t>
            </w:r>
            <w:proofErr w:type="spellStart"/>
            <w:r w:rsidRPr="00C41806">
              <w:t>гарантійній</w:t>
            </w:r>
            <w:proofErr w:type="spellEnd"/>
            <w:r w:rsidRPr="00C41806">
              <w:t xml:space="preserve"> </w:t>
            </w:r>
            <w:proofErr w:type="spellStart"/>
            <w:r w:rsidRPr="00C41806">
              <w:t>заміні</w:t>
            </w:r>
            <w:proofErr w:type="spellEnd"/>
            <w:r w:rsidRPr="00C41806">
              <w:t xml:space="preserve">, у </w:t>
            </w:r>
            <w:proofErr w:type="spellStart"/>
            <w:r w:rsidRPr="00C41806">
              <w:t>власника</w:t>
            </w:r>
            <w:proofErr w:type="spellEnd"/>
            <w:r w:rsidRPr="00C41806">
              <w:t xml:space="preserve"> </w:t>
            </w:r>
            <w:proofErr w:type="spellStart"/>
            <w:r w:rsidRPr="00C41806">
              <w:t>обладнання</w:t>
            </w:r>
            <w:proofErr w:type="spellEnd"/>
            <w:r>
              <w:rPr>
                <w:lang w:val="uk-UA"/>
              </w:rPr>
              <w:t>)</w:t>
            </w:r>
            <w:r w:rsidRPr="00D06652">
              <w:rPr>
                <w:lang w:val="uk-UA"/>
              </w:rPr>
              <w:t xml:space="preserve">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забезпечення обладнання у період гарантійного обслуговування;</w:t>
            </w:r>
          </w:p>
          <w:p w14:paraId="423A13B8" w14:textId="77777777" w:rsidR="000C4151" w:rsidRPr="009D11FE" w:rsidRDefault="000C4151" w:rsidP="00C83B0C">
            <w:pPr>
              <w:suppressAutoHyphens/>
              <w:spacing w:line="100" w:lineRule="atLeast"/>
              <w:jc w:val="both"/>
            </w:pPr>
            <w:r w:rsidRPr="00D06652">
              <w:rPr>
                <w:lang w:val="uk-UA"/>
              </w:rPr>
              <w:t>В</w:t>
            </w:r>
            <w:r w:rsidRPr="00C41806">
              <w:rPr>
                <w:lang w:val="uk-UA"/>
              </w:rPr>
              <w:t xml:space="preserve">будований у сервер функціонал автоматичного розміщення заяви на гарантійний випадок у сервісній системі </w:t>
            </w:r>
            <w:r>
              <w:rPr>
                <w:lang w:val="uk-UA"/>
              </w:rPr>
              <w:t>в</w:t>
            </w:r>
            <w:r w:rsidRPr="00C41806">
              <w:rPr>
                <w:lang w:val="uk-UA"/>
              </w:rPr>
              <w:t>иробника</w:t>
            </w:r>
            <w:r>
              <w:rPr>
                <w:lang w:val="uk-UA"/>
              </w:rPr>
              <w:t>.</w:t>
            </w:r>
          </w:p>
        </w:tc>
      </w:tr>
    </w:tbl>
    <w:p w14:paraId="07F3B5ED" w14:textId="77777777" w:rsidR="000C4151" w:rsidRDefault="000C4151" w:rsidP="00246BBB">
      <w:pPr>
        <w:tabs>
          <w:tab w:val="left" w:pos="0"/>
          <w:tab w:val="left" w:pos="851"/>
        </w:tabs>
        <w:ind w:firstLine="709"/>
        <w:contextualSpacing/>
        <w:jc w:val="both"/>
        <w:rPr>
          <w:lang w:val="uk-UA"/>
        </w:rPr>
      </w:pPr>
    </w:p>
    <w:p w14:paraId="4F4ABF0D" w14:textId="77777777" w:rsidR="000C4151" w:rsidRDefault="000C4151" w:rsidP="00246BBB">
      <w:pPr>
        <w:tabs>
          <w:tab w:val="left" w:pos="0"/>
          <w:tab w:val="left" w:pos="851"/>
        </w:tabs>
        <w:ind w:firstLine="709"/>
        <w:contextualSpacing/>
        <w:jc w:val="both"/>
        <w:rPr>
          <w:lang w:val="uk-UA"/>
        </w:rPr>
      </w:pPr>
    </w:p>
    <w:p w14:paraId="7C171A9C" w14:textId="757F85B8" w:rsidR="00246BBB" w:rsidRPr="009319EE" w:rsidRDefault="00246BBB" w:rsidP="00246BBB">
      <w:pPr>
        <w:tabs>
          <w:tab w:val="left" w:pos="0"/>
          <w:tab w:val="left" w:pos="851"/>
        </w:tabs>
        <w:ind w:firstLine="709"/>
        <w:contextualSpacing/>
        <w:jc w:val="both"/>
        <w:rPr>
          <w:lang w:val="uk-UA"/>
        </w:rPr>
      </w:pPr>
      <w:r>
        <w:rPr>
          <w:lang w:val="uk-UA"/>
        </w:rPr>
        <w:t xml:space="preserve">Технічні вимоги </w:t>
      </w:r>
      <w:r w:rsidRPr="0019093E">
        <w:rPr>
          <w:lang w:val="uk-UA"/>
        </w:rPr>
        <w:t xml:space="preserve">до </w:t>
      </w:r>
      <w:r w:rsidR="00066437">
        <w:rPr>
          <w:lang w:val="uk-UA"/>
        </w:rPr>
        <w:t>сервера</w:t>
      </w:r>
      <w:r>
        <w:rPr>
          <w:lang w:val="uk-UA"/>
        </w:rPr>
        <w:t xml:space="preserve"> </w:t>
      </w:r>
      <w:r w:rsidRPr="0019093E">
        <w:rPr>
          <w:lang w:val="uk-UA"/>
        </w:rPr>
        <w:t xml:space="preserve">передбачені даним технічним завданням, є мінімальними, </w:t>
      </w:r>
      <w:r>
        <w:rPr>
          <w:lang w:val="uk-UA"/>
        </w:rPr>
        <w:t xml:space="preserve">можуть змінюватись лише у бік покращення залежно від цільового призначення та спеціальних вимог, що встановлюються додатковим програмним забезпеченням, яке буде функціонувати на цьому </w:t>
      </w:r>
      <w:r w:rsidR="00066437">
        <w:rPr>
          <w:lang w:val="uk-UA"/>
        </w:rPr>
        <w:t>обладнанні</w:t>
      </w:r>
      <w:r>
        <w:rPr>
          <w:lang w:val="uk-UA"/>
        </w:rPr>
        <w:t xml:space="preserve">. </w:t>
      </w:r>
    </w:p>
    <w:p w14:paraId="4B150D0E" w14:textId="77777777" w:rsidR="00CD367F" w:rsidRPr="00246BBB" w:rsidRDefault="00CD367F" w:rsidP="00246BBB">
      <w:pPr>
        <w:tabs>
          <w:tab w:val="left" w:pos="0"/>
        </w:tabs>
        <w:ind w:firstLine="823"/>
        <w:jc w:val="both"/>
        <w:rPr>
          <w:b/>
          <w:noProof/>
          <w:snapToGrid w:val="0"/>
          <w:color w:val="000000"/>
          <w:lang w:val="uk-UA"/>
        </w:rPr>
      </w:pPr>
    </w:p>
    <w:sectPr w:rsidR="00CD367F" w:rsidRPr="00246BBB" w:rsidSect="009B11B8">
      <w:footerReference w:type="even" r:id="rId9"/>
      <w:footerReference w:type="default" r:id="rId10"/>
      <w:pgSz w:w="11906" w:h="16838"/>
      <w:pgMar w:top="426" w:right="566" w:bottom="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A80" w14:textId="77777777" w:rsidR="00246BBB" w:rsidRDefault="00246BBB">
      <w:r>
        <w:separator/>
      </w:r>
    </w:p>
  </w:endnote>
  <w:endnote w:type="continuationSeparator" w:id="0">
    <w:p w14:paraId="683C9733" w14:textId="77777777" w:rsidR="00246BBB" w:rsidRDefault="002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992F" w14:textId="77777777" w:rsidR="00246BBB" w:rsidRDefault="00246BBB"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246BBB" w:rsidRDefault="00246BBB" w:rsidP="0024548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7E50" w14:textId="77777777" w:rsidR="00246BBB" w:rsidRDefault="00246BBB"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651DD">
      <w:rPr>
        <w:rStyle w:val="af7"/>
        <w:noProof/>
      </w:rPr>
      <w:t>2</w:t>
    </w:r>
    <w:r>
      <w:rPr>
        <w:rStyle w:val="af7"/>
      </w:rPr>
      <w:fldChar w:fldCharType="end"/>
    </w:r>
  </w:p>
  <w:p w14:paraId="05D7B94E" w14:textId="77777777" w:rsidR="00246BBB" w:rsidRDefault="00246BBB" w:rsidP="0024548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A6AF" w14:textId="77777777" w:rsidR="00246BBB" w:rsidRDefault="00246BBB">
      <w:r>
        <w:separator/>
      </w:r>
    </w:p>
  </w:footnote>
  <w:footnote w:type="continuationSeparator" w:id="0">
    <w:p w14:paraId="3370B501" w14:textId="77777777" w:rsidR="00246BBB" w:rsidRDefault="00246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8">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C30C59"/>
    <w:multiLevelType w:val="hybridMultilevel"/>
    <w:tmpl w:val="297AA31E"/>
    <w:lvl w:ilvl="0" w:tplc="1E643A24">
      <w:start w:val="10"/>
      <w:numFmt w:val="decimal"/>
      <w:lvlText w:val="%1."/>
      <w:lvlJc w:val="left"/>
      <w:pPr>
        <w:ind w:left="928" w:hanging="360"/>
      </w:pPr>
      <w:rPr>
        <w:rFonts w:hint="default"/>
        <w:b/>
        <w:bCs/>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1">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1"/>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9"/>
  </w:num>
  <w:num w:numId="7">
    <w:abstractNumId w:val="7"/>
  </w:num>
  <w:num w:numId="8">
    <w:abstractNumId w:val="13"/>
  </w:num>
  <w:num w:numId="9">
    <w:abstractNumId w:val="16"/>
  </w:num>
  <w:num w:numId="10">
    <w:abstractNumId w:val="5"/>
  </w:num>
  <w:num w:numId="11">
    <w:abstractNumId w:val="12"/>
  </w:num>
  <w:num w:numId="12">
    <w:abstractNumId w:val="22"/>
  </w:num>
  <w:num w:numId="13">
    <w:abstractNumId w:val="6"/>
  </w:num>
  <w:num w:numId="14">
    <w:abstractNumId w:val="18"/>
  </w:num>
  <w:num w:numId="15">
    <w:abstractNumId w:val="4"/>
  </w:num>
  <w:num w:numId="16">
    <w:abstractNumId w:val="8"/>
  </w:num>
  <w:num w:numId="17">
    <w:abstractNumId w:val="1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30B6"/>
    <w:rsid w:val="00064E9F"/>
    <w:rsid w:val="00065689"/>
    <w:rsid w:val="00065914"/>
    <w:rsid w:val="00066437"/>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415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37D2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093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4BA"/>
    <w:rsid w:val="00244966"/>
    <w:rsid w:val="00244B67"/>
    <w:rsid w:val="00244C3A"/>
    <w:rsid w:val="00244F00"/>
    <w:rsid w:val="00245044"/>
    <w:rsid w:val="00245487"/>
    <w:rsid w:val="00245D8A"/>
    <w:rsid w:val="00246BBB"/>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B7718"/>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2202"/>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1DD"/>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11B8"/>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1DEA"/>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3F44"/>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367F"/>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B7F27"/>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4CAB"/>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character" w:customStyle="1" w:styleId="rvts9">
    <w:name w:val="rvts9"/>
    <w:basedOn w:val="a1"/>
    <w:rsid w:val="00682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character" w:customStyle="1" w:styleId="rvts9">
    <w:name w:val="rvts9"/>
    <w:basedOn w:val="a1"/>
    <w:rsid w:val="0068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954C-1BCE-4B80-8ACA-00B6C933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3900</Words>
  <Characters>26411</Characters>
  <Application>Microsoft Office Word</Application>
  <DocSecurity>0</DocSecurity>
  <Lines>220</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User</cp:lastModifiedBy>
  <cp:revision>4</cp:revision>
  <cp:lastPrinted>2019-10-08T12:03:00Z</cp:lastPrinted>
  <dcterms:created xsi:type="dcterms:W3CDTF">2023-12-12T16:09:00Z</dcterms:created>
  <dcterms:modified xsi:type="dcterms:W3CDTF">2023-12-12T16:48:00Z</dcterms:modified>
</cp:coreProperties>
</file>