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CA" w:rsidRPr="00A8321D" w:rsidRDefault="00AD3ECA" w:rsidP="00AD3ECA">
      <w:pPr>
        <w:tabs>
          <w:tab w:val="left" w:pos="9781"/>
        </w:tabs>
        <w:spacing w:after="0" w:line="240" w:lineRule="auto"/>
        <w:jc w:val="center"/>
        <w:outlineLvl w:val="1"/>
        <w:rPr>
          <w:rFonts w:ascii="Times New Roman" w:eastAsia="Times New Roman" w:hAnsi="Times New Roman" w:cs="Times New Roman"/>
          <w:sz w:val="32"/>
          <w:szCs w:val="32"/>
          <w:lang w:val="ru-RU"/>
        </w:rPr>
      </w:pPr>
      <w:bookmarkStart w:id="0" w:name="_heading=h.30j0zll" w:colFirst="0" w:colLast="0"/>
      <w:bookmarkEnd w:id="0"/>
      <w:r w:rsidRPr="00A8321D">
        <w:rPr>
          <w:rFonts w:ascii="Times New Roman" w:eastAsia="Times New Roman" w:hAnsi="Times New Roman" w:cs="Times New Roman"/>
          <w:sz w:val="32"/>
          <w:szCs w:val="32"/>
          <w:lang w:val="ru-RU"/>
        </w:rPr>
        <w:t>МІСТЕРСТВО ВНУТРІШНІХ СПРАВ УКРАЇНИ</w:t>
      </w:r>
    </w:p>
    <w:p w:rsidR="00AD3ECA" w:rsidRPr="00A8321D" w:rsidRDefault="00AD3ECA" w:rsidP="00AD3ECA">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013550" w:rsidRDefault="00013550" w:rsidP="00AD3ECA">
      <w:pPr>
        <w:spacing w:after="0" w:line="240" w:lineRule="auto"/>
        <w:rPr>
          <w:rFonts w:ascii="Times New Roman" w:eastAsia="Times New Roman" w:hAnsi="Times New Roman" w:cs="Times New Roman"/>
          <w:b/>
          <w:sz w:val="24"/>
          <w:szCs w:val="24"/>
          <w:highlight w:val="yellow"/>
        </w:rPr>
      </w:pPr>
    </w:p>
    <w:p w:rsidR="00013550" w:rsidRDefault="00013550">
      <w:pPr>
        <w:spacing w:after="0" w:line="240" w:lineRule="auto"/>
        <w:ind w:left="-1418"/>
        <w:jc w:val="center"/>
        <w:rPr>
          <w:rFonts w:ascii="Times New Roman" w:eastAsia="Times New Roman" w:hAnsi="Times New Roman" w:cs="Times New Roman"/>
          <w:b/>
          <w:color w:val="000000"/>
          <w:sz w:val="24"/>
          <w:szCs w:val="24"/>
        </w:rPr>
      </w:pPr>
    </w:p>
    <w:p w:rsidR="00013550" w:rsidRDefault="00013550">
      <w:pPr>
        <w:spacing w:after="0" w:line="240" w:lineRule="auto"/>
        <w:ind w:left="-1418"/>
        <w:jc w:val="right"/>
        <w:rPr>
          <w:rFonts w:ascii="Times New Roman" w:eastAsia="Times New Roman" w:hAnsi="Times New Roman" w:cs="Times New Roman"/>
          <w:b/>
          <w:color w:val="000000"/>
          <w:sz w:val="24"/>
          <w:szCs w:val="24"/>
        </w:rPr>
      </w:pPr>
    </w:p>
    <w:p w:rsidR="00AD3ECA" w:rsidRDefault="00AD3ECA">
      <w:pPr>
        <w:spacing w:after="0" w:line="240" w:lineRule="auto"/>
        <w:ind w:left="-1418"/>
        <w:jc w:val="right"/>
        <w:rPr>
          <w:rFonts w:ascii="Times New Roman" w:eastAsia="Times New Roman" w:hAnsi="Times New Roman" w:cs="Times New Roman"/>
          <w:b/>
          <w:color w:val="000000"/>
          <w:sz w:val="24"/>
          <w:szCs w:val="24"/>
          <w:highlight w:val="white"/>
        </w:rPr>
      </w:pPr>
    </w:p>
    <w:p w:rsidR="00013550" w:rsidRDefault="008C37C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13550" w:rsidRDefault="008C37C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13550" w:rsidRDefault="008C37CD">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00AD3ECA" w:rsidRPr="00AD3ECA">
        <w:rPr>
          <w:rFonts w:ascii="Times New Roman" w:eastAsia="Times New Roman" w:hAnsi="Times New Roman" w:cs="Times New Roman"/>
          <w:b/>
          <w:sz w:val="24"/>
          <w:szCs w:val="24"/>
          <w:highlight w:val="white"/>
        </w:rPr>
        <w:t>______________Анна ПРИМАК</w:t>
      </w:r>
    </w:p>
    <w:p w:rsidR="00013550" w:rsidRDefault="008C37C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013550" w:rsidRDefault="008C37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013550" w:rsidRDefault="00013550">
      <w:pPr>
        <w:spacing w:after="0" w:line="240" w:lineRule="auto"/>
        <w:rPr>
          <w:rFonts w:ascii="Times New Roman" w:eastAsia="Times New Roman" w:hAnsi="Times New Roman" w:cs="Times New Roman"/>
          <w:b/>
          <w:color w:val="000000"/>
          <w:sz w:val="24"/>
          <w:szCs w:val="24"/>
        </w:rPr>
      </w:pPr>
    </w:p>
    <w:p w:rsidR="00AD3ECA" w:rsidRPr="00AD3ECA" w:rsidRDefault="008C37CD" w:rsidP="00AD3EC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D3ECA">
        <w:rPr>
          <w:rFonts w:ascii="Times New Roman" w:eastAsia="Times New Roman" w:hAnsi="Times New Roman" w:cs="Times New Roman"/>
          <w:b/>
          <w:color w:val="000000"/>
          <w:sz w:val="24"/>
          <w:szCs w:val="24"/>
        </w:rPr>
        <w:t xml:space="preserve">                         </w:t>
      </w: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AD3ECA" w:rsidRPr="00A8321D" w:rsidTr="008C37CD">
        <w:tc>
          <w:tcPr>
            <w:tcW w:w="9606" w:type="dxa"/>
            <w:tcBorders>
              <w:top w:val="nil"/>
              <w:left w:val="nil"/>
              <w:bottom w:val="nil"/>
              <w:right w:val="nil"/>
            </w:tcBorders>
          </w:tcPr>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rPr>
            </w:pP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AD3ECA" w:rsidRPr="00A8321D" w:rsidTr="008C37CD">
        <w:trPr>
          <w:trHeight w:val="3450"/>
        </w:trPr>
        <w:tc>
          <w:tcPr>
            <w:tcW w:w="9606" w:type="dxa"/>
            <w:tcBorders>
              <w:top w:val="nil"/>
              <w:left w:val="nil"/>
              <w:bottom w:val="nil"/>
              <w:right w:val="nil"/>
            </w:tcBorders>
          </w:tcPr>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rPr>
            </w:pP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AD3ECA" w:rsidRPr="00A8321D" w:rsidRDefault="00AD3ECA" w:rsidP="008C37CD">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C133AB" w:rsidRDefault="00AD3ECA" w:rsidP="0034147D">
            <w:pPr>
              <w:tabs>
                <w:tab w:val="left" w:pos="9781"/>
              </w:tabs>
              <w:spacing w:after="0" w:line="240" w:lineRule="auto"/>
              <w:jc w:val="center"/>
              <w:rPr>
                <w:rFonts w:ascii="Times New Roman" w:eastAsia="Times New Roman" w:hAnsi="Times New Roman" w:cs="Times New Roman"/>
                <w:b/>
                <w:bCs/>
                <w:color w:val="000000"/>
                <w:sz w:val="40"/>
                <w:szCs w:val="40"/>
              </w:rPr>
            </w:pPr>
            <w:r w:rsidRPr="00A8321D">
              <w:rPr>
                <w:rFonts w:ascii="Times New Roman" w:eastAsia="Times New Roman" w:hAnsi="Times New Roman" w:cs="Times New Roman"/>
                <w:b/>
                <w:bCs/>
                <w:color w:val="000000"/>
                <w:sz w:val="40"/>
                <w:szCs w:val="40"/>
                <w:lang w:val="ru-RU"/>
              </w:rPr>
              <w:t>КОД ДК 021:2015</w:t>
            </w:r>
            <w:r>
              <w:rPr>
                <w:rFonts w:ascii="Times New Roman" w:eastAsia="Times New Roman" w:hAnsi="Times New Roman" w:cs="Times New Roman"/>
                <w:b/>
                <w:bCs/>
                <w:color w:val="000000"/>
                <w:sz w:val="40"/>
                <w:szCs w:val="40"/>
                <w:lang w:val="ru-RU"/>
              </w:rPr>
              <w:t xml:space="preserve"> -</w:t>
            </w:r>
            <w:r w:rsidRPr="00B84B01">
              <w:rPr>
                <w:rFonts w:ascii="Times New Roman" w:eastAsia="Times New Roman" w:hAnsi="Times New Roman" w:cs="Times New Roman"/>
                <w:b/>
                <w:bCs/>
                <w:color w:val="000000"/>
                <w:sz w:val="40"/>
                <w:szCs w:val="40"/>
                <w:lang w:val="ru-RU"/>
              </w:rPr>
              <w:t xml:space="preserve"> </w:t>
            </w:r>
            <w:r>
              <w:t xml:space="preserve"> </w:t>
            </w:r>
            <w:r>
              <w:rPr>
                <w:rFonts w:ascii="Times New Roman" w:eastAsia="Times New Roman" w:hAnsi="Times New Roman" w:cs="Times New Roman"/>
                <w:b/>
                <w:bCs/>
                <w:color w:val="000000"/>
                <w:sz w:val="40"/>
                <w:szCs w:val="40"/>
                <w:lang w:val="ru-RU"/>
              </w:rPr>
              <w:t>ДК 021:2015 -</w:t>
            </w:r>
            <w:r w:rsidR="0034147D">
              <w:rPr>
                <w:rFonts w:ascii="Times New Roman" w:eastAsia="Times New Roman" w:hAnsi="Times New Roman" w:cs="Times New Roman"/>
                <w:b/>
                <w:bCs/>
                <w:color w:val="000000"/>
                <w:sz w:val="40"/>
                <w:szCs w:val="40"/>
                <w:lang w:val="ru-RU"/>
              </w:rPr>
              <w:t xml:space="preserve"> </w:t>
            </w:r>
            <w:r w:rsidR="00C133AB" w:rsidRPr="00C133AB">
              <w:rPr>
                <w:rFonts w:ascii="Times New Roman" w:eastAsia="Times New Roman" w:hAnsi="Times New Roman" w:cs="Times New Roman"/>
                <w:b/>
                <w:bCs/>
                <w:color w:val="000000"/>
                <w:sz w:val="40"/>
                <w:szCs w:val="40"/>
              </w:rPr>
              <w:t xml:space="preserve">50433000-9 – Послуги з калібрування </w:t>
            </w:r>
          </w:p>
          <w:p w:rsidR="0034147D" w:rsidRPr="0034147D" w:rsidRDefault="00C133AB" w:rsidP="0034147D">
            <w:pPr>
              <w:tabs>
                <w:tab w:val="left" w:pos="9781"/>
              </w:tabs>
              <w:spacing w:after="0" w:line="240" w:lineRule="auto"/>
              <w:jc w:val="center"/>
              <w:rPr>
                <w:rFonts w:ascii="Times New Roman" w:eastAsia="Times New Roman" w:hAnsi="Times New Roman" w:cs="Times New Roman"/>
                <w:b/>
                <w:bCs/>
                <w:i/>
                <w:color w:val="000000"/>
                <w:sz w:val="40"/>
                <w:szCs w:val="40"/>
              </w:rPr>
            </w:pPr>
            <w:r w:rsidRPr="00C133AB">
              <w:rPr>
                <w:rFonts w:ascii="Times New Roman" w:eastAsia="Times New Roman" w:hAnsi="Times New Roman" w:cs="Times New Roman"/>
                <w:b/>
                <w:bCs/>
                <w:color w:val="000000"/>
                <w:sz w:val="40"/>
                <w:szCs w:val="40"/>
              </w:rPr>
              <w:t>(калібрування засобів вимірювальної техніки)»</w:t>
            </w:r>
          </w:p>
        </w:tc>
      </w:tr>
      <w:tr w:rsidR="00AD3ECA" w:rsidRPr="00A8321D" w:rsidTr="008C37CD">
        <w:trPr>
          <w:trHeight w:val="1359"/>
        </w:trPr>
        <w:tc>
          <w:tcPr>
            <w:tcW w:w="9606" w:type="dxa"/>
            <w:tcBorders>
              <w:top w:val="nil"/>
              <w:left w:val="nil"/>
              <w:bottom w:val="nil"/>
              <w:right w:val="nil"/>
            </w:tcBorders>
            <w:vAlign w:val="center"/>
          </w:tcPr>
          <w:p w:rsidR="00AD3ECA" w:rsidRPr="00A8321D" w:rsidRDefault="00AD3ECA" w:rsidP="008C37C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rPr>
          <w:rFonts w:ascii="Times New Roman" w:eastAsia="Times New Roman" w:hAnsi="Times New Roman" w:cs="Times New Roman"/>
          <w:color w:val="000000"/>
          <w:sz w:val="24"/>
          <w:szCs w:val="24"/>
        </w:rPr>
      </w:pPr>
    </w:p>
    <w:p w:rsidR="00AD3ECA" w:rsidRPr="00A8321D" w:rsidRDefault="00AD3ECA" w:rsidP="00AD3ECA">
      <w:pPr>
        <w:tabs>
          <w:tab w:val="left" w:pos="9781"/>
        </w:tabs>
        <w:spacing w:after="0" w:line="240" w:lineRule="auto"/>
        <w:jc w:val="center"/>
        <w:rPr>
          <w:rFonts w:ascii="Times New Roman" w:eastAsia="Times New Roman" w:hAnsi="Times New Roman" w:cs="Times New Roman"/>
          <w:color w:val="000000"/>
          <w:sz w:val="24"/>
          <w:szCs w:val="24"/>
        </w:rPr>
      </w:pPr>
    </w:p>
    <w:p w:rsidR="00AD3ECA" w:rsidRDefault="00AD3ECA" w:rsidP="00AD3ECA">
      <w:pPr>
        <w:tabs>
          <w:tab w:val="left" w:pos="9781"/>
        </w:tabs>
        <w:spacing w:after="0" w:line="240" w:lineRule="auto"/>
        <w:jc w:val="center"/>
        <w:rPr>
          <w:rFonts w:ascii="Times New Roman" w:eastAsia="Times New Roman" w:hAnsi="Times New Roman" w:cs="Times New Roman"/>
          <w:b/>
          <w:sz w:val="32"/>
          <w:szCs w:val="32"/>
        </w:rPr>
      </w:pPr>
    </w:p>
    <w:p w:rsidR="00AD3ECA" w:rsidRDefault="00AD3ECA" w:rsidP="00E1572A">
      <w:pPr>
        <w:tabs>
          <w:tab w:val="left" w:pos="9781"/>
        </w:tabs>
        <w:spacing w:after="0" w:line="240" w:lineRule="auto"/>
        <w:rPr>
          <w:rFonts w:ascii="Times New Roman" w:eastAsia="Times New Roman" w:hAnsi="Times New Roman" w:cs="Times New Roman"/>
          <w:b/>
          <w:sz w:val="32"/>
          <w:szCs w:val="32"/>
        </w:rPr>
      </w:pPr>
    </w:p>
    <w:p w:rsidR="00013550" w:rsidRDefault="00AD3ECA" w:rsidP="009E2966">
      <w:pPr>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9E2966">
        <w:rPr>
          <w:rFonts w:ascii="Times New Roman" w:eastAsia="Times New Roman" w:hAnsi="Times New Roman" w:cs="Times New Roman"/>
          <w:b/>
          <w:sz w:val="32"/>
          <w:szCs w:val="32"/>
        </w:rPr>
        <w:t>4</w:t>
      </w:r>
    </w:p>
    <w:p w:rsidR="00EF56AF" w:rsidRDefault="00EF56AF" w:rsidP="009E2966">
      <w:pPr>
        <w:spacing w:after="0" w:line="240" w:lineRule="auto"/>
        <w:jc w:val="center"/>
        <w:rPr>
          <w:rFonts w:ascii="Times New Roman" w:eastAsia="Times New Roman" w:hAnsi="Times New Roman" w:cs="Times New Roman"/>
          <w:b/>
          <w:sz w:val="32"/>
          <w:szCs w:val="32"/>
        </w:rPr>
      </w:pPr>
    </w:p>
    <w:p w:rsidR="00EF56AF" w:rsidRDefault="00EF56AF" w:rsidP="009E2966">
      <w:pPr>
        <w:spacing w:after="0" w:line="240" w:lineRule="auto"/>
        <w:jc w:val="center"/>
        <w:rPr>
          <w:rFonts w:ascii="Times New Roman" w:eastAsia="Times New Roman" w:hAnsi="Times New Roman" w:cs="Times New Roman"/>
          <w:b/>
          <w:sz w:val="32"/>
          <w:szCs w:val="32"/>
        </w:rPr>
      </w:pPr>
    </w:p>
    <w:p w:rsidR="00EF56AF" w:rsidRDefault="00EF56AF" w:rsidP="009E2966">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3550" w:rsidTr="00033401">
        <w:trPr>
          <w:trHeight w:val="416"/>
          <w:jc w:val="center"/>
        </w:trPr>
        <w:tc>
          <w:tcPr>
            <w:tcW w:w="705" w:type="dxa"/>
            <w:shd w:val="clear" w:color="auto" w:fill="D9E2F3" w:themeFill="accent1" w:themeFillTint="33"/>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9E2F3" w:themeFill="accent1" w:themeFillTint="33"/>
            <w:vAlign w:val="center"/>
          </w:tcPr>
          <w:p w:rsidR="00013550" w:rsidRDefault="008C37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3550">
        <w:trPr>
          <w:trHeight w:val="411"/>
          <w:jc w:val="center"/>
        </w:trPr>
        <w:tc>
          <w:tcPr>
            <w:tcW w:w="705"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3550">
        <w:trPr>
          <w:trHeight w:val="1119"/>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13550" w:rsidRDefault="008C37C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13550" w:rsidRDefault="008C37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13550">
        <w:trPr>
          <w:trHeight w:val="615"/>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13550" w:rsidRDefault="008C37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3550">
        <w:trPr>
          <w:trHeight w:val="285"/>
          <w:jc w:val="center"/>
        </w:trPr>
        <w:tc>
          <w:tcPr>
            <w:tcW w:w="705" w:type="dxa"/>
          </w:tcPr>
          <w:p w:rsidR="00013550" w:rsidRDefault="008C37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13550" w:rsidRDefault="008C37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33401" w:rsidRPr="00945957" w:rsidRDefault="00033401" w:rsidP="00033401">
            <w:pPr>
              <w:tabs>
                <w:tab w:val="left" w:pos="9781"/>
              </w:tabs>
              <w:spacing w:line="20" w:lineRule="atLeast"/>
              <w:jc w:val="both"/>
              <w:outlineLvl w:val="0"/>
              <w:rPr>
                <w:rFonts w:ascii="Times New Roman" w:eastAsia="Times New Roman" w:hAnsi="Times New Roman" w:cs="Times New Roman"/>
                <w:b/>
                <w:bCs/>
                <w:sz w:val="24"/>
                <w:szCs w:val="24"/>
              </w:rPr>
            </w:pPr>
            <w:r w:rsidRPr="00945957">
              <w:rPr>
                <w:rFonts w:ascii="Times New Roman" w:eastAsia="Times New Roman" w:hAnsi="Times New Roman" w:cs="Times New Roman"/>
                <w:b/>
                <w:bCs/>
                <w:sz w:val="24"/>
                <w:szCs w:val="24"/>
              </w:rPr>
              <w:t>Київський науково-дослідний ек</w:t>
            </w:r>
            <w:r>
              <w:rPr>
                <w:rFonts w:ascii="Times New Roman" w:eastAsia="Times New Roman" w:hAnsi="Times New Roman" w:cs="Times New Roman"/>
                <w:b/>
                <w:bCs/>
                <w:sz w:val="24"/>
                <w:szCs w:val="24"/>
              </w:rPr>
              <w:t xml:space="preserve">спертно-криміналістичний центр </w:t>
            </w:r>
            <w:r w:rsidRPr="00945957">
              <w:rPr>
                <w:rFonts w:ascii="Times New Roman" w:eastAsia="Times New Roman" w:hAnsi="Times New Roman" w:cs="Times New Roman"/>
                <w:b/>
                <w:bCs/>
                <w:sz w:val="24"/>
                <w:szCs w:val="24"/>
                <w:lang w:val="ru-RU"/>
              </w:rPr>
              <w:t xml:space="preserve"> </w:t>
            </w:r>
            <w:r w:rsidRPr="00945957">
              <w:rPr>
                <w:rFonts w:ascii="Times New Roman" w:eastAsia="Times New Roman" w:hAnsi="Times New Roman" w:cs="Times New Roman"/>
                <w:b/>
                <w:bCs/>
                <w:sz w:val="24"/>
                <w:szCs w:val="24"/>
              </w:rPr>
              <w:t>МВС України</w:t>
            </w:r>
          </w:p>
          <w:p w:rsidR="00013550" w:rsidRDefault="00033401" w:rsidP="00033401">
            <w:pPr>
              <w:jc w:val="both"/>
              <w:rPr>
                <w:rFonts w:ascii="Times New Roman" w:eastAsia="Times New Roman" w:hAnsi="Times New Roman" w:cs="Times New Roman"/>
                <w:i/>
                <w:sz w:val="24"/>
                <w:szCs w:val="24"/>
              </w:rPr>
            </w:pPr>
            <w:r w:rsidRPr="00945957">
              <w:rPr>
                <w:rFonts w:ascii="Times New Roman" w:eastAsia="Times New Roman" w:hAnsi="Times New Roman" w:cs="Times New Roman"/>
                <w:bCs/>
                <w:sz w:val="24"/>
                <w:szCs w:val="24"/>
              </w:rPr>
              <w:t>(далі – Київський НДЕКЦ МВС)</w:t>
            </w:r>
          </w:p>
        </w:tc>
      </w:tr>
      <w:tr w:rsidR="00033401">
        <w:trPr>
          <w:trHeight w:val="536"/>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33401" w:rsidRPr="00E22EDA" w:rsidRDefault="00033401" w:rsidP="00033401">
            <w:pPr>
              <w:jc w:val="both"/>
              <w:rPr>
                <w:rFonts w:ascii="Times New Roman" w:eastAsia="Times New Roman" w:hAnsi="Times New Roman" w:cs="Times New Roman"/>
                <w:sz w:val="24"/>
                <w:szCs w:val="24"/>
              </w:rPr>
            </w:pPr>
            <w:r w:rsidRPr="001756B0">
              <w:rPr>
                <w:rFonts w:ascii="Times New Roman" w:hAnsi="Times New Roman"/>
                <w:b/>
                <w:sz w:val="24"/>
                <w:szCs w:val="24"/>
              </w:rPr>
              <w:t xml:space="preserve">04119, </w:t>
            </w:r>
            <w:r>
              <w:rPr>
                <w:rFonts w:ascii="Times New Roman" w:hAnsi="Times New Roman"/>
                <w:b/>
                <w:sz w:val="24"/>
                <w:szCs w:val="24"/>
              </w:rPr>
              <w:t xml:space="preserve">м. Київ, вул. </w:t>
            </w:r>
            <w:r w:rsidRPr="00945957">
              <w:rPr>
                <w:rFonts w:ascii="Times New Roman" w:hAnsi="Times New Roman"/>
                <w:b/>
                <w:sz w:val="24"/>
                <w:szCs w:val="24"/>
              </w:rPr>
              <w:t>Ґарета Джонса, 5</w:t>
            </w:r>
          </w:p>
        </w:tc>
      </w:tr>
      <w:tr w:rsidR="00033401">
        <w:trPr>
          <w:trHeight w:val="1119"/>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33401"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 xml:space="preserve">Уповноважена особа: </w:t>
            </w:r>
          </w:p>
          <w:p w:rsidR="00033401" w:rsidRPr="00945957"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lang w:val="ru-RU"/>
              </w:rPr>
              <w:t>Примак Анна Віталіївна</w:t>
            </w:r>
          </w:p>
          <w:p w:rsidR="00033401" w:rsidRPr="00945957"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e-mail: anyuta91kovtun@gmail.com</w:t>
            </w:r>
          </w:p>
          <w:p w:rsidR="00033401" w:rsidRPr="00945957" w:rsidRDefault="00033401" w:rsidP="000334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(067</w:t>
            </w:r>
            <w:r w:rsidRPr="00945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210 96 65</w:t>
            </w:r>
          </w:p>
          <w:p w:rsidR="00033401" w:rsidRDefault="00033401" w:rsidP="00033401">
            <w:pPr>
              <w:jc w:val="both"/>
              <w:rPr>
                <w:rFonts w:ascii="Times New Roman" w:eastAsia="Times New Roman" w:hAnsi="Times New Roman" w:cs="Times New Roman"/>
                <w:sz w:val="24"/>
                <w:szCs w:val="24"/>
              </w:rPr>
            </w:pPr>
          </w:p>
          <w:p w:rsidR="00033401" w:rsidRDefault="00033401" w:rsidP="00033401">
            <w:pPr>
              <w:jc w:val="both"/>
              <w:rPr>
                <w:rFonts w:ascii="Times New Roman" w:eastAsia="Times New Roman" w:hAnsi="Times New Roman" w:cs="Times New Roman"/>
                <w:sz w:val="24"/>
                <w:szCs w:val="24"/>
              </w:rPr>
            </w:pPr>
            <w:r w:rsidRPr="005B2B31">
              <w:rPr>
                <w:rFonts w:ascii="Times New Roman" w:eastAsia="Times New Roman" w:hAnsi="Times New Roman" w:cs="Times New Roman"/>
                <w:sz w:val="24"/>
                <w:szCs w:val="24"/>
              </w:rPr>
              <w:t>з технічни</w:t>
            </w:r>
            <w:r>
              <w:rPr>
                <w:rFonts w:ascii="Times New Roman" w:eastAsia="Times New Roman" w:hAnsi="Times New Roman" w:cs="Times New Roman"/>
                <w:sz w:val="24"/>
                <w:szCs w:val="24"/>
              </w:rPr>
              <w:t>х питань: (ініціатор закупівлі):</w:t>
            </w:r>
          </w:p>
          <w:p w:rsidR="00033401" w:rsidRDefault="00C133AB" w:rsidP="000334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Богачук Антон Віталійович</w:t>
            </w:r>
          </w:p>
          <w:p w:rsidR="00033401" w:rsidRDefault="00033401" w:rsidP="00033401">
            <w:pPr>
              <w:jc w:val="both"/>
              <w:rPr>
                <w:rFonts w:ascii="Times New Roman" w:eastAsia="Times New Roman" w:hAnsi="Times New Roman" w:cs="Times New Roman"/>
                <w:sz w:val="24"/>
                <w:szCs w:val="24"/>
              </w:rPr>
            </w:pPr>
            <w:r w:rsidRPr="006C1B66">
              <w:rPr>
                <w:rFonts w:ascii="Times New Roman" w:eastAsia="Times New Roman" w:hAnsi="Times New Roman" w:cs="Times New Roman"/>
                <w:sz w:val="24"/>
                <w:szCs w:val="24"/>
              </w:rPr>
              <w:t>тел</w:t>
            </w:r>
            <w:r>
              <w:t>.: </w:t>
            </w:r>
            <w:r w:rsidRPr="00945957">
              <w:rPr>
                <w:rFonts w:ascii="Times New Roman" w:hAnsi="Times New Roman" w:cs="Times New Roman"/>
                <w:sz w:val="24"/>
                <w:szCs w:val="24"/>
              </w:rPr>
              <w:t>(</w:t>
            </w:r>
            <w:r>
              <w:rPr>
                <w:rFonts w:ascii="Times New Roman" w:eastAsia="Times New Roman" w:hAnsi="Times New Roman" w:cs="Times New Roman"/>
                <w:sz w:val="24"/>
                <w:szCs w:val="24"/>
              </w:rPr>
              <w:t>0</w:t>
            </w:r>
            <w:r w:rsidR="00C133AB">
              <w:rPr>
                <w:rFonts w:ascii="Times New Roman" w:eastAsia="Times New Roman" w:hAnsi="Times New Roman" w:cs="Times New Roman"/>
                <w:sz w:val="24"/>
                <w:szCs w:val="24"/>
              </w:rPr>
              <w:t>96</w:t>
            </w:r>
            <w:r>
              <w:rPr>
                <w:rFonts w:ascii="Times New Roman" w:eastAsia="Times New Roman" w:hAnsi="Times New Roman" w:cs="Times New Roman"/>
                <w:sz w:val="24"/>
                <w:szCs w:val="24"/>
              </w:rPr>
              <w:t>) </w:t>
            </w:r>
            <w:r w:rsidR="00C133AB">
              <w:rPr>
                <w:rFonts w:ascii="Times New Roman" w:eastAsia="Times New Roman" w:hAnsi="Times New Roman" w:cs="Times New Roman"/>
                <w:sz w:val="24"/>
                <w:szCs w:val="24"/>
              </w:rPr>
              <w:t>311 84 58</w:t>
            </w:r>
            <w:r w:rsidRPr="006C1B6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C133AB">
              <w:rPr>
                <w:rFonts w:ascii="Times New Roman" w:eastAsia="Times New Roman" w:hAnsi="Times New Roman" w:cs="Times New Roman"/>
                <w:sz w:val="24"/>
                <w:szCs w:val="24"/>
              </w:rPr>
              <w:t>головний судовий експерт</w:t>
            </w:r>
            <w:r w:rsidR="0034147D">
              <w:rPr>
                <w:rFonts w:ascii="Times New Roman" w:eastAsia="Times New Roman" w:hAnsi="Times New Roman" w:cs="Times New Roman"/>
                <w:sz w:val="24"/>
                <w:szCs w:val="24"/>
              </w:rPr>
              <w:t xml:space="preserve"> </w:t>
            </w:r>
            <w:r w:rsidR="00C133AB">
              <w:rPr>
                <w:rFonts w:ascii="Times New Roman" w:eastAsia="Times New Roman" w:hAnsi="Times New Roman" w:cs="Times New Roman"/>
                <w:sz w:val="24"/>
                <w:szCs w:val="24"/>
              </w:rPr>
              <w:t xml:space="preserve">сектору контролю якості та метрологічного забезпечення </w:t>
            </w:r>
          </w:p>
          <w:p w:rsidR="00033401" w:rsidRDefault="00033401" w:rsidP="00033401">
            <w:pPr>
              <w:jc w:val="both"/>
              <w:rPr>
                <w:rFonts w:ascii="Times New Roman" w:eastAsia="Times New Roman" w:hAnsi="Times New Roman" w:cs="Times New Roman"/>
                <w:sz w:val="24"/>
                <w:szCs w:val="24"/>
              </w:rPr>
            </w:pPr>
          </w:p>
          <w:p w:rsidR="00033401" w:rsidRPr="00945957"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033401" w:rsidRPr="00204FBD" w:rsidRDefault="00033401" w:rsidP="00033401">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p w:rsidR="00033401" w:rsidRDefault="00033401" w:rsidP="00033401">
            <w:pPr>
              <w:jc w:val="both"/>
              <w:rPr>
                <w:rFonts w:ascii="Times New Roman" w:eastAsia="Times New Roman" w:hAnsi="Times New Roman" w:cs="Times New Roman"/>
                <w:i/>
                <w:color w:val="FF0000"/>
                <w:sz w:val="24"/>
                <w:szCs w:val="24"/>
                <w:highlight w:val="yellow"/>
              </w:rPr>
            </w:pPr>
          </w:p>
        </w:tc>
      </w:tr>
      <w:tr w:rsidR="00033401">
        <w:trPr>
          <w:trHeight w:val="15"/>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33401" w:rsidRDefault="00033401" w:rsidP="00033401">
            <w:pPr>
              <w:jc w:val="both"/>
              <w:rPr>
                <w:rFonts w:ascii="Times New Roman" w:eastAsia="Times New Roman" w:hAnsi="Times New Roman" w:cs="Times New Roman"/>
                <w:color w:val="4A86E8"/>
                <w:sz w:val="24"/>
                <w:szCs w:val="24"/>
              </w:rPr>
            </w:pPr>
            <w:r w:rsidRPr="003E48C9">
              <w:rPr>
                <w:rFonts w:ascii="Times New Roman" w:eastAsia="Times New Roman" w:hAnsi="Times New Roman" w:cs="Times New Roman"/>
                <w:b/>
                <w:sz w:val="24"/>
                <w:szCs w:val="24"/>
              </w:rPr>
              <w:t>Відкриті торги з урахуванням Особливостей</w:t>
            </w:r>
          </w:p>
        </w:tc>
      </w:tr>
      <w:tr w:rsidR="00033401">
        <w:trPr>
          <w:trHeight w:val="240"/>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33401" w:rsidRDefault="00033401" w:rsidP="0003340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3401">
        <w:trPr>
          <w:jc w:val="center"/>
        </w:trPr>
        <w:tc>
          <w:tcPr>
            <w:tcW w:w="705" w:type="dxa"/>
          </w:tcPr>
          <w:p w:rsidR="00033401" w:rsidRDefault="00033401" w:rsidP="00033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33401" w:rsidRDefault="00033401" w:rsidP="00033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33401" w:rsidRPr="00C133AB" w:rsidRDefault="00033401" w:rsidP="0034147D">
            <w:pPr>
              <w:jc w:val="both"/>
              <w:rPr>
                <w:rFonts w:ascii="Times New Roman" w:eastAsia="Times New Roman" w:hAnsi="Times New Roman" w:cs="Times New Roman"/>
                <w:i/>
                <w:sz w:val="24"/>
                <w:szCs w:val="24"/>
              </w:rPr>
            </w:pPr>
            <w:r w:rsidRPr="006C1B66">
              <w:rPr>
                <w:rFonts w:ascii="Times New Roman" w:eastAsia="Times New Roman" w:hAnsi="Times New Roman" w:cs="Times New Roman"/>
                <w:bCs/>
                <w:color w:val="000000"/>
                <w:sz w:val="24"/>
                <w:szCs w:val="28"/>
              </w:rPr>
              <w:t xml:space="preserve">код </w:t>
            </w:r>
            <w:r w:rsidRPr="003E48C9">
              <w:rPr>
                <w:rFonts w:ascii="Times New Roman" w:eastAsia="Times New Roman" w:hAnsi="Times New Roman" w:cs="Times New Roman"/>
                <w:b/>
                <w:bCs/>
                <w:color w:val="000000"/>
                <w:sz w:val="24"/>
                <w:szCs w:val="28"/>
              </w:rPr>
              <w:t xml:space="preserve">ДК 021:2015: </w:t>
            </w:r>
            <w:r w:rsidR="00C133AB" w:rsidRPr="00C133AB">
              <w:rPr>
                <w:rFonts w:ascii="Times New Roman" w:eastAsia="Times New Roman" w:hAnsi="Times New Roman" w:cs="Times New Roman"/>
                <w:b/>
                <w:bCs/>
                <w:color w:val="000000"/>
                <w:sz w:val="24"/>
                <w:szCs w:val="28"/>
              </w:rPr>
              <w:t>50433000-9 – Послуги з калібрування (калібрування</w:t>
            </w:r>
            <w:r w:rsidR="00C133AB">
              <w:rPr>
                <w:rFonts w:ascii="Times New Roman" w:eastAsia="Times New Roman" w:hAnsi="Times New Roman" w:cs="Times New Roman"/>
                <w:b/>
                <w:bCs/>
                <w:color w:val="000000"/>
                <w:sz w:val="24"/>
                <w:szCs w:val="28"/>
              </w:rPr>
              <w:t xml:space="preserve"> засобів вимірювальної техніки)</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33401" w:rsidRDefault="00033401" w:rsidP="0003340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33401" w:rsidRPr="003E48C9" w:rsidRDefault="00033401" w:rsidP="00033401">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033401" w:rsidRDefault="00033401" w:rsidP="00033401">
            <w:pPr>
              <w:widowControl w:val="0"/>
              <w:jc w:val="both"/>
              <w:rPr>
                <w:rFonts w:ascii="Times New Roman" w:eastAsia="Times New Roman" w:hAnsi="Times New Roman" w:cs="Times New Roman"/>
                <w:i/>
                <w:color w:val="FF0000"/>
                <w:sz w:val="24"/>
                <w:szCs w:val="24"/>
                <w:highlight w:val="yellow"/>
              </w:rPr>
            </w:pPr>
          </w:p>
        </w:tc>
      </w:tr>
      <w:tr w:rsidR="00033401" w:rsidTr="0034147D">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shd w:val="clear" w:color="auto" w:fill="auto"/>
          </w:tcPr>
          <w:p w:rsidR="00033401" w:rsidRDefault="0034147D" w:rsidP="0034147D">
            <w:pPr>
              <w:widowControl w:val="0"/>
              <w:rPr>
                <w:rFonts w:ascii="Times New Roman" w:eastAsia="Times New Roman" w:hAnsi="Times New Roman" w:cs="Times New Roman"/>
                <w:color w:val="000000"/>
                <w:sz w:val="24"/>
                <w:szCs w:val="24"/>
                <w:highlight w:val="yellow"/>
              </w:rPr>
            </w:pPr>
            <w:r w:rsidRPr="0034147D">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rsidR="00033401" w:rsidRPr="005B5964" w:rsidRDefault="0034147D" w:rsidP="00033401">
            <w:pPr>
              <w:widowControl w:val="0"/>
              <w:ind w:right="1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4"/>
                <w:szCs w:val="24"/>
              </w:rPr>
              <w:t>Обсяги</w:t>
            </w:r>
            <w:r w:rsidR="00033401" w:rsidRPr="005B5964">
              <w:rPr>
                <w:rFonts w:ascii="Times New Roman" w:eastAsia="Times New Roman" w:hAnsi="Times New Roman" w:cs="Times New Roman"/>
                <w:color w:val="000000" w:themeColor="text1"/>
                <w:sz w:val="24"/>
                <w:szCs w:val="24"/>
              </w:rPr>
              <w:t xml:space="preserve">: </w:t>
            </w:r>
            <w:r w:rsidR="00515266">
              <w:rPr>
                <w:rFonts w:ascii="Times New Roman" w:eastAsia="Times New Roman" w:hAnsi="Times New Roman" w:cs="Times New Roman"/>
                <w:b/>
                <w:i/>
                <w:color w:val="000000" w:themeColor="text1"/>
                <w:sz w:val="24"/>
                <w:szCs w:val="24"/>
              </w:rPr>
              <w:t>1 послуга</w:t>
            </w:r>
          </w:p>
          <w:p w:rsidR="0034147D" w:rsidRDefault="0034147D" w:rsidP="00033401">
            <w:pPr>
              <w:widowControl w:val="0"/>
              <w:ind w:right="120"/>
              <w:jc w:val="both"/>
              <w:rPr>
                <w:rFonts w:ascii="Times New Roman" w:eastAsia="Times New Roman" w:hAnsi="Times New Roman" w:cs="Times New Roman"/>
                <w:color w:val="000000"/>
                <w:sz w:val="24"/>
                <w:szCs w:val="24"/>
                <w:highlight w:val="yellow"/>
              </w:rPr>
            </w:pPr>
          </w:p>
          <w:p w:rsidR="00033401" w:rsidRPr="0034147D" w:rsidRDefault="0034147D" w:rsidP="0034147D">
            <w:pPr>
              <w:widowControl w:val="0"/>
              <w:ind w:right="120"/>
              <w:jc w:val="both"/>
              <w:rPr>
                <w:rFonts w:ascii="Times New Roman" w:eastAsia="Times New Roman" w:hAnsi="Times New Roman" w:cs="Times New Roman"/>
                <w:color w:val="000000" w:themeColor="text1"/>
                <w:sz w:val="24"/>
                <w:szCs w:val="24"/>
              </w:rPr>
            </w:pPr>
            <w:r w:rsidRPr="0034147D">
              <w:rPr>
                <w:rFonts w:ascii="Times New Roman" w:eastAsia="Times New Roman" w:hAnsi="Times New Roman" w:cs="Times New Roman"/>
                <w:color w:val="000000"/>
                <w:sz w:val="24"/>
                <w:szCs w:val="24"/>
              </w:rPr>
              <w:t>Місце, де повинні бути надані послуги</w:t>
            </w:r>
            <w:r w:rsidR="00033401" w:rsidRPr="0034147D">
              <w:rPr>
                <w:rFonts w:ascii="Times New Roman" w:eastAsia="Times New Roman" w:hAnsi="Times New Roman" w:cs="Times New Roman"/>
                <w:color w:val="000000" w:themeColor="text1"/>
                <w:sz w:val="24"/>
                <w:szCs w:val="24"/>
              </w:rPr>
              <w:t>:</w:t>
            </w:r>
            <w:r w:rsidR="00033401" w:rsidRPr="005B5964">
              <w:rPr>
                <w:rFonts w:ascii="Times New Roman" w:eastAsia="Times New Roman" w:hAnsi="Times New Roman" w:cs="Times New Roman"/>
                <w:color w:val="000000" w:themeColor="text1"/>
                <w:sz w:val="24"/>
                <w:szCs w:val="24"/>
              </w:rPr>
              <w:t xml:space="preserve"> </w:t>
            </w:r>
            <w:r w:rsidR="00033401" w:rsidRPr="003E48C9">
              <w:rPr>
                <w:rFonts w:ascii="Times New Roman" w:eastAsia="Times New Roman" w:hAnsi="Times New Roman" w:cs="Times New Roman"/>
                <w:b/>
                <w:i/>
                <w:color w:val="000000" w:themeColor="text1"/>
                <w:sz w:val="24"/>
                <w:szCs w:val="24"/>
              </w:rPr>
              <w:t>04119, м. Київ, вул. Ґарета Джонса, 5</w:t>
            </w:r>
          </w:p>
        </w:tc>
      </w:tr>
      <w:tr w:rsidR="00033401">
        <w:trPr>
          <w:trHeight w:val="645"/>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33401" w:rsidRDefault="00033401" w:rsidP="00033401">
            <w:pPr>
              <w:widowControl w:val="0"/>
              <w:rPr>
                <w:rFonts w:ascii="Times New Roman" w:eastAsia="Times New Roman" w:hAnsi="Times New Roman" w:cs="Times New Roman"/>
                <w:sz w:val="24"/>
                <w:szCs w:val="24"/>
                <w:highlight w:val="cyan"/>
              </w:rPr>
            </w:pPr>
            <w:r w:rsidRPr="00033401">
              <w:rPr>
                <w:rFonts w:ascii="Times New Roman" w:eastAsia="Times New Roman" w:hAnsi="Times New Roman" w:cs="Times New Roman"/>
                <w:sz w:val="24"/>
                <w:szCs w:val="24"/>
              </w:rPr>
              <w:t xml:space="preserve">до  31 грудня  2024 року. </w:t>
            </w:r>
          </w:p>
        </w:tc>
      </w:tr>
      <w:tr w:rsidR="00033401">
        <w:trPr>
          <w:trHeight w:val="841"/>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33401" w:rsidRDefault="00033401" w:rsidP="000334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33401" w:rsidRDefault="00033401" w:rsidP="0003340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33401" w:rsidTr="0012436D">
        <w:trPr>
          <w:trHeight w:val="416"/>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33401" w:rsidRDefault="00033401" w:rsidP="000334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401" w:rsidTr="008022DA">
        <w:trPr>
          <w:trHeight w:val="501"/>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3401">
        <w:trPr>
          <w:trHeight w:val="1975"/>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33401" w:rsidRDefault="00033401" w:rsidP="000334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Замовник повинен </w:t>
            </w:r>
            <w:r w:rsidRPr="008022DA">
              <w:rPr>
                <w:rFonts w:ascii="Times New Roman" w:eastAsia="Times New Roman" w:hAnsi="Times New Roman" w:cs="Times New Roman"/>
                <w:b/>
                <w:i/>
                <w:sz w:val="24"/>
                <w:szCs w:val="24"/>
              </w:rPr>
              <w:t>протягом трьох днів</w:t>
            </w:r>
            <w:r w:rsidRPr="008022DA">
              <w:rPr>
                <w:rFonts w:ascii="Times New Roman" w:eastAsia="Times New Roman" w:hAnsi="Times New Roman" w:cs="Times New Roman"/>
                <w:sz w:val="24"/>
                <w:szCs w:val="24"/>
              </w:rPr>
              <w:t xml:space="preserve"> з </w:t>
            </w:r>
            <w:r w:rsidRPr="008022DA">
              <w:rPr>
                <w:rFonts w:ascii="Times New Roman" w:eastAsia="Times New Roman" w:hAnsi="Times New Roman" w:cs="Times New Roman"/>
                <w:b/>
                <w:i/>
                <w:sz w:val="24"/>
                <w:szCs w:val="24"/>
              </w:rPr>
              <w:t>дня їх оприлюднення</w:t>
            </w:r>
            <w:r w:rsidRPr="008022DA">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033401" w:rsidRPr="008022DA" w:rsidRDefault="00033401" w:rsidP="00033401">
            <w:pPr>
              <w:widowControl w:val="0"/>
              <w:jc w:val="both"/>
              <w:rPr>
                <w:rFonts w:ascii="Times New Roman" w:eastAsia="Times New Roman" w:hAnsi="Times New Roman" w:cs="Times New Roman"/>
                <w:b/>
                <w:i/>
                <w:sz w:val="24"/>
                <w:szCs w:val="24"/>
              </w:rPr>
            </w:pPr>
            <w:r w:rsidRPr="008022DA">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022DA">
              <w:rPr>
                <w:rFonts w:ascii="Times New Roman" w:eastAsia="Times New Roman" w:hAnsi="Times New Roman" w:cs="Times New Roman"/>
                <w:b/>
                <w:i/>
                <w:sz w:val="24"/>
                <w:szCs w:val="24"/>
              </w:rPr>
              <w:t>не менше ніж на чотири дні.</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33401" w:rsidRPr="008022DA" w:rsidRDefault="00033401" w:rsidP="00033401">
            <w:pPr>
              <w:widowControl w:val="0"/>
              <w:jc w:val="both"/>
              <w:rPr>
                <w:rFonts w:ascii="Times New Roman" w:eastAsia="Times New Roman" w:hAnsi="Times New Roman" w:cs="Times New Roman"/>
                <w:b/>
                <w:i/>
                <w:sz w:val="24"/>
                <w:szCs w:val="24"/>
              </w:rPr>
            </w:pPr>
            <w:r w:rsidRPr="008022DA">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022DA">
              <w:rPr>
                <w:rFonts w:ascii="Times New Roman" w:eastAsia="Times New Roman" w:hAnsi="Times New Roman" w:cs="Times New Roman"/>
                <w:b/>
                <w:i/>
                <w:sz w:val="24"/>
                <w:szCs w:val="24"/>
              </w:rPr>
              <w:t>не менше чотирьох днів.</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A82809">
              <w:rPr>
                <w:rFonts w:ascii="Times New Roman" w:eastAsia="Times New Roman" w:hAnsi="Times New Roman" w:cs="Times New Roman"/>
                <w:i/>
                <w:sz w:val="24"/>
                <w:szCs w:val="24"/>
              </w:rPr>
              <w:t>у новій редакції зазначен</w:t>
            </w:r>
            <w:r w:rsidR="00A82809">
              <w:rPr>
                <w:rFonts w:ascii="Times New Roman" w:eastAsia="Times New Roman" w:hAnsi="Times New Roman" w:cs="Times New Roman"/>
                <w:i/>
                <w:sz w:val="24"/>
                <w:szCs w:val="24"/>
              </w:rPr>
              <w:t>ої</w:t>
            </w:r>
            <w:r w:rsidRPr="00A82809">
              <w:rPr>
                <w:rFonts w:ascii="Times New Roman" w:eastAsia="Times New Roman" w:hAnsi="Times New Roman" w:cs="Times New Roman"/>
                <w:i/>
                <w:sz w:val="24"/>
                <w:szCs w:val="24"/>
              </w:rPr>
              <w:t xml:space="preserve"> документації та/або оголошення додатково до їх попередньої редакції.</w:t>
            </w:r>
          </w:p>
          <w:p w:rsidR="00033401" w:rsidRPr="008022DA" w:rsidRDefault="00033401" w:rsidP="00033401">
            <w:pPr>
              <w:widowControl w:val="0"/>
              <w:jc w:val="both"/>
              <w:rPr>
                <w:rFonts w:ascii="Times New Roman" w:eastAsia="Times New Roman" w:hAnsi="Times New Roman" w:cs="Times New Roman"/>
                <w:sz w:val="24"/>
                <w:szCs w:val="24"/>
              </w:rPr>
            </w:pPr>
            <w:r w:rsidRPr="008022DA">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3401" w:rsidTr="008022DA">
        <w:trPr>
          <w:trHeight w:val="480"/>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022DA">
              <w:rPr>
                <w:rFonts w:ascii="Times New Roman" w:eastAsia="Times New Roman" w:hAnsi="Times New Roman" w:cs="Times New Roman"/>
                <w:sz w:val="24"/>
                <w:szCs w:val="24"/>
              </w:rPr>
              <w:t>;</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33401" w:rsidRDefault="00033401" w:rsidP="0003340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33401" w:rsidRPr="00A82809" w:rsidRDefault="00033401" w:rsidP="00033401">
            <w:pPr>
              <w:widowControl w:val="0"/>
              <w:jc w:val="both"/>
              <w:rPr>
                <w:rFonts w:ascii="Times New Roman" w:eastAsia="Times New Roman" w:hAnsi="Times New Roman" w:cs="Times New Roman"/>
                <w:b/>
                <w:sz w:val="24"/>
                <w:szCs w:val="24"/>
              </w:rPr>
            </w:pPr>
            <w:r w:rsidRPr="00A828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33401" w:rsidRDefault="00033401" w:rsidP="0003340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401" w:rsidRDefault="00033401" w:rsidP="000334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401" w:rsidRDefault="00033401" w:rsidP="0003340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p>
          <w:p w:rsidR="00033401" w:rsidRDefault="00033401" w:rsidP="0003340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33401" w:rsidRDefault="00033401" w:rsidP="0003340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8280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82809">
              <w:rPr>
                <w:rFonts w:ascii="Times New Roman" w:eastAsia="Times New Roman" w:hAnsi="Times New Roman" w:cs="Times New Roman"/>
                <w:b/>
                <w:sz w:val="24"/>
                <w:szCs w:val="24"/>
              </w:rPr>
              <w:t>сом (УЕП)</w:t>
            </w:r>
            <w:r w:rsidRPr="00A82809">
              <w:rPr>
                <w:rFonts w:ascii="Times New Roman" w:eastAsia="Times New Roman" w:hAnsi="Times New Roman" w:cs="Times New Roman"/>
                <w:b/>
                <w:color w:val="000000"/>
                <w:sz w:val="24"/>
                <w:szCs w:val="24"/>
              </w:rPr>
              <w:t>;</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33401" w:rsidRDefault="00033401" w:rsidP="0003340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82809">
              <w:rPr>
                <w:rFonts w:ascii="Times New Roman" w:eastAsia="Times New Roman" w:hAnsi="Times New Roman" w:cs="Times New Roman"/>
                <w:b/>
                <w:color w:val="000000"/>
                <w:sz w:val="24"/>
                <w:szCs w:val="24"/>
              </w:rPr>
              <w:t>КЕП/УЕП.</w:t>
            </w:r>
          </w:p>
          <w:p w:rsidR="00033401" w:rsidRDefault="00033401" w:rsidP="0003340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3401" w:rsidRDefault="00033401" w:rsidP="0003340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401" w:rsidRDefault="00033401" w:rsidP="0003340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8280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33401" w:rsidRDefault="00033401" w:rsidP="0003340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33401" w:rsidRDefault="00033401" w:rsidP="0003340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33401" w:rsidRDefault="00033401" w:rsidP="00A8280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033401">
        <w:trPr>
          <w:trHeight w:val="913"/>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3401" w:rsidRDefault="00033401" w:rsidP="0003340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33401" w:rsidRPr="00A82809" w:rsidRDefault="00033401" w:rsidP="00033401">
            <w:pPr>
              <w:widowControl w:val="0"/>
              <w:ind w:right="120"/>
              <w:jc w:val="both"/>
              <w:rPr>
                <w:rFonts w:ascii="Times New Roman" w:eastAsia="Times New Roman" w:hAnsi="Times New Roman" w:cs="Times New Roman"/>
                <w:sz w:val="24"/>
                <w:szCs w:val="24"/>
              </w:rPr>
            </w:pPr>
            <w:r w:rsidRPr="00A82809">
              <w:rPr>
                <w:rFonts w:ascii="Times New Roman" w:eastAsia="Times New Roman" w:hAnsi="Times New Roman" w:cs="Times New Roman"/>
                <w:sz w:val="24"/>
                <w:szCs w:val="24"/>
              </w:rPr>
              <w:t xml:space="preserve">Забезпечення тендерної пропозиції не вимагається. </w:t>
            </w:r>
          </w:p>
          <w:p w:rsidR="00033401" w:rsidRDefault="00033401" w:rsidP="00033401">
            <w:pPr>
              <w:widowControl w:val="0"/>
              <w:ind w:right="120"/>
              <w:jc w:val="both"/>
              <w:rPr>
                <w:rFonts w:ascii="Times New Roman" w:eastAsia="Times New Roman" w:hAnsi="Times New Roman" w:cs="Times New Roman"/>
                <w:sz w:val="28"/>
                <w:szCs w:val="28"/>
                <w:highlight w:val="cyan"/>
              </w:rPr>
            </w:pPr>
          </w:p>
          <w:p w:rsidR="00033401" w:rsidRDefault="00033401" w:rsidP="00A82809">
            <w:pPr>
              <w:jc w:val="both"/>
              <w:rPr>
                <w:rFonts w:ascii="Times New Roman" w:eastAsia="Times New Roman" w:hAnsi="Times New Roman" w:cs="Times New Roman"/>
                <w:i/>
                <w:color w:val="FF0000"/>
                <w:sz w:val="24"/>
                <w:szCs w:val="24"/>
                <w:highlight w:val="yellow"/>
              </w:rPr>
            </w:pP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33401" w:rsidRPr="00A82809" w:rsidRDefault="00033401" w:rsidP="0003340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82809">
              <w:rPr>
                <w:rFonts w:ascii="Times New Roman" w:eastAsia="Times New Roman" w:hAnsi="Times New Roman" w:cs="Times New Roman"/>
                <w:sz w:val="24"/>
                <w:szCs w:val="24"/>
              </w:rPr>
              <w:t>Не передбачається.</w:t>
            </w:r>
          </w:p>
          <w:p w:rsidR="00033401" w:rsidRDefault="00033401" w:rsidP="00A8280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33401">
        <w:trPr>
          <w:trHeight w:val="560"/>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8280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33401" w:rsidRDefault="00033401" w:rsidP="0003340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33401" w:rsidRDefault="00E4034F"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34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3401" w:rsidRDefault="00E4034F"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34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82809">
              <w:rPr>
                <w:rFonts w:ascii="Times New Roman" w:eastAsia="Times New Roman" w:hAnsi="Times New Roman" w:cs="Times New Roman"/>
                <w:i/>
                <w:sz w:val="24"/>
                <w:szCs w:val="24"/>
              </w:rPr>
              <w:t>.</w:t>
            </w:r>
          </w:p>
          <w:p w:rsidR="00033401" w:rsidRDefault="00033401" w:rsidP="0003340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33401" w:rsidRPr="00E4034F" w:rsidRDefault="00033401" w:rsidP="00033401">
            <w:pPr>
              <w:widowControl w:val="0"/>
              <w:ind w:right="120"/>
              <w:jc w:val="both"/>
              <w:rPr>
                <w:rFonts w:ascii="Times New Roman" w:eastAsia="Times New Roman" w:hAnsi="Times New Roman" w:cs="Times New Roman"/>
                <w:b/>
                <w:sz w:val="24"/>
                <w:szCs w:val="24"/>
              </w:rPr>
            </w:pPr>
            <w:r w:rsidRPr="00E4034F">
              <w:rPr>
                <w:rFonts w:ascii="Times New Roman" w:eastAsia="Times New Roman" w:hAnsi="Times New Roman" w:cs="Times New Roman"/>
                <w:b/>
                <w:sz w:val="24"/>
                <w:szCs w:val="24"/>
              </w:rPr>
              <w:t xml:space="preserve">Підстави, визначені пунктом </w:t>
            </w:r>
            <w:r w:rsidRPr="00E4034F">
              <w:rPr>
                <w:rFonts w:ascii="Times New Roman" w:eastAsia="Times New Roman" w:hAnsi="Times New Roman" w:cs="Times New Roman"/>
                <w:b/>
                <w:sz w:val="24"/>
                <w:szCs w:val="24"/>
                <w:highlight w:val="white"/>
              </w:rPr>
              <w:t xml:space="preserve">47 </w:t>
            </w:r>
            <w:r w:rsidRPr="00E4034F">
              <w:rPr>
                <w:rFonts w:ascii="Times New Roman" w:eastAsia="Times New Roman" w:hAnsi="Times New Roman" w:cs="Times New Roman"/>
                <w:b/>
                <w:sz w:val="24"/>
                <w:szCs w:val="24"/>
              </w:rPr>
              <w:t>Особливостей.</w:t>
            </w:r>
          </w:p>
          <w:p w:rsidR="00033401" w:rsidRPr="00E4034F"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8"/>
                <w:szCs w:val="28"/>
              </w:rPr>
              <w:lastRenderedPageBreak/>
              <w:t>3</w:t>
            </w:r>
            <w:r w:rsidRPr="00E4034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E4034F">
                <w:rPr>
                  <w:rFonts w:ascii="Times New Roman" w:eastAsia="Times New Roman" w:hAnsi="Times New Roman" w:cs="Times New Roman"/>
                  <w:sz w:val="24"/>
                  <w:szCs w:val="24"/>
                </w:rPr>
                <w:t>пунктом 4</w:t>
              </w:r>
            </w:hyperlink>
            <w:r w:rsidRPr="00E4034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3401" w:rsidRPr="00E4034F" w:rsidRDefault="00033401" w:rsidP="00033401">
            <w:pPr>
              <w:ind w:firstLine="567"/>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4034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403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33401" w:rsidRPr="00E4034F" w:rsidRDefault="00033401" w:rsidP="00033401">
            <w:pPr>
              <w:ind w:firstLine="567"/>
              <w:jc w:val="both"/>
              <w:rPr>
                <w:rFonts w:ascii="Times New Roman" w:eastAsia="Times New Roman" w:hAnsi="Times New Roman" w:cs="Times New Roman"/>
                <w:sz w:val="24"/>
                <w:szCs w:val="24"/>
                <w:highlight w:val="white"/>
              </w:rPr>
            </w:pPr>
            <w:r w:rsidRPr="00E4034F">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E4034F">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033401" w:rsidRDefault="00033401" w:rsidP="00033401">
            <w:pPr>
              <w:ind w:firstLine="567"/>
              <w:jc w:val="both"/>
              <w:rPr>
                <w:rFonts w:ascii="Times New Roman" w:eastAsia="Times New Roman" w:hAnsi="Times New Roman" w:cs="Times New Roman"/>
                <w:sz w:val="24"/>
                <w:szCs w:val="24"/>
                <w:highlight w:val="white"/>
              </w:rPr>
            </w:pP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3401">
        <w:trPr>
          <w:trHeight w:val="841"/>
          <w:jc w:val="center"/>
        </w:trPr>
        <w:tc>
          <w:tcPr>
            <w:tcW w:w="705" w:type="dxa"/>
          </w:tcPr>
          <w:p w:rsidR="00033401" w:rsidRDefault="00C758E7"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401" w:rsidTr="005911C0">
        <w:trPr>
          <w:trHeight w:val="44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sidRPr="005911C0">
              <w:rPr>
                <w:rFonts w:ascii="Times New Roman" w:eastAsia="Times New Roman" w:hAnsi="Times New Roman" w:cs="Times New Roman"/>
                <w:b/>
                <w:color w:val="000000"/>
                <w:sz w:val="24"/>
                <w:szCs w:val="24"/>
              </w:rPr>
              <w:t>Розділ 4. Подання та розкриття тендерної пропозиції</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33401" w:rsidRPr="00AE1CE9" w:rsidRDefault="00033401" w:rsidP="00033401">
            <w:pPr>
              <w:widowControl w:val="0"/>
              <w:ind w:left="40"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572A" w:rsidRPr="00ED70A0">
              <w:rPr>
                <w:rFonts w:ascii="Times New Roman" w:eastAsia="Times New Roman" w:hAnsi="Times New Roman" w:cs="Times New Roman"/>
                <w:b/>
                <w:sz w:val="24"/>
                <w:szCs w:val="24"/>
              </w:rPr>
              <w:t>0</w:t>
            </w:r>
            <w:r w:rsidR="00ED70A0" w:rsidRPr="00ED70A0">
              <w:rPr>
                <w:rFonts w:ascii="Times New Roman" w:eastAsia="Times New Roman" w:hAnsi="Times New Roman" w:cs="Times New Roman"/>
                <w:b/>
                <w:sz w:val="24"/>
                <w:szCs w:val="24"/>
              </w:rPr>
              <w:t>2</w:t>
            </w:r>
            <w:r w:rsidR="00E1572A" w:rsidRPr="00ED70A0">
              <w:rPr>
                <w:rFonts w:ascii="Times New Roman" w:eastAsia="Times New Roman" w:hAnsi="Times New Roman" w:cs="Times New Roman"/>
                <w:b/>
                <w:sz w:val="24"/>
                <w:szCs w:val="24"/>
              </w:rPr>
              <w:t xml:space="preserve"> травня </w:t>
            </w:r>
            <w:r w:rsidR="00E4034F" w:rsidRPr="00ED70A0">
              <w:rPr>
                <w:rFonts w:ascii="Times New Roman" w:eastAsia="Times New Roman" w:hAnsi="Times New Roman" w:cs="Times New Roman"/>
                <w:b/>
                <w:sz w:val="24"/>
                <w:szCs w:val="24"/>
              </w:rPr>
              <w:t xml:space="preserve">2024 </w:t>
            </w:r>
            <w:r w:rsidRPr="00ED70A0">
              <w:rPr>
                <w:rFonts w:ascii="Times New Roman" w:eastAsia="Times New Roman" w:hAnsi="Times New Roman" w:cs="Times New Roman"/>
                <w:b/>
                <w:sz w:val="24"/>
                <w:szCs w:val="24"/>
              </w:rPr>
              <w:t>року</w:t>
            </w:r>
            <w:r w:rsidR="00AE1CE9" w:rsidRPr="00ED70A0">
              <w:rPr>
                <w:rFonts w:ascii="Times New Roman" w:eastAsia="Times New Roman" w:hAnsi="Times New Roman" w:cs="Times New Roman"/>
                <w:b/>
                <w:sz w:val="24"/>
                <w:szCs w:val="24"/>
              </w:rPr>
              <w:t>.</w:t>
            </w:r>
            <w:r w:rsidRPr="00AE1CE9">
              <w:rPr>
                <w:rFonts w:ascii="Times New Roman" w:eastAsia="Times New Roman" w:hAnsi="Times New Roman" w:cs="Times New Roman"/>
                <w:sz w:val="24"/>
                <w:szCs w:val="24"/>
              </w:rPr>
              <w:t xml:space="preserve"> </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3401" w:rsidRDefault="00033401" w:rsidP="000334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33401" w:rsidTr="005911C0">
        <w:trPr>
          <w:trHeight w:val="51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rPr>
            </w:pPr>
            <w:r w:rsidRPr="005911C0">
              <w:rPr>
                <w:rFonts w:ascii="Times New Roman" w:eastAsia="Times New Roman" w:hAnsi="Times New Roman" w:cs="Times New Roman"/>
                <w:b/>
                <w:color w:val="000000"/>
                <w:sz w:val="24"/>
                <w:szCs w:val="24"/>
              </w:rPr>
              <w:lastRenderedPageBreak/>
              <w:t>Розділ 5. Оцінка тендерної пропозиції</w:t>
            </w:r>
          </w:p>
        </w:tc>
      </w:tr>
      <w:tr w:rsidR="00033401" w:rsidTr="0012436D">
        <w:trPr>
          <w:trHeight w:val="558"/>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33401" w:rsidRDefault="00033401" w:rsidP="0003340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3401" w:rsidRDefault="00033401" w:rsidP="0003340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33401" w:rsidRDefault="00033401" w:rsidP="0003340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Ціна тендерної пропозиції </w:t>
            </w:r>
            <w:r w:rsidRPr="00E4034F">
              <w:rPr>
                <w:rFonts w:ascii="Times New Roman" w:eastAsia="Times New Roman" w:hAnsi="Times New Roman" w:cs="Times New Roman"/>
                <w:sz w:val="24"/>
                <w:szCs w:val="24"/>
                <w:u w:val="single"/>
              </w:rPr>
              <w:t>не може</w:t>
            </w:r>
            <w:r w:rsidRPr="00E4034F">
              <w:rPr>
                <w:rFonts w:ascii="Times New Roman" w:eastAsia="Times New Roman" w:hAnsi="Times New Roman" w:cs="Times New Roman"/>
                <w:sz w:val="24"/>
                <w:szCs w:val="24"/>
              </w:rPr>
              <w:t xml:space="preserve"> перевищувати очікувану </w:t>
            </w:r>
            <w:r w:rsidRPr="00E4034F">
              <w:rPr>
                <w:rFonts w:ascii="Times New Roman" w:eastAsia="Times New Roman" w:hAnsi="Times New Roman" w:cs="Times New Roman"/>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033401" w:rsidRPr="00E4034F" w:rsidRDefault="00033401" w:rsidP="00033401">
            <w:pPr>
              <w:widowControl w:val="0"/>
              <w:jc w:val="both"/>
              <w:rPr>
                <w:rFonts w:ascii="Times New Roman" w:eastAsia="Times New Roman" w:hAnsi="Times New Roman" w:cs="Times New Roman"/>
                <w:b/>
                <w:sz w:val="24"/>
                <w:szCs w:val="24"/>
              </w:rPr>
            </w:pPr>
            <w:r w:rsidRPr="00E4034F">
              <w:rPr>
                <w:rFonts w:ascii="Times New Roman" w:eastAsia="Times New Roman" w:hAnsi="Times New Roman" w:cs="Times New Roman"/>
                <w:sz w:val="24"/>
                <w:szCs w:val="24"/>
              </w:rPr>
              <w:t xml:space="preserve">До розгляду </w:t>
            </w:r>
            <w:r w:rsidRPr="00E4034F">
              <w:rPr>
                <w:rFonts w:ascii="Times New Roman" w:eastAsia="Times New Roman" w:hAnsi="Times New Roman" w:cs="Times New Roman"/>
                <w:sz w:val="24"/>
                <w:szCs w:val="24"/>
                <w:u w:val="single"/>
              </w:rPr>
              <w:t xml:space="preserve">не приймається </w:t>
            </w:r>
            <w:r w:rsidRPr="00E4034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Оцінка здійснюється щодо предмета закупівлі в цілому.</w:t>
            </w:r>
          </w:p>
          <w:p w:rsidR="00033401" w:rsidRPr="00E4034F" w:rsidRDefault="00033401" w:rsidP="00033401">
            <w:pPr>
              <w:widowControl w:val="0"/>
              <w:jc w:val="both"/>
              <w:rPr>
                <w:rFonts w:ascii="Times New Roman" w:eastAsia="Times New Roman" w:hAnsi="Times New Roman" w:cs="Times New Roman"/>
                <w:sz w:val="24"/>
                <w:szCs w:val="24"/>
              </w:rPr>
            </w:pPr>
            <w:r w:rsidRPr="00E4034F">
              <w:rPr>
                <w:rFonts w:ascii="Times New Roman" w:eastAsia="Times New Roman" w:hAnsi="Times New Roman" w:cs="Times New Roman"/>
                <w:sz w:val="24"/>
                <w:szCs w:val="24"/>
              </w:rPr>
              <w:t xml:space="preserve">Учасник визначає ціни на </w:t>
            </w:r>
            <w:r w:rsidR="00AB3233">
              <w:rPr>
                <w:rFonts w:ascii="Times New Roman" w:eastAsia="Times New Roman" w:hAnsi="Times New Roman" w:cs="Times New Roman"/>
                <w:b/>
                <w:sz w:val="24"/>
                <w:szCs w:val="24"/>
              </w:rPr>
              <w:t>послуги</w:t>
            </w:r>
            <w:r w:rsidRPr="00E4034F">
              <w:rPr>
                <w:rFonts w:ascii="Times New Roman" w:eastAsia="Times New Roman" w:hAnsi="Times New Roman" w:cs="Times New Roman"/>
                <w:sz w:val="24"/>
                <w:szCs w:val="24"/>
              </w:rPr>
              <w:t xml:space="preserve">, що він пропонує </w:t>
            </w:r>
            <w:r w:rsidR="00AB3233">
              <w:rPr>
                <w:rFonts w:ascii="Times New Roman" w:eastAsia="Times New Roman" w:hAnsi="Times New Roman" w:cs="Times New Roman"/>
                <w:b/>
                <w:sz w:val="24"/>
                <w:szCs w:val="24"/>
              </w:rPr>
              <w:t>надати</w:t>
            </w:r>
            <w:r w:rsidRPr="00E4034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B3233">
              <w:rPr>
                <w:rFonts w:ascii="Times New Roman" w:eastAsia="Times New Roman" w:hAnsi="Times New Roman" w:cs="Times New Roman"/>
                <w:b/>
                <w:sz w:val="24"/>
                <w:szCs w:val="24"/>
              </w:rPr>
              <w:t>послуг</w:t>
            </w:r>
            <w:r w:rsidRPr="00E4034F">
              <w:rPr>
                <w:rFonts w:ascii="Times New Roman" w:eastAsia="Times New Roman" w:hAnsi="Times New Roman" w:cs="Times New Roman"/>
                <w:sz w:val="24"/>
                <w:szCs w:val="24"/>
              </w:rPr>
              <w:t xml:space="preserve"> даного виду.</w:t>
            </w:r>
          </w:p>
          <w:p w:rsidR="00033401" w:rsidRDefault="00033401" w:rsidP="0003340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4034F" w:rsidRPr="00C758E7">
              <w:rPr>
                <w:rFonts w:ascii="Times New Roman" w:eastAsia="Times New Roman" w:hAnsi="Times New Roman" w:cs="Times New Roman"/>
                <w:b/>
                <w:sz w:val="24"/>
                <w:szCs w:val="24"/>
              </w:rPr>
              <w:t>0,5</w:t>
            </w:r>
            <w:r w:rsidRPr="00C758E7">
              <w:rPr>
                <w:rFonts w:ascii="Times New Roman" w:eastAsia="Times New Roman" w:hAnsi="Times New Roman" w:cs="Times New Roman"/>
                <w:b/>
                <w:sz w:val="24"/>
                <w:szCs w:val="24"/>
              </w:rPr>
              <w:t xml:space="preserve"> %</w:t>
            </w:r>
            <w:r w:rsidRPr="00E4034F">
              <w:rPr>
                <w:rFonts w:ascii="Times New Roman" w:eastAsia="Times New Roman" w:hAnsi="Times New Roman" w:cs="Times New Roman"/>
                <w:sz w:val="24"/>
                <w:szCs w:val="24"/>
              </w:rPr>
              <w:t xml:space="preserve"> .</w:t>
            </w:r>
          </w:p>
          <w:p w:rsidR="00033401" w:rsidRDefault="00033401" w:rsidP="0003340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33401" w:rsidRDefault="00033401" w:rsidP="0003340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3401" w:rsidRDefault="00033401" w:rsidP="0003340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3401" w:rsidRDefault="00033401" w:rsidP="0003340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33401" w:rsidRPr="00E4034F"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34F">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3401" w:rsidRDefault="00033401" w:rsidP="000334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33401" w:rsidRPr="00C80350" w:rsidRDefault="00033401" w:rsidP="00C803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33401" w:rsidRDefault="00033401" w:rsidP="0003340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33401" w:rsidRPr="00C80350" w:rsidRDefault="00033401" w:rsidP="00033401">
            <w:pPr>
              <w:shd w:val="clear" w:color="auto" w:fill="FFFFFF"/>
              <w:ind w:firstLine="567"/>
              <w:jc w:val="both"/>
              <w:rPr>
                <w:rFonts w:ascii="Times New Roman" w:eastAsia="Times New Roman" w:hAnsi="Times New Roman" w:cs="Times New Roman"/>
                <w:sz w:val="24"/>
                <w:szCs w:val="24"/>
                <w:highlight w:val="white"/>
              </w:rPr>
            </w:pPr>
            <w:r w:rsidRPr="00C8035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33401" w:rsidRDefault="00033401" w:rsidP="000334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33401" w:rsidRDefault="00033401" w:rsidP="0003340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33401" w:rsidRDefault="00033401" w:rsidP="000334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401" w:rsidRPr="00C80350" w:rsidRDefault="00033401" w:rsidP="000334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C80350">
              <w:rPr>
                <w:rFonts w:ascii="Times New Roman" w:eastAsia="Times New Roman" w:hAnsi="Times New Roman" w:cs="Times New Roman"/>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3401" w:rsidRDefault="00033401" w:rsidP="000334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401" w:rsidTr="00C80350">
        <w:trPr>
          <w:trHeight w:val="472"/>
          <w:jc w:val="center"/>
        </w:trPr>
        <w:tc>
          <w:tcPr>
            <w:tcW w:w="9960" w:type="dxa"/>
            <w:gridSpan w:val="3"/>
            <w:shd w:val="clear" w:color="auto" w:fill="D9E2F3" w:themeFill="accent1" w:themeFillTint="33"/>
            <w:vAlign w:val="center"/>
          </w:tcPr>
          <w:p w:rsidR="00033401" w:rsidRDefault="00033401" w:rsidP="00033401">
            <w:pPr>
              <w:widowControl w:val="0"/>
              <w:jc w:val="center"/>
              <w:rPr>
                <w:rFonts w:ascii="Times New Roman" w:eastAsia="Times New Roman" w:hAnsi="Times New Roman" w:cs="Times New Roman"/>
                <w:sz w:val="24"/>
                <w:szCs w:val="24"/>
                <w:highlight w:val="white"/>
              </w:rPr>
            </w:pPr>
            <w:r w:rsidRPr="00C8035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33401" w:rsidTr="0012436D">
        <w:trPr>
          <w:trHeight w:val="841"/>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33401" w:rsidRDefault="00033401" w:rsidP="000334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33401" w:rsidRDefault="00033401" w:rsidP="000334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33401" w:rsidRDefault="00033401" w:rsidP="000334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401" w:rsidRDefault="00033401" w:rsidP="000334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33401">
        <w:trPr>
          <w:trHeight w:val="111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33401" w:rsidRDefault="00033401" w:rsidP="000334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33401" w:rsidRDefault="00033401" w:rsidP="0003340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3401" w:rsidTr="0012436D">
        <w:trPr>
          <w:trHeight w:val="6256"/>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33401" w:rsidRPr="005911C0" w:rsidRDefault="00033401" w:rsidP="00033401">
            <w:pPr>
              <w:widowControl w:val="0"/>
              <w:jc w:val="both"/>
              <w:rPr>
                <w:rFonts w:ascii="Times New Roman" w:eastAsia="Times New Roman" w:hAnsi="Times New Roman" w:cs="Times New Roman"/>
                <w:sz w:val="24"/>
                <w:szCs w:val="24"/>
                <w:highlight w:val="white"/>
              </w:rPr>
            </w:pPr>
            <w:r w:rsidRPr="005911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3401" w:rsidRDefault="00033401" w:rsidP="000334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401" w:rsidRDefault="00033401" w:rsidP="0003340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33401" w:rsidRDefault="00033401" w:rsidP="000334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33401" w:rsidRDefault="00033401" w:rsidP="005911C0">
            <w:pPr>
              <w:widowControl w:val="0"/>
              <w:pBdr>
                <w:top w:val="nil"/>
                <w:left w:val="nil"/>
                <w:bottom w:val="nil"/>
                <w:right w:val="nil"/>
                <w:between w:val="nil"/>
              </w:pBdr>
              <w:jc w:val="both"/>
              <w:rPr>
                <w:rFonts w:ascii="Times New Roman" w:eastAsia="Times New Roman" w:hAnsi="Times New Roman" w:cs="Times New Roman"/>
                <w:sz w:val="24"/>
                <w:szCs w:val="24"/>
              </w:rPr>
            </w:pPr>
            <w:r w:rsidRPr="005911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911C0">
              <w:rPr>
                <w:rFonts w:ascii="Times New Roman" w:eastAsia="Times New Roman" w:hAnsi="Times New Roman" w:cs="Times New Roman"/>
                <w:sz w:val="24"/>
                <w:szCs w:val="24"/>
              </w:rPr>
              <w:t>.</w:t>
            </w:r>
          </w:p>
        </w:tc>
      </w:tr>
      <w:tr w:rsidR="00033401" w:rsidTr="005911C0">
        <w:trPr>
          <w:trHeight w:val="849"/>
          <w:jc w:val="center"/>
        </w:trPr>
        <w:tc>
          <w:tcPr>
            <w:tcW w:w="705" w:type="dxa"/>
          </w:tcPr>
          <w:p w:rsidR="00033401" w:rsidRDefault="00033401" w:rsidP="000334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33401" w:rsidRDefault="00033401" w:rsidP="000334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33401" w:rsidRPr="005911C0" w:rsidRDefault="00033401" w:rsidP="00033401">
            <w:pPr>
              <w:widowControl w:val="0"/>
              <w:ind w:right="120"/>
              <w:jc w:val="both"/>
              <w:rPr>
                <w:rFonts w:ascii="Times New Roman" w:eastAsia="Times New Roman" w:hAnsi="Times New Roman" w:cs="Times New Roman"/>
                <w:sz w:val="24"/>
                <w:szCs w:val="24"/>
              </w:rPr>
            </w:pPr>
            <w:r w:rsidRPr="005911C0">
              <w:rPr>
                <w:rFonts w:ascii="Times New Roman" w:eastAsia="Times New Roman" w:hAnsi="Times New Roman" w:cs="Times New Roman"/>
                <w:sz w:val="24"/>
                <w:szCs w:val="24"/>
              </w:rPr>
              <w:t>Забезпечення виконання договору про закупівлю не вимагається.</w:t>
            </w:r>
          </w:p>
          <w:p w:rsidR="00033401" w:rsidRDefault="00033401" w:rsidP="00033401">
            <w:pPr>
              <w:widowControl w:val="0"/>
              <w:ind w:right="120"/>
              <w:jc w:val="both"/>
              <w:rPr>
                <w:rFonts w:ascii="Times New Roman" w:eastAsia="Times New Roman" w:hAnsi="Times New Roman" w:cs="Times New Roman"/>
                <w:sz w:val="24"/>
                <w:szCs w:val="24"/>
              </w:rPr>
            </w:pPr>
          </w:p>
          <w:p w:rsidR="00033401" w:rsidRDefault="00033401" w:rsidP="00033401">
            <w:pPr>
              <w:widowControl w:val="0"/>
              <w:jc w:val="both"/>
              <w:rPr>
                <w:rFonts w:ascii="Times New Roman" w:eastAsia="Times New Roman" w:hAnsi="Times New Roman" w:cs="Times New Roman"/>
                <w:sz w:val="24"/>
                <w:szCs w:val="24"/>
              </w:rPr>
            </w:pPr>
          </w:p>
        </w:tc>
      </w:tr>
    </w:tbl>
    <w:p w:rsidR="0012436D" w:rsidRDefault="0012436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133AB" w:rsidRDefault="00C133AB">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pPr>
        <w:widowControl w:val="0"/>
        <w:spacing w:after="0" w:line="240" w:lineRule="auto"/>
        <w:jc w:val="both"/>
        <w:rPr>
          <w:rFonts w:ascii="Times New Roman" w:eastAsia="Times New Roman" w:hAnsi="Times New Roman" w:cs="Times New Roman"/>
          <w:sz w:val="24"/>
          <w:szCs w:val="24"/>
        </w:rPr>
      </w:pPr>
    </w:p>
    <w:p w:rsidR="0012436D" w:rsidRDefault="0012436D"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EF56AF" w:rsidRDefault="00EF56AF" w:rsidP="0012436D">
      <w:pPr>
        <w:spacing w:after="0" w:line="240" w:lineRule="auto"/>
        <w:rPr>
          <w:rFonts w:ascii="Times New Roman" w:eastAsia="Times New Roman" w:hAnsi="Times New Roman" w:cs="Times New Roman"/>
          <w:sz w:val="24"/>
          <w:szCs w:val="24"/>
        </w:rPr>
      </w:pPr>
    </w:p>
    <w:p w:rsidR="0012436D" w:rsidRPr="00F32803" w:rsidRDefault="0012436D" w:rsidP="0012436D">
      <w:pPr>
        <w:spacing w:after="0" w:line="240" w:lineRule="auto"/>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lastRenderedPageBreak/>
        <w:t xml:space="preserve">ДОДАТОК </w:t>
      </w:r>
      <w:r>
        <w:rPr>
          <w:rFonts w:ascii="Times New Roman" w:eastAsia="Times New Roman" w:hAnsi="Times New Roman" w:cs="Times New Roman"/>
          <w:b/>
          <w:color w:val="000000"/>
          <w:sz w:val="24"/>
          <w:szCs w:val="24"/>
        </w:rPr>
        <w:t>1</w:t>
      </w:r>
    </w:p>
    <w:p w:rsidR="0012436D" w:rsidRDefault="0012436D" w:rsidP="0012436D">
      <w:pPr>
        <w:widowControl w:val="0"/>
        <w:spacing w:after="0" w:line="240" w:lineRule="auto"/>
        <w:jc w:val="right"/>
        <w:rPr>
          <w:rFonts w:ascii="Times New Roman" w:eastAsia="Times New Roman" w:hAnsi="Times New Roman" w:cs="Times New Roman"/>
          <w:b/>
          <w:i/>
          <w:color w:val="000000"/>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311E24" w:rsidRPr="00311E24" w:rsidRDefault="00311E24" w:rsidP="0012436D">
      <w:pPr>
        <w:widowControl w:val="0"/>
        <w:spacing w:after="0" w:line="240" w:lineRule="auto"/>
        <w:jc w:val="right"/>
        <w:rPr>
          <w:rFonts w:ascii="Times New Roman" w:eastAsia="Times New Roman" w:hAnsi="Times New Roman" w:cs="Times New Roman"/>
          <w:b/>
          <w:i/>
          <w:color w:val="000000"/>
          <w:sz w:val="24"/>
          <w:szCs w:val="24"/>
          <w:lang w:val="en-US"/>
        </w:rPr>
      </w:pPr>
    </w:p>
    <w:p w:rsidR="00891282" w:rsidRPr="00891282" w:rsidRDefault="00891282" w:rsidP="00891282">
      <w:pPr>
        <w:numPr>
          <w:ilvl w:val="0"/>
          <w:numId w:val="7"/>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en-US"/>
        </w:rPr>
      </w:pPr>
      <w:r w:rsidRPr="00AB3AE0">
        <w:rPr>
          <w:rFonts w:ascii="Times New Roman" w:eastAsia="Times New Roman" w:hAnsi="Times New Roman" w:cs="Times New Roman"/>
          <w:b/>
          <w:color w:val="000000"/>
          <w:sz w:val="24"/>
          <w:szCs w:val="24"/>
          <w:lang w:val="ru-RU"/>
        </w:rPr>
        <w:t>Перелік</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документів</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та</w:t>
      </w:r>
      <w:r w:rsidRPr="00891282">
        <w:rPr>
          <w:rFonts w:ascii="Times New Roman" w:eastAsia="Times New Roman" w:hAnsi="Times New Roman" w:cs="Times New Roman"/>
          <w:b/>
          <w:color w:val="000000"/>
          <w:sz w:val="24"/>
          <w:szCs w:val="24"/>
          <w:lang w:val="en-US"/>
        </w:rPr>
        <w:t xml:space="preserve"> </w:t>
      </w:r>
      <w:proofErr w:type="gramStart"/>
      <w:r w:rsidRPr="00AB3AE0">
        <w:rPr>
          <w:rFonts w:ascii="Times New Roman" w:eastAsia="Times New Roman" w:hAnsi="Times New Roman" w:cs="Times New Roman"/>
          <w:b/>
          <w:color w:val="000000"/>
          <w:sz w:val="24"/>
          <w:szCs w:val="24"/>
          <w:lang w:val="ru-RU"/>
        </w:rPr>
        <w:t>інформації</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для</w:t>
      </w:r>
      <w:proofErr w:type="gramEnd"/>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підтвердження</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відповідності</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УЧАСНИКА</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кваліфікаційним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критеріям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визначеним</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у</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статті</w:t>
      </w:r>
      <w:r w:rsidRPr="00891282">
        <w:rPr>
          <w:rFonts w:ascii="Times New Roman" w:eastAsia="Times New Roman" w:hAnsi="Times New Roman" w:cs="Times New Roman"/>
          <w:b/>
          <w:color w:val="000000"/>
          <w:sz w:val="24"/>
          <w:szCs w:val="24"/>
          <w:lang w:val="en-US"/>
        </w:rPr>
        <w:t xml:space="preserve"> 16 </w:t>
      </w:r>
      <w:r w:rsidRPr="00AB3AE0">
        <w:rPr>
          <w:rFonts w:ascii="Times New Roman" w:eastAsia="Times New Roman" w:hAnsi="Times New Roman" w:cs="Times New Roman"/>
          <w:b/>
          <w:color w:val="000000"/>
          <w:sz w:val="24"/>
          <w:szCs w:val="24"/>
          <w:lang w:val="ru-RU"/>
        </w:rPr>
        <w:t>Закону</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Про</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публічні</w:t>
      </w:r>
      <w:r w:rsidRPr="00891282">
        <w:rPr>
          <w:rFonts w:ascii="Times New Roman" w:eastAsia="Times New Roman" w:hAnsi="Times New Roman" w:cs="Times New Roman"/>
          <w:b/>
          <w:color w:val="000000"/>
          <w:sz w:val="24"/>
          <w:szCs w:val="24"/>
          <w:lang w:val="en-US"/>
        </w:rPr>
        <w:t xml:space="preserve"> </w:t>
      </w:r>
      <w:r w:rsidRPr="00AB3AE0">
        <w:rPr>
          <w:rFonts w:ascii="Times New Roman" w:eastAsia="Times New Roman" w:hAnsi="Times New Roman" w:cs="Times New Roman"/>
          <w:b/>
          <w:color w:val="000000"/>
          <w:sz w:val="24"/>
          <w:szCs w:val="24"/>
          <w:lang w:val="ru-RU"/>
        </w:rPr>
        <w:t>закупівлі</w:t>
      </w:r>
      <w:r w:rsidRPr="00891282">
        <w:rPr>
          <w:rFonts w:ascii="Times New Roman" w:eastAsia="Times New Roman" w:hAnsi="Times New Roman" w:cs="Times New Roman"/>
          <w:b/>
          <w:color w:val="000000"/>
          <w:sz w:val="24"/>
          <w:szCs w:val="24"/>
          <w:lang w:val="en-US"/>
        </w:rPr>
        <w:t>»:</w:t>
      </w:r>
    </w:p>
    <w:p w:rsidR="00891282" w:rsidRPr="00AB3AE0" w:rsidRDefault="00891282" w:rsidP="00891282">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891282" w:rsidRPr="00AB3AE0" w:rsidTr="0089128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Pr="00AB3AE0" w:rsidRDefault="00891282" w:rsidP="00891282">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891282" w:rsidRPr="00AB3AE0" w:rsidRDefault="00891282" w:rsidP="00891282">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Default="00891282" w:rsidP="00891282">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891282" w:rsidRPr="00AB3AE0" w:rsidRDefault="00891282" w:rsidP="00891282">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1282" w:rsidRPr="00AB3AE0" w:rsidRDefault="00891282" w:rsidP="00891282">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які підтверджують відповідність Учасника кваліфікаційним критеріям**</w:t>
            </w:r>
          </w:p>
        </w:tc>
      </w:tr>
      <w:tr w:rsidR="00891282" w:rsidRPr="00AB3AE0" w:rsidTr="0089128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підтвердження досвіду виконання аналогічного (аналогічних) за предметом закупівлі договору (договорів) Учасник має надати: </w:t>
            </w:r>
          </w:p>
          <w:p w:rsidR="00891282" w:rsidRPr="00AB3AE0" w:rsidRDefault="00891282" w:rsidP="00891282">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1.1.1. довідку в довільній формі, з інформацією про виконання аналогічних за предметом закупівлі договорів (не менше двох). </w:t>
            </w:r>
          </w:p>
          <w:p w:rsidR="00891282" w:rsidRDefault="00891282" w:rsidP="00891282">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Pr>
                <w:rFonts w:ascii="Times New Roman" w:eastAsia="Times New Roman" w:hAnsi="Times New Roman" w:cs="Times New Roman"/>
                <w:color w:val="000000"/>
                <w:lang w:val="ru-RU"/>
              </w:rPr>
              <w:t>них в довідці в повному обсязі.</w:t>
            </w:r>
          </w:p>
          <w:p w:rsidR="00891282" w:rsidRPr="003734F5" w:rsidRDefault="00891282" w:rsidP="00891282">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 xml:space="preserve">1.1.3. Копії </w:t>
            </w:r>
            <w:r>
              <w:rPr>
                <w:rFonts w:ascii="Times New Roman" w:eastAsia="Times New Roman" w:hAnsi="Times New Roman" w:cs="Times New Roman"/>
                <w:color w:val="000000"/>
                <w:lang w:val="ru-RU"/>
              </w:rPr>
              <w:t>документів</w:t>
            </w:r>
            <w:r w:rsidRPr="00AB3AE0">
              <w:rPr>
                <w:rFonts w:ascii="Times New Roman" w:eastAsia="Times New Roman" w:hAnsi="Times New Roman" w:cs="Times New Roman"/>
                <w:color w:val="000000"/>
                <w:lang w:val="ru-RU"/>
              </w:rPr>
              <w:t xml:space="preserve"> на підтвердження виконання не менше ніж двох договорів, зазначених в наданій Учасником довідці. </w:t>
            </w:r>
          </w:p>
        </w:tc>
      </w:tr>
    </w:tbl>
    <w:p w:rsidR="00891282" w:rsidRPr="00AB3AE0" w:rsidRDefault="00891282" w:rsidP="00891282">
      <w:pPr>
        <w:spacing w:before="20" w:after="20" w:line="240" w:lineRule="auto"/>
        <w:ind w:firstLine="426"/>
        <w:jc w:val="both"/>
        <w:rPr>
          <w:rFonts w:ascii="Times New Roman" w:eastAsia="Times New Roman" w:hAnsi="Times New Roman" w:cs="Times New Roman"/>
          <w:b/>
          <w:sz w:val="24"/>
          <w:szCs w:val="24"/>
          <w:lang w:val="ru-RU"/>
        </w:rPr>
      </w:pPr>
    </w:p>
    <w:p w:rsidR="00891282" w:rsidRPr="00AB3AE0" w:rsidRDefault="00891282" w:rsidP="00891282">
      <w:pPr>
        <w:pStyle w:val="a5"/>
        <w:numPr>
          <w:ilvl w:val="0"/>
          <w:numId w:val="7"/>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color w:val="000000"/>
          <w:sz w:val="24"/>
          <w:szCs w:val="24"/>
          <w:lang w:val="ru-RU"/>
        </w:rPr>
        <w:t xml:space="preserve">Підтвердження відповідності УЧАСНИКА </w:t>
      </w:r>
      <w:r w:rsidRPr="00AB3AE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B3AE0">
        <w:rPr>
          <w:rFonts w:ascii="Times New Roman" w:eastAsia="Times New Roman" w:hAnsi="Times New Roman" w:cs="Times New Roman"/>
          <w:b/>
          <w:sz w:val="24"/>
          <w:szCs w:val="24"/>
          <w:lang w:val="ru-RU"/>
        </w:rPr>
        <w:t>процедури)  вимогам</w:t>
      </w:r>
      <w:proofErr w:type="gramEnd"/>
      <w:r w:rsidRPr="00AB3AE0">
        <w:rPr>
          <w:rFonts w:ascii="Times New Roman" w:eastAsia="Times New Roman" w:hAnsi="Times New Roman" w:cs="Times New Roman"/>
          <w:b/>
          <w:sz w:val="24"/>
          <w:szCs w:val="24"/>
          <w:lang w:val="ru-RU"/>
        </w:rPr>
        <w:t>,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AB3AE0">
        <w:rPr>
          <w:rFonts w:ascii="Times New Roman" w:eastAsia="Times New Roman" w:hAnsi="Times New Roman" w:cs="Times New Roman"/>
          <w:sz w:val="24"/>
          <w:szCs w:val="24"/>
          <w:highlight w:val="white"/>
          <w:lang w:val="ru-RU"/>
        </w:rPr>
        <w:t>Особл</w:t>
      </w:r>
      <w:r>
        <w:rPr>
          <w:rFonts w:ascii="Times New Roman" w:eastAsia="Times New Roman" w:hAnsi="Times New Roman" w:cs="Times New Roman"/>
          <w:sz w:val="24"/>
          <w:szCs w:val="24"/>
          <w:highlight w:val="white"/>
          <w:lang w:val="ru-RU"/>
        </w:rPr>
        <w:t>ивостей  (</w:t>
      </w:r>
      <w:proofErr w:type="gramEnd"/>
      <w:r>
        <w:rPr>
          <w:rFonts w:ascii="Times New Roman" w:eastAsia="Times New Roman" w:hAnsi="Times New Roman" w:cs="Times New Roman"/>
          <w:sz w:val="24"/>
          <w:szCs w:val="24"/>
          <w:highlight w:val="white"/>
          <w:lang w:val="ru-RU"/>
        </w:rPr>
        <w:t>крім підпунктів 1 і 7</w:t>
      </w:r>
      <w:r w:rsidRPr="00AB3AE0">
        <w:rPr>
          <w:rFonts w:ascii="Times New Roman" w:eastAsia="Times New Roman" w:hAnsi="Times New Roman" w:cs="Times New Roman"/>
          <w:sz w:val="24"/>
          <w:szCs w:val="24"/>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891282" w:rsidRPr="00AB3AE0" w:rsidRDefault="00891282" w:rsidP="00891282">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1282"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A15B9" w:rsidRPr="00EF56AF" w:rsidRDefault="00891282" w:rsidP="00EF56A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rsidR="00557C06" w:rsidRDefault="00557C06" w:rsidP="00891282">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rPr>
      </w:pPr>
    </w:p>
    <w:p w:rsidR="00891282" w:rsidRPr="00AB3AE0" w:rsidRDefault="00891282" w:rsidP="00891282">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t xml:space="preserve">3. </w:t>
      </w: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891282" w:rsidRPr="00AB3AE0"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91282" w:rsidRPr="00AB3AE0" w:rsidRDefault="00891282" w:rsidP="0089128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AB3AE0">
        <w:rPr>
          <w:rFonts w:ascii="Times New Roman" w:eastAsia="Times New Roman" w:hAnsi="Times New Roman" w:cs="Times New Roman"/>
          <w:sz w:val="24"/>
          <w:szCs w:val="24"/>
          <w:lang w:val="ru-RU"/>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rsidR="00891282" w:rsidRPr="00AB3AE0" w:rsidRDefault="00891282" w:rsidP="00891282">
      <w:pPr>
        <w:spacing w:after="0" w:line="240" w:lineRule="auto"/>
        <w:rPr>
          <w:rFonts w:ascii="Times New Roman" w:eastAsia="Times New Roman" w:hAnsi="Times New Roman" w:cs="Times New Roman"/>
          <w:b/>
          <w:sz w:val="24"/>
          <w:szCs w:val="24"/>
          <w:lang w:val="ru-RU"/>
        </w:rPr>
      </w:pPr>
    </w:p>
    <w:p w:rsidR="00891282" w:rsidRDefault="00891282" w:rsidP="00891282">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AB3AE0">
        <w:rPr>
          <w:rFonts w:ascii="Times New Roman" w:eastAsia="Times New Roman" w:hAnsi="Times New Roman" w:cs="Times New Roman"/>
          <w:b/>
          <w:color w:val="000000"/>
          <w:sz w:val="24"/>
          <w:szCs w:val="24"/>
          <w:highlight w:val="white"/>
          <w:lang w:val="ru-RU"/>
        </w:rPr>
        <w:t>надаються  ПЕРЕМОЖЦЕМ</w:t>
      </w:r>
      <w:proofErr w:type="gramEnd"/>
      <w:r w:rsidRPr="00AB3AE0">
        <w:rPr>
          <w:rFonts w:ascii="Times New Roman" w:eastAsia="Times New Roman" w:hAnsi="Times New Roman" w:cs="Times New Roman"/>
          <w:b/>
          <w:color w:val="000000"/>
          <w:sz w:val="24"/>
          <w:szCs w:val="24"/>
          <w:highlight w:val="white"/>
          <w:lang w:val="ru-RU"/>
        </w:rPr>
        <w:t xml:space="preserve"> (юридичною особою):</w:t>
      </w:r>
    </w:p>
    <w:p w:rsidR="00891282" w:rsidRPr="00AB3AE0" w:rsidRDefault="00891282" w:rsidP="00891282">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891282" w:rsidRPr="00AB3AE0" w:rsidTr="00891282">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/п</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891282" w:rsidRPr="00AB3AE0" w:rsidTr="00891282">
        <w:trPr>
          <w:trHeight w:val="10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rsidR="00891282" w:rsidRPr="00AB3AE0" w:rsidRDefault="00891282" w:rsidP="00891282">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r w:rsidRPr="00AB3AE0">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rsidR="00891282" w:rsidRPr="00AB3AE0" w:rsidRDefault="00891282" w:rsidP="00891282">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закупівлі,на виконання абзацу 15 пункту 47 Особливостей надається переможцем торгів.</w:t>
            </w:r>
          </w:p>
        </w:tc>
      </w:tr>
      <w:tr w:rsidR="00891282" w:rsidRPr="00AB3AE0" w:rsidTr="00891282">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1282" w:rsidRPr="00AB3AE0" w:rsidRDefault="00891282" w:rsidP="00891282">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lastRenderedPageBreak/>
              <w:t>(підпункт 6 пункт 47 Особливостей)</w:t>
            </w:r>
          </w:p>
        </w:tc>
        <w:tc>
          <w:tcPr>
            <w:tcW w:w="516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B3AE0">
              <w:rPr>
                <w:rFonts w:ascii="Times New Roman" w:eastAsia="Times New Roman" w:hAnsi="Times New Roman" w:cs="Times New Roman"/>
                <w:b/>
                <w:sz w:val="24"/>
                <w:szCs w:val="24"/>
                <w:highlight w:val="white"/>
                <w:lang w:val="ru-RU"/>
              </w:rPr>
              <w:lastRenderedPageBreak/>
              <w:t xml:space="preserve">щодо керівника учасника процедури закупівлі. </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Документ повинен бути виданий/ </w:t>
            </w:r>
            <w:r w:rsidRPr="0092643E">
              <w:rPr>
                <w:rFonts w:ascii="Times New Roman" w:eastAsia="Times New Roman" w:hAnsi="Times New Roman" w:cs="Times New Roman"/>
                <w:b/>
                <w:sz w:val="24"/>
                <w:szCs w:val="24"/>
                <w:highlight w:val="white"/>
                <w:lang w:val="ru-RU"/>
              </w:rPr>
              <w:t>сформований/ отриманий в поточному</w:t>
            </w:r>
            <w:r w:rsidRPr="00AB3AE0">
              <w:rPr>
                <w:rFonts w:ascii="Times New Roman" w:eastAsia="Times New Roman" w:hAnsi="Times New Roman" w:cs="Times New Roman"/>
                <w:b/>
                <w:sz w:val="24"/>
                <w:szCs w:val="24"/>
                <w:highlight w:val="white"/>
                <w:lang w:val="ru-RU"/>
              </w:rPr>
              <w:t xml:space="preserve"> році. </w:t>
            </w:r>
          </w:p>
        </w:tc>
      </w:tr>
      <w:tr w:rsidR="00891282" w:rsidRPr="00AB3AE0" w:rsidTr="00891282">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lastRenderedPageBreak/>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12 пункт 47 Особливостей)</w:t>
            </w:r>
          </w:p>
        </w:tc>
        <w:tc>
          <w:tcPr>
            <w:tcW w:w="516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bl>
    <w:p w:rsidR="00891282" w:rsidRPr="00AB3AE0" w:rsidRDefault="00891282" w:rsidP="00891282">
      <w:pPr>
        <w:spacing w:after="0" w:line="240" w:lineRule="auto"/>
        <w:rPr>
          <w:rFonts w:ascii="Times New Roman" w:eastAsia="Times New Roman" w:hAnsi="Times New Roman" w:cs="Times New Roman"/>
          <w:b/>
          <w:color w:val="000000"/>
          <w:sz w:val="24"/>
          <w:szCs w:val="24"/>
          <w:lang w:val="ru-RU"/>
        </w:rPr>
      </w:pPr>
    </w:p>
    <w:p w:rsidR="00891282" w:rsidRDefault="00891282" w:rsidP="00891282">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підприємцем):</w:t>
      </w:r>
    </w:p>
    <w:p w:rsidR="00891282" w:rsidRPr="00AB3AE0" w:rsidRDefault="00891282" w:rsidP="00891282">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891282" w:rsidRPr="00AB3AE0" w:rsidTr="00891282">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w:t>
            </w:r>
          </w:p>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891282" w:rsidRPr="00AB3AE0" w:rsidRDefault="00891282" w:rsidP="00891282">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891282" w:rsidRPr="00AB3AE0" w:rsidTr="00891282">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891282" w:rsidRPr="00AB3AE0"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891282" w:rsidRPr="00AB3AE0" w:rsidRDefault="00891282" w:rsidP="00891282">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891282" w:rsidRPr="00AB3AE0" w:rsidRDefault="00891282" w:rsidP="00891282">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 xml:space="preserve">Таким чином у разі якщо інформаційні, інформаційно-комунікаційні та електронні комунікаційні системи, публічні електронні </w:t>
            </w:r>
            <w:r w:rsidRPr="00AB3AE0">
              <w:rPr>
                <w:rFonts w:ascii="Times New Roman" w:eastAsia="Times New Roman" w:hAnsi="Times New Roman" w:cs="Times New Roman"/>
                <w:i/>
                <w:sz w:val="24"/>
                <w:szCs w:val="24"/>
                <w:lang w:val="ru-RU"/>
              </w:rPr>
              <w:lastRenderedPageBreak/>
              <w:t>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891282" w:rsidRPr="00AB3AE0" w:rsidTr="00891282">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1282"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5 пункт </w:t>
            </w:r>
          </w:p>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91282" w:rsidRPr="00AB3AE0" w:rsidRDefault="00891282" w:rsidP="00891282">
            <w:pPr>
              <w:spacing w:after="0" w:line="240" w:lineRule="auto"/>
              <w:jc w:val="both"/>
              <w:rPr>
                <w:rFonts w:ascii="Times New Roman" w:eastAsia="Times New Roman" w:hAnsi="Times New Roman" w:cs="Times New Roman"/>
                <w:b/>
                <w:color w:val="000000"/>
                <w:sz w:val="24"/>
                <w:szCs w:val="24"/>
                <w:lang w:val="ru-RU"/>
              </w:rPr>
            </w:pPr>
          </w:p>
          <w:p w:rsidR="00891282" w:rsidRPr="00AB3AE0" w:rsidRDefault="00891282" w:rsidP="00891282">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891282" w:rsidRPr="00AB3AE0" w:rsidTr="00891282">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1282" w:rsidRDefault="00891282" w:rsidP="00891282">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12 пункт </w:t>
            </w:r>
          </w:p>
          <w:p w:rsidR="00891282" w:rsidRPr="00AB3AE0" w:rsidRDefault="00891282" w:rsidP="00891282">
            <w:pP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91282" w:rsidRPr="00AB3AE0" w:rsidRDefault="00891282" w:rsidP="0089128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bl>
    <w:p w:rsidR="00891282" w:rsidRPr="00AB3AE0" w:rsidRDefault="00891282" w:rsidP="00891282">
      <w:pPr>
        <w:shd w:val="clear" w:color="auto" w:fill="FFFFFF"/>
        <w:spacing w:after="0" w:line="240" w:lineRule="auto"/>
        <w:rPr>
          <w:rFonts w:ascii="Times New Roman" w:eastAsia="Times New Roman" w:hAnsi="Times New Roman" w:cs="Times New Roman"/>
          <w:sz w:val="24"/>
          <w:szCs w:val="24"/>
          <w:lang w:val="ru-RU"/>
        </w:rPr>
      </w:pPr>
    </w:p>
    <w:p w:rsidR="00891282" w:rsidRDefault="00891282" w:rsidP="00891282">
      <w:pPr>
        <w:shd w:val="clear" w:color="auto" w:fill="FFFFFF"/>
        <w:spacing w:after="0" w:line="240" w:lineRule="auto"/>
        <w:ind w:firstLine="567"/>
        <w:rPr>
          <w:rFonts w:ascii="Times New Roman" w:eastAsia="Times New Roman" w:hAnsi="Times New Roman" w:cs="Times New Roman"/>
          <w:b/>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підприємців)</w:t>
      </w:r>
      <w:r w:rsidRPr="00AB3AE0">
        <w:rPr>
          <w:rFonts w:ascii="Times New Roman" w:eastAsia="Times New Roman" w:hAnsi="Times New Roman" w:cs="Times New Roman"/>
          <w:b/>
          <w:sz w:val="24"/>
          <w:szCs w:val="24"/>
          <w:lang w:val="ru-RU"/>
        </w:rPr>
        <w:t>.</w:t>
      </w:r>
    </w:p>
    <w:p w:rsidR="00891282" w:rsidRPr="00AB3AE0" w:rsidRDefault="00891282" w:rsidP="00891282">
      <w:pPr>
        <w:shd w:val="clear" w:color="auto" w:fill="FFFFFF"/>
        <w:spacing w:after="0" w:line="240" w:lineRule="auto"/>
        <w:ind w:firstLine="567"/>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484"/>
        <w:gridCol w:w="9135"/>
      </w:tblGrid>
      <w:tr w:rsidR="00891282" w:rsidRPr="00AB3AE0" w:rsidTr="00557C0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1282" w:rsidRPr="00AB3AE0" w:rsidRDefault="00891282" w:rsidP="00891282">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284"/>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6" w:history="1">
              <w:r w:rsidRPr="00380A2F">
                <w:rPr>
                  <w:rFonts w:ascii="Times New Roman" w:eastAsia="Times New Roman" w:hAnsi="Times New Roman" w:cs="Times New Roman"/>
                  <w:color w:val="0000FF"/>
                  <w:sz w:val="24"/>
                  <w:szCs w:val="24"/>
                  <w:u w:val="single"/>
                </w:rPr>
                <w:t>https://usr.minjust.gov.ua/ua/freesearch</w:t>
              </w:r>
            </w:hyperlink>
            <w:r w:rsidRPr="00380A2F">
              <w:rPr>
                <w:rFonts w:ascii="Times New Roman" w:eastAsia="Times New Roman" w:hAnsi="Times New Roman" w:cs="Times New Roman"/>
                <w:color w:val="0000FF"/>
                <w:sz w:val="24"/>
                <w:szCs w:val="24"/>
                <w:u w:val="single"/>
              </w:rPr>
              <w:t xml:space="preserve">, </w:t>
            </w:r>
            <w:r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tc>
      </w:tr>
      <w:tr w:rsidR="00891282" w:rsidRPr="00AB3AE0" w:rsidTr="00891282">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Default="00891282" w:rsidP="00891282">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891282" w:rsidRDefault="00891282" w:rsidP="00891282">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w:t>
            </w:r>
            <w:r>
              <w:rPr>
                <w:rFonts w:ascii="Times New Roman" w:eastAsia="Times New Roman" w:hAnsi="Times New Roman" w:cs="Times New Roman"/>
                <w:sz w:val="24"/>
                <w:szCs w:val="24"/>
              </w:rPr>
              <w:t xml:space="preserve"> інформацію в складі пропозиції.</w:t>
            </w:r>
          </w:p>
        </w:tc>
      </w:tr>
      <w:tr w:rsidR="00891282" w:rsidRPr="00AB3AE0" w:rsidTr="00891282">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557C06" w:rsidP="00891282">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891282" w:rsidP="00891282">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B3AE0">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891282" w:rsidRPr="00380A2F" w:rsidRDefault="00891282" w:rsidP="00891282">
            <w:pPr>
              <w:pStyle w:val="a9"/>
              <w:jc w:val="both"/>
              <w:rPr>
                <w:rFonts w:eastAsia="Calibri"/>
                <w:b/>
              </w:rPr>
            </w:pPr>
            <w:r w:rsidRPr="00AB3AE0">
              <w:rPr>
                <w:i/>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91282" w:rsidRPr="00AB3AE0" w:rsidTr="00891282">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AB3AE0" w:rsidRDefault="00557C06" w:rsidP="00891282">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1282" w:rsidRPr="00380A2F" w:rsidRDefault="00891282" w:rsidP="00891282">
            <w:pPr>
              <w:pStyle w:val="a9"/>
              <w:jc w:val="both"/>
              <w:rPr>
                <w:rFonts w:eastAsia="Calibri"/>
                <w:b/>
              </w:rPr>
            </w:pP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 Учасник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eastAsia="Calibri"/>
              </w:rPr>
              <w:t>раїни, 2022 р., № 84, ст. 5176).</w:t>
            </w:r>
          </w:p>
        </w:tc>
      </w:tr>
    </w:tbl>
    <w:p w:rsidR="005911C0" w:rsidRDefault="005911C0">
      <w:pPr>
        <w:widowControl w:val="0"/>
        <w:spacing w:after="0" w:line="240" w:lineRule="auto"/>
        <w:jc w:val="both"/>
        <w:rPr>
          <w:rFonts w:ascii="Times New Roman" w:eastAsia="Times New Roman" w:hAnsi="Times New Roman" w:cs="Times New Roman"/>
          <w:sz w:val="24"/>
          <w:szCs w:val="24"/>
        </w:rPr>
      </w:pPr>
      <w:bookmarkStart w:id="7" w:name="_heading=h.gjdgxs" w:colFirst="0" w:colLast="0"/>
      <w:bookmarkEnd w:id="7"/>
    </w:p>
    <w:p w:rsidR="00EF56AF" w:rsidRDefault="00EF56AF" w:rsidP="005911C0">
      <w:pPr>
        <w:spacing w:after="0" w:line="240" w:lineRule="auto"/>
        <w:ind w:left="5660" w:firstLine="700"/>
        <w:jc w:val="right"/>
        <w:rPr>
          <w:rFonts w:ascii="Times New Roman" w:eastAsia="Times New Roman" w:hAnsi="Times New Roman" w:cs="Times New Roman"/>
          <w:b/>
          <w:color w:val="000000"/>
          <w:sz w:val="24"/>
          <w:szCs w:val="24"/>
          <w:lang w:val="ru-RU"/>
        </w:rPr>
      </w:pPr>
    </w:p>
    <w:p w:rsidR="00EF56AF" w:rsidRDefault="00EF56AF" w:rsidP="005911C0">
      <w:pPr>
        <w:spacing w:after="0" w:line="240" w:lineRule="auto"/>
        <w:ind w:left="5660" w:firstLine="700"/>
        <w:jc w:val="right"/>
        <w:rPr>
          <w:rFonts w:ascii="Times New Roman" w:eastAsia="Times New Roman" w:hAnsi="Times New Roman" w:cs="Times New Roman"/>
          <w:b/>
          <w:color w:val="000000"/>
          <w:sz w:val="24"/>
          <w:szCs w:val="24"/>
          <w:lang w:val="ru-RU"/>
        </w:rPr>
      </w:pPr>
    </w:p>
    <w:p w:rsidR="00EF56AF" w:rsidRDefault="00EF56AF" w:rsidP="005911C0">
      <w:pPr>
        <w:spacing w:after="0" w:line="240" w:lineRule="auto"/>
        <w:ind w:left="5660" w:firstLine="700"/>
        <w:jc w:val="right"/>
        <w:rPr>
          <w:rFonts w:ascii="Times New Roman" w:eastAsia="Times New Roman" w:hAnsi="Times New Roman" w:cs="Times New Roman"/>
          <w:b/>
          <w:color w:val="000000"/>
          <w:sz w:val="24"/>
          <w:szCs w:val="24"/>
          <w:lang w:val="ru-RU"/>
        </w:rPr>
      </w:pPr>
    </w:p>
    <w:p w:rsidR="00EF56AF" w:rsidRDefault="00EF56AF" w:rsidP="005911C0">
      <w:pPr>
        <w:spacing w:after="0" w:line="240" w:lineRule="auto"/>
        <w:ind w:left="5660" w:firstLine="700"/>
        <w:jc w:val="right"/>
        <w:rPr>
          <w:rFonts w:ascii="Times New Roman" w:eastAsia="Times New Roman" w:hAnsi="Times New Roman" w:cs="Times New Roman"/>
          <w:b/>
          <w:color w:val="000000"/>
          <w:sz w:val="24"/>
          <w:szCs w:val="24"/>
          <w:lang w:val="ru-RU"/>
        </w:rPr>
      </w:pPr>
    </w:p>
    <w:p w:rsidR="00EF56AF" w:rsidRDefault="00EF56AF" w:rsidP="005911C0">
      <w:pPr>
        <w:spacing w:after="0" w:line="240" w:lineRule="auto"/>
        <w:ind w:left="5660" w:firstLine="700"/>
        <w:jc w:val="right"/>
        <w:rPr>
          <w:rFonts w:ascii="Times New Roman" w:eastAsia="Times New Roman" w:hAnsi="Times New Roman" w:cs="Times New Roman"/>
          <w:b/>
          <w:color w:val="000000"/>
          <w:sz w:val="24"/>
          <w:szCs w:val="24"/>
          <w:lang w:val="ru-RU"/>
        </w:rPr>
      </w:pPr>
    </w:p>
    <w:p w:rsidR="005911C0" w:rsidRPr="00F32803" w:rsidRDefault="005911C0" w:rsidP="005911C0">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lastRenderedPageBreak/>
        <w:t xml:space="preserve">ДОДАТОК </w:t>
      </w:r>
      <w:r w:rsidRPr="00F32803">
        <w:rPr>
          <w:rFonts w:ascii="Times New Roman" w:eastAsia="Times New Roman" w:hAnsi="Times New Roman" w:cs="Times New Roman"/>
          <w:b/>
          <w:color w:val="000000"/>
          <w:sz w:val="24"/>
          <w:szCs w:val="24"/>
        </w:rPr>
        <w:t>2</w:t>
      </w:r>
    </w:p>
    <w:p w:rsidR="005911C0" w:rsidRPr="00F32803" w:rsidRDefault="005911C0" w:rsidP="005911C0">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5911C0" w:rsidRPr="00F32803" w:rsidRDefault="005911C0" w:rsidP="005911C0">
      <w:pPr>
        <w:spacing w:after="0" w:line="240" w:lineRule="auto"/>
        <w:jc w:val="center"/>
        <w:rPr>
          <w:rFonts w:ascii="Times New Roman" w:eastAsia="Times New Roman" w:hAnsi="Times New Roman" w:cs="Times New Roman"/>
          <w:b/>
          <w:color w:val="000000"/>
          <w:sz w:val="24"/>
          <w:szCs w:val="24"/>
        </w:rPr>
      </w:pPr>
    </w:p>
    <w:p w:rsidR="005911C0" w:rsidRDefault="005911C0" w:rsidP="005911C0">
      <w:pPr>
        <w:spacing w:after="0" w:line="240" w:lineRule="auto"/>
        <w:jc w:val="center"/>
        <w:rPr>
          <w:rFonts w:ascii="Times New Roman" w:hAnsi="Times New Roman" w:cs="Times New Roman"/>
          <w:b/>
          <w:sz w:val="28"/>
          <w:szCs w:val="28"/>
          <w:lang w:eastAsia="en-US"/>
        </w:rPr>
      </w:pPr>
    </w:p>
    <w:p w:rsidR="005911C0" w:rsidRDefault="005911C0" w:rsidP="005911C0">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ТЕХНІЧНІ, ЯКІСТНІ ТА КІЛЬКІСТНІ ХАРАКТЕРИСТИКИ </w:t>
      </w:r>
    </w:p>
    <w:p w:rsidR="005911C0" w:rsidRDefault="005911C0" w:rsidP="005911C0">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щодо предмета закупівлі згідно </w:t>
      </w:r>
    </w:p>
    <w:p w:rsidR="00C133AB" w:rsidRDefault="005911C0" w:rsidP="00C133AB">
      <w:pPr>
        <w:framePr w:hSpace="180" w:wrap="around" w:vAnchor="text" w:hAnchor="margin" w:y="146"/>
        <w:tabs>
          <w:tab w:val="left" w:pos="9781"/>
        </w:tabs>
        <w:spacing w:after="0" w:line="240" w:lineRule="auto"/>
        <w:jc w:val="center"/>
        <w:rPr>
          <w:rFonts w:ascii="Times New Roman" w:eastAsia="Times New Roman" w:hAnsi="Times New Roman" w:cs="Times New Roman"/>
          <w:b/>
          <w:bCs/>
          <w:color w:val="000000"/>
          <w:sz w:val="28"/>
          <w:szCs w:val="28"/>
        </w:rPr>
      </w:pPr>
      <w:r w:rsidRPr="00F32803">
        <w:rPr>
          <w:rFonts w:ascii="Times New Roman" w:hAnsi="Times New Roman" w:cs="Times New Roman"/>
          <w:b/>
          <w:bCs/>
          <w:sz w:val="28"/>
          <w:szCs w:val="28"/>
          <w:lang w:eastAsia="en-US"/>
        </w:rPr>
        <w:t xml:space="preserve">коду  ДК 021:2015 </w:t>
      </w:r>
      <w:r w:rsidR="002C5433" w:rsidRPr="00C133AB">
        <w:rPr>
          <w:rFonts w:ascii="Times New Roman" w:hAnsi="Times New Roman" w:cs="Times New Roman"/>
          <w:b/>
          <w:bCs/>
          <w:sz w:val="28"/>
          <w:szCs w:val="28"/>
          <w:lang w:eastAsia="en-US"/>
        </w:rPr>
        <w:t>–</w:t>
      </w:r>
      <w:r w:rsidRPr="00C133AB">
        <w:rPr>
          <w:rFonts w:ascii="Times New Roman" w:hAnsi="Times New Roman" w:cs="Times New Roman"/>
          <w:b/>
          <w:bCs/>
          <w:sz w:val="28"/>
          <w:szCs w:val="28"/>
          <w:lang w:eastAsia="en-US"/>
        </w:rPr>
        <w:t xml:space="preserve"> </w:t>
      </w:r>
      <w:r w:rsidR="00C133AB" w:rsidRPr="00C133AB">
        <w:rPr>
          <w:rFonts w:ascii="Times New Roman" w:eastAsia="Times New Roman" w:hAnsi="Times New Roman" w:cs="Times New Roman"/>
          <w:b/>
          <w:bCs/>
          <w:color w:val="000000"/>
          <w:sz w:val="28"/>
          <w:szCs w:val="28"/>
        </w:rPr>
        <w:t xml:space="preserve">«50433000-9 – Послуги з калібрування </w:t>
      </w:r>
    </w:p>
    <w:p w:rsidR="00C133AB" w:rsidRPr="00C133AB" w:rsidRDefault="00C133AB" w:rsidP="00C133AB">
      <w:pPr>
        <w:framePr w:hSpace="180" w:wrap="around" w:vAnchor="text" w:hAnchor="margin" w:y="146"/>
        <w:tabs>
          <w:tab w:val="left" w:pos="9781"/>
        </w:tabs>
        <w:spacing w:after="0" w:line="240" w:lineRule="auto"/>
        <w:jc w:val="center"/>
        <w:rPr>
          <w:rFonts w:ascii="Times New Roman" w:eastAsia="Times New Roman" w:hAnsi="Times New Roman" w:cs="Times New Roman"/>
          <w:b/>
          <w:bCs/>
          <w:color w:val="000000"/>
          <w:sz w:val="28"/>
          <w:szCs w:val="28"/>
        </w:rPr>
      </w:pPr>
      <w:r w:rsidRPr="00C133AB">
        <w:rPr>
          <w:rFonts w:ascii="Times New Roman" w:eastAsia="Times New Roman" w:hAnsi="Times New Roman" w:cs="Times New Roman"/>
          <w:b/>
          <w:bCs/>
          <w:color w:val="000000"/>
          <w:sz w:val="28"/>
          <w:szCs w:val="28"/>
        </w:rPr>
        <w:t>(калібрування засобів вимірювальної техніки)»</w:t>
      </w:r>
    </w:p>
    <w:p w:rsidR="00C133AB" w:rsidRPr="00C133AB" w:rsidRDefault="00C133AB" w:rsidP="00C133AB">
      <w:pPr>
        <w:framePr w:hSpace="180" w:wrap="around" w:vAnchor="text" w:hAnchor="margin" w:y="146"/>
        <w:tabs>
          <w:tab w:val="left" w:pos="9781"/>
        </w:tabs>
        <w:spacing w:after="0" w:line="240" w:lineRule="auto"/>
        <w:jc w:val="center"/>
        <w:rPr>
          <w:rFonts w:ascii="Times New Roman" w:eastAsia="Times New Roman" w:hAnsi="Times New Roman" w:cs="Times New Roman"/>
          <w:sz w:val="24"/>
          <w:szCs w:val="24"/>
        </w:rPr>
      </w:pPr>
    </w:p>
    <w:p w:rsidR="00C133AB" w:rsidRDefault="00C133AB" w:rsidP="00C133AB">
      <w:pPr>
        <w:pStyle w:val="normal"/>
        <w:ind w:firstLine="426"/>
        <w:jc w:val="both"/>
        <w:rPr>
          <w:rFonts w:ascii="Times New Roman" w:eastAsia="Times New Roman" w:hAnsi="Times New Roman" w:cs="Times New Roman"/>
          <w:b/>
          <w:color w:val="auto"/>
          <w:sz w:val="24"/>
          <w:szCs w:val="24"/>
          <w:lang w:val="uk-UA"/>
        </w:rPr>
      </w:pPr>
      <w:r w:rsidRPr="00F328B2">
        <w:rPr>
          <w:rFonts w:ascii="Times New Roman" w:hAnsi="Times New Roman" w:cs="Times New Roman"/>
          <w:lang w:val="uk-UA"/>
        </w:rPr>
        <w:t>1.</w:t>
      </w:r>
      <w:r>
        <w:rPr>
          <w:rFonts w:ascii="Times New Roman" w:hAnsi="Times New Roman" w:cs="Times New Roman"/>
          <w:lang w:val="uk-UA"/>
        </w:rPr>
        <w:t xml:space="preserve">  </w:t>
      </w:r>
      <w:r w:rsidRPr="00F328B2">
        <w:rPr>
          <w:rFonts w:ascii="Times New Roman" w:eastAsia="Times New Roman" w:hAnsi="Times New Roman" w:cs="Times New Roman"/>
          <w:color w:val="auto"/>
          <w:sz w:val="24"/>
          <w:szCs w:val="24"/>
          <w:lang w:val="uk-UA"/>
        </w:rPr>
        <w:t>Найменування замовника</w:t>
      </w:r>
      <w:r>
        <w:rPr>
          <w:rFonts w:ascii="Times New Roman" w:eastAsia="Times New Roman" w:hAnsi="Times New Roman" w:cs="Times New Roman"/>
          <w:color w:val="auto"/>
          <w:sz w:val="24"/>
          <w:szCs w:val="24"/>
          <w:lang w:val="uk-UA"/>
        </w:rPr>
        <w:t xml:space="preserve">: </w:t>
      </w:r>
      <w:bookmarkStart w:id="8" w:name="h.30j0zll"/>
      <w:bookmarkEnd w:id="8"/>
      <w:r>
        <w:rPr>
          <w:rFonts w:ascii="Times New Roman" w:eastAsia="Times New Roman" w:hAnsi="Times New Roman" w:cs="Times New Roman"/>
          <w:b/>
          <w:color w:val="auto"/>
          <w:sz w:val="24"/>
          <w:szCs w:val="24"/>
          <w:lang w:val="uk-UA"/>
        </w:rPr>
        <w:t>Київський науково-дослідний експертно-криміналістичний центр МВС України.</w:t>
      </w:r>
    </w:p>
    <w:p w:rsidR="00C133AB" w:rsidRPr="00F328B2" w:rsidRDefault="00C133AB" w:rsidP="00C133AB">
      <w:pPr>
        <w:pStyle w:val="normal"/>
        <w:ind w:firstLine="426"/>
        <w:jc w:val="both"/>
        <w:rPr>
          <w:rFonts w:ascii="Times New Roman" w:eastAsia="Times New Roman" w:hAnsi="Times New Roman" w:cs="Times New Roman"/>
          <w:color w:val="auto"/>
          <w:sz w:val="24"/>
          <w:szCs w:val="24"/>
          <w:lang w:val="uk-UA"/>
        </w:rPr>
      </w:pPr>
      <w:r w:rsidRPr="00F328B2">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F328B2">
        <w:rPr>
          <w:rFonts w:ascii="Times New Roman" w:eastAsia="Times New Roman" w:hAnsi="Times New Roman" w:cs="Times New Roman"/>
          <w:color w:val="auto"/>
          <w:sz w:val="24"/>
          <w:szCs w:val="24"/>
          <w:lang w:val="uk-UA"/>
        </w:rPr>
        <w:t>Очікувана вартість товару, роботи чи послуги</w:t>
      </w:r>
      <w:r>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b/>
          <w:color w:val="auto"/>
          <w:sz w:val="24"/>
          <w:szCs w:val="24"/>
          <w:lang w:val="uk-UA"/>
        </w:rPr>
        <w:t>523 101</w:t>
      </w:r>
      <w:r w:rsidRPr="000E1BA9">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6</w:t>
      </w:r>
      <w:r w:rsidRPr="000E1BA9">
        <w:rPr>
          <w:rFonts w:ascii="Times New Roman" w:eastAsia="Times New Roman" w:hAnsi="Times New Roman" w:cs="Times New Roman"/>
          <w:b/>
          <w:color w:val="auto"/>
          <w:sz w:val="24"/>
          <w:szCs w:val="24"/>
          <w:lang w:val="uk-UA"/>
        </w:rPr>
        <w:t>0 грн. (</w:t>
      </w:r>
      <w:r>
        <w:rPr>
          <w:rFonts w:ascii="Times New Roman" w:eastAsia="Times New Roman" w:hAnsi="Times New Roman" w:cs="Times New Roman"/>
          <w:b/>
          <w:color w:val="auto"/>
          <w:sz w:val="24"/>
          <w:szCs w:val="24"/>
          <w:lang w:val="uk-UA"/>
        </w:rPr>
        <w:t>п’ятсот двадцять три  тисячі сто одна гривня</w:t>
      </w:r>
      <w:r w:rsidRPr="000E1BA9">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 xml:space="preserve">шістдесят </w:t>
      </w:r>
      <w:r w:rsidRPr="000E1BA9">
        <w:rPr>
          <w:rFonts w:ascii="Times New Roman" w:eastAsia="Times New Roman" w:hAnsi="Times New Roman" w:cs="Times New Roman"/>
          <w:b/>
          <w:color w:val="auto"/>
          <w:sz w:val="24"/>
          <w:szCs w:val="24"/>
          <w:lang w:val="uk-UA"/>
        </w:rPr>
        <w:t>копійок)</w:t>
      </w:r>
      <w:r w:rsidRPr="00F328B2">
        <w:rPr>
          <w:rFonts w:ascii="Times New Roman" w:eastAsia="Times New Roman" w:hAnsi="Times New Roman" w:cs="Times New Roman"/>
          <w:color w:val="auto"/>
          <w:sz w:val="24"/>
          <w:szCs w:val="24"/>
          <w:lang w:val="uk-UA"/>
        </w:rPr>
        <w:t xml:space="preserve"> з урахування ПДВ.</w:t>
      </w:r>
    </w:p>
    <w:p w:rsidR="00C133AB" w:rsidRPr="00FF5654" w:rsidRDefault="00C133AB" w:rsidP="00C133AB">
      <w:pPr>
        <w:spacing w:after="0" w:line="300" w:lineRule="atLeast"/>
        <w:ind w:firstLine="426"/>
        <w:jc w:val="both"/>
        <w:textAlignment w:val="baseline"/>
        <w:rPr>
          <w:rFonts w:ascii="Times New Roman" w:hAnsi="Times New Roman"/>
          <w:sz w:val="36"/>
          <w:szCs w:val="36"/>
        </w:rPr>
      </w:pPr>
      <w:bookmarkStart w:id="9" w:name="h.1fob9te"/>
      <w:bookmarkEnd w:id="9"/>
      <w:r w:rsidRPr="00F328B2">
        <w:rPr>
          <w:rFonts w:ascii="Times New Roman" w:eastAsia="Times New Roman" w:hAnsi="Times New Roman"/>
          <w:sz w:val="24"/>
          <w:szCs w:val="24"/>
        </w:rPr>
        <w:t xml:space="preserve">3. </w:t>
      </w:r>
      <w:r w:rsidRPr="00F328B2">
        <w:rPr>
          <w:rFonts w:ascii="Times New Roman" w:hAnsi="Times New Roman"/>
          <w:sz w:val="24"/>
          <w:szCs w:val="24"/>
        </w:rPr>
        <w:t xml:space="preserve">Найменування предмета </w:t>
      </w:r>
      <w:r w:rsidRPr="00F328B2">
        <w:rPr>
          <w:rFonts w:ascii="Times New Roman" w:hAnsi="Times New Roman"/>
          <w:sz w:val="24"/>
          <w:szCs w:val="24"/>
          <w:lang w:eastAsia="uk-UA"/>
        </w:rPr>
        <w:t xml:space="preserve">закупівлі: </w:t>
      </w:r>
      <w:r>
        <w:rPr>
          <w:rFonts w:ascii="Times New Roman" w:hAnsi="Times New Roman"/>
          <w:b/>
          <w:sz w:val="24"/>
          <w:szCs w:val="24"/>
        </w:rPr>
        <w:t xml:space="preserve">Калібрування </w:t>
      </w:r>
      <w:r w:rsidRPr="00F328B2">
        <w:rPr>
          <w:rFonts w:ascii="Times New Roman" w:hAnsi="Times New Roman"/>
          <w:b/>
          <w:sz w:val="24"/>
          <w:szCs w:val="24"/>
        </w:rPr>
        <w:t xml:space="preserve">засобів вимірювальної техніки </w:t>
      </w:r>
      <w:r w:rsidRPr="00FF5654">
        <w:rPr>
          <w:rFonts w:ascii="Times New Roman" w:hAnsi="Times New Roman"/>
          <w:b/>
          <w:sz w:val="24"/>
          <w:szCs w:val="24"/>
        </w:rPr>
        <w:t xml:space="preserve">(далі – ЗВТ) (код ДК 021:2015 </w:t>
      </w:r>
      <w:r>
        <w:rPr>
          <w:rFonts w:ascii="Times New Roman" w:hAnsi="Times New Roman"/>
          <w:b/>
          <w:sz w:val="24"/>
          <w:szCs w:val="24"/>
        </w:rPr>
        <w:t>50433000-9 -</w:t>
      </w:r>
      <w:r w:rsidRPr="00FF5654">
        <w:rPr>
          <w:rFonts w:ascii="Times New Roman" w:hAnsi="Times New Roman"/>
          <w:b/>
          <w:sz w:val="24"/>
          <w:szCs w:val="24"/>
        </w:rPr>
        <w:t xml:space="preserve"> Послуги з </w:t>
      </w:r>
      <w:r>
        <w:rPr>
          <w:rFonts w:ascii="Times New Roman" w:hAnsi="Times New Roman"/>
          <w:b/>
          <w:sz w:val="24"/>
          <w:szCs w:val="24"/>
        </w:rPr>
        <w:t>калібрування</w:t>
      </w:r>
      <w:r w:rsidRPr="00FF5654">
        <w:rPr>
          <w:rFonts w:ascii="Times New Roman" w:hAnsi="Times New Roman"/>
          <w:b/>
          <w:sz w:val="24"/>
          <w:szCs w:val="24"/>
        </w:rPr>
        <w:t>).</w:t>
      </w:r>
    </w:p>
    <w:p w:rsidR="00C133AB" w:rsidRPr="003A2B93" w:rsidRDefault="00C133AB" w:rsidP="00C133AB">
      <w:pPr>
        <w:pStyle w:val="a9"/>
        <w:shd w:val="clear" w:color="auto" w:fill="FFFFFF"/>
        <w:spacing w:before="0" w:after="0"/>
        <w:ind w:firstLine="426"/>
        <w:jc w:val="both"/>
        <w:rPr>
          <w:lang w:val="ru-RU"/>
        </w:rPr>
      </w:pPr>
      <w:r w:rsidRPr="00FF5654">
        <w:t>4. Місце надання послуг:</w:t>
      </w:r>
      <w:r w:rsidRPr="00FF5654">
        <w:rPr>
          <w:b/>
        </w:rPr>
        <w:t xml:space="preserve"> м. Київ, вул. </w:t>
      </w:r>
      <w:r>
        <w:rPr>
          <w:b/>
        </w:rPr>
        <w:t>Ґарета Джонса</w:t>
      </w:r>
      <w:r w:rsidRPr="00FF5654">
        <w:rPr>
          <w:b/>
        </w:rPr>
        <w:t xml:space="preserve"> 5, 04119.</w:t>
      </w:r>
    </w:p>
    <w:p w:rsidR="00C133AB" w:rsidRDefault="00C133AB" w:rsidP="00C133AB">
      <w:pPr>
        <w:pStyle w:val="normal"/>
        <w:ind w:firstLine="426"/>
        <w:jc w:val="both"/>
        <w:rPr>
          <w:rFonts w:ascii="Times New Roman" w:eastAsia="Times New Roman" w:hAnsi="Times New Roman" w:cs="Times New Roman"/>
          <w:b/>
          <w:color w:val="auto"/>
          <w:sz w:val="24"/>
          <w:szCs w:val="24"/>
          <w:lang w:val="uk-UA"/>
        </w:rPr>
      </w:pPr>
      <w:bookmarkStart w:id="10" w:name="h.3znysh7"/>
      <w:bookmarkEnd w:id="10"/>
      <w:r w:rsidRPr="00FF5654">
        <w:rPr>
          <w:rFonts w:ascii="Times New Roman" w:eastAsia="Times New Roman" w:hAnsi="Times New Roman" w:cs="Times New Roman"/>
          <w:color w:val="auto"/>
          <w:sz w:val="24"/>
          <w:szCs w:val="24"/>
          <w:lang w:val="uk-UA"/>
        </w:rPr>
        <w:t>5. Строк виконання робіт, надання послуг:</w:t>
      </w:r>
      <w:r w:rsidRPr="00FF5654">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травень - грудень 2024 року;</w:t>
      </w:r>
    </w:p>
    <w:p w:rsidR="00C133AB" w:rsidRPr="00166E3A" w:rsidRDefault="00C133AB" w:rsidP="00C133AB">
      <w:pPr>
        <w:ind w:firstLine="426"/>
        <w:jc w:val="both"/>
        <w:rPr>
          <w:rFonts w:ascii="Times New Roman" w:hAnsi="Times New Roman"/>
          <w:sz w:val="24"/>
          <w:szCs w:val="24"/>
        </w:rPr>
      </w:pPr>
      <w:r w:rsidRPr="00FF5654">
        <w:rPr>
          <w:rFonts w:ascii="Times New Roman" w:hAnsi="Times New Roman"/>
          <w:sz w:val="24"/>
          <w:szCs w:val="24"/>
        </w:rPr>
        <w:t xml:space="preserve">6. </w:t>
      </w:r>
      <w:r w:rsidRPr="00FF5654">
        <w:rPr>
          <w:rFonts w:ascii="Times New Roman" w:hAnsi="Times New Roman"/>
          <w:b/>
          <w:sz w:val="24"/>
          <w:szCs w:val="24"/>
        </w:rPr>
        <w:t>Умови оплати товарів, виконання робіт, надання послуг:</w:t>
      </w:r>
      <w:r w:rsidRPr="00FF5654">
        <w:rPr>
          <w:rFonts w:ascii="Times New Roman" w:hAnsi="Times New Roman"/>
          <w:sz w:val="24"/>
          <w:szCs w:val="24"/>
        </w:rPr>
        <w:t xml:space="preserve"> </w:t>
      </w:r>
      <w:r w:rsidRPr="00166E3A">
        <w:rPr>
          <w:rFonts w:ascii="Times New Roman" w:hAnsi="Times New Roman"/>
          <w:spacing w:val="-6"/>
          <w:sz w:val="24"/>
          <w:szCs w:val="24"/>
        </w:rPr>
        <w:t>Оплата вартості Послуг за Договором здійснюється відповідно до виставленого Виконавцем рахунку протягом 15 банківських днів з дати підписання Сторонами Акту(ів) здачі-приймання наданих Послуг (далі – Акт(и)), за умови наявності коштів на рахунку Замовника.</w:t>
      </w:r>
    </w:p>
    <w:p w:rsidR="00C133AB" w:rsidRPr="00FF5654" w:rsidRDefault="00C133AB" w:rsidP="00C133AB">
      <w:pPr>
        <w:ind w:firstLine="426"/>
        <w:jc w:val="both"/>
        <w:rPr>
          <w:rFonts w:ascii="Times New Roman" w:hAnsi="Times New Roman"/>
          <w:sz w:val="24"/>
          <w:szCs w:val="24"/>
        </w:rPr>
      </w:pPr>
      <w:r w:rsidRPr="00FF5654">
        <w:rPr>
          <w:rFonts w:ascii="Times New Roman" w:hAnsi="Times New Roman"/>
          <w:sz w:val="24"/>
          <w:szCs w:val="24"/>
        </w:rPr>
        <w:t>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наданої Постачальником послуги протягом 10-ти банківських днів з дня надходження коштів на свій розрахунковий рахунок.</w:t>
      </w:r>
    </w:p>
    <w:p w:rsidR="00C133AB" w:rsidRPr="00FF5654" w:rsidRDefault="00C133AB" w:rsidP="00C133AB">
      <w:pPr>
        <w:spacing w:after="0" w:line="240" w:lineRule="auto"/>
        <w:ind w:firstLine="540"/>
        <w:jc w:val="both"/>
        <w:rPr>
          <w:rFonts w:ascii="Times New Roman" w:eastAsia="Times New Roman" w:hAnsi="Times New Roman"/>
          <w:bCs/>
          <w:spacing w:val="-6"/>
          <w:sz w:val="24"/>
          <w:szCs w:val="24"/>
        </w:rPr>
      </w:pPr>
      <w:r w:rsidRPr="00FF5654">
        <w:rPr>
          <w:rFonts w:ascii="Times New Roman" w:eastAsia="Times New Roman" w:hAnsi="Times New Roman"/>
          <w:spacing w:val="-6"/>
          <w:sz w:val="24"/>
          <w:szCs w:val="24"/>
        </w:rPr>
        <w:t>Строк надання Послуг не повинен перевищувати 15 робочих днів  з дня надання Замовником ЗВТ та/або В</w:t>
      </w:r>
      <w:r>
        <w:rPr>
          <w:rFonts w:ascii="Times New Roman" w:eastAsia="Times New Roman" w:hAnsi="Times New Roman"/>
          <w:spacing w:val="-6"/>
          <w:sz w:val="24"/>
          <w:szCs w:val="24"/>
        </w:rPr>
        <w:t>У</w:t>
      </w:r>
      <w:r w:rsidRPr="00FF5654">
        <w:rPr>
          <w:rFonts w:ascii="Times New Roman" w:eastAsia="Times New Roman" w:hAnsi="Times New Roman"/>
          <w:bCs/>
          <w:spacing w:val="-6"/>
          <w:sz w:val="24"/>
          <w:szCs w:val="24"/>
        </w:rPr>
        <w:t>.</w:t>
      </w:r>
    </w:p>
    <w:p w:rsidR="00C133AB" w:rsidRPr="00FF5654" w:rsidRDefault="00C133AB" w:rsidP="00C133AB">
      <w:pPr>
        <w:ind w:firstLine="426"/>
        <w:jc w:val="both"/>
        <w:rPr>
          <w:rFonts w:ascii="Times New Roman" w:hAnsi="Times New Roman"/>
          <w:sz w:val="24"/>
          <w:szCs w:val="24"/>
        </w:rPr>
      </w:pPr>
    </w:p>
    <w:p w:rsidR="00C133AB" w:rsidRPr="00FF5654" w:rsidRDefault="00C133AB" w:rsidP="00C133AB">
      <w:pPr>
        <w:ind w:firstLine="426"/>
        <w:jc w:val="both"/>
        <w:rPr>
          <w:rFonts w:ascii="Times New Roman" w:hAnsi="Times New Roman"/>
          <w:sz w:val="24"/>
          <w:szCs w:val="24"/>
        </w:rPr>
      </w:pPr>
      <w:r w:rsidRPr="00FF5654">
        <w:rPr>
          <w:rFonts w:ascii="Times New Roman" w:hAnsi="Times New Roman"/>
          <w:sz w:val="24"/>
          <w:szCs w:val="24"/>
        </w:rPr>
        <w:t xml:space="preserve">7. </w:t>
      </w:r>
      <w:r w:rsidRPr="00FF5654">
        <w:rPr>
          <w:rFonts w:ascii="Times New Roman" w:hAnsi="Times New Roman"/>
          <w:b/>
          <w:sz w:val="24"/>
          <w:szCs w:val="24"/>
        </w:rPr>
        <w:t>Якісні вимоги до предмету закупівлі:</w:t>
      </w:r>
      <w:r w:rsidRPr="00FF5654">
        <w:rPr>
          <w:rFonts w:ascii="Times New Roman" w:hAnsi="Times New Roman"/>
          <w:sz w:val="24"/>
          <w:szCs w:val="24"/>
        </w:rPr>
        <w:t xml:space="preserve"> </w:t>
      </w:r>
      <w:r w:rsidRPr="00FF5654">
        <w:rPr>
          <w:rFonts w:ascii="Times New Roman" w:eastAsia="Times New Roman" w:hAnsi="Times New Roman"/>
          <w:spacing w:val="-8"/>
          <w:sz w:val="24"/>
          <w:szCs w:val="24"/>
        </w:rPr>
        <w:t xml:space="preserve">Якість наданих Виконавцем Послуг повинна відповідати вимогам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 193 від 08.02.2016 р. (зі змінами відповідно до </w:t>
      </w:r>
      <w:r w:rsidRPr="00FF5654">
        <w:rPr>
          <w:rStyle w:val="rvts9"/>
          <w:rFonts w:ascii="Times New Roman" w:hAnsi="Times New Roman"/>
          <w:b/>
          <w:bCs/>
          <w:sz w:val="24"/>
          <w:szCs w:val="24"/>
          <w:shd w:val="clear" w:color="auto" w:fill="FFFFFF"/>
        </w:rPr>
        <w:t>Наказ Міністерства</w:t>
      </w:r>
      <w:r w:rsidRPr="00FF5654">
        <w:rPr>
          <w:rStyle w:val="apple-converted-space"/>
          <w:rFonts w:ascii="Times New Roman" w:hAnsi="Times New Roman"/>
          <w:sz w:val="24"/>
          <w:szCs w:val="24"/>
          <w:shd w:val="clear" w:color="auto" w:fill="FFFFFF"/>
        </w:rPr>
        <w:t xml:space="preserve"> </w:t>
      </w:r>
      <w:r w:rsidRPr="00FF5654">
        <w:rPr>
          <w:rStyle w:val="rvts9"/>
          <w:rFonts w:ascii="Times New Roman" w:hAnsi="Times New Roman"/>
          <w:b/>
          <w:bCs/>
          <w:sz w:val="24"/>
          <w:szCs w:val="24"/>
          <w:shd w:val="clear" w:color="auto" w:fill="FFFFFF"/>
        </w:rPr>
        <w:t>економічного розвитку</w:t>
      </w:r>
      <w:r w:rsidRPr="00FF5654">
        <w:rPr>
          <w:rStyle w:val="apple-converted-space"/>
          <w:rFonts w:ascii="Times New Roman" w:hAnsi="Times New Roman"/>
          <w:sz w:val="24"/>
          <w:szCs w:val="24"/>
          <w:shd w:val="clear" w:color="auto" w:fill="FFFFFF"/>
        </w:rPr>
        <w:t xml:space="preserve"> </w:t>
      </w:r>
      <w:r w:rsidRPr="00FF5654">
        <w:rPr>
          <w:rStyle w:val="rvts9"/>
          <w:rFonts w:ascii="Times New Roman" w:hAnsi="Times New Roman"/>
          <w:b/>
          <w:bCs/>
          <w:sz w:val="24"/>
          <w:szCs w:val="24"/>
          <w:shd w:val="clear" w:color="auto" w:fill="FFFFFF"/>
        </w:rPr>
        <w:t>і торгівлі України</w:t>
      </w:r>
      <w:r w:rsidRPr="00FF5654">
        <w:rPr>
          <w:rStyle w:val="apple-converted-space"/>
          <w:rFonts w:ascii="Times New Roman" w:hAnsi="Times New Roman"/>
          <w:sz w:val="24"/>
          <w:szCs w:val="24"/>
          <w:shd w:val="clear" w:color="auto" w:fill="FFFFFF"/>
        </w:rPr>
        <w:t xml:space="preserve"> </w:t>
      </w:r>
      <w:r w:rsidRPr="00FF5654">
        <w:rPr>
          <w:rStyle w:val="rvts9"/>
          <w:rFonts w:ascii="Times New Roman" w:hAnsi="Times New Roman"/>
          <w:b/>
          <w:bCs/>
          <w:sz w:val="24"/>
          <w:szCs w:val="24"/>
          <w:shd w:val="clear" w:color="auto" w:fill="FFFFFF"/>
        </w:rPr>
        <w:t>16 квітня 2019 року № 642)</w:t>
      </w:r>
      <w:r w:rsidRPr="00FF5654">
        <w:rPr>
          <w:rFonts w:ascii="Times New Roman" w:eastAsia="Times New Roman" w:hAnsi="Times New Roman"/>
          <w:spacing w:val="-8"/>
          <w:sz w:val="24"/>
          <w:szCs w:val="24"/>
        </w:rPr>
        <w:t>, ДСТУ ISO/IEС 17025</w:t>
      </w:r>
      <w:r>
        <w:rPr>
          <w:rFonts w:ascii="Times New Roman" w:eastAsia="Times New Roman" w:hAnsi="Times New Roman"/>
          <w:spacing w:val="-8"/>
          <w:sz w:val="24"/>
          <w:szCs w:val="24"/>
        </w:rPr>
        <w:t>:2019</w:t>
      </w:r>
      <w:r w:rsidRPr="00FF5654">
        <w:rPr>
          <w:rFonts w:ascii="Times New Roman" w:eastAsia="Times New Roman" w:hAnsi="Times New Roman"/>
          <w:spacing w:val="-8"/>
          <w:sz w:val="24"/>
          <w:szCs w:val="24"/>
        </w:rPr>
        <w:t xml:space="preserve"> "Загальні вимоги до компетентності  випробувальних та калібрувальних лабораторій" та діючим документам на методики повірки, калібрування та іншим нормативним документам.</w:t>
      </w:r>
      <w:r w:rsidRPr="00FF5654">
        <w:rPr>
          <w:rFonts w:ascii="Times New Roman" w:hAnsi="Times New Roman"/>
          <w:sz w:val="24"/>
          <w:szCs w:val="24"/>
        </w:rPr>
        <w:t xml:space="preserve"> Калібрування ЗВТ </w:t>
      </w:r>
      <w:r w:rsidRPr="00FF5654">
        <w:rPr>
          <w:rFonts w:ascii="Times New Roman" w:eastAsia="Times New Roman" w:hAnsi="Times New Roman"/>
          <w:spacing w:val="-6"/>
          <w:sz w:val="24"/>
          <w:szCs w:val="24"/>
        </w:rPr>
        <w:t>та/або В</w:t>
      </w:r>
      <w:r>
        <w:rPr>
          <w:rFonts w:ascii="Times New Roman" w:eastAsia="Times New Roman" w:hAnsi="Times New Roman"/>
          <w:spacing w:val="-6"/>
          <w:sz w:val="24"/>
          <w:szCs w:val="24"/>
        </w:rPr>
        <w:t>У</w:t>
      </w:r>
      <w:r w:rsidRPr="00FF5654">
        <w:rPr>
          <w:rFonts w:ascii="Times New Roman" w:hAnsi="Times New Roman"/>
          <w:sz w:val="24"/>
          <w:szCs w:val="24"/>
        </w:rPr>
        <w:t xml:space="preserve"> повинно виконуватися на території Виконавця та Замовника ( в залежності від ЗВТ</w:t>
      </w:r>
      <w:r>
        <w:rPr>
          <w:rFonts w:ascii="Times New Roman" w:hAnsi="Times New Roman"/>
          <w:sz w:val="24"/>
          <w:szCs w:val="24"/>
        </w:rPr>
        <w:t xml:space="preserve"> </w:t>
      </w:r>
      <w:r w:rsidRPr="00FF5654">
        <w:rPr>
          <w:rFonts w:ascii="Times New Roman" w:eastAsia="Times New Roman" w:hAnsi="Times New Roman"/>
          <w:spacing w:val="-6"/>
          <w:sz w:val="24"/>
          <w:szCs w:val="24"/>
        </w:rPr>
        <w:t>та/або В</w:t>
      </w:r>
      <w:r>
        <w:rPr>
          <w:rFonts w:ascii="Times New Roman" w:eastAsia="Times New Roman" w:hAnsi="Times New Roman"/>
          <w:spacing w:val="-6"/>
          <w:sz w:val="24"/>
          <w:szCs w:val="24"/>
        </w:rPr>
        <w:t>У</w:t>
      </w:r>
      <w:r w:rsidRPr="00FF5654">
        <w:rPr>
          <w:rFonts w:ascii="Times New Roman" w:hAnsi="Times New Roman"/>
          <w:sz w:val="24"/>
          <w:szCs w:val="24"/>
        </w:rPr>
        <w:t>). Якщо калібр</w:t>
      </w:r>
      <w:r>
        <w:rPr>
          <w:rFonts w:ascii="Times New Roman" w:hAnsi="Times New Roman"/>
          <w:sz w:val="24"/>
          <w:szCs w:val="24"/>
        </w:rPr>
        <w:t>ування</w:t>
      </w:r>
      <w:r w:rsidRPr="00FF5654">
        <w:rPr>
          <w:rFonts w:ascii="Times New Roman" w:hAnsi="Times New Roman"/>
          <w:sz w:val="24"/>
          <w:szCs w:val="24"/>
        </w:rPr>
        <w:t xml:space="preserve"> </w:t>
      </w:r>
      <w:r>
        <w:rPr>
          <w:rFonts w:ascii="Times New Roman" w:hAnsi="Times New Roman"/>
          <w:sz w:val="24"/>
          <w:szCs w:val="24"/>
        </w:rPr>
        <w:t>на території Замовника неможливе, воно повинно</w:t>
      </w:r>
      <w:r w:rsidRPr="00FF5654">
        <w:rPr>
          <w:rFonts w:ascii="Times New Roman" w:hAnsi="Times New Roman"/>
          <w:sz w:val="24"/>
          <w:szCs w:val="24"/>
        </w:rPr>
        <w:t xml:space="preserve"> проводитися на терит</w:t>
      </w:r>
      <w:r>
        <w:rPr>
          <w:rFonts w:ascii="Times New Roman" w:hAnsi="Times New Roman"/>
          <w:sz w:val="24"/>
          <w:szCs w:val="24"/>
        </w:rPr>
        <w:t>орії Виконавця в межах м. Києва та Київської області.</w:t>
      </w:r>
    </w:p>
    <w:p w:rsidR="00C133AB" w:rsidRPr="00FF5654" w:rsidRDefault="00C133AB" w:rsidP="00C133AB">
      <w:pPr>
        <w:ind w:firstLine="426"/>
        <w:jc w:val="both"/>
        <w:rPr>
          <w:rFonts w:ascii="Times New Roman" w:hAnsi="Times New Roman"/>
          <w:sz w:val="24"/>
          <w:szCs w:val="24"/>
        </w:rPr>
      </w:pPr>
      <w:r w:rsidRPr="00FF5654">
        <w:rPr>
          <w:rFonts w:ascii="Times New Roman" w:hAnsi="Times New Roman"/>
          <w:sz w:val="24"/>
          <w:szCs w:val="24"/>
        </w:rPr>
        <w:t xml:space="preserve">В разі надання послуг виконавець повинен бути атестованим на проведення калібрування ЗВТ </w:t>
      </w:r>
      <w:r w:rsidRPr="00FF5654">
        <w:rPr>
          <w:rFonts w:ascii="Times New Roman" w:eastAsia="Times New Roman" w:hAnsi="Times New Roman"/>
          <w:spacing w:val="-6"/>
          <w:sz w:val="24"/>
          <w:szCs w:val="24"/>
        </w:rPr>
        <w:t>та/або В</w:t>
      </w:r>
      <w:r>
        <w:rPr>
          <w:rFonts w:ascii="Times New Roman" w:eastAsia="Times New Roman" w:hAnsi="Times New Roman"/>
          <w:spacing w:val="-6"/>
          <w:sz w:val="24"/>
          <w:szCs w:val="24"/>
        </w:rPr>
        <w:t>У</w:t>
      </w:r>
      <w:r w:rsidRPr="00FF5654">
        <w:rPr>
          <w:rFonts w:ascii="Times New Roman" w:hAnsi="Times New Roman"/>
          <w:sz w:val="24"/>
          <w:szCs w:val="24"/>
        </w:rPr>
        <w:t xml:space="preserve"> та мати свідоцтво про уповноваження, атестат про акредитацію.</w:t>
      </w:r>
    </w:p>
    <w:p w:rsidR="00C133AB" w:rsidRPr="00FF5654" w:rsidRDefault="00C133AB" w:rsidP="00C133AB">
      <w:pPr>
        <w:ind w:firstLine="360"/>
        <w:jc w:val="both"/>
        <w:rPr>
          <w:rStyle w:val="FontStyle34"/>
          <w:b/>
          <w:sz w:val="24"/>
          <w:szCs w:val="24"/>
        </w:rPr>
      </w:pPr>
      <w:r w:rsidRPr="00FF5654">
        <w:rPr>
          <w:rFonts w:ascii="Times New Roman" w:hAnsi="Times New Roman"/>
          <w:sz w:val="24"/>
          <w:szCs w:val="24"/>
        </w:rPr>
        <w:t>Послуги вважаються наданими після підписання Акта здачі-приймання послуг Сторонами.</w:t>
      </w:r>
      <w:r w:rsidRPr="00FF5654">
        <w:rPr>
          <w:rFonts w:ascii="Times New Roman" w:hAnsi="Times New Roman"/>
          <w:b/>
          <w:sz w:val="24"/>
          <w:szCs w:val="24"/>
        </w:rPr>
        <w:t xml:space="preserve"> </w:t>
      </w:r>
      <w:r w:rsidRPr="00FF5654">
        <w:rPr>
          <w:rFonts w:ascii="Times New Roman" w:hAnsi="Times New Roman"/>
          <w:sz w:val="24"/>
          <w:szCs w:val="24"/>
        </w:rPr>
        <w:t xml:space="preserve">За результатами калібрування Виконавець має надати Замовнику </w:t>
      </w:r>
      <w:r w:rsidRPr="00FF5654">
        <w:rPr>
          <w:rStyle w:val="FontStyle34"/>
          <w:sz w:val="24"/>
          <w:szCs w:val="24"/>
        </w:rPr>
        <w:t>«Свідоцтво про калібрування» або «Довідка про непридатність».</w:t>
      </w:r>
    </w:p>
    <w:p w:rsidR="00C133AB" w:rsidRPr="00FF5654" w:rsidRDefault="00C133AB" w:rsidP="00C133AB">
      <w:pPr>
        <w:ind w:firstLine="360"/>
        <w:jc w:val="both"/>
        <w:rPr>
          <w:rFonts w:ascii="Times New Roman" w:hAnsi="Times New Roman"/>
          <w:sz w:val="24"/>
          <w:szCs w:val="24"/>
        </w:rPr>
      </w:pPr>
      <w:r w:rsidRPr="00FF5654">
        <w:rPr>
          <w:rFonts w:ascii="Times New Roman" w:hAnsi="Times New Roman"/>
          <w:b/>
          <w:sz w:val="24"/>
          <w:szCs w:val="24"/>
        </w:rPr>
        <w:lastRenderedPageBreak/>
        <w:t>9. Учасник повинен надати</w:t>
      </w:r>
    </w:p>
    <w:p w:rsidR="00C133AB" w:rsidRPr="00FF5654" w:rsidRDefault="00C133AB" w:rsidP="00C133AB">
      <w:pPr>
        <w:pStyle w:val="a9"/>
        <w:numPr>
          <w:ilvl w:val="0"/>
          <w:numId w:val="11"/>
        </w:numPr>
        <w:tabs>
          <w:tab w:val="left" w:pos="360"/>
        </w:tabs>
        <w:spacing w:before="0" w:beforeAutospacing="0" w:after="0" w:afterAutospacing="0"/>
        <w:ind w:left="360"/>
        <w:jc w:val="both"/>
      </w:pPr>
      <w:r w:rsidRPr="00FF5654">
        <w:t>Свідоцтво про уповноваження на проведення калібрування засобів вимірювальної техніки, Галузь уповноваження (додатки до свідоцтва про уповноваження);</w:t>
      </w:r>
    </w:p>
    <w:p w:rsidR="00C133AB" w:rsidRPr="00FF5654" w:rsidRDefault="00C133AB" w:rsidP="00C133AB">
      <w:pPr>
        <w:pStyle w:val="a9"/>
        <w:numPr>
          <w:ilvl w:val="0"/>
          <w:numId w:val="11"/>
        </w:numPr>
        <w:tabs>
          <w:tab w:val="left" w:pos="360"/>
        </w:tabs>
        <w:spacing w:before="0" w:beforeAutospacing="0" w:after="0" w:afterAutospacing="0"/>
        <w:ind w:left="360"/>
        <w:jc w:val="both"/>
      </w:pPr>
      <w:r w:rsidRPr="00FF5654">
        <w:t>Атестат про акредитацію, що засвідчує компетентність у сфері калібрування засобів вимірювальної техніки</w:t>
      </w:r>
      <w:r w:rsidRPr="00FF5654">
        <w:rPr>
          <w:lang w:val="ru-RU"/>
        </w:rPr>
        <w:t>(</w:t>
      </w:r>
      <w:r w:rsidRPr="00FF5654">
        <w:t>додатки на вимогу</w:t>
      </w:r>
      <w:r w:rsidRPr="00FF5654">
        <w:rPr>
          <w:lang w:val="ru-RU"/>
        </w:rPr>
        <w:t>)</w:t>
      </w:r>
      <w:r w:rsidRPr="00FF5654">
        <w:t>.</w:t>
      </w:r>
    </w:p>
    <w:p w:rsidR="002C5433" w:rsidRPr="002C5433" w:rsidRDefault="002C5433" w:rsidP="002C5433">
      <w:pPr>
        <w:rPr>
          <w:rFonts w:ascii="Times New Roman" w:eastAsiaTheme="minorHAnsi" w:hAnsi="Times New Roman" w:cs="Times New Roman"/>
          <w:sz w:val="28"/>
          <w:szCs w:val="28"/>
          <w:lang w:eastAsia="en-US"/>
        </w:rPr>
      </w:pPr>
    </w:p>
    <w:p w:rsidR="002C5433" w:rsidRPr="002C5433" w:rsidRDefault="002C5433" w:rsidP="002C5433">
      <w:pPr>
        <w:rPr>
          <w:rFonts w:ascii="Times New Roman" w:eastAsiaTheme="minorHAnsi" w:hAnsi="Times New Roman" w:cs="Times New Roman"/>
          <w:sz w:val="28"/>
          <w:szCs w:val="28"/>
          <w:lang w:eastAsia="en-US"/>
        </w:rPr>
      </w:pPr>
    </w:p>
    <w:p w:rsidR="00BF5D77" w:rsidRPr="00BF5D77" w:rsidRDefault="00BF5D77" w:rsidP="00BF5D77">
      <w:pPr>
        <w:spacing w:line="256" w:lineRule="auto"/>
        <w:rPr>
          <w:rFonts w:cs="Times New Roman"/>
          <w:lang w:val="ru-RU" w:eastAsia="en-US"/>
        </w:rPr>
      </w:pPr>
    </w:p>
    <w:p w:rsidR="005911C0" w:rsidRDefault="005911C0" w:rsidP="005911C0">
      <w:pPr>
        <w:rPr>
          <w:lang w:val="ru-RU"/>
        </w:rPr>
      </w:pPr>
    </w:p>
    <w:p w:rsidR="0041646A" w:rsidRDefault="0041646A"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6E1D10" w:rsidRDefault="006E1D10"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C133AB" w:rsidRDefault="00C133AB" w:rsidP="005911C0">
      <w:pPr>
        <w:rPr>
          <w:lang w:val="ru-RU"/>
        </w:rPr>
      </w:pPr>
    </w:p>
    <w:p w:rsidR="006E1D10" w:rsidRDefault="006E1D10" w:rsidP="005911C0">
      <w:pPr>
        <w:rPr>
          <w:lang w:val="ru-RU"/>
        </w:rPr>
      </w:pPr>
    </w:p>
    <w:p w:rsidR="006E1D10" w:rsidRDefault="006E1D10" w:rsidP="005911C0">
      <w:pPr>
        <w:rPr>
          <w:lang w:val="ru-RU"/>
        </w:rPr>
      </w:pPr>
    </w:p>
    <w:p w:rsidR="00EF56AF" w:rsidRDefault="00EF56AF" w:rsidP="005911C0">
      <w:pPr>
        <w:rPr>
          <w:lang w:val="ru-RU"/>
        </w:rPr>
      </w:pPr>
    </w:p>
    <w:p w:rsidR="00EF56AF" w:rsidRDefault="00EF56AF" w:rsidP="005911C0">
      <w:pPr>
        <w:rPr>
          <w:lang w:val="ru-RU"/>
        </w:rPr>
      </w:pPr>
    </w:p>
    <w:p w:rsidR="00EF56AF" w:rsidRDefault="00EF56AF" w:rsidP="005911C0">
      <w:pPr>
        <w:rPr>
          <w:lang w:val="ru-RU"/>
        </w:rPr>
      </w:pPr>
    </w:p>
    <w:p w:rsidR="008C37CD" w:rsidRDefault="008C37CD" w:rsidP="00ED1FE9">
      <w:pPr>
        <w:spacing w:after="0"/>
        <w:ind w:right="38"/>
        <w:rPr>
          <w:rFonts w:ascii="Times New Roman" w:eastAsia="Times New Roman" w:hAnsi="Times New Roman" w:cs="Times New Roman"/>
          <w:b/>
          <w:i/>
          <w:color w:val="000000"/>
          <w:sz w:val="23"/>
          <w:lang w:val="ru-RU" w:eastAsia="en-US"/>
        </w:rPr>
      </w:pPr>
    </w:p>
    <w:p w:rsidR="008C37CD" w:rsidRPr="00FA03D2" w:rsidRDefault="008C37CD" w:rsidP="008C37CD">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8C37CD" w:rsidRPr="00FA03D2" w:rsidRDefault="008C37CD" w:rsidP="008C37CD">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lastRenderedPageBreak/>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(форма, яка подаєтьс</w:t>
      </w:r>
      <w:r>
        <w:rPr>
          <w:rFonts w:ascii="Times New Roman" w:eastAsia="Times New Roman" w:hAnsi="Times New Roman" w:cs="Times New Roman"/>
          <w:b/>
          <w:i/>
          <w:color w:val="000000"/>
          <w:sz w:val="23"/>
          <w:lang w:val="ru-RU" w:eastAsia="en-US"/>
        </w:rPr>
        <w:t>я учасником на фірмовому бланку)</w:t>
      </w:r>
    </w:p>
    <w:p w:rsidR="008C37CD" w:rsidRPr="00FA03D2" w:rsidRDefault="008C37CD" w:rsidP="008C37CD">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8C37CD" w:rsidRPr="00FA03D2" w:rsidRDefault="008C37CD" w:rsidP="008C37CD">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закупівлі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закупівлі _________________ </w:t>
      </w:r>
    </w:p>
    <w:p w:rsidR="008C37CD" w:rsidRPr="00FA03D2" w:rsidRDefault="008C37CD" w:rsidP="008C37CD">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8C37CD" w:rsidRPr="00FA03D2" w:rsidRDefault="008C37CD" w:rsidP="008C37CD">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8C37CD" w:rsidRPr="00FA03D2" w:rsidRDefault="008C37CD" w:rsidP="008C37CD">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8C37CD" w:rsidRPr="00FA03D2" w:rsidRDefault="008C37CD" w:rsidP="008C37CD">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i/>
          <w:color w:val="000000"/>
          <w:sz w:val="23"/>
          <w:lang w:val="ru-RU" w:eastAsia="en-US"/>
        </w:rPr>
        <w:t xml:space="preserve">(прізвище, ім'я, по батькові, посада відповідальної особи) </w:t>
      </w:r>
    </w:p>
    <w:p w:rsidR="008C37CD" w:rsidRPr="00FA03D2" w:rsidRDefault="008C37CD" w:rsidP="008C37CD">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8C37CD" w:rsidRPr="00FA03D2" w:rsidRDefault="008C37CD" w:rsidP="008C37CD">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1. </w:t>
      </w:r>
      <w:r>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8C37CD" w:rsidRPr="00FA03D2" w:rsidRDefault="008C37CD" w:rsidP="008C37CD">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торгів _____________________________________ </w:t>
      </w:r>
    </w:p>
    <w:p w:rsidR="008C37CD" w:rsidRPr="00FA03D2" w:rsidRDefault="008C37CD" w:rsidP="008C37CD">
      <w:pPr>
        <w:numPr>
          <w:ilvl w:val="0"/>
          <w:numId w:val="5"/>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осіб ____________________________________________________________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Код ЄДРПОУ (для юридичних осіб) (ідентифікаційний номер фізичної особи – платника податків та інших обов'язкових платежів) 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тендерної пропозиції учасника 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8C37CD" w:rsidRPr="00FA03D2" w:rsidRDefault="008C37CD" w:rsidP="008C37CD">
      <w:pPr>
        <w:numPr>
          <w:ilvl w:val="0"/>
          <w:numId w:val="5"/>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8C37CD" w:rsidRPr="00FA03D2" w:rsidTr="008C37CD">
        <w:trPr>
          <w:trHeight w:val="1128"/>
        </w:trPr>
        <w:tc>
          <w:tcPr>
            <w:tcW w:w="522" w:type="dxa"/>
            <w:tcBorders>
              <w:top w:val="single" w:sz="4" w:space="0" w:color="000000"/>
              <w:left w:val="single" w:sz="4" w:space="0" w:color="000000"/>
              <w:bottom w:val="single" w:sz="4" w:space="0" w:color="000000"/>
              <w:right w:val="single" w:sz="3" w:space="0" w:color="000000"/>
            </w:tcBorders>
          </w:tcPr>
          <w:p w:rsidR="008C37CD" w:rsidRPr="00FA03D2" w:rsidRDefault="008C37CD" w:rsidP="008C37CD">
            <w:pPr>
              <w:ind w:left="59"/>
              <w:rPr>
                <w:rFonts w:ascii="Times New Roman" w:hAnsi="Times New Roman"/>
                <w:color w:val="000000"/>
                <w:sz w:val="23"/>
              </w:rPr>
            </w:pPr>
            <w:r w:rsidRPr="00FA03D2">
              <w:rPr>
                <w:rFonts w:ascii="Times New Roman" w:hAnsi="Times New Roman"/>
                <w:b/>
                <w:color w:val="000000"/>
                <w:sz w:val="19"/>
              </w:rPr>
              <w:t xml:space="preserve">№ </w:t>
            </w:r>
          </w:p>
          <w:p w:rsidR="008C37CD" w:rsidRPr="00FA03D2" w:rsidRDefault="008C37CD" w:rsidP="008C37CD">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8C37CD" w:rsidRPr="00FA03D2" w:rsidRDefault="008C37CD" w:rsidP="008C37CD">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8C37CD" w:rsidRPr="00FA03D2" w:rsidRDefault="008C37CD" w:rsidP="008C37CD">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Pr="00FA03D2">
              <w:rPr>
                <w:rFonts w:ascii="Times New Roman" w:hAnsi="Times New Roman"/>
                <w:b/>
                <w:color w:val="000000"/>
                <w:sz w:val="19"/>
                <w:lang w:val="ru-RU"/>
              </w:rPr>
              <w:t xml:space="preserve"> та їх </w:t>
            </w:r>
          </w:p>
          <w:p w:rsidR="008C37CD" w:rsidRPr="00FA03D2" w:rsidRDefault="008C37CD" w:rsidP="008C37CD">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spacing w:after="11"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Ціна за одиницю, грн. </w:t>
            </w:r>
          </w:p>
          <w:p w:rsidR="008C37CD" w:rsidRPr="00FA03D2" w:rsidRDefault="008C37CD" w:rsidP="008C37CD">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8C37CD" w:rsidRPr="00FA03D2" w:rsidRDefault="008C37CD" w:rsidP="008C37CD">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8C37CD" w:rsidRPr="00FA03D2" w:rsidTr="008C37CD">
        <w:trPr>
          <w:trHeight w:val="234"/>
        </w:trPr>
        <w:tc>
          <w:tcPr>
            <w:tcW w:w="522" w:type="dxa"/>
            <w:tcBorders>
              <w:top w:val="single" w:sz="4" w:space="0" w:color="000000"/>
              <w:left w:val="single" w:sz="4" w:space="0" w:color="000000"/>
              <w:bottom w:val="single" w:sz="3" w:space="0" w:color="000000"/>
              <w:right w:val="single" w:sz="3"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8C37CD" w:rsidRPr="00FA03D2" w:rsidRDefault="008C37CD" w:rsidP="008C37CD">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8C37CD" w:rsidRPr="00FA03D2" w:rsidRDefault="008C37CD" w:rsidP="008C37CD">
            <w:pPr>
              <w:ind w:left="1"/>
              <w:rPr>
                <w:rFonts w:ascii="Times New Roman" w:hAnsi="Times New Roman"/>
                <w:color w:val="000000"/>
                <w:sz w:val="23"/>
              </w:rPr>
            </w:pPr>
            <w:r w:rsidRPr="00FA03D2">
              <w:rPr>
                <w:rFonts w:ascii="Times New Roman" w:hAnsi="Times New Roman"/>
                <w:color w:val="000000"/>
                <w:sz w:val="19"/>
              </w:rPr>
              <w:t xml:space="preserve"> </w:t>
            </w:r>
          </w:p>
        </w:tc>
      </w:tr>
      <w:tr w:rsidR="008C37CD" w:rsidRPr="00FA03D2" w:rsidTr="008C37C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8C37CD" w:rsidRPr="00FA03D2" w:rsidTr="008C37CD">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rPr>
            </w:pPr>
            <w:r w:rsidRPr="00FA03D2">
              <w:rPr>
                <w:rFonts w:ascii="Times New Roman" w:hAnsi="Times New Roman"/>
                <w:color w:val="000000"/>
                <w:sz w:val="19"/>
              </w:rPr>
              <w:t xml:space="preserve"> </w:t>
            </w:r>
          </w:p>
        </w:tc>
      </w:tr>
      <w:tr w:rsidR="008C37CD" w:rsidRPr="00FA03D2" w:rsidTr="008C37C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8C37CD" w:rsidRPr="00FA03D2" w:rsidRDefault="008C37CD" w:rsidP="008C37CD">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8C37CD" w:rsidRPr="00FA03D2" w:rsidRDefault="008C37CD" w:rsidP="008C37CD">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8C37CD"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Pr>
          <w:rFonts w:ascii="Times New Roman" w:eastAsia="Times New Roman" w:hAnsi="Times New Roman" w:cs="Times New Roman"/>
          <w:color w:val="000000"/>
          <w:sz w:val="23"/>
          <w:lang w:val="ru-RU" w:eastAsia="en-US"/>
        </w:rPr>
        <w:t>3</w:t>
      </w:r>
      <w:r w:rsidR="00557C06">
        <w:rPr>
          <w:rFonts w:ascii="Times New Roman" w:eastAsia="Times New Roman" w:hAnsi="Times New Roman" w:cs="Times New Roman"/>
          <w:color w:val="000000"/>
          <w:sz w:val="23"/>
          <w:lang w:val="ru-RU" w:eastAsia="en-US"/>
        </w:rPr>
        <w:t xml:space="preserve"> до Документації «Проє</w:t>
      </w:r>
      <w:r w:rsidRPr="00FA03D2">
        <w:rPr>
          <w:rFonts w:ascii="Times New Roman" w:eastAsia="Times New Roman" w:hAnsi="Times New Roman" w:cs="Times New Roman"/>
          <w:color w:val="000000"/>
          <w:sz w:val="23"/>
          <w:lang w:val="ru-RU" w:eastAsia="en-US"/>
        </w:rPr>
        <w:t xml:space="preserve">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8C37CD"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згодні дотримуватися умов тендерної пропозиції протягом </w:t>
      </w:r>
      <w:r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8C37CD" w:rsidRPr="00FA03D2" w:rsidRDefault="008C37CD" w:rsidP="008C37CD">
      <w:pPr>
        <w:numPr>
          <w:ilvl w:val="0"/>
          <w:numId w:val="6"/>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підписати Договір із замовником не пізніше, ніж через </w:t>
      </w:r>
      <w:r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w:t>
      </w:r>
      <w:r w:rsidRPr="00FA03D2">
        <w:rPr>
          <w:rFonts w:ascii="Times New Roman" w:eastAsia="Times New Roman" w:hAnsi="Times New Roman" w:cs="Times New Roman"/>
          <w:color w:val="000000"/>
          <w:sz w:val="23"/>
          <w:lang w:val="ru-RU" w:eastAsia="en-US"/>
        </w:rPr>
        <w:lastRenderedPageBreak/>
        <w:t xml:space="preserve">раніше, ніж через </w:t>
      </w:r>
      <w:r w:rsidR="00557C06">
        <w:rPr>
          <w:rFonts w:ascii="Times New Roman" w:eastAsia="Times New Roman" w:hAnsi="Times New Roman" w:cs="Times New Roman"/>
          <w:color w:val="000000"/>
          <w:sz w:val="23"/>
          <w:lang w:val="ru-RU" w:eastAsia="en-US"/>
        </w:rPr>
        <w:t>п'ять</w:t>
      </w:r>
      <w:r w:rsidRPr="00FA03D2">
        <w:rPr>
          <w:rFonts w:ascii="Times New Roman" w:eastAsia="Times New Roman" w:hAnsi="Times New Roman" w:cs="Times New Roman"/>
          <w:color w:val="000000"/>
          <w:sz w:val="23"/>
          <w:lang w:val="ru-RU" w:eastAsia="en-US"/>
        </w:rPr>
        <w:t xml:space="preserve"> днів з дати оприлюднення на веб-порталі Уповноваженого органу повідомлення про намір укласти договір про закупівлю. </w:t>
      </w:r>
    </w:p>
    <w:p w:rsidR="008C37CD" w:rsidRDefault="008C37CD" w:rsidP="008C37CD">
      <w:pPr>
        <w:spacing w:after="0"/>
        <w:ind w:left="351"/>
        <w:rPr>
          <w:rFonts w:ascii="Times New Roman" w:eastAsia="Times New Roman" w:hAnsi="Times New Roman" w:cs="Times New Roman"/>
          <w:color w:val="000000"/>
          <w:sz w:val="23"/>
          <w:lang w:val="ru-RU" w:eastAsia="en-US"/>
        </w:rPr>
      </w:pPr>
    </w:p>
    <w:p w:rsidR="008C37CD" w:rsidRDefault="008C37CD" w:rsidP="008C37CD">
      <w:pPr>
        <w:spacing w:after="0"/>
        <w:ind w:left="351"/>
        <w:rPr>
          <w:rFonts w:ascii="Times New Roman" w:eastAsia="Times New Roman" w:hAnsi="Times New Roman" w:cs="Times New Roman"/>
          <w:color w:val="000000"/>
          <w:sz w:val="23"/>
          <w:lang w:val="ru-RU" w:eastAsia="en-US"/>
        </w:rPr>
      </w:pPr>
    </w:p>
    <w:p w:rsidR="008C37CD" w:rsidRPr="00FA03D2" w:rsidRDefault="008C37CD" w:rsidP="008C37CD">
      <w:pPr>
        <w:spacing w:after="0"/>
        <w:ind w:left="351"/>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8C37CD" w:rsidRPr="00FA03D2" w:rsidRDefault="008C37CD" w:rsidP="008C37CD">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(Посада, прізвище, ініціали, підпис керівника або уповноваженої особи учасника, завірені печаткою (у разі наявності)).    </w:t>
      </w:r>
      <w:r w:rsidRPr="00FA03D2">
        <w:rPr>
          <w:rFonts w:ascii="Times New Roman" w:eastAsia="Times New Roman" w:hAnsi="Times New Roman" w:cs="Times New Roman"/>
          <w:b/>
          <w:i/>
          <w:color w:val="000000"/>
          <w:sz w:val="23"/>
          <w:lang w:val="ru-RU" w:eastAsia="en-US"/>
        </w:rPr>
        <w:t>МП</w:t>
      </w:r>
      <w:r w:rsidRPr="00FA03D2">
        <w:rPr>
          <w:rFonts w:ascii="Times New Roman" w:eastAsia="Times New Roman" w:hAnsi="Times New Roman" w:cs="Times New Roman"/>
          <w:b/>
          <w:color w:val="000000"/>
          <w:sz w:val="23"/>
          <w:lang w:val="ru-RU" w:eastAsia="en-US"/>
        </w:rPr>
        <w:t xml:space="preserve"> </w:t>
      </w: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Default="008C37CD" w:rsidP="008C37CD">
      <w:pPr>
        <w:spacing w:after="0"/>
        <w:rPr>
          <w:rFonts w:ascii="Times New Roman" w:eastAsia="Times New Roman" w:hAnsi="Times New Roman" w:cs="Times New Roman"/>
          <w:i/>
          <w:color w:val="000000"/>
          <w:sz w:val="23"/>
          <w:lang w:val="ru-RU" w:eastAsia="en-US"/>
        </w:rPr>
      </w:pPr>
    </w:p>
    <w:p w:rsidR="008C37CD" w:rsidRPr="00FA03D2" w:rsidRDefault="008C37CD" w:rsidP="008C37CD">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8C37CD" w:rsidRPr="00FA03D2" w:rsidRDefault="008C37CD" w:rsidP="008C37CD">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8C37CD" w:rsidRDefault="008C37CD" w:rsidP="008C37CD">
      <w:pPr>
        <w:widowControl w:val="0"/>
        <w:spacing w:after="0" w:line="240" w:lineRule="auto"/>
        <w:jc w:val="both"/>
        <w:rPr>
          <w:rFonts w:ascii="Times New Roman" w:eastAsia="Times New Roman" w:hAnsi="Times New Roman" w:cs="Times New Roman"/>
          <w:sz w:val="24"/>
          <w:szCs w:val="24"/>
          <w:lang w:val="ru-RU"/>
        </w:rPr>
      </w:pPr>
    </w:p>
    <w:p w:rsidR="008C37CD" w:rsidRDefault="008C37CD" w:rsidP="008C37CD">
      <w:pPr>
        <w:widowControl w:val="0"/>
        <w:spacing w:after="0" w:line="240" w:lineRule="auto"/>
        <w:jc w:val="both"/>
        <w:rPr>
          <w:rFonts w:ascii="Times New Roman" w:eastAsia="Times New Roman" w:hAnsi="Times New Roman" w:cs="Times New Roman"/>
          <w:sz w:val="24"/>
          <w:szCs w:val="24"/>
          <w:lang w:val="ru-RU"/>
        </w:rPr>
      </w:pPr>
    </w:p>
    <w:p w:rsidR="005911C0" w:rsidRDefault="005911C0" w:rsidP="005911C0">
      <w:pPr>
        <w:rPr>
          <w:lang w:val="ru-RU"/>
        </w:rPr>
      </w:pPr>
    </w:p>
    <w:p w:rsidR="005911C0" w:rsidRPr="00D15E95" w:rsidRDefault="005911C0" w:rsidP="005911C0">
      <w:pPr>
        <w:jc w:val="center"/>
        <w:rPr>
          <w:lang w:val="ru-RU"/>
        </w:rPr>
      </w:pPr>
    </w:p>
    <w:p w:rsidR="005911C0" w:rsidRDefault="005911C0">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F07FE9" w:rsidRDefault="00F07FE9">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D21305" w:rsidRDefault="00D21305">
      <w:pPr>
        <w:widowControl w:val="0"/>
        <w:spacing w:after="0" w:line="240" w:lineRule="auto"/>
        <w:jc w:val="both"/>
        <w:rPr>
          <w:rFonts w:ascii="Times New Roman" w:eastAsia="Times New Roman" w:hAnsi="Times New Roman" w:cs="Times New Roman"/>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sz w:val="24"/>
          <w:szCs w:val="24"/>
          <w:lang w:val="ru-RU"/>
        </w:rPr>
      </w:pPr>
    </w:p>
    <w:p w:rsidR="0041646A" w:rsidRDefault="0041646A"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AA15B9" w:rsidRDefault="00AA15B9"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C133AB" w:rsidRDefault="00C133AB"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C133AB" w:rsidRDefault="00C133AB"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C133AB" w:rsidRDefault="00C133AB"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AA15B9" w:rsidRDefault="00AA15B9"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C133AB" w:rsidRDefault="00C133AB" w:rsidP="00D21305">
      <w:pPr>
        <w:spacing w:after="0" w:line="240" w:lineRule="auto"/>
        <w:ind w:left="5660" w:firstLine="700"/>
        <w:jc w:val="right"/>
        <w:rPr>
          <w:rFonts w:ascii="Times New Roman" w:eastAsia="Times New Roman" w:hAnsi="Times New Roman" w:cs="Times New Roman"/>
          <w:b/>
          <w:color w:val="000000"/>
          <w:sz w:val="24"/>
          <w:szCs w:val="24"/>
          <w:lang w:val="ru-RU"/>
        </w:rPr>
      </w:pPr>
    </w:p>
    <w:p w:rsidR="00EF56AF" w:rsidRDefault="00EF56AF" w:rsidP="00EF56AF">
      <w:pPr>
        <w:spacing w:after="0" w:line="240" w:lineRule="auto"/>
        <w:rPr>
          <w:rFonts w:ascii="Times New Roman" w:eastAsia="Times New Roman" w:hAnsi="Times New Roman" w:cs="Times New Roman"/>
          <w:b/>
          <w:color w:val="000000"/>
          <w:sz w:val="24"/>
          <w:szCs w:val="24"/>
          <w:lang w:val="ru-RU"/>
        </w:rPr>
      </w:pPr>
    </w:p>
    <w:p w:rsidR="00EF56AF" w:rsidRDefault="00EF56AF" w:rsidP="00EF56AF">
      <w:pPr>
        <w:spacing w:after="0" w:line="240" w:lineRule="auto"/>
        <w:rPr>
          <w:rFonts w:ascii="Times New Roman" w:eastAsia="Times New Roman" w:hAnsi="Times New Roman" w:cs="Times New Roman"/>
          <w:b/>
          <w:color w:val="000000"/>
          <w:sz w:val="24"/>
          <w:szCs w:val="24"/>
          <w:lang w:val="ru-RU"/>
        </w:rPr>
      </w:pPr>
    </w:p>
    <w:p w:rsidR="00D21305" w:rsidRPr="002625B8" w:rsidRDefault="00D21305" w:rsidP="00D21305">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lastRenderedPageBreak/>
        <w:t>ДОДАТОК 3</w:t>
      </w:r>
    </w:p>
    <w:p w:rsidR="00D21305" w:rsidRPr="002625B8" w:rsidRDefault="00D21305" w:rsidP="00D21305">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D21305" w:rsidRPr="002625B8" w:rsidRDefault="00D21305" w:rsidP="00D21305">
      <w:pPr>
        <w:spacing w:after="0" w:line="276" w:lineRule="auto"/>
        <w:ind w:firstLine="284"/>
        <w:jc w:val="right"/>
        <w:rPr>
          <w:rFonts w:ascii="Times New Roman" w:hAnsi="Times New Roman" w:cs="Times New Roman"/>
          <w:b/>
          <w:lang w:val="ru-RU" w:eastAsia="en-US"/>
        </w:rPr>
      </w:pPr>
    </w:p>
    <w:p w:rsidR="00C133AB" w:rsidRPr="00C133AB" w:rsidRDefault="00C133AB" w:rsidP="00C133AB">
      <w:pPr>
        <w:tabs>
          <w:tab w:val="center" w:pos="1483"/>
          <w:tab w:val="center" w:pos="2724"/>
          <w:tab w:val="center" w:pos="3526"/>
          <w:tab w:val="center" w:pos="4243"/>
          <w:tab w:val="center" w:pos="4932"/>
          <w:tab w:val="center" w:pos="5621"/>
          <w:tab w:val="center" w:pos="6312"/>
          <w:tab w:val="center" w:pos="7003"/>
          <w:tab w:val="center" w:pos="7695"/>
          <w:tab w:val="center" w:pos="8383"/>
          <w:tab w:val="right" w:pos="10076"/>
        </w:tabs>
        <w:spacing w:after="0" w:line="256" w:lineRule="auto"/>
        <w:rPr>
          <w:rFonts w:ascii="Times New Roman" w:eastAsia="Times New Roman" w:hAnsi="Times New Roman" w:cs="Times New Roman"/>
          <w:b/>
          <w:color w:val="000000"/>
          <w:lang w:eastAsia="en-US"/>
        </w:rPr>
      </w:pPr>
      <w:r w:rsidRPr="00C133AB">
        <w:rPr>
          <w:color w:val="000000"/>
          <w:lang w:eastAsia="en-US"/>
        </w:rPr>
        <w:tab/>
      </w:r>
      <w:r w:rsidRPr="00C133AB">
        <w:rPr>
          <w:rFonts w:ascii="Times New Roman" w:eastAsia="Times New Roman" w:hAnsi="Times New Roman" w:cs="Times New Roman"/>
          <w:b/>
          <w:color w:val="000000"/>
          <w:sz w:val="23"/>
          <w:lang w:eastAsia="en-US"/>
        </w:rPr>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t xml:space="preserve"> </w:t>
      </w:r>
      <w:r w:rsidRPr="00C133AB">
        <w:rPr>
          <w:rFonts w:ascii="Times New Roman" w:eastAsia="Times New Roman" w:hAnsi="Times New Roman" w:cs="Times New Roman"/>
          <w:b/>
          <w:color w:val="000000"/>
          <w:sz w:val="23"/>
          <w:lang w:eastAsia="en-US"/>
        </w:rPr>
        <w:tab/>
      </w:r>
      <w:r w:rsidRPr="00C133AB">
        <w:rPr>
          <w:rFonts w:ascii="Times New Roman" w:eastAsia="Times New Roman" w:hAnsi="Times New Roman" w:cs="Times New Roman"/>
          <w:b/>
          <w:color w:val="000000"/>
          <w:lang w:eastAsia="en-US"/>
        </w:rPr>
        <w:t xml:space="preserve">ПРОЄКТ </w:t>
      </w:r>
    </w:p>
    <w:p w:rsidR="00C133AB" w:rsidRPr="00C133AB" w:rsidRDefault="00C133AB" w:rsidP="00C133AB">
      <w:pPr>
        <w:widowControl w:val="0"/>
        <w:suppressAutoHyphens/>
        <w:autoSpaceDE w:val="0"/>
        <w:spacing w:before="240" w:after="120" w:line="240" w:lineRule="auto"/>
        <w:jc w:val="center"/>
        <w:rPr>
          <w:rFonts w:ascii="Times New Roman CYR" w:eastAsia="Times New Roman" w:hAnsi="Times New Roman CYR" w:cs="Times New Roman CYR"/>
          <w:b/>
          <w:caps/>
          <w:color w:val="000000"/>
        </w:rPr>
      </w:pPr>
      <w:r w:rsidRPr="00C133AB">
        <w:rPr>
          <w:rFonts w:ascii="Times New Roman CYR" w:eastAsia="Times New Roman" w:hAnsi="Times New Roman CYR" w:cs="Times New Roman CYR"/>
          <w:b/>
          <w:caps/>
          <w:color w:val="000000"/>
        </w:rPr>
        <w:t>ДОГОВІР про закупівлю №_____</w:t>
      </w:r>
    </w:p>
    <w:p w:rsidR="00C133AB" w:rsidRPr="00C133AB" w:rsidRDefault="00C133AB" w:rsidP="00C133AB">
      <w:pPr>
        <w:widowControl w:val="0"/>
        <w:suppressAutoHyphens/>
        <w:autoSpaceDE w:val="0"/>
        <w:spacing w:after="0" w:line="240" w:lineRule="auto"/>
        <w:jc w:val="center"/>
        <w:rPr>
          <w:rFonts w:ascii="Times New Roman CYR" w:eastAsia="Times New Roman" w:hAnsi="Times New Roman CYR" w:cs="Times New Roman CYR"/>
          <w:b/>
          <w:lang w:eastAsia="zh-CN"/>
        </w:rPr>
      </w:pPr>
      <w:r w:rsidRPr="00C133AB">
        <w:rPr>
          <w:rFonts w:ascii="Times New Roman CYR" w:eastAsia="Times New Roman" w:hAnsi="Times New Roman CYR" w:cs="Times New Roman CYR"/>
          <w:b/>
          <w:bCs/>
          <w:lang w:eastAsia="zh-CN"/>
        </w:rPr>
        <w:t xml:space="preserve"> за і</w:t>
      </w:r>
      <w:r w:rsidRPr="00C133AB">
        <w:rPr>
          <w:rFonts w:ascii="Times New Roman CYR" w:eastAsia="Times New Roman" w:hAnsi="Times New Roman CYR" w:cs="Times New Roman CYR"/>
          <w:b/>
          <w:lang w:eastAsia="zh-CN"/>
        </w:rPr>
        <w:t>дентифікатором закупівлі UA-__________________</w:t>
      </w:r>
    </w:p>
    <w:tbl>
      <w:tblPr>
        <w:tblW w:w="9968" w:type="dxa"/>
        <w:tblCellSpacing w:w="15" w:type="dxa"/>
        <w:tblLook w:val="00A0" w:firstRow="1" w:lastRow="0" w:firstColumn="1" w:lastColumn="0" w:noHBand="0" w:noVBand="0"/>
      </w:tblPr>
      <w:tblGrid>
        <w:gridCol w:w="4937"/>
        <w:gridCol w:w="5031"/>
      </w:tblGrid>
      <w:tr w:rsidR="00C133AB" w:rsidRPr="00C133AB" w:rsidTr="00C133AB">
        <w:trPr>
          <w:trHeight w:val="449"/>
          <w:tblCellSpacing w:w="15" w:type="dxa"/>
        </w:trPr>
        <w:tc>
          <w:tcPr>
            <w:tcW w:w="2454" w:type="pct"/>
            <w:tcMar>
              <w:top w:w="15" w:type="dxa"/>
              <w:left w:w="15" w:type="dxa"/>
              <w:bottom w:w="15" w:type="dxa"/>
              <w:right w:w="15" w:type="dxa"/>
            </w:tcMar>
            <w:vAlign w:val="center"/>
            <w:hideMark/>
          </w:tcPr>
          <w:p w:rsidR="00C133AB" w:rsidRPr="00C133AB" w:rsidRDefault="00C133AB" w:rsidP="00C133AB">
            <w:pPr>
              <w:widowControl w:val="0"/>
              <w:suppressAutoHyphens/>
              <w:autoSpaceDE w:val="0"/>
              <w:spacing w:after="0" w:line="240" w:lineRule="auto"/>
              <w:rPr>
                <w:rFonts w:ascii="Times New Roman CYR" w:eastAsia="Times New Roman" w:hAnsi="Times New Roman CYR" w:cs="Times New Roman CYR"/>
                <w:szCs w:val="24"/>
              </w:rPr>
            </w:pPr>
            <w:r w:rsidRPr="00C133AB">
              <w:rPr>
                <w:rFonts w:ascii="Times New Roman CYR" w:eastAsia="Times New Roman" w:hAnsi="Times New Roman CYR" w:cs="Times New Roman CYR"/>
              </w:rPr>
              <w:t>м. Київ</w:t>
            </w:r>
          </w:p>
        </w:tc>
        <w:tc>
          <w:tcPr>
            <w:tcW w:w="2501" w:type="pct"/>
            <w:tcMar>
              <w:top w:w="15" w:type="dxa"/>
              <w:left w:w="15" w:type="dxa"/>
              <w:bottom w:w="15" w:type="dxa"/>
              <w:right w:w="15" w:type="dxa"/>
            </w:tcMar>
            <w:vAlign w:val="center"/>
            <w:hideMark/>
          </w:tcPr>
          <w:p w:rsidR="00C133AB" w:rsidRPr="00C133AB" w:rsidRDefault="00C133AB" w:rsidP="00C133AB">
            <w:pPr>
              <w:widowControl w:val="0"/>
              <w:suppressAutoHyphens/>
              <w:autoSpaceDE w:val="0"/>
              <w:spacing w:after="0" w:line="240" w:lineRule="auto"/>
              <w:jc w:val="right"/>
              <w:rPr>
                <w:rFonts w:ascii="Times New Roman CYR" w:eastAsia="Times New Roman" w:hAnsi="Times New Roman CYR" w:cs="Times New Roman CYR"/>
                <w:color w:val="000000"/>
                <w:szCs w:val="24"/>
              </w:rPr>
            </w:pPr>
            <w:r w:rsidRPr="00C133AB">
              <w:rPr>
                <w:rFonts w:ascii="Times New Roman CYR" w:eastAsia="Times New Roman" w:hAnsi="Times New Roman CYR" w:cs="Times New Roman CYR"/>
                <w:bCs/>
                <w:color w:val="000000"/>
              </w:rPr>
              <w:t xml:space="preserve">         «_____»  ______________</w:t>
            </w:r>
            <w:r w:rsidRPr="00C133AB">
              <w:rPr>
                <w:rFonts w:ascii="Times New Roman CYR" w:eastAsia="Times New Roman" w:hAnsi="Times New Roman CYR" w:cs="Times New Roman CYR"/>
                <w:b/>
                <w:bCs/>
                <w:color w:val="000000"/>
              </w:rPr>
              <w:t> </w:t>
            </w:r>
            <w:r w:rsidRPr="00C133AB">
              <w:rPr>
                <w:rFonts w:ascii="Times New Roman CYR" w:eastAsia="Times New Roman" w:hAnsi="Times New Roman CYR" w:cs="Times New Roman CYR"/>
                <w:color w:val="000000"/>
              </w:rPr>
              <w:t xml:space="preserve">2024 року </w:t>
            </w:r>
          </w:p>
        </w:tc>
      </w:tr>
    </w:tbl>
    <w:p w:rsidR="00C133AB" w:rsidRPr="00C133AB" w:rsidRDefault="00C133AB" w:rsidP="00C133AB">
      <w:pPr>
        <w:spacing w:after="0" w:line="240" w:lineRule="auto"/>
        <w:ind w:firstLine="709"/>
        <w:jc w:val="both"/>
        <w:rPr>
          <w:rFonts w:ascii="Times New Roman" w:eastAsia="Times New Roman" w:hAnsi="Times New Roman" w:cs="Times New Roman"/>
          <w:sz w:val="24"/>
          <w:szCs w:val="24"/>
        </w:rPr>
      </w:pPr>
      <w:r w:rsidRPr="00C133AB">
        <w:rPr>
          <w:rFonts w:ascii="Times New Roman" w:eastAsia="Times New Roman" w:hAnsi="Times New Roman" w:cs="Times New Roman"/>
          <w:b/>
          <w:sz w:val="24"/>
          <w:szCs w:val="24"/>
        </w:rPr>
        <w:t>Київський науково-дослідний експертно-криміналістичний центр МВС України</w:t>
      </w:r>
      <w:r w:rsidRPr="00C133AB">
        <w:rPr>
          <w:rFonts w:ascii="Times New Roman" w:eastAsia="Times New Roman" w:hAnsi="Times New Roman" w:cs="Times New Roman"/>
          <w:sz w:val="24"/>
          <w:szCs w:val="24"/>
        </w:rPr>
        <w:t xml:space="preserve">, іменований надалі </w:t>
      </w:r>
      <w:r w:rsidRPr="00C133AB">
        <w:rPr>
          <w:rFonts w:ascii="Times New Roman" w:eastAsia="Times New Roman" w:hAnsi="Times New Roman" w:cs="Times New Roman"/>
          <w:b/>
          <w:sz w:val="24"/>
          <w:szCs w:val="24"/>
        </w:rPr>
        <w:t>Замовник</w:t>
      </w:r>
      <w:r w:rsidRPr="00C133AB">
        <w:rPr>
          <w:rFonts w:ascii="Times New Roman" w:eastAsia="Times New Roman" w:hAnsi="Times New Roman" w:cs="Times New Roman"/>
          <w:sz w:val="24"/>
          <w:szCs w:val="24"/>
        </w:rPr>
        <w:t xml:space="preserve">, в особі директора </w:t>
      </w:r>
      <w:r w:rsidRPr="00C133AB">
        <w:rPr>
          <w:rFonts w:ascii="Times New Roman" w:eastAsia="Times New Roman" w:hAnsi="Times New Roman" w:cs="Times New Roman"/>
          <w:b/>
          <w:lang w:eastAsia="uk-UA"/>
        </w:rPr>
        <w:t>Малярчука Миколи Миколайовича</w:t>
      </w:r>
      <w:r w:rsidRPr="00C133AB">
        <w:rPr>
          <w:rFonts w:ascii="Times New Roman" w:eastAsia="Times New Roman" w:hAnsi="Times New Roman" w:cs="Times New Roman"/>
          <w:sz w:val="24"/>
          <w:szCs w:val="24"/>
        </w:rPr>
        <w:t xml:space="preserve">, що діє на підставі Положення, з одного боку та </w:t>
      </w:r>
      <w:r w:rsidRPr="00C133AB">
        <w:rPr>
          <w:rFonts w:ascii="Times New Roman" w:eastAsia="Times New Roman" w:hAnsi="Times New Roman" w:cs="Times New Roman"/>
          <w:b/>
          <w:bCs/>
          <w:sz w:val="24"/>
          <w:szCs w:val="24"/>
        </w:rPr>
        <w:t xml:space="preserve">___________________________ </w:t>
      </w:r>
      <w:r w:rsidRPr="00C133AB">
        <w:rPr>
          <w:rFonts w:ascii="Times New Roman" w:eastAsia="Times New Roman" w:hAnsi="Times New Roman" w:cs="Times New Roman"/>
          <w:sz w:val="24"/>
          <w:szCs w:val="24"/>
        </w:rPr>
        <w:t xml:space="preserve">в подальшому </w:t>
      </w:r>
      <w:r w:rsidRPr="00C133AB">
        <w:rPr>
          <w:rFonts w:ascii="Times New Roman" w:eastAsia="Times New Roman" w:hAnsi="Times New Roman" w:cs="Times New Roman"/>
          <w:b/>
          <w:sz w:val="24"/>
          <w:szCs w:val="24"/>
        </w:rPr>
        <w:t xml:space="preserve">Виконавець </w:t>
      </w:r>
      <w:r w:rsidRPr="00C133AB">
        <w:rPr>
          <w:rFonts w:ascii="Times New Roman" w:eastAsia="Times New Roman" w:hAnsi="Times New Roman" w:cs="Times New Roman"/>
          <w:sz w:val="24"/>
          <w:szCs w:val="24"/>
        </w:rPr>
        <w:t>в особі ______________________________________</w:t>
      </w:r>
      <w:r w:rsidRPr="00C133AB">
        <w:rPr>
          <w:rFonts w:ascii="Times New Roman" w:eastAsia="Times New Roman" w:hAnsi="Times New Roman" w:cs="Times New Roman"/>
          <w:b/>
          <w:sz w:val="24"/>
          <w:szCs w:val="24"/>
        </w:rPr>
        <w:t xml:space="preserve">, </w:t>
      </w:r>
      <w:r w:rsidRPr="00C133AB">
        <w:rPr>
          <w:rFonts w:ascii="Times New Roman" w:eastAsia="Times New Roman" w:hAnsi="Times New Roman" w:cs="Times New Roman"/>
          <w:sz w:val="24"/>
          <w:szCs w:val="24"/>
        </w:rPr>
        <w:t>який діє на підставі _____________ з іншого боку, уклали даний Договір про нижченаведене:</w:t>
      </w:r>
    </w:p>
    <w:p w:rsidR="00C133AB" w:rsidRPr="00C133AB" w:rsidRDefault="00C133AB" w:rsidP="00C133AB">
      <w:pPr>
        <w:numPr>
          <w:ilvl w:val="0"/>
          <w:numId w:val="42"/>
        </w:numPr>
        <w:spacing w:after="0" w:line="240" w:lineRule="auto"/>
        <w:ind w:left="714" w:hanging="357"/>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ПРЕДМЕТ ДОГОВОРУ</w:t>
      </w:r>
    </w:p>
    <w:p w:rsidR="00C133AB" w:rsidRPr="00C133AB" w:rsidRDefault="00C133AB" w:rsidP="00C133AB">
      <w:pPr>
        <w:spacing w:after="0" w:line="240" w:lineRule="auto"/>
        <w:ind w:firstLine="567"/>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2"/>
          <w:sz w:val="24"/>
          <w:szCs w:val="24"/>
        </w:rPr>
        <w:t>1.1</w:t>
      </w:r>
      <w:r w:rsidRPr="00C133AB">
        <w:rPr>
          <w:rFonts w:ascii="Times New Roman" w:eastAsia="Times New Roman" w:hAnsi="Times New Roman" w:cs="Times New Roman"/>
          <w:spacing w:val="-6"/>
          <w:sz w:val="24"/>
          <w:szCs w:val="24"/>
        </w:rPr>
        <w:t xml:space="preserve">. Виконавець зобов’язується надати Замовнику послуги з калібрування та  визначення метрологічних характеристик законодавчо регульованих засобів вимірювальної техніки та/або випробувального обладнання (далі – Послуги), </w:t>
      </w:r>
      <w:r w:rsidRPr="00C133AB">
        <w:rPr>
          <w:rFonts w:ascii="Times New Roman" w:eastAsia="Times New Roman" w:hAnsi="Times New Roman" w:cs="Times New Roman"/>
          <w:color w:val="000000"/>
          <w:sz w:val="23"/>
          <w:lang w:eastAsia="en-US"/>
        </w:rPr>
        <w:t xml:space="preserve">по коду </w:t>
      </w:r>
      <w:r w:rsidRPr="00C133AB">
        <w:rPr>
          <w:rFonts w:ascii="Times New Roman" w:eastAsia="Times New Roman" w:hAnsi="Times New Roman" w:cs="Times New Roman"/>
          <w:b/>
          <w:i/>
          <w:spacing w:val="-6"/>
          <w:sz w:val="24"/>
          <w:szCs w:val="24"/>
        </w:rPr>
        <w:t>ДК 021:2015 50433000-9 – Послуги з калібрування (калібрування засобів вимірювальної техніки)</w:t>
      </w:r>
      <w:r w:rsidRPr="00C133AB">
        <w:rPr>
          <w:rFonts w:ascii="Times New Roman" w:eastAsia="Times New Roman" w:hAnsi="Times New Roman" w:cs="Times New Roman"/>
          <w:spacing w:val="-6"/>
          <w:sz w:val="24"/>
          <w:szCs w:val="24"/>
        </w:rPr>
        <w:t>, а Замовник зобов’язується прийняти та оплатити зазначені Послуги.</w:t>
      </w:r>
      <w:r w:rsidRPr="00C133AB">
        <w:rPr>
          <w:rFonts w:ascii="Times New Roman" w:eastAsia="Times New Roman" w:hAnsi="Times New Roman" w:cs="Times New Roman"/>
          <w:color w:val="000000"/>
          <w:sz w:val="23"/>
          <w:lang w:eastAsia="en-US"/>
        </w:rPr>
        <w:t xml:space="preserve"> </w:t>
      </w:r>
    </w:p>
    <w:p w:rsidR="00C133AB" w:rsidRPr="00C133AB" w:rsidRDefault="00C133AB" w:rsidP="00C133AB">
      <w:pPr>
        <w:spacing w:after="0" w:line="240" w:lineRule="auto"/>
        <w:ind w:firstLine="567"/>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1.2. При необхідності за згодою сторін в процесі надання Послуг за цим договором можуть надаватися додаткові повʼязані послуги (градуювання, юстування тощо).</w:t>
      </w:r>
    </w:p>
    <w:p w:rsidR="00C133AB" w:rsidRPr="00C133AB" w:rsidRDefault="00C133AB" w:rsidP="00C133AB">
      <w:pPr>
        <w:spacing w:after="0" w:line="240" w:lineRule="auto"/>
        <w:ind w:firstLine="567"/>
        <w:jc w:val="both"/>
        <w:rPr>
          <w:rFonts w:ascii="Times New Roman" w:eastAsia="Times New Roman" w:hAnsi="Times New Roman" w:cs="Times New Roman"/>
          <w:spacing w:val="-8"/>
          <w:sz w:val="24"/>
          <w:szCs w:val="24"/>
        </w:rPr>
      </w:pPr>
      <w:r w:rsidRPr="00C133AB">
        <w:rPr>
          <w:rFonts w:ascii="Times New Roman" w:eastAsia="Times New Roman" w:hAnsi="Times New Roman" w:cs="Times New Roman"/>
          <w:spacing w:val="-8"/>
          <w:sz w:val="24"/>
          <w:szCs w:val="24"/>
        </w:rPr>
        <w:t>1.4. Обсяг та умови надання Виконавцем Послуг визначаються згідно з графіками, списками на калібрування та/або листами-заявками.</w:t>
      </w:r>
    </w:p>
    <w:p w:rsidR="00C133AB" w:rsidRPr="00C133AB" w:rsidRDefault="00C133AB" w:rsidP="00C133AB">
      <w:pPr>
        <w:spacing w:after="0" w:line="240" w:lineRule="auto"/>
        <w:ind w:firstLine="567"/>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1.5. На вимогу Замовника Виконавець складає та надає підписаний зі свого боку "Розрахунок вартості Послуг", який у випадку його складання є невідʼємним додатком до даного Договору.</w:t>
      </w:r>
    </w:p>
    <w:p w:rsidR="00C133AB" w:rsidRPr="00C133AB" w:rsidRDefault="00C133AB" w:rsidP="00C133AB">
      <w:pPr>
        <w:spacing w:after="0" w:line="240" w:lineRule="auto"/>
        <w:ind w:firstLine="567"/>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1.6. Вид послуги (повірка, калібрування, визначення метрологічних характеристик) відносно кожного ЗВТ та/або випробувального обладнання (далі-ВО), визначається Замовником у графіках, списках на калібрування, листах-заявках.</w:t>
      </w:r>
    </w:p>
    <w:p w:rsidR="00C133AB" w:rsidRPr="00C133AB" w:rsidRDefault="00C133AB" w:rsidP="00C133AB">
      <w:pPr>
        <w:spacing w:after="0" w:line="240" w:lineRule="auto"/>
        <w:ind w:left="357"/>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2. ЯКІСТЬ ПОСЛУГ</w:t>
      </w:r>
    </w:p>
    <w:p w:rsidR="00C133AB" w:rsidRPr="00C133AB" w:rsidRDefault="00C133AB" w:rsidP="00C133AB">
      <w:pPr>
        <w:spacing w:after="0" w:line="240" w:lineRule="auto"/>
        <w:ind w:firstLine="567"/>
        <w:jc w:val="both"/>
        <w:rPr>
          <w:rFonts w:ascii="Times New Roman" w:eastAsia="Times New Roman" w:hAnsi="Times New Roman" w:cs="Times New Roman"/>
          <w:spacing w:val="-8"/>
          <w:sz w:val="24"/>
          <w:szCs w:val="24"/>
        </w:rPr>
      </w:pPr>
      <w:r w:rsidRPr="00C133AB">
        <w:rPr>
          <w:rFonts w:ascii="Times New Roman" w:eastAsia="Times New Roman" w:hAnsi="Times New Roman" w:cs="Times New Roman"/>
          <w:spacing w:val="-8"/>
          <w:sz w:val="24"/>
          <w:szCs w:val="24"/>
        </w:rPr>
        <w:t>2.1. Якість наданих Виконавцем Послуг повинна відповідати вимогам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 193 від 08.02.2016 р., ДСТУ ISO/IEС 17025 "Загальні вимоги до компетентності  випробувальних та калібрувальних лабораторій" та діючим документам на методики повірки, калібрування та іншим нормативним документам.</w:t>
      </w:r>
    </w:p>
    <w:p w:rsidR="00C133AB" w:rsidRPr="00C133AB" w:rsidRDefault="00C133AB" w:rsidP="00C133AB">
      <w:pPr>
        <w:spacing w:after="0" w:line="240" w:lineRule="auto"/>
        <w:ind w:firstLine="567"/>
        <w:jc w:val="both"/>
        <w:rPr>
          <w:rFonts w:ascii="Times New Roman" w:eastAsia="Times New Roman" w:hAnsi="Times New Roman" w:cs="Times New Roman"/>
          <w:spacing w:val="-8"/>
          <w:sz w:val="24"/>
          <w:szCs w:val="24"/>
        </w:rPr>
      </w:pPr>
      <w:r w:rsidRPr="00C133AB">
        <w:rPr>
          <w:rFonts w:ascii="Times New Roman" w:eastAsia="Times New Roman" w:hAnsi="Times New Roman" w:cs="Times New Roman"/>
          <w:spacing w:val="-8"/>
          <w:sz w:val="24"/>
          <w:szCs w:val="24"/>
        </w:rPr>
        <w:t>2.2. Замовник погоджується на використання методів калібрування, які застосовує Виконавець згідно зі сферою акредитації.</w:t>
      </w:r>
    </w:p>
    <w:p w:rsidR="00C133AB" w:rsidRPr="00C133AB" w:rsidRDefault="00C133AB" w:rsidP="00C133AB">
      <w:pPr>
        <w:spacing w:after="0" w:line="240" w:lineRule="auto"/>
        <w:ind w:left="357"/>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3. ЦІНА ДОГОВОРУ, ВАРТІСТЬ ПОСЛУГ ТА ПОРЯДОК ЗДІЙСНЕННЯ ОПЛАТИ</w:t>
      </w:r>
    </w:p>
    <w:tbl>
      <w:tblPr>
        <w:tblW w:w="0" w:type="auto"/>
        <w:tblLook w:val="01E0" w:firstRow="1" w:lastRow="1" w:firstColumn="1" w:lastColumn="1" w:noHBand="0" w:noVBand="0"/>
      </w:tblPr>
      <w:tblGrid>
        <w:gridCol w:w="5452"/>
        <w:gridCol w:w="4611"/>
      </w:tblGrid>
      <w:tr w:rsidR="00C133AB" w:rsidRPr="00C133AB" w:rsidTr="00C133AB">
        <w:trPr>
          <w:trHeight w:val="667"/>
        </w:trPr>
        <w:tc>
          <w:tcPr>
            <w:tcW w:w="10073" w:type="dxa"/>
            <w:gridSpan w:val="2"/>
          </w:tcPr>
          <w:p w:rsidR="00C133AB" w:rsidRPr="00C133AB" w:rsidRDefault="00C133AB" w:rsidP="00C133AB">
            <w:pPr>
              <w:spacing w:after="0" w:line="240" w:lineRule="auto"/>
              <w:ind w:left="709"/>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3.1. Ціна Договору включає в себе вартість Послуг, наданих Виконавцем протягом дії даного Договору,</w:t>
            </w:r>
          </w:p>
        </w:tc>
      </w:tr>
      <w:tr w:rsidR="00C133AB" w:rsidRPr="00C133AB" w:rsidTr="00C133AB">
        <w:trPr>
          <w:trHeight w:val="230"/>
        </w:trPr>
        <w:tc>
          <w:tcPr>
            <w:tcW w:w="5456" w:type="dxa"/>
            <w:hideMark/>
          </w:tcPr>
          <w:p w:rsidR="00C133AB" w:rsidRPr="00C133AB" w:rsidRDefault="00C133AB" w:rsidP="00C133AB">
            <w:pPr>
              <w:spacing w:after="0" w:line="240" w:lineRule="auto"/>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 xml:space="preserve">та складає: </w:t>
            </w:r>
          </w:p>
        </w:tc>
        <w:tc>
          <w:tcPr>
            <w:tcW w:w="4617" w:type="dxa"/>
            <w:hideMark/>
          </w:tcPr>
          <w:p w:rsidR="00C133AB" w:rsidRPr="00C133AB" w:rsidRDefault="00C133AB" w:rsidP="00C133AB">
            <w:pPr>
              <w:spacing w:after="0" w:line="240" w:lineRule="auto"/>
              <w:jc w:val="both"/>
              <w:rPr>
                <w:rFonts w:ascii="Times New Roman" w:eastAsia="Times New Roman" w:hAnsi="Times New Roman" w:cs="Times New Roman"/>
                <w:spacing w:val="-6"/>
                <w:sz w:val="24"/>
                <w:szCs w:val="24"/>
              </w:rPr>
            </w:pPr>
          </w:p>
        </w:tc>
      </w:tr>
      <w:tr w:rsidR="00C133AB" w:rsidRPr="00C133AB" w:rsidTr="00C133AB">
        <w:trPr>
          <w:trHeight w:val="217"/>
        </w:trPr>
        <w:tc>
          <w:tcPr>
            <w:tcW w:w="10073" w:type="dxa"/>
            <w:gridSpan w:val="2"/>
            <w:tcBorders>
              <w:top w:val="nil"/>
              <w:left w:val="nil"/>
              <w:bottom w:val="single" w:sz="4" w:space="0" w:color="auto"/>
              <w:right w:val="nil"/>
            </w:tcBorders>
            <w:hideMark/>
          </w:tcPr>
          <w:p w:rsidR="00C133AB" w:rsidRPr="00C133AB" w:rsidRDefault="00C133AB" w:rsidP="00C133AB">
            <w:pPr>
              <w:spacing w:after="0" w:line="240" w:lineRule="auto"/>
              <w:rPr>
                <w:rFonts w:ascii="Times New Roman" w:eastAsia="Times New Roman" w:hAnsi="Times New Roman" w:cs="Times New Roman"/>
                <w:i/>
                <w:spacing w:val="-6"/>
                <w:sz w:val="24"/>
                <w:szCs w:val="24"/>
              </w:rPr>
            </w:pPr>
          </w:p>
        </w:tc>
      </w:tr>
      <w:tr w:rsidR="00C133AB" w:rsidRPr="00C133AB" w:rsidTr="00C133AB">
        <w:trPr>
          <w:trHeight w:val="144"/>
        </w:trPr>
        <w:tc>
          <w:tcPr>
            <w:tcW w:w="10073" w:type="dxa"/>
            <w:gridSpan w:val="2"/>
            <w:tcBorders>
              <w:top w:val="single" w:sz="4" w:space="0" w:color="auto"/>
              <w:left w:val="nil"/>
              <w:bottom w:val="nil"/>
              <w:right w:val="nil"/>
            </w:tcBorders>
            <w:hideMark/>
          </w:tcPr>
          <w:p w:rsidR="00C133AB" w:rsidRPr="00C133AB" w:rsidRDefault="00C133AB" w:rsidP="00C133AB">
            <w:pPr>
              <w:spacing w:after="0" w:line="240" w:lineRule="auto"/>
              <w:jc w:val="center"/>
              <w:rPr>
                <w:rFonts w:ascii="Times New Roman" w:eastAsia="Times New Roman" w:hAnsi="Times New Roman" w:cs="Times New Roman"/>
                <w:sz w:val="16"/>
                <w:szCs w:val="16"/>
              </w:rPr>
            </w:pPr>
            <w:r w:rsidRPr="00C133AB">
              <w:rPr>
                <w:rFonts w:ascii="Times New Roman" w:eastAsia="Times New Roman" w:hAnsi="Times New Roman" w:cs="Times New Roman"/>
                <w:sz w:val="16"/>
                <w:szCs w:val="16"/>
              </w:rPr>
              <w:t>(сума прописом)</w:t>
            </w:r>
          </w:p>
        </w:tc>
      </w:tr>
      <w:tr w:rsidR="00C133AB" w:rsidRPr="00C133AB" w:rsidTr="00C133AB">
        <w:trPr>
          <w:trHeight w:val="230"/>
        </w:trPr>
        <w:tc>
          <w:tcPr>
            <w:tcW w:w="5456" w:type="dxa"/>
            <w:hideMark/>
          </w:tcPr>
          <w:p w:rsidR="00C133AB" w:rsidRPr="00C133AB" w:rsidRDefault="00C133AB" w:rsidP="00C133AB">
            <w:pPr>
              <w:spacing w:after="0" w:line="240" w:lineRule="auto"/>
              <w:ind w:left="90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 xml:space="preserve"> Податок на додану вартість (ПДВ) 20%</w:t>
            </w:r>
          </w:p>
        </w:tc>
        <w:tc>
          <w:tcPr>
            <w:tcW w:w="4617" w:type="dxa"/>
            <w:hideMark/>
          </w:tcPr>
          <w:p w:rsidR="00C133AB" w:rsidRPr="00C133AB" w:rsidRDefault="00C133AB" w:rsidP="00C133AB">
            <w:pPr>
              <w:spacing w:after="0" w:line="240" w:lineRule="auto"/>
              <w:jc w:val="both"/>
              <w:rPr>
                <w:rFonts w:ascii="Times New Roman" w:eastAsia="Times New Roman" w:hAnsi="Times New Roman" w:cs="Times New Roman"/>
                <w:spacing w:val="-6"/>
                <w:sz w:val="24"/>
                <w:szCs w:val="24"/>
              </w:rPr>
            </w:pPr>
          </w:p>
        </w:tc>
      </w:tr>
      <w:tr w:rsidR="00C133AB" w:rsidRPr="00C133AB" w:rsidTr="00C133AB">
        <w:trPr>
          <w:trHeight w:val="217"/>
        </w:trPr>
        <w:tc>
          <w:tcPr>
            <w:tcW w:w="10073" w:type="dxa"/>
            <w:gridSpan w:val="2"/>
            <w:tcBorders>
              <w:top w:val="nil"/>
              <w:left w:val="nil"/>
              <w:bottom w:val="single" w:sz="4" w:space="0" w:color="auto"/>
              <w:right w:val="nil"/>
            </w:tcBorders>
            <w:hideMark/>
          </w:tcPr>
          <w:p w:rsidR="00C133AB" w:rsidRPr="00C133AB" w:rsidRDefault="00C133AB" w:rsidP="00C133AB">
            <w:pPr>
              <w:spacing w:after="0" w:line="240" w:lineRule="auto"/>
              <w:jc w:val="center"/>
              <w:rPr>
                <w:rFonts w:ascii="Times New Roman" w:eastAsia="Times New Roman" w:hAnsi="Times New Roman" w:cs="Times New Roman"/>
                <w:spacing w:val="-6"/>
                <w:sz w:val="24"/>
                <w:szCs w:val="24"/>
              </w:rPr>
            </w:pPr>
          </w:p>
        </w:tc>
      </w:tr>
      <w:tr w:rsidR="00C133AB" w:rsidRPr="00C133AB" w:rsidTr="00C133AB">
        <w:trPr>
          <w:trHeight w:val="144"/>
        </w:trPr>
        <w:tc>
          <w:tcPr>
            <w:tcW w:w="10073" w:type="dxa"/>
            <w:gridSpan w:val="2"/>
            <w:tcBorders>
              <w:top w:val="single" w:sz="4" w:space="0" w:color="auto"/>
              <w:left w:val="nil"/>
              <w:bottom w:val="nil"/>
              <w:right w:val="nil"/>
            </w:tcBorders>
            <w:hideMark/>
          </w:tcPr>
          <w:p w:rsidR="00C133AB" w:rsidRPr="00C133AB" w:rsidRDefault="00C133AB" w:rsidP="00C133AB">
            <w:pPr>
              <w:spacing w:after="0" w:line="240" w:lineRule="auto"/>
              <w:jc w:val="center"/>
              <w:rPr>
                <w:rFonts w:ascii="Times New Roman" w:eastAsia="Times New Roman" w:hAnsi="Times New Roman" w:cs="Times New Roman"/>
                <w:sz w:val="16"/>
                <w:szCs w:val="16"/>
              </w:rPr>
            </w:pPr>
            <w:r w:rsidRPr="00C133AB">
              <w:rPr>
                <w:rFonts w:ascii="Times New Roman" w:eastAsia="Times New Roman" w:hAnsi="Times New Roman" w:cs="Times New Roman"/>
                <w:sz w:val="16"/>
                <w:szCs w:val="16"/>
              </w:rPr>
              <w:t>(сума прописом)</w:t>
            </w:r>
          </w:p>
        </w:tc>
      </w:tr>
      <w:tr w:rsidR="00C133AB" w:rsidRPr="00C133AB" w:rsidTr="00C133AB">
        <w:trPr>
          <w:trHeight w:val="217"/>
        </w:trPr>
        <w:tc>
          <w:tcPr>
            <w:tcW w:w="5456" w:type="dxa"/>
          </w:tcPr>
          <w:p w:rsidR="00C133AB" w:rsidRPr="00C133AB" w:rsidRDefault="00C133AB" w:rsidP="00C133AB">
            <w:pPr>
              <w:spacing w:after="0" w:line="240" w:lineRule="auto"/>
              <w:ind w:left="1080"/>
              <w:jc w:val="both"/>
              <w:rPr>
                <w:rFonts w:ascii="Times New Roman" w:eastAsia="Times New Roman" w:hAnsi="Times New Roman" w:cs="Times New Roman"/>
                <w:sz w:val="24"/>
                <w:szCs w:val="24"/>
              </w:rPr>
            </w:pPr>
            <w:r w:rsidRPr="00C133AB">
              <w:rPr>
                <w:rFonts w:ascii="Times New Roman" w:eastAsia="Times New Roman" w:hAnsi="Times New Roman" w:cs="Times New Roman"/>
                <w:spacing w:val="-6"/>
                <w:sz w:val="24"/>
                <w:szCs w:val="24"/>
              </w:rPr>
              <w:t xml:space="preserve"> Всього:</w:t>
            </w:r>
          </w:p>
        </w:tc>
        <w:tc>
          <w:tcPr>
            <w:tcW w:w="4617" w:type="dxa"/>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r>
      <w:tr w:rsidR="00C133AB" w:rsidRPr="00C133AB" w:rsidTr="00C133AB">
        <w:trPr>
          <w:trHeight w:val="230"/>
        </w:trPr>
        <w:tc>
          <w:tcPr>
            <w:tcW w:w="5456" w:type="dxa"/>
            <w:tcBorders>
              <w:top w:val="nil"/>
              <w:left w:val="nil"/>
              <w:bottom w:val="single" w:sz="4" w:space="0" w:color="auto"/>
              <w:right w:val="nil"/>
            </w:tcBorders>
            <w:hideMark/>
          </w:tcPr>
          <w:p w:rsidR="00C133AB" w:rsidRPr="00C133AB" w:rsidRDefault="00C133AB" w:rsidP="00C133AB">
            <w:pPr>
              <w:spacing w:after="0" w:line="240" w:lineRule="auto"/>
              <w:ind w:left="900"/>
              <w:jc w:val="both"/>
              <w:rPr>
                <w:rFonts w:ascii="Times New Roman" w:eastAsia="Times New Roman" w:hAnsi="Times New Roman" w:cs="Times New Roman"/>
                <w:spacing w:val="-6"/>
                <w:sz w:val="24"/>
                <w:szCs w:val="24"/>
              </w:rPr>
            </w:pPr>
          </w:p>
        </w:tc>
        <w:tc>
          <w:tcPr>
            <w:tcW w:w="4617" w:type="dxa"/>
            <w:hideMark/>
          </w:tcPr>
          <w:p w:rsidR="00C133AB" w:rsidRPr="00C133AB" w:rsidRDefault="00C133AB" w:rsidP="00C133AB">
            <w:pPr>
              <w:spacing w:after="0" w:line="240" w:lineRule="auto"/>
              <w:jc w:val="both"/>
              <w:rPr>
                <w:rFonts w:ascii="Times New Roman" w:eastAsia="Times New Roman" w:hAnsi="Times New Roman" w:cs="Times New Roman"/>
                <w:spacing w:val="-6"/>
                <w:sz w:val="24"/>
                <w:szCs w:val="24"/>
              </w:rPr>
            </w:pPr>
          </w:p>
        </w:tc>
      </w:tr>
      <w:tr w:rsidR="00C133AB" w:rsidRPr="00C133AB" w:rsidTr="00C133AB">
        <w:trPr>
          <w:trHeight w:val="217"/>
        </w:trPr>
        <w:tc>
          <w:tcPr>
            <w:tcW w:w="10073" w:type="dxa"/>
            <w:gridSpan w:val="2"/>
            <w:tcBorders>
              <w:top w:val="single" w:sz="4" w:space="0" w:color="auto"/>
              <w:left w:val="nil"/>
              <w:bottom w:val="nil"/>
              <w:right w:val="nil"/>
            </w:tcBorders>
            <w:hideMark/>
          </w:tcPr>
          <w:p w:rsidR="00C133AB" w:rsidRPr="00C133AB" w:rsidRDefault="00C133AB" w:rsidP="00C133AB">
            <w:pPr>
              <w:spacing w:after="0" w:line="240" w:lineRule="auto"/>
              <w:jc w:val="center"/>
              <w:rPr>
                <w:rFonts w:ascii="Times New Roman" w:eastAsia="Times New Roman" w:hAnsi="Times New Roman" w:cs="Times New Roman"/>
                <w:sz w:val="16"/>
                <w:szCs w:val="16"/>
              </w:rPr>
            </w:pPr>
            <w:r w:rsidRPr="00C133AB">
              <w:rPr>
                <w:rFonts w:ascii="Times New Roman" w:eastAsia="Times New Roman" w:hAnsi="Times New Roman" w:cs="Times New Roman"/>
                <w:sz w:val="16"/>
                <w:szCs w:val="16"/>
              </w:rPr>
              <w:t>(сума прописом)</w:t>
            </w:r>
          </w:p>
          <w:p w:rsidR="00C133AB" w:rsidRPr="00C133AB" w:rsidRDefault="00C133AB" w:rsidP="00C133AB">
            <w:pPr>
              <w:spacing w:after="0" w:line="240" w:lineRule="auto"/>
              <w:jc w:val="center"/>
              <w:rPr>
                <w:rFonts w:ascii="Times New Roman" w:eastAsia="Times New Roman" w:hAnsi="Times New Roman" w:cs="Times New Roman"/>
                <w:spacing w:val="-6"/>
                <w:sz w:val="24"/>
                <w:szCs w:val="24"/>
              </w:rPr>
            </w:pPr>
          </w:p>
        </w:tc>
      </w:tr>
      <w:tr w:rsidR="00C133AB" w:rsidRPr="00C133AB" w:rsidTr="00C133AB">
        <w:trPr>
          <w:trHeight w:val="144"/>
        </w:trPr>
        <w:tc>
          <w:tcPr>
            <w:tcW w:w="10073" w:type="dxa"/>
            <w:gridSpan w:val="2"/>
            <w:tcBorders>
              <w:top w:val="single" w:sz="4" w:space="0" w:color="auto"/>
              <w:left w:val="nil"/>
              <w:bottom w:val="nil"/>
              <w:right w:val="nil"/>
            </w:tcBorders>
          </w:tcPr>
          <w:p w:rsidR="00C133AB" w:rsidRPr="00C133AB" w:rsidRDefault="00C133AB" w:rsidP="00C133AB">
            <w:pPr>
              <w:spacing w:after="0" w:line="240" w:lineRule="auto"/>
              <w:jc w:val="center"/>
              <w:rPr>
                <w:rFonts w:ascii="Times New Roman" w:eastAsia="Times New Roman" w:hAnsi="Times New Roman" w:cs="Times New Roman"/>
                <w:sz w:val="16"/>
                <w:szCs w:val="16"/>
              </w:rPr>
            </w:pPr>
          </w:p>
        </w:tc>
      </w:tr>
    </w:tbl>
    <w:p w:rsidR="00C133AB" w:rsidRPr="00C133AB" w:rsidRDefault="00C133AB" w:rsidP="00C133AB">
      <w:pPr>
        <w:spacing w:after="0" w:line="240" w:lineRule="auto"/>
        <w:ind w:firstLine="539"/>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Вартість Послуг визначається Виконавцем в рахунках та/або в "Розрахунку вартості послуг".</w:t>
      </w:r>
    </w:p>
    <w:p w:rsidR="00C133AB" w:rsidRPr="00C133AB" w:rsidRDefault="00C133AB" w:rsidP="00C133AB">
      <w:pPr>
        <w:spacing w:after="0" w:line="240" w:lineRule="auto"/>
        <w:ind w:firstLine="539"/>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lastRenderedPageBreak/>
        <w:t>3.2. Оплата вартості Послуг за Договором здійснюється відповідно до виставленого Виконавцем рахунку протягом 15 банківських днів з дати підписання Сторонами Акту(ів) здачі-приймання наданих Послуг (далі – Акт(и)), за умови наявності коштів на рахунку Замовника.</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3.3. Вартість Послуг може бути переглянута в разі внесення відповідних змін до законодавства та/або змін суми витрат, що впливають на її вартість.</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3.4. Ціна цього Договору може бути зменшена залежно від реального фінансування видатків.</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3.5. У разі зменшення реального фінансування видатків бюджету обсяги закупівлі Послуг відповідно зменшуються, про що Сторонами укладається додаткова угода  до Договіру, що є його невідємною частиною.</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3.6.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4. ПОРЯДОК ЗДАЧІ-ПРИЙМАННЯ НАДАНИХ ПОСЛУГ</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4.1. По закінченню надання Послуг Виконавець надає Замовнику Акт(и) здачі-приймання наданих Послуг.</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 xml:space="preserve">4.2. Замовник протягом 5-ти днів з дня одержання Акту(ів) зобов’язаний підписати та направити Виконавцю Акт(и) або обґрунтовану відмову від приймання наданих Послуг. </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У випадку обґрунтованої відмови Замовника від приймання наданих Послуг сторонами складається двосторонній акт з переліком необхідних доробок і строками їх виконання.</w:t>
      </w: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5. МІСЦЕ ТА СТРОКИ НАДАННЯ ПОСЛУГ</w:t>
      </w:r>
    </w:p>
    <w:p w:rsidR="00C133AB" w:rsidRPr="00C133AB" w:rsidRDefault="00C133AB" w:rsidP="00C133AB">
      <w:pPr>
        <w:spacing w:after="0" w:line="240" w:lineRule="auto"/>
        <w:ind w:firstLine="539"/>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5.1. Надання Послуг здійснюється у стаціонарних або пересувних лабораторіях Виконавця або безпосередньо у Замовника.</w:t>
      </w:r>
    </w:p>
    <w:p w:rsidR="00C133AB" w:rsidRPr="00C133AB" w:rsidRDefault="00C133AB" w:rsidP="00C133AB">
      <w:pPr>
        <w:spacing w:after="0" w:line="240" w:lineRule="auto"/>
        <w:ind w:firstLine="539"/>
        <w:jc w:val="both"/>
        <w:rPr>
          <w:rFonts w:ascii="Times New Roman" w:eastAsia="Times New Roman" w:hAnsi="Times New Roman" w:cs="Times New Roman"/>
          <w:bCs/>
          <w:spacing w:val="-10"/>
          <w:sz w:val="24"/>
          <w:szCs w:val="24"/>
        </w:rPr>
      </w:pPr>
      <w:r w:rsidRPr="00C133AB">
        <w:rPr>
          <w:rFonts w:ascii="Times New Roman" w:eastAsia="Times New Roman" w:hAnsi="Times New Roman" w:cs="Times New Roman"/>
          <w:spacing w:val="-10"/>
          <w:sz w:val="24"/>
          <w:szCs w:val="24"/>
        </w:rPr>
        <w:t>5.2. Послуги надаються поетапно. Номенклатура та обсяги надання Послуг за кожним етапом визначаються листами-заявками Замовника.</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xml:space="preserve">5.3. </w:t>
      </w:r>
      <w:r w:rsidRPr="00C133AB">
        <w:rPr>
          <w:rFonts w:ascii="Times New Roman" w:eastAsia="Times New Roman" w:hAnsi="Times New Roman" w:cs="Times New Roman"/>
          <w:spacing w:val="-6"/>
          <w:sz w:val="24"/>
          <w:szCs w:val="24"/>
        </w:rPr>
        <w:t>Строк надання Послуг не повинен перевищувати 15 робочих днів (</w:t>
      </w:r>
      <w:r w:rsidRPr="00C133AB">
        <w:rPr>
          <w:rFonts w:ascii="Times New Roman" w:eastAsia="Times New Roman" w:hAnsi="Times New Roman" w:cs="Times New Roman"/>
          <w:color w:val="000000"/>
          <w:spacing w:val="-6"/>
          <w:sz w:val="24"/>
          <w:szCs w:val="24"/>
          <w:shd w:val="clear" w:color="auto" w:fill="FFFFFF"/>
        </w:rPr>
        <w:t xml:space="preserve">за винятком ЗВТ, тривалість </w:t>
      </w:r>
      <w:r w:rsidRPr="00C133AB">
        <w:rPr>
          <w:rFonts w:ascii="Times New Roman" w:eastAsia="Times New Roman" w:hAnsi="Times New Roman" w:cs="Times New Roman"/>
          <w:spacing w:val="-6"/>
          <w:sz w:val="24"/>
          <w:szCs w:val="24"/>
        </w:rPr>
        <w:t xml:space="preserve">надання Послуг </w:t>
      </w:r>
      <w:r w:rsidRPr="00C133AB">
        <w:rPr>
          <w:rFonts w:ascii="Times New Roman" w:eastAsia="Times New Roman" w:hAnsi="Times New Roman" w:cs="Times New Roman"/>
          <w:color w:val="000000"/>
          <w:spacing w:val="-6"/>
          <w:sz w:val="24"/>
          <w:szCs w:val="24"/>
          <w:shd w:val="clear" w:color="auto" w:fill="FFFFFF"/>
        </w:rPr>
        <w:t>яких згідно з методикою перевищує цей строк</w:t>
      </w:r>
      <w:r w:rsidRPr="00C133AB">
        <w:rPr>
          <w:rFonts w:ascii="Times New Roman" w:eastAsia="Times New Roman" w:hAnsi="Times New Roman" w:cs="Times New Roman"/>
          <w:spacing w:val="-6"/>
          <w:sz w:val="24"/>
          <w:szCs w:val="24"/>
        </w:rPr>
        <w:t>) з дня надання Замовником ЗВТ та/або ВО</w:t>
      </w:r>
      <w:r w:rsidRPr="00C133AB">
        <w:rPr>
          <w:rFonts w:ascii="Times New Roman" w:eastAsia="Times New Roman" w:hAnsi="Times New Roman" w:cs="Times New Roman"/>
          <w:bCs/>
          <w:spacing w:val="-6"/>
          <w:sz w:val="24"/>
          <w:szCs w:val="24"/>
        </w:rPr>
        <w:t>.</w:t>
      </w: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6. ОБОВ’ЯЗКИ СТОРІН</w:t>
      </w:r>
    </w:p>
    <w:p w:rsidR="00C133AB" w:rsidRPr="00C133AB" w:rsidRDefault="00C133AB" w:rsidP="00C133AB">
      <w:pPr>
        <w:spacing w:after="0" w:line="240" w:lineRule="auto"/>
        <w:ind w:firstLine="539"/>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6.1. Замовник зобов’язаний:</w:t>
      </w:r>
    </w:p>
    <w:p w:rsidR="00C133AB" w:rsidRPr="00C133AB" w:rsidRDefault="00C133AB" w:rsidP="00C133AB">
      <w:pPr>
        <w:spacing w:after="0" w:line="240" w:lineRule="auto"/>
        <w:ind w:firstLine="539"/>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6.1.1. При наданні Послуг в стаціонарних або пересувних лабораторіях Виконавця:</w:t>
      </w:r>
    </w:p>
    <w:p w:rsidR="00C133AB" w:rsidRPr="00C133AB" w:rsidRDefault="00C133AB" w:rsidP="00C133AB">
      <w:pPr>
        <w:spacing w:after="0" w:line="240" w:lineRule="auto"/>
        <w:ind w:firstLine="539"/>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xml:space="preserve">– подавати </w:t>
      </w:r>
      <w:r w:rsidRPr="00C133AB">
        <w:rPr>
          <w:rFonts w:ascii="Times New Roman" w:eastAsia="Times New Roman" w:hAnsi="Times New Roman" w:cs="Times New Roman"/>
          <w:spacing w:val="-6"/>
          <w:sz w:val="24"/>
          <w:szCs w:val="24"/>
        </w:rPr>
        <w:t xml:space="preserve">ЗВТ та/або ВО </w:t>
      </w:r>
      <w:r w:rsidRPr="00C133AB">
        <w:rPr>
          <w:rFonts w:ascii="Times New Roman" w:eastAsia="Times New Roman" w:hAnsi="Times New Roman" w:cs="Times New Roman"/>
          <w:bCs/>
          <w:spacing w:val="-6"/>
          <w:sz w:val="24"/>
          <w:szCs w:val="24"/>
        </w:rPr>
        <w:t xml:space="preserve">Виконавцю укомплектованими, разом з необхідними допоміжними пристроями та, за вимогою Виконавця, експлуатаційними документами, свідоцтвами про попередню повірку </w:t>
      </w:r>
      <w:r w:rsidRPr="00C133AB">
        <w:rPr>
          <w:rFonts w:ascii="Times New Roman" w:eastAsia="Times New Roman" w:hAnsi="Times New Roman" w:cs="Times New Roman"/>
          <w:spacing w:val="-6"/>
          <w:sz w:val="24"/>
          <w:szCs w:val="24"/>
          <w:shd w:val="clear" w:color="auto" w:fill="FFFFFF"/>
        </w:rPr>
        <w:t>в разі, якщо ЗВТ були повірені, або документами щодо оцінки відповідності</w:t>
      </w:r>
      <w:r w:rsidRPr="00C133AB">
        <w:rPr>
          <w:rFonts w:ascii="Times New Roman" w:eastAsia="Times New Roman" w:hAnsi="Times New Roman" w:cs="Times New Roman"/>
          <w:bCs/>
          <w:spacing w:val="-6"/>
          <w:sz w:val="24"/>
          <w:szCs w:val="24"/>
        </w:rPr>
        <w:t>.</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6.1.2. При наданні Послуг безпосередньо у Замовника:</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12"/>
          <w:sz w:val="24"/>
          <w:szCs w:val="24"/>
        </w:rPr>
      </w:pPr>
      <w:r w:rsidRPr="00C133AB">
        <w:rPr>
          <w:rFonts w:ascii="Times New Roman" w:eastAsia="Times New Roman" w:hAnsi="Times New Roman" w:cs="Times New Roman"/>
          <w:bCs/>
          <w:spacing w:val="-12"/>
          <w:sz w:val="24"/>
          <w:szCs w:val="24"/>
        </w:rPr>
        <w:t>– забезпечувати, у разі потреби, доставку еталонів та допоміжного обладнання Виконавця до місця надання Послуг і у зворотному напрямку;</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надавати необхідні нормативні, експлуатаційні та інші документи;</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надавати приміщення, необхідні для надання Послуг;</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забезпечувати необхідні умови надання Послуг (</w:t>
      </w:r>
      <w:r w:rsidRPr="00C133AB">
        <w:rPr>
          <w:rFonts w:ascii="Times New Roman" w:eastAsia="Times New Roman" w:hAnsi="Times New Roman" w:cs="Times New Roman"/>
          <w:spacing w:val="-6"/>
          <w:sz w:val="24"/>
          <w:szCs w:val="24"/>
        </w:rPr>
        <w:t xml:space="preserve">температуру і вологість навколишнього повітря, захист від зовнішніх електромагнітних полів тощо) та дотримання вимог техніки безпеки і санітарних норм (освітленість робочих місць для </w:t>
      </w:r>
      <w:r w:rsidRPr="00C133AB">
        <w:rPr>
          <w:rFonts w:ascii="Times New Roman" w:eastAsia="Times New Roman" w:hAnsi="Times New Roman" w:cs="Times New Roman"/>
          <w:bCs/>
          <w:spacing w:val="-6"/>
          <w:sz w:val="24"/>
          <w:szCs w:val="24"/>
        </w:rPr>
        <w:t>надання Послуг</w:t>
      </w:r>
      <w:r w:rsidRPr="00C133AB">
        <w:rPr>
          <w:rFonts w:ascii="Times New Roman" w:eastAsia="Times New Roman" w:hAnsi="Times New Roman" w:cs="Times New Roman"/>
          <w:spacing w:val="-6"/>
          <w:sz w:val="24"/>
          <w:szCs w:val="24"/>
        </w:rPr>
        <w:t>, наявність заземлення, вентиляції тощо)</w:t>
      </w:r>
      <w:r w:rsidRPr="00C133AB">
        <w:rPr>
          <w:rFonts w:ascii="Times New Roman" w:eastAsia="Times New Roman" w:hAnsi="Times New Roman" w:cs="Times New Roman"/>
          <w:bCs/>
          <w:spacing w:val="-6"/>
          <w:sz w:val="24"/>
          <w:szCs w:val="24"/>
        </w:rPr>
        <w:t>;</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xml:space="preserve">– забезпечувати </w:t>
      </w:r>
      <w:r w:rsidRPr="00C133AB">
        <w:rPr>
          <w:rFonts w:ascii="Times New Roman" w:eastAsia="Times New Roman" w:hAnsi="Times New Roman" w:cs="Times New Roman"/>
          <w:spacing w:val="-6"/>
          <w:sz w:val="24"/>
          <w:szCs w:val="24"/>
        </w:rPr>
        <w:t xml:space="preserve">зберігання еталонів, допоміжних ЗВТ і допоміжного обладнання, які належать </w:t>
      </w:r>
      <w:r w:rsidRPr="00C133AB">
        <w:rPr>
          <w:rFonts w:ascii="Times New Roman" w:eastAsia="Times New Roman" w:hAnsi="Times New Roman" w:cs="Times New Roman"/>
          <w:bCs/>
          <w:spacing w:val="-6"/>
          <w:sz w:val="24"/>
          <w:szCs w:val="24"/>
        </w:rPr>
        <w:t>Виконавцю;</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xml:space="preserve">– </w:t>
      </w:r>
      <w:r w:rsidRPr="00C133AB">
        <w:rPr>
          <w:rFonts w:ascii="Times New Roman" w:eastAsia="Times New Roman" w:hAnsi="Times New Roman" w:cs="Times New Roman"/>
          <w:spacing w:val="-6"/>
          <w:sz w:val="24"/>
          <w:szCs w:val="24"/>
        </w:rPr>
        <w:t>надавати в разі застосування пересувної лабораторії місце стоянки та забезпечувати під’єднання її до мереж електро-, газо- та водопостачання, каналізації, а також забезпечувати зберігання цієї лабораторії</w:t>
      </w:r>
      <w:r w:rsidRPr="00C133AB">
        <w:rPr>
          <w:rFonts w:ascii="Times New Roman" w:eastAsia="Times New Roman" w:hAnsi="Times New Roman" w:cs="Times New Roman"/>
          <w:bCs/>
          <w:spacing w:val="-6"/>
          <w:sz w:val="24"/>
          <w:szCs w:val="24"/>
        </w:rPr>
        <w:t>.</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8"/>
          <w:sz w:val="24"/>
          <w:szCs w:val="24"/>
        </w:rPr>
      </w:pPr>
      <w:r w:rsidRPr="00C133AB">
        <w:rPr>
          <w:rFonts w:ascii="Times New Roman" w:eastAsia="Times New Roman" w:hAnsi="Times New Roman" w:cs="Times New Roman"/>
          <w:bCs/>
          <w:spacing w:val="-8"/>
          <w:sz w:val="24"/>
          <w:szCs w:val="24"/>
        </w:rPr>
        <w:t xml:space="preserve">6.1.3. </w:t>
      </w:r>
      <w:r w:rsidRPr="00C133AB">
        <w:rPr>
          <w:rFonts w:ascii="Times New Roman" w:eastAsia="Times New Roman" w:hAnsi="Times New Roman" w:cs="Times New Roman"/>
          <w:spacing w:val="-8"/>
          <w:sz w:val="24"/>
          <w:szCs w:val="24"/>
        </w:rPr>
        <w:t>Своєчасно та в повному обсязі здійснити оплату, прийняти належним чином надані Виконавцем Послуги, та підписати Акт(и)</w:t>
      </w:r>
      <w:r w:rsidRPr="00C133AB">
        <w:rPr>
          <w:rFonts w:ascii="Times New Roman" w:eastAsia="Times New Roman" w:hAnsi="Times New Roman" w:cs="Times New Roman"/>
          <w:bCs/>
          <w:spacing w:val="-8"/>
          <w:sz w:val="24"/>
          <w:szCs w:val="24"/>
        </w:rPr>
        <w:t>.</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6.2. Виконавець зобов’язаний:</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забезпечити надання Послуг у строки, встановлені цим Договором;</w:t>
      </w:r>
    </w:p>
    <w:p w:rsidR="00C133AB" w:rsidRPr="00C133AB" w:rsidRDefault="00C133AB" w:rsidP="00C133AB">
      <w:pPr>
        <w:tabs>
          <w:tab w:val="left" w:pos="900"/>
        </w:tabs>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забезпечити якість надання Послуг відповідно до вимог п. 2.1. цього Договору;</w:t>
      </w:r>
    </w:p>
    <w:p w:rsidR="00C133AB" w:rsidRPr="00C133AB" w:rsidRDefault="00C133AB" w:rsidP="00C133AB">
      <w:pPr>
        <w:spacing w:after="0" w:line="240" w:lineRule="auto"/>
        <w:ind w:firstLine="540"/>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оформити результати надання Послуг у відповідності до вимог нормативних документів.</w:t>
      </w:r>
    </w:p>
    <w:p w:rsidR="00EF56AF" w:rsidRDefault="00EF56AF" w:rsidP="00C133AB">
      <w:pPr>
        <w:spacing w:after="0" w:line="240" w:lineRule="auto"/>
        <w:jc w:val="center"/>
        <w:rPr>
          <w:rFonts w:ascii="Times New Roman" w:eastAsia="Times New Roman" w:hAnsi="Times New Roman" w:cs="Times New Roman"/>
          <w:b/>
          <w:bCs/>
          <w:sz w:val="24"/>
          <w:szCs w:val="24"/>
        </w:rPr>
      </w:pPr>
    </w:p>
    <w:p w:rsidR="00EF56AF" w:rsidRDefault="00EF56AF" w:rsidP="00C133AB">
      <w:pPr>
        <w:spacing w:after="0" w:line="240" w:lineRule="auto"/>
        <w:jc w:val="center"/>
        <w:rPr>
          <w:rFonts w:ascii="Times New Roman" w:eastAsia="Times New Roman" w:hAnsi="Times New Roman" w:cs="Times New Roman"/>
          <w:b/>
          <w:bCs/>
          <w:sz w:val="24"/>
          <w:szCs w:val="24"/>
        </w:rPr>
      </w:pP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lastRenderedPageBreak/>
        <w:t>7. ВІДПОВІДАЛЬНІСТЬ СТОРІН</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7.2. За порушення терміну надання Послуг Виконавець несе відповідальність у вигляді пені в розмірі 0,1% від вартості ненаданих Послуг за кожен день прострочення.</w:t>
      </w:r>
    </w:p>
    <w:p w:rsidR="00C133AB" w:rsidRPr="00C133AB" w:rsidRDefault="00C133AB" w:rsidP="00C133AB">
      <w:pPr>
        <w:spacing w:after="0" w:line="240" w:lineRule="auto"/>
        <w:jc w:val="center"/>
        <w:rPr>
          <w:rFonts w:ascii="Times New Roman" w:eastAsia="Times New Roman" w:hAnsi="Times New Roman" w:cs="Times New Roman"/>
          <w:sz w:val="24"/>
          <w:szCs w:val="24"/>
        </w:rPr>
      </w:pPr>
      <w:r w:rsidRPr="00C133AB">
        <w:rPr>
          <w:rFonts w:ascii="Times New Roman" w:eastAsia="Times New Roman" w:hAnsi="Times New Roman" w:cs="Times New Roman"/>
          <w:b/>
          <w:bCs/>
          <w:sz w:val="24"/>
          <w:szCs w:val="24"/>
        </w:rPr>
        <w:t>8. ОБСТАВИНИ НЕПЕРЕБОРНОЇ СИЛИ</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8.3. Доказом виникнення обставин непереборної сили та строку їх дії є документи, що видаються компетентними органами в тому числі регіональним відділенням Торгово-промислової палати України.</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9. ПОРЯДОК ВИРІШЕННЯ СПОРІВ</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133AB" w:rsidRPr="00C133AB" w:rsidRDefault="00C133AB" w:rsidP="00C133AB">
      <w:pPr>
        <w:spacing w:after="0" w:line="240" w:lineRule="auto"/>
        <w:ind w:firstLine="540"/>
        <w:jc w:val="both"/>
        <w:rPr>
          <w:rFonts w:ascii="Times New Roman" w:eastAsia="Times New Roman" w:hAnsi="Times New Roman" w:cs="Times New Roman"/>
          <w:bCs/>
          <w:spacing w:val="-8"/>
          <w:sz w:val="24"/>
          <w:szCs w:val="24"/>
        </w:rPr>
      </w:pPr>
      <w:r w:rsidRPr="00C133AB">
        <w:rPr>
          <w:rFonts w:ascii="Times New Roman" w:eastAsia="Times New Roman" w:hAnsi="Times New Roman" w:cs="Times New Roman"/>
          <w:bCs/>
          <w:spacing w:val="-8"/>
          <w:sz w:val="24"/>
          <w:szCs w:val="24"/>
        </w:rPr>
        <w:t>9.2. У випадку недосягнення Сторонами згоди спори (розбіжності) вирішуються в судовому порядку згідно з законодавством України.</w:t>
      </w:r>
    </w:p>
    <w:p w:rsidR="00C133AB" w:rsidRPr="00C133AB" w:rsidRDefault="00C133AB" w:rsidP="00C133AB">
      <w:pPr>
        <w:spacing w:after="0" w:line="240" w:lineRule="auto"/>
        <w:ind w:firstLine="539"/>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10. ТЕРМІН ДІЇ ДОГОВОРУ</w:t>
      </w:r>
    </w:p>
    <w:p w:rsidR="00C133AB" w:rsidRPr="00C133AB" w:rsidRDefault="00C133AB" w:rsidP="00C133AB">
      <w:pPr>
        <w:spacing w:after="0" w:line="240" w:lineRule="auto"/>
        <w:ind w:firstLine="540"/>
        <w:jc w:val="both"/>
        <w:rPr>
          <w:rFonts w:ascii="Times New Roman" w:eastAsia="Times New Roman" w:hAnsi="Times New Roman" w:cs="Times New Roman"/>
          <w:bCs/>
          <w:spacing w:val="-6"/>
          <w:sz w:val="24"/>
          <w:szCs w:val="24"/>
        </w:rPr>
      </w:pPr>
      <w:r w:rsidRPr="00C133AB">
        <w:rPr>
          <w:rFonts w:ascii="Times New Roman" w:eastAsia="Times New Roman" w:hAnsi="Times New Roman" w:cs="Times New Roman"/>
          <w:bCs/>
          <w:spacing w:val="-6"/>
          <w:sz w:val="24"/>
          <w:szCs w:val="24"/>
        </w:rPr>
        <w:t xml:space="preserve">10.1. Договір набуває чинності з дати підписання сторонами і діє </w:t>
      </w:r>
      <w:r w:rsidRPr="00C133AB">
        <w:rPr>
          <w:rFonts w:ascii="Times New Roman" w:eastAsia="Times New Roman" w:hAnsi="Times New Roman" w:cs="Times New Roman"/>
          <w:bCs/>
          <w:spacing w:val="-6"/>
          <w:sz w:val="24"/>
          <w:szCs w:val="24"/>
          <w:u w:val="single"/>
        </w:rPr>
        <w:t xml:space="preserve">до </w:t>
      </w:r>
      <w:r w:rsidRPr="00C133AB">
        <w:rPr>
          <w:rFonts w:ascii="Times New Roman" w:eastAsia="Times New Roman" w:hAnsi="Times New Roman" w:cs="Times New Roman"/>
          <w:spacing w:val="-6"/>
          <w:sz w:val="24"/>
          <w:szCs w:val="24"/>
          <w:u w:val="single"/>
        </w:rPr>
        <w:t>31.12.2024 р.</w:t>
      </w:r>
      <w:r w:rsidRPr="00C133AB">
        <w:rPr>
          <w:rFonts w:ascii="Times New Roman" w:eastAsia="Times New Roman" w:hAnsi="Times New Roman" w:cs="Times New Roman"/>
          <w:spacing w:val="-6"/>
          <w:sz w:val="24"/>
          <w:szCs w:val="24"/>
        </w:rPr>
        <w:t>, але в будь-якому випадку до повного виконання Сторонами своїх зобов’язань за Договором</w:t>
      </w:r>
      <w:r w:rsidRPr="00C133AB">
        <w:rPr>
          <w:rFonts w:ascii="Times New Roman" w:eastAsia="Times New Roman" w:hAnsi="Times New Roman" w:cs="Times New Roman"/>
          <w:bCs/>
          <w:spacing w:val="-6"/>
          <w:sz w:val="24"/>
          <w:szCs w:val="24"/>
        </w:rPr>
        <w:t xml:space="preserve">. </w:t>
      </w:r>
    </w:p>
    <w:p w:rsidR="00C133AB" w:rsidRPr="00C133AB" w:rsidRDefault="00C133AB" w:rsidP="00C133AB">
      <w:pPr>
        <w:spacing w:after="0" w:line="240" w:lineRule="auto"/>
        <w:jc w:val="center"/>
        <w:rPr>
          <w:rFonts w:ascii="Times New Roman" w:eastAsia="Times New Roman" w:hAnsi="Times New Roman" w:cs="Times New Roman"/>
          <w:b/>
          <w:bCs/>
          <w:sz w:val="24"/>
          <w:szCs w:val="24"/>
        </w:rPr>
      </w:pPr>
      <w:r w:rsidRPr="00C133AB">
        <w:rPr>
          <w:rFonts w:ascii="Times New Roman" w:eastAsia="Times New Roman" w:hAnsi="Times New Roman" w:cs="Times New Roman"/>
          <w:b/>
          <w:bCs/>
          <w:sz w:val="24"/>
          <w:szCs w:val="24"/>
        </w:rPr>
        <w:t>11. ІНШІ УМОВИ</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11.1. Цей Договір складено в двох оригінальних примірниках, по одному для кожної із сторін. Будь-які зміни і доповнення до Договору набувають сили після їх письмового підтвердження обома Сторонами, шляхом укладання додаткових угод. При зміні реквізитів будь-яка Сторона Договору не пізніше ніж за три календарних днів письмово повідомляє про це іншу Сторону.</w:t>
      </w:r>
    </w:p>
    <w:p w:rsidR="00C133AB" w:rsidRPr="00C133AB" w:rsidRDefault="00C133AB" w:rsidP="00C133AB">
      <w:pPr>
        <w:spacing w:after="0" w:line="240" w:lineRule="auto"/>
        <w:ind w:firstLine="540"/>
        <w:jc w:val="both"/>
        <w:rPr>
          <w:rFonts w:ascii="Times New Roman" w:eastAsia="Times New Roman" w:hAnsi="Times New Roman" w:cs="Times New Roman"/>
          <w:spacing w:val="-12"/>
          <w:sz w:val="24"/>
          <w:szCs w:val="24"/>
        </w:rPr>
      </w:pPr>
      <w:r w:rsidRPr="00C133AB">
        <w:rPr>
          <w:rFonts w:ascii="Times New Roman" w:eastAsia="Times New Roman" w:hAnsi="Times New Roman" w:cs="Times New Roman"/>
          <w:spacing w:val="-12"/>
          <w:sz w:val="24"/>
          <w:szCs w:val="24"/>
        </w:rPr>
        <w:t>11.2. Жодна із сторін не має права передавати третім особам свої права та обов'язки по даному договору без письмової згоди другої сторони.</w:t>
      </w:r>
    </w:p>
    <w:p w:rsidR="00C133AB" w:rsidRPr="00C133AB" w:rsidRDefault="00C133AB" w:rsidP="00C133AB">
      <w:pPr>
        <w:spacing w:after="0" w:line="240" w:lineRule="auto"/>
        <w:ind w:firstLine="540"/>
        <w:contextualSpacing/>
        <w:jc w:val="both"/>
        <w:rPr>
          <w:rFonts w:ascii="Times New Roman" w:hAnsi="Times New Roman" w:cs="Times New Roman"/>
          <w:spacing w:val="-6"/>
          <w:sz w:val="24"/>
          <w:szCs w:val="24"/>
        </w:rPr>
      </w:pPr>
      <w:r w:rsidRPr="00C133AB">
        <w:rPr>
          <w:rFonts w:ascii="Times New Roman" w:hAnsi="Times New Roman" w:cs="Times New Roman"/>
          <w:spacing w:val="-6"/>
          <w:sz w:val="24"/>
          <w:szCs w:val="24"/>
        </w:rPr>
        <w:t>11.3. Податкова накладна складена Виконавцем в електронному вигляді реєструється у Реєстрі податкових накладних та надсилається Замовнику за допомогою ПЗ «М.Е. Док»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11.4. Сторони зобов’язуються дотримуватись законодавства з протидії корупції. При виконанні своїх зобов’язань за Договором Сторони не здійснюють і не будуть робити будь-яких дій, які суперечать вимогам законодавства у сфері запобігання корупції.</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11.5.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 xml:space="preserve">11.6. Інформація, яка була отримана сторонами при виконанні цього договору є предметом їх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законодавством України. </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11.7.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bookmarkStart w:id="11" w:name="103"/>
      <w:bookmarkStart w:id="12" w:name="106"/>
      <w:bookmarkEnd w:id="11"/>
      <w:bookmarkEnd w:id="12"/>
      <w:r w:rsidRPr="00C133AB">
        <w:rPr>
          <w:rFonts w:ascii="Times New Roman" w:eastAsia="Times New Roman" w:hAnsi="Times New Roman" w:cs="Times New Roman"/>
          <w:spacing w:val="-6"/>
          <w:sz w:val="24"/>
          <w:szCs w:val="24"/>
        </w:rPr>
        <w:t xml:space="preserve">11.8. Відповідно до положень частини четвертої статті 41 Закону України «Про публічні закупівлі» умови Договору про закупівлю не повинні відрізнятися від змісту тендерної пропозиції/ пропозиції за результатами електронного аукціону (у тому числі ціни за одиницю товару) переможця процедури </w:t>
      </w:r>
      <w:r w:rsidRPr="00C133AB">
        <w:rPr>
          <w:rFonts w:ascii="Times New Roman" w:eastAsia="Times New Roman" w:hAnsi="Times New Roman" w:cs="Times New Roman"/>
          <w:spacing w:val="-6"/>
          <w:sz w:val="24"/>
          <w:szCs w:val="24"/>
        </w:rPr>
        <w:lastRenderedPageBreak/>
        <w:t>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Відповідно до положень частини п`ятої статті 41 Закону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bookmarkStart w:id="13" w:name="n580"/>
      <w:bookmarkEnd w:id="13"/>
      <w:r w:rsidRPr="00C133AB">
        <w:rPr>
          <w:rFonts w:ascii="Times New Roman" w:eastAsia="Times New Roman" w:hAnsi="Times New Roman" w:cs="Times New Roman"/>
          <w:spacing w:val="-6"/>
          <w:sz w:val="24"/>
          <w:szCs w:val="24"/>
        </w:rPr>
        <w:t>1) зменшення обсягів закупівлі, зокрема з урахуванням фактичного обсягу видатків Покупця;</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числіі у разі коливання ціни товару на ринку;</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6) зміни ціни в Договорі про закіпівлю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bookmarkStart w:id="14" w:name="n587"/>
      <w:bookmarkEnd w:id="14"/>
      <w:r w:rsidRPr="00C133AB">
        <w:rPr>
          <w:rFonts w:ascii="Times New Roman" w:eastAsia="Times New Roman" w:hAnsi="Times New Roman" w:cs="Times New Roman"/>
          <w:spacing w:val="-6"/>
          <w:sz w:val="24"/>
          <w:szCs w:val="24"/>
        </w:rPr>
        <w:t>8) зміни умов у зв’язку із застосуванням положень частини шостої статті 41 Закону України «Про публічні закупівлі».</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11.9. Відповідно до положень частини шостої статті 41 Закону України «Про публічні закупівлі» дія  Договору про закупівлю може продовжуватися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133AB" w:rsidRPr="00C133AB" w:rsidRDefault="00C133AB" w:rsidP="00C133AB">
      <w:pPr>
        <w:spacing w:after="0" w:line="240" w:lineRule="auto"/>
        <w:ind w:firstLine="540"/>
        <w:jc w:val="center"/>
        <w:rPr>
          <w:rFonts w:ascii="Times New Roman" w:eastAsia="Times New Roman" w:hAnsi="Times New Roman" w:cs="Times New Roman"/>
          <w:b/>
          <w:spacing w:val="-6"/>
          <w:sz w:val="24"/>
          <w:szCs w:val="24"/>
        </w:rPr>
      </w:pPr>
      <w:r w:rsidRPr="00C133AB">
        <w:rPr>
          <w:rFonts w:ascii="Times New Roman" w:eastAsia="Times New Roman" w:hAnsi="Times New Roman" w:cs="Times New Roman"/>
          <w:b/>
          <w:spacing w:val="-6"/>
          <w:sz w:val="24"/>
          <w:szCs w:val="24"/>
        </w:rPr>
        <w:t>12. АНТИКОРУПЦІЙНЕ ЗАСТЕРЕЖЕННЯ</w:t>
      </w:r>
    </w:p>
    <w:p w:rsidR="00C133AB" w:rsidRPr="00C133AB" w:rsidRDefault="00C133AB" w:rsidP="00C133AB">
      <w:pPr>
        <w:spacing w:after="0" w:line="240" w:lineRule="auto"/>
        <w:ind w:firstLine="540"/>
        <w:jc w:val="both"/>
        <w:rPr>
          <w:rFonts w:ascii="Times New Roman" w:eastAsia="Times New Roman" w:hAnsi="Times New Roman" w:cs="Times New Roman"/>
          <w:spacing w:val="-6"/>
          <w:sz w:val="24"/>
          <w:szCs w:val="24"/>
        </w:rPr>
      </w:pPr>
      <w:r w:rsidRPr="00C133AB">
        <w:rPr>
          <w:rFonts w:ascii="Times New Roman" w:eastAsia="Times New Roman" w:hAnsi="Times New Roman" w:cs="Times New Roman"/>
          <w:spacing w:val="-6"/>
          <w:sz w:val="24"/>
          <w:szCs w:val="24"/>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rsidR="00C133AB" w:rsidRPr="00C133AB" w:rsidRDefault="00C133AB" w:rsidP="00C133AB">
      <w:pPr>
        <w:spacing w:after="0" w:line="240" w:lineRule="auto"/>
        <w:jc w:val="center"/>
        <w:rPr>
          <w:rFonts w:ascii="Times New Roman" w:eastAsia="Times New Roman" w:hAnsi="Times New Roman" w:cs="Times New Roman"/>
          <w:b/>
          <w:sz w:val="16"/>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EF56AF" w:rsidRDefault="00EF56AF" w:rsidP="00C133AB">
      <w:pPr>
        <w:spacing w:after="0" w:line="240" w:lineRule="auto"/>
        <w:jc w:val="center"/>
        <w:rPr>
          <w:rFonts w:ascii="Times New Roman" w:eastAsia="Times New Roman" w:hAnsi="Times New Roman" w:cs="Times New Roman"/>
          <w:b/>
          <w:sz w:val="24"/>
          <w:szCs w:val="24"/>
        </w:rPr>
      </w:pPr>
    </w:p>
    <w:p w:rsidR="00C133AB" w:rsidRPr="00C133AB" w:rsidRDefault="00C133AB" w:rsidP="00C133AB">
      <w:pPr>
        <w:spacing w:after="0" w:line="240" w:lineRule="auto"/>
        <w:jc w:val="center"/>
        <w:rPr>
          <w:rFonts w:ascii="Times New Roman" w:eastAsia="Times New Roman" w:hAnsi="Times New Roman" w:cs="Times New Roman"/>
          <w:b/>
          <w:sz w:val="24"/>
          <w:szCs w:val="24"/>
        </w:rPr>
      </w:pPr>
      <w:r w:rsidRPr="00C133AB">
        <w:rPr>
          <w:rFonts w:ascii="Times New Roman" w:eastAsia="Times New Roman" w:hAnsi="Times New Roman" w:cs="Times New Roman"/>
          <w:b/>
          <w:sz w:val="24"/>
          <w:szCs w:val="24"/>
        </w:rPr>
        <w:lastRenderedPageBreak/>
        <w:t>13. МІСЦЕЗНАХОДЖЕННЯ, ПЛАТІЖНІ РЕКВІЗИТИ ТА ПІДПИСИ СТОРІН</w:t>
      </w:r>
    </w:p>
    <w:p w:rsidR="00C133AB" w:rsidRPr="00C133AB" w:rsidRDefault="00C133AB" w:rsidP="00C133AB">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38"/>
        <w:tblW w:w="10368" w:type="dxa"/>
        <w:tblLook w:val="01E0" w:firstRow="1" w:lastRow="1" w:firstColumn="1" w:lastColumn="1" w:noHBand="0" w:noVBand="0"/>
      </w:tblPr>
      <w:tblGrid>
        <w:gridCol w:w="2088"/>
        <w:gridCol w:w="2683"/>
        <w:gridCol w:w="236"/>
        <w:gridCol w:w="2121"/>
        <w:gridCol w:w="3240"/>
      </w:tblGrid>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bCs/>
                <w:spacing w:val="-4"/>
                <w:sz w:val="24"/>
                <w:szCs w:val="24"/>
              </w:rPr>
            </w:pPr>
            <w:r w:rsidRPr="00C133AB">
              <w:rPr>
                <w:rFonts w:ascii="Times New Roman" w:eastAsia="Times New Roman" w:hAnsi="Times New Roman" w:cs="Times New Roman"/>
                <w:b/>
                <w:bCs/>
                <w:spacing w:val="-4"/>
                <w:sz w:val="24"/>
                <w:szCs w:val="24"/>
              </w:rPr>
              <w:t>ЗАМОВНИК:</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b/>
                <w:bCs/>
                <w:spacing w:val="-4"/>
                <w:sz w:val="24"/>
                <w:szCs w:val="24"/>
              </w:rPr>
              <w:t>ВИКОНАВЕЦЬ:</w:t>
            </w:r>
          </w:p>
        </w:tc>
      </w:tr>
      <w:tr w:rsidR="00C133AB" w:rsidRPr="00C133AB" w:rsidTr="00C133AB">
        <w:tc>
          <w:tcPr>
            <w:tcW w:w="477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b/>
                <w:spacing w:val="-4"/>
                <w:sz w:val="24"/>
                <w:szCs w:val="24"/>
              </w:rPr>
            </w:pPr>
            <w:r w:rsidRPr="00C133AB">
              <w:rPr>
                <w:rFonts w:ascii="Times New Roman" w:eastAsia="Times New Roman" w:hAnsi="Times New Roman" w:cs="Times New Roman"/>
                <w:b/>
                <w:spacing w:val="-4"/>
                <w:sz w:val="24"/>
                <w:szCs w:val="24"/>
              </w:rPr>
              <w:t>КИЇВСЬКИЙ НАУКОВО-ДОСЛІДНИЙ ЕКСПЕРТНО-КРИМІНАЛІСТИЧНИЙ ЦЕНТР МВС УКРАЇНИ</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b/>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04119, м. Київ, вул. Ґарета Джонса, 5</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ЄДРПОУ 25575285</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IBAN UA228201720343150001000018154</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 xml:space="preserve">            UA388201720343141001200018154</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в Державній казначейській службі України м. Київ</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МФО 820172</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Індивідуальний податковий № 255752826141</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spacing w:val="-4"/>
                <w:sz w:val="24"/>
                <w:szCs w:val="24"/>
              </w:rPr>
              <w:t>тел.: 0442719793</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b/>
                <w:sz w:val="24"/>
                <w:szCs w:val="24"/>
              </w:rPr>
              <w:t>Директор</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536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sz w:val="24"/>
                <w:szCs w:val="24"/>
              </w:rPr>
            </w:pPr>
          </w:p>
        </w:tc>
      </w:tr>
      <w:tr w:rsidR="00C133AB" w:rsidRPr="00C133AB" w:rsidTr="00C133AB">
        <w:tc>
          <w:tcPr>
            <w:tcW w:w="2088" w:type="dxa"/>
            <w:tcBorders>
              <w:bottom w:val="single" w:sz="4" w:space="0" w:color="auto"/>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2683"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b/>
                <w:sz w:val="24"/>
                <w:szCs w:val="24"/>
              </w:rPr>
              <w:t>М.М. Малярчук</w:t>
            </w:r>
          </w:p>
        </w:tc>
        <w:tc>
          <w:tcPr>
            <w:tcW w:w="236" w:type="dxa"/>
            <w:tcBorders>
              <w:left w:val="nil"/>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2121" w:type="dxa"/>
            <w:tcBorders>
              <w:bottom w:val="single" w:sz="4" w:space="0" w:color="auto"/>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3240"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ind w:left="1980"/>
              <w:rPr>
                <w:rFonts w:ascii="Times New Roman" w:eastAsia="Times New Roman" w:hAnsi="Times New Roman" w:cs="Times New Roman"/>
                <w:i/>
                <w:iCs/>
                <w:sz w:val="24"/>
                <w:szCs w:val="24"/>
              </w:rPr>
            </w:pP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i/>
                <w:iCs/>
                <w:sz w:val="24"/>
                <w:szCs w:val="24"/>
              </w:rPr>
            </w:pPr>
          </w:p>
        </w:tc>
        <w:tc>
          <w:tcPr>
            <w:tcW w:w="5361" w:type="dxa"/>
            <w:gridSpan w:val="2"/>
            <w:shd w:val="clear" w:color="auto" w:fill="auto"/>
          </w:tcPr>
          <w:p w:rsidR="00C133AB" w:rsidRPr="00C133AB" w:rsidRDefault="00C133AB" w:rsidP="00C133AB">
            <w:pPr>
              <w:spacing w:after="0" w:line="240" w:lineRule="auto"/>
              <w:ind w:left="2013"/>
              <w:rPr>
                <w:rFonts w:ascii="Times New Roman" w:eastAsia="Times New Roman" w:hAnsi="Times New Roman" w:cs="Times New Roman"/>
                <w:i/>
                <w:iCs/>
                <w:sz w:val="24"/>
                <w:szCs w:val="24"/>
              </w:rPr>
            </w:pPr>
            <w:r w:rsidRPr="00C133AB">
              <w:rPr>
                <w:rFonts w:ascii="Times New Roman" w:eastAsia="Times New Roman" w:hAnsi="Times New Roman" w:cs="Times New Roman"/>
                <w:i/>
                <w:iCs/>
                <w:sz w:val="24"/>
                <w:szCs w:val="24"/>
              </w:rPr>
              <w:t>/ ініціали, прізвище /</w:t>
            </w:r>
          </w:p>
          <w:p w:rsidR="00C133AB" w:rsidRPr="00C133AB" w:rsidRDefault="00C133AB" w:rsidP="00C133AB">
            <w:pPr>
              <w:spacing w:after="0" w:line="240" w:lineRule="auto"/>
              <w:ind w:left="2013"/>
              <w:rPr>
                <w:rFonts w:ascii="Times New Roman" w:eastAsia="Times New Roman" w:hAnsi="Times New Roman" w:cs="Times New Roman"/>
                <w:i/>
                <w:iCs/>
                <w:sz w:val="24"/>
                <w:szCs w:val="24"/>
              </w:rPr>
            </w:pPr>
          </w:p>
          <w:p w:rsidR="00EF56AF" w:rsidRDefault="00C133AB" w:rsidP="00C133AB">
            <w:pPr>
              <w:spacing w:after="0" w:line="240" w:lineRule="auto"/>
              <w:ind w:left="2013"/>
              <w:rPr>
                <w:rFonts w:ascii="Times New Roman" w:eastAsia="Times New Roman" w:hAnsi="Times New Roman" w:cs="Times New Roman"/>
                <w:iCs/>
                <w:sz w:val="24"/>
                <w:szCs w:val="24"/>
              </w:rPr>
            </w:pPr>
            <w:r w:rsidRPr="00C133AB">
              <w:rPr>
                <w:rFonts w:ascii="Times New Roman" w:eastAsia="Times New Roman" w:hAnsi="Times New Roman" w:cs="Times New Roman"/>
                <w:iCs/>
                <w:sz w:val="24"/>
                <w:szCs w:val="24"/>
              </w:rPr>
              <w:t xml:space="preserve">                        </w:t>
            </w: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EF56AF" w:rsidRDefault="00EF56AF" w:rsidP="00C133AB">
            <w:pPr>
              <w:spacing w:after="0" w:line="240" w:lineRule="auto"/>
              <w:ind w:left="2013"/>
              <w:rPr>
                <w:rFonts w:ascii="Times New Roman" w:eastAsia="Times New Roman" w:hAnsi="Times New Roman" w:cs="Times New Roman"/>
                <w:iCs/>
                <w:sz w:val="24"/>
                <w:szCs w:val="24"/>
              </w:rPr>
            </w:pPr>
          </w:p>
          <w:p w:rsidR="00C133AB" w:rsidRPr="00C133AB" w:rsidRDefault="00C133AB" w:rsidP="00EF56AF">
            <w:pPr>
              <w:spacing w:after="0" w:line="240" w:lineRule="auto"/>
              <w:ind w:left="2013"/>
              <w:jc w:val="right"/>
              <w:rPr>
                <w:rFonts w:ascii="Times New Roman" w:eastAsia="Times New Roman" w:hAnsi="Times New Roman" w:cs="Times New Roman"/>
                <w:iCs/>
                <w:sz w:val="24"/>
                <w:szCs w:val="24"/>
              </w:rPr>
            </w:pPr>
            <w:r w:rsidRPr="00C133AB">
              <w:rPr>
                <w:rFonts w:ascii="Times New Roman" w:eastAsia="Times New Roman" w:hAnsi="Times New Roman" w:cs="Times New Roman"/>
                <w:iCs/>
                <w:sz w:val="24"/>
                <w:szCs w:val="24"/>
              </w:rPr>
              <w:lastRenderedPageBreak/>
              <w:t xml:space="preserve">        Додаток 1 </w:t>
            </w:r>
          </w:p>
          <w:p w:rsidR="00C133AB" w:rsidRPr="00C133AB" w:rsidRDefault="00C133AB" w:rsidP="00C133AB">
            <w:pPr>
              <w:spacing w:after="0" w:line="240" w:lineRule="auto"/>
              <w:ind w:left="10" w:hanging="10"/>
              <w:rPr>
                <w:rFonts w:ascii="Times New Roman" w:eastAsia="Times New Roman" w:hAnsi="Times New Roman" w:cs="Times New Roman"/>
                <w:iCs/>
                <w:sz w:val="24"/>
                <w:szCs w:val="24"/>
              </w:rPr>
            </w:pPr>
            <w:r w:rsidRPr="00C133AB">
              <w:rPr>
                <w:rFonts w:ascii="Times New Roman" w:eastAsia="Times New Roman" w:hAnsi="Times New Roman" w:cs="Times New Roman"/>
                <w:iCs/>
                <w:sz w:val="24"/>
                <w:szCs w:val="24"/>
              </w:rPr>
              <w:t xml:space="preserve">               до </w:t>
            </w:r>
            <w:bookmarkStart w:id="15" w:name="_GoBack"/>
            <w:bookmarkEnd w:id="15"/>
            <w:r w:rsidRPr="00C133AB">
              <w:rPr>
                <w:rFonts w:ascii="Times New Roman" w:eastAsia="Times New Roman" w:hAnsi="Times New Roman" w:cs="Times New Roman"/>
                <w:iCs/>
                <w:sz w:val="24"/>
                <w:szCs w:val="24"/>
              </w:rPr>
              <w:t>Договору ____________ від_________</w:t>
            </w: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16"/>
                <w:szCs w:val="16"/>
              </w:rPr>
            </w:pPr>
          </w:p>
          <w:p w:rsidR="00C133AB" w:rsidRPr="00C133AB" w:rsidRDefault="00C133AB" w:rsidP="00C133AB">
            <w:pPr>
              <w:spacing w:after="0" w:line="240" w:lineRule="auto"/>
              <w:jc w:val="both"/>
              <w:rPr>
                <w:rFonts w:ascii="Times New Roman" w:eastAsia="Times New Roman" w:hAnsi="Times New Roman" w:cs="Times New Roman"/>
                <w:b/>
                <w:sz w:val="16"/>
                <w:szCs w:val="16"/>
              </w:rPr>
            </w:pP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16"/>
                <w:szCs w:val="16"/>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16"/>
                <w:szCs w:val="16"/>
              </w:rPr>
            </w:pPr>
          </w:p>
        </w:tc>
      </w:tr>
    </w:tbl>
    <w:p w:rsidR="00C133AB" w:rsidRPr="00C133AB" w:rsidRDefault="00C133AB" w:rsidP="00C133AB">
      <w:pPr>
        <w:spacing w:after="0" w:line="240" w:lineRule="auto"/>
        <w:rPr>
          <w:rFonts w:ascii="Times New Roman" w:eastAsia="Times New Roman" w:hAnsi="Times New Roman" w:cs="Times New Roman"/>
          <w:sz w:val="28"/>
          <w:szCs w:val="28"/>
        </w:rPr>
      </w:pPr>
    </w:p>
    <w:tbl>
      <w:tblPr>
        <w:tblStyle w:val="21"/>
        <w:tblW w:w="10915" w:type="dxa"/>
        <w:tblInd w:w="-572" w:type="dxa"/>
        <w:tblLook w:val="04A0" w:firstRow="1" w:lastRow="0" w:firstColumn="1" w:lastColumn="0" w:noHBand="0" w:noVBand="1"/>
      </w:tblPr>
      <w:tblGrid>
        <w:gridCol w:w="596"/>
        <w:gridCol w:w="3232"/>
        <w:gridCol w:w="1701"/>
        <w:gridCol w:w="856"/>
        <w:gridCol w:w="850"/>
        <w:gridCol w:w="850"/>
        <w:gridCol w:w="1416"/>
        <w:gridCol w:w="1414"/>
      </w:tblGrid>
      <w:tr w:rsidR="00C133AB" w:rsidRPr="00C133AB" w:rsidTr="00C133AB">
        <w:tc>
          <w:tcPr>
            <w:tcW w:w="10915" w:type="dxa"/>
            <w:gridSpan w:val="8"/>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 xml:space="preserve">ПЕРЕЛІК ЗВТ </w:t>
            </w:r>
          </w:p>
          <w:p w:rsidR="00C133AB" w:rsidRPr="00C133AB" w:rsidRDefault="00C133AB" w:rsidP="00C133AB">
            <w:pPr>
              <w:rPr>
                <w:rFonts w:ascii="Times New Roman" w:eastAsia="Times New Roman" w:hAnsi="Times New Roman"/>
                <w:sz w:val="28"/>
                <w:szCs w:val="28"/>
                <w:lang w:val="en-US"/>
              </w:rPr>
            </w:pPr>
          </w:p>
        </w:tc>
      </w:tr>
      <w:tr w:rsidR="00C133AB" w:rsidRPr="00C133AB" w:rsidTr="00C133AB">
        <w:tc>
          <w:tcPr>
            <w:tcW w:w="596"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 з/п</w:t>
            </w:r>
          </w:p>
        </w:tc>
        <w:tc>
          <w:tcPr>
            <w:tcW w:w="3232"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Назва обладнання</w:t>
            </w:r>
          </w:p>
        </w:tc>
        <w:tc>
          <w:tcPr>
            <w:tcW w:w="1701"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Тип обладнання</w:t>
            </w:r>
          </w:p>
        </w:tc>
        <w:tc>
          <w:tcPr>
            <w:tcW w:w="856"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Роз-ряд</w:t>
            </w:r>
          </w:p>
        </w:tc>
        <w:tc>
          <w:tcPr>
            <w:tcW w:w="850"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К-сть, шт.</w:t>
            </w:r>
          </w:p>
        </w:tc>
        <w:tc>
          <w:tcPr>
            <w:tcW w:w="850" w:type="dxa"/>
            <w:vAlign w:val="center"/>
          </w:tcPr>
          <w:p w:rsidR="00C133AB" w:rsidRPr="00C133AB" w:rsidRDefault="00C133AB" w:rsidP="00C133AB">
            <w:pPr>
              <w:jc w:val="center"/>
              <w:rPr>
                <w:rFonts w:ascii="Times New Roman" w:eastAsia="Times New Roman" w:hAnsi="Times New Roman"/>
                <w:b/>
                <w:color w:val="000000"/>
                <w:spacing w:val="-14"/>
                <w:lang w:val="en-US"/>
              </w:rPr>
            </w:pPr>
            <w:r w:rsidRPr="00C133AB">
              <w:rPr>
                <w:rFonts w:ascii="Times New Roman" w:eastAsia="Times New Roman" w:hAnsi="Times New Roman"/>
                <w:b/>
                <w:color w:val="000000"/>
                <w:spacing w:val="-14"/>
                <w:lang w:val="en-US"/>
              </w:rPr>
              <w:t>Кіл. вимір.,</w:t>
            </w:r>
            <w:r w:rsidRPr="00C133AB">
              <w:rPr>
                <w:rFonts w:ascii="Times New Roman" w:eastAsia="Times New Roman" w:hAnsi="Times New Roman"/>
                <w:b/>
                <w:color w:val="000000"/>
                <w:spacing w:val="-14"/>
                <w:lang w:val="en-US"/>
              </w:rPr>
              <w:br/>
              <w:t>шт.</w:t>
            </w:r>
          </w:p>
        </w:tc>
        <w:tc>
          <w:tcPr>
            <w:tcW w:w="1416" w:type="dxa"/>
            <w:vAlign w:val="center"/>
          </w:tcPr>
          <w:p w:rsidR="00C133AB" w:rsidRPr="00C133AB" w:rsidRDefault="00C133AB" w:rsidP="00C133AB">
            <w:pPr>
              <w:jc w:val="center"/>
              <w:rPr>
                <w:rFonts w:ascii="Times New Roman" w:eastAsia="Times New Roman" w:hAnsi="Times New Roman"/>
                <w:b/>
                <w:color w:val="000000"/>
                <w:spacing w:val="-10"/>
                <w:lang w:val="ru-RU"/>
              </w:rPr>
            </w:pPr>
            <w:r w:rsidRPr="00C133AB">
              <w:rPr>
                <w:rFonts w:ascii="Times New Roman" w:eastAsia="Times New Roman" w:hAnsi="Times New Roman"/>
                <w:b/>
                <w:color w:val="000000"/>
                <w:spacing w:val="-10"/>
                <w:lang w:val="ru-RU"/>
              </w:rPr>
              <w:t>Вартість</w:t>
            </w:r>
          </w:p>
          <w:p w:rsidR="00C133AB" w:rsidRPr="00C133AB" w:rsidRDefault="00C133AB" w:rsidP="00C133AB">
            <w:pPr>
              <w:jc w:val="center"/>
              <w:rPr>
                <w:rFonts w:ascii="Times New Roman" w:eastAsia="Times New Roman" w:hAnsi="Times New Roman"/>
                <w:b/>
                <w:color w:val="000000"/>
                <w:spacing w:val="-10"/>
                <w:lang w:val="ru-RU"/>
              </w:rPr>
            </w:pPr>
            <w:r w:rsidRPr="00C133AB">
              <w:rPr>
                <w:rFonts w:ascii="Times New Roman" w:eastAsia="Times New Roman" w:hAnsi="Times New Roman"/>
                <w:b/>
                <w:color w:val="000000"/>
                <w:spacing w:val="-10"/>
                <w:lang w:val="ru-RU"/>
              </w:rPr>
              <w:t>за один.</w:t>
            </w:r>
          </w:p>
          <w:p w:rsidR="00C133AB" w:rsidRPr="00C133AB" w:rsidRDefault="00C133AB" w:rsidP="00C133AB">
            <w:pPr>
              <w:jc w:val="center"/>
              <w:rPr>
                <w:rFonts w:ascii="Times New Roman" w:eastAsia="Times New Roman" w:hAnsi="Times New Roman"/>
                <w:b/>
                <w:color w:val="000000"/>
                <w:spacing w:val="-10"/>
                <w:lang w:val="ru-RU"/>
              </w:rPr>
            </w:pPr>
            <w:r w:rsidRPr="00C133AB">
              <w:rPr>
                <w:rFonts w:ascii="Times New Roman" w:eastAsia="Times New Roman" w:hAnsi="Times New Roman"/>
                <w:b/>
                <w:color w:val="000000"/>
                <w:spacing w:val="-10"/>
                <w:lang w:val="ru-RU"/>
              </w:rPr>
              <w:t>без ПДВ</w:t>
            </w:r>
          </w:p>
        </w:tc>
        <w:tc>
          <w:tcPr>
            <w:tcW w:w="1414" w:type="dxa"/>
            <w:vAlign w:val="center"/>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Сума</w:t>
            </w:r>
          </w:p>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без</w:t>
            </w:r>
          </w:p>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ПДВ,</w:t>
            </w:r>
          </w:p>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грн.</w:t>
            </w:r>
          </w:p>
        </w:tc>
      </w:tr>
      <w:tr w:rsidR="00C133AB" w:rsidRPr="00C133AB" w:rsidTr="00C133AB">
        <w:tc>
          <w:tcPr>
            <w:tcW w:w="596"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1</w:t>
            </w:r>
          </w:p>
        </w:tc>
        <w:tc>
          <w:tcPr>
            <w:tcW w:w="3232"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2</w:t>
            </w:r>
          </w:p>
        </w:tc>
        <w:tc>
          <w:tcPr>
            <w:tcW w:w="1701"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3</w:t>
            </w:r>
          </w:p>
        </w:tc>
        <w:tc>
          <w:tcPr>
            <w:tcW w:w="856"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4</w:t>
            </w:r>
          </w:p>
        </w:tc>
        <w:tc>
          <w:tcPr>
            <w:tcW w:w="850"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5</w:t>
            </w:r>
          </w:p>
        </w:tc>
        <w:tc>
          <w:tcPr>
            <w:tcW w:w="850"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6</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7</w:t>
            </w: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8</w:t>
            </w: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Рейка нівелірна</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5М</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Кутоміри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КМ-1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Лінійка вимірювальна металева довжиною до 1000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ЛРИ-300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24</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Лінійка вимірювальна металева довжиною до 1000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ЛРИ-500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8</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Мікрометри 0-25 мм з ціною поділки 0,01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МК25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3</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Мікрометри  25-100 мм з ціною поділки 0,01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МК50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Рулетки вимірювальні металеві довжиною до 20 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жолобчата 3М</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3</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Рулетки вимірювальні металеві довжиною до 20 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жолобчата 5М</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5</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4</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Рулетки вимірювальні металеві довжиною до 20 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Р5УЗК</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5</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7</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Штангенциркулі до 250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ШЦ І 125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Штангенциркулі до 250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ШЦ І 150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Штангенциркулі до 250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ШЦ 150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Штангенциркулі понад 250 до 500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ШЦ -300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Шаблони радіусні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Д55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17</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Психрометри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ВИТ-1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Психрометри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ВИТ-2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Термометри скляні від мінус 30 до 100 °С</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ТС7-М1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9</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СНОЛ 7,2/1100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СНОЛ 67/350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Gene Amp PCR System 9700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Gene Amp PCR System 2720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Veriti 96 Well</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УСП-1М</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СН-100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3</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ТВD-120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CN-315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Індикатор годинникового типу з ціною поділки 0,01 мм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ИЧ-25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Аналізатори елементного складу</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CEP-01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ТВЕ -50-1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ВТА-60/6-7Д-А1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Kern ECB 10K10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A500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PS510/C/2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PA-214C</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PA413</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лабораторні електронні та важільні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Snug II -150-0.005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Ваги для статичного зважування середнього класу точності з найбільшою границею зважування до 32 кг</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SW-10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 xml:space="preserve">Калібрування. Гирі класу точності </w:t>
            </w:r>
            <w:r w:rsidRPr="00C133AB">
              <w:rPr>
                <w:rFonts w:ascii="Times New Roman" w:eastAsia="Times New Roman" w:hAnsi="Times New Roman"/>
                <w:color w:val="000000"/>
                <w:spacing w:val="-10"/>
                <w:sz w:val="20"/>
                <w:szCs w:val="20"/>
                <w:lang w:val="en-US"/>
              </w:rPr>
              <w:t>F</w:t>
            </w:r>
            <w:r w:rsidRPr="00C133AB">
              <w:rPr>
                <w:rFonts w:ascii="Times New Roman" w:eastAsia="Times New Roman" w:hAnsi="Times New Roman"/>
                <w:color w:val="000000"/>
                <w:spacing w:val="-10"/>
                <w:sz w:val="20"/>
                <w:szCs w:val="20"/>
                <w:lang w:val="ru-RU"/>
              </w:rPr>
              <w:t>1 (2 класу)</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Г2-210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9</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Вимірювачі густини рідин</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DMA4100M</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Вологоміри вагові з інфрачервоним сушильним пристроєм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MA50/C/1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Вологоміри вагові з інфрачервоним сушильним пристроєм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Ohaus MB25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 xml:space="preserve">брування. Спектрофотометри </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нфрачервон</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 xml:space="preserve"> за шкалою хвильових чисел в д</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апазон</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 xml:space="preserve"> в</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д 400 до 4000 см-1</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Nicolet IN10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Рефрактометри лабораторні цифрові рідинні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RX-7000A</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Барометри-анероїди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БАММ-1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4</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Калiбрування. Мiкроскопи бiологiчнi, металографiчнi з мiкрометром окулярним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Axioskop 40 Pol 1074-504</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Лупа вимірювальна</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Regula</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Agilent 7890B</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Agilent 7890B</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Shimadzu GC-2010 Plus AF</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Shimadzu GC-2010 Pro AF</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Кристал 5000,1 /5000,2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Trace Ultra GS/ISQ/AS30011</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Trace 1610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Хроматографи - для однієї речовини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Trace 1310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брування. Спектрофотометри ультрафіолетової, видимої та ближньої інфрачервоної області спектру</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Lambda 25</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3</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брування. Спектрофотометри ультрафіолетової, видимої та ближньої інфрачервоної області спектру</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Helios Gamma</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3</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Дозатори піпеткові з регульованим об'ємом дози за перший канал</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ДПОФ</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8</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Дозатори піпеткові з регульованим об'ємом дози за перший канал</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Research</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14</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Дозатори піпеткові з регульованим об'ємом дози за перший канал</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Finnpipette</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Дозатори піпеткові з регульованим об'ємом дози за перший канал</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Thermo Fisher</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Центрифуги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Центрифуги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TS-100C</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TS-100C</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Центрифуги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TS-100C SC-24NC</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TS-100C SC-24NC</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Центрифуги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 xml:space="preserve">Mini Spin </w:t>
            </w:r>
          </w:p>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 xml:space="preserve">Pico 17 </w:t>
            </w:r>
          </w:p>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 xml:space="preserve">Fresco 17 </w:t>
            </w:r>
          </w:p>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 xml:space="preserve">MSC-3000 </w:t>
            </w:r>
          </w:p>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 xml:space="preserve">FV-2400 </w:t>
            </w:r>
          </w:p>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FVL-2400N</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7</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Пірометри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DT-8862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Віддалемір лазерний ручний</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DLE-40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Віддалемір лазерний ручний</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Aculon</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Вимірювач ефективності гальмівних систем автомобілів</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Ефект 02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Нутромір індикаторний</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НИ-18</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16</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Вимірювачі швидкості польоту кулі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ВБХ-2020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Калібрування. Мікроскоп інструментальний, універсальний, цифровий</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Vision X</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Кал</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брування. Міра калібрувальна (шкала скляна)</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усiх типiв</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Кутомір-ухиломір</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УМ</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Динамометри спеціальні</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ДПУ-0,1-2</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2</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Калібрування. Випробувальне та лабораторне обладнання (кліматичні камери, термостати, муфельні печі, сушильні шафи, сушильні апарати)</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DFC100-200</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Калiбрування. Мiкроскопи бiологiчнi, металографiчнi з мiкрометром окулярним</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10х</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c>
          <w:tcPr>
            <w:tcW w:w="596" w:type="dxa"/>
          </w:tcPr>
          <w:p w:rsidR="00C133AB" w:rsidRPr="00C133AB" w:rsidRDefault="00C133AB" w:rsidP="00C133AB">
            <w:pPr>
              <w:numPr>
                <w:ilvl w:val="0"/>
                <w:numId w:val="43"/>
              </w:numPr>
              <w:ind w:hanging="467"/>
              <w:contextualSpacing/>
              <w:jc w:val="center"/>
              <w:rPr>
                <w:rFonts w:ascii="Times New Roman" w:eastAsia="Times New Roman" w:hAnsi="Times New Roman"/>
                <w:b/>
                <w:color w:val="000000"/>
                <w:spacing w:val="-10"/>
                <w:lang w:val="en-US"/>
              </w:rPr>
            </w:pPr>
          </w:p>
        </w:tc>
        <w:tc>
          <w:tcPr>
            <w:tcW w:w="3232"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ru-RU"/>
              </w:rPr>
            </w:pPr>
            <w:r w:rsidRPr="00C133AB">
              <w:rPr>
                <w:rFonts w:ascii="Times New Roman" w:eastAsia="Times New Roman" w:hAnsi="Times New Roman"/>
                <w:color w:val="000000"/>
                <w:spacing w:val="-10"/>
                <w:sz w:val="20"/>
                <w:szCs w:val="20"/>
                <w:lang w:val="ru-RU"/>
              </w:rPr>
              <w:t>Стандартн</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 xml:space="preserve"> зразки показника заломлення (р</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дини) для пов</w:t>
            </w:r>
            <w:r w:rsidRPr="00C133AB">
              <w:rPr>
                <w:rFonts w:ascii="Times New Roman" w:eastAsia="Times New Roman" w:hAnsi="Times New Roman"/>
                <w:color w:val="000000"/>
                <w:spacing w:val="-10"/>
                <w:sz w:val="20"/>
                <w:szCs w:val="20"/>
                <w:lang w:val="en-US"/>
              </w:rPr>
              <w:t>i</w:t>
            </w:r>
            <w:r w:rsidRPr="00C133AB">
              <w:rPr>
                <w:rFonts w:ascii="Times New Roman" w:eastAsia="Times New Roman" w:hAnsi="Times New Roman"/>
                <w:color w:val="000000"/>
                <w:spacing w:val="-10"/>
                <w:sz w:val="20"/>
                <w:szCs w:val="20"/>
                <w:lang w:val="ru-RU"/>
              </w:rPr>
              <w:t>рки/калібрування одного ЗВТ</w:t>
            </w:r>
          </w:p>
        </w:tc>
        <w:tc>
          <w:tcPr>
            <w:tcW w:w="1701"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до RX-7000A</w:t>
            </w:r>
          </w:p>
        </w:tc>
        <w:tc>
          <w:tcPr>
            <w:tcW w:w="856"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0</w:t>
            </w:r>
          </w:p>
        </w:tc>
        <w:tc>
          <w:tcPr>
            <w:tcW w:w="850" w:type="dxa"/>
          </w:tcPr>
          <w:p w:rsidR="00C133AB" w:rsidRPr="00C133AB" w:rsidRDefault="00C133AB" w:rsidP="00C133AB">
            <w:pPr>
              <w:ind w:left="10" w:hanging="10"/>
              <w:jc w:val="center"/>
              <w:rPr>
                <w:rFonts w:ascii="Times New Roman" w:eastAsia="Times New Roman" w:hAnsi="Times New Roman"/>
                <w:color w:val="000000"/>
                <w:spacing w:val="-10"/>
                <w:sz w:val="20"/>
                <w:szCs w:val="20"/>
                <w:lang w:val="en-US"/>
              </w:rPr>
            </w:pPr>
            <w:r w:rsidRPr="00C133AB">
              <w:rPr>
                <w:rFonts w:ascii="Times New Roman" w:eastAsia="Times New Roman" w:hAnsi="Times New Roman"/>
                <w:color w:val="000000"/>
                <w:spacing w:val="-10"/>
                <w:sz w:val="20"/>
                <w:szCs w:val="20"/>
                <w:lang w:val="en-US"/>
              </w:rPr>
              <w:t>1</w:t>
            </w: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r w:rsidR="00C133AB" w:rsidRPr="00C133AB" w:rsidTr="00C133AB">
        <w:trPr>
          <w:trHeight w:val="426"/>
        </w:trPr>
        <w:tc>
          <w:tcPr>
            <w:tcW w:w="596" w:type="dxa"/>
          </w:tcPr>
          <w:p w:rsidR="00C133AB" w:rsidRPr="00C133AB" w:rsidRDefault="00C133AB" w:rsidP="00C133AB">
            <w:pPr>
              <w:ind w:left="283"/>
              <w:jc w:val="center"/>
              <w:rPr>
                <w:rFonts w:ascii="Times New Roman" w:eastAsia="Times New Roman" w:hAnsi="Times New Roman"/>
                <w:b/>
                <w:color w:val="000000"/>
                <w:spacing w:val="-10"/>
                <w:lang w:val="en-US"/>
              </w:rPr>
            </w:pPr>
          </w:p>
        </w:tc>
        <w:tc>
          <w:tcPr>
            <w:tcW w:w="4933" w:type="dxa"/>
            <w:gridSpan w:val="2"/>
          </w:tcPr>
          <w:p w:rsidR="00C133AB" w:rsidRPr="00C133AB" w:rsidRDefault="00C133AB" w:rsidP="00C133AB">
            <w:pPr>
              <w:ind w:left="10" w:hanging="10"/>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ВСЬОГО</w:t>
            </w:r>
          </w:p>
        </w:tc>
        <w:tc>
          <w:tcPr>
            <w:tcW w:w="856" w:type="dxa"/>
            <w:vAlign w:val="center"/>
          </w:tcPr>
          <w:p w:rsidR="00C133AB" w:rsidRPr="00C133AB" w:rsidRDefault="00C133AB" w:rsidP="00C133AB">
            <w:pPr>
              <w:jc w:val="center"/>
              <w:rPr>
                <w:rFonts w:ascii="Times New Roman" w:eastAsia="Times New Roman" w:hAnsi="Times New Roman"/>
                <w:b/>
                <w:color w:val="000000"/>
                <w:spacing w:val="-10"/>
                <w:lang w:val="en-US"/>
              </w:rPr>
            </w:pPr>
          </w:p>
        </w:tc>
        <w:tc>
          <w:tcPr>
            <w:tcW w:w="850" w:type="dxa"/>
            <w:vAlign w:val="center"/>
          </w:tcPr>
          <w:p w:rsidR="00C133AB" w:rsidRPr="00C133AB" w:rsidRDefault="00C133AB" w:rsidP="00C133AB">
            <w:pPr>
              <w:ind w:left="10" w:hanging="10"/>
              <w:jc w:val="center"/>
              <w:rPr>
                <w:rFonts w:ascii="Times New Roman" w:eastAsia="Times New Roman" w:hAnsi="Times New Roman"/>
                <w:b/>
                <w:color w:val="000000"/>
                <w:spacing w:val="-10"/>
                <w:lang w:val="en-US"/>
              </w:rPr>
            </w:pPr>
            <w:r w:rsidRPr="00C133AB">
              <w:rPr>
                <w:rFonts w:ascii="Times New Roman" w:eastAsia="Times New Roman" w:hAnsi="Times New Roman"/>
                <w:b/>
                <w:color w:val="000000"/>
                <w:spacing w:val="-10"/>
                <w:lang w:val="en-US"/>
              </w:rPr>
              <w:t>205</w:t>
            </w:r>
          </w:p>
        </w:tc>
        <w:tc>
          <w:tcPr>
            <w:tcW w:w="850" w:type="dxa"/>
          </w:tcPr>
          <w:p w:rsidR="00C133AB" w:rsidRPr="00C133AB" w:rsidRDefault="00C133AB" w:rsidP="00C133AB">
            <w:pPr>
              <w:jc w:val="center"/>
              <w:rPr>
                <w:rFonts w:ascii="Times New Roman" w:eastAsia="Times New Roman" w:hAnsi="Times New Roman"/>
                <w:b/>
                <w:color w:val="000000"/>
                <w:spacing w:val="-10"/>
                <w:lang w:val="en-US"/>
              </w:rPr>
            </w:pPr>
          </w:p>
        </w:tc>
        <w:tc>
          <w:tcPr>
            <w:tcW w:w="1416" w:type="dxa"/>
          </w:tcPr>
          <w:p w:rsidR="00C133AB" w:rsidRPr="00C133AB" w:rsidRDefault="00C133AB" w:rsidP="00C133AB">
            <w:pPr>
              <w:jc w:val="center"/>
              <w:rPr>
                <w:rFonts w:ascii="Times New Roman" w:eastAsia="Times New Roman" w:hAnsi="Times New Roman"/>
                <w:b/>
                <w:color w:val="000000"/>
                <w:spacing w:val="-10"/>
                <w:lang w:val="en-US"/>
              </w:rPr>
            </w:pPr>
          </w:p>
        </w:tc>
        <w:tc>
          <w:tcPr>
            <w:tcW w:w="1414" w:type="dxa"/>
          </w:tcPr>
          <w:p w:rsidR="00C133AB" w:rsidRPr="00C133AB" w:rsidRDefault="00C133AB" w:rsidP="00C133AB">
            <w:pPr>
              <w:jc w:val="center"/>
              <w:rPr>
                <w:rFonts w:ascii="Times New Roman" w:eastAsia="Times New Roman" w:hAnsi="Times New Roman"/>
                <w:b/>
                <w:color w:val="000000"/>
                <w:spacing w:val="-10"/>
                <w:lang w:val="en-US"/>
              </w:rPr>
            </w:pPr>
          </w:p>
        </w:tc>
      </w:tr>
    </w:tbl>
    <w:p w:rsidR="00C133AB" w:rsidRPr="00C133AB" w:rsidRDefault="00C133AB" w:rsidP="00C133AB">
      <w:pPr>
        <w:spacing w:after="0" w:line="240" w:lineRule="auto"/>
        <w:rPr>
          <w:rFonts w:ascii="Times New Roman" w:eastAsia="Times New Roman" w:hAnsi="Times New Roman" w:cs="Times New Roman"/>
          <w:sz w:val="28"/>
          <w:szCs w:val="28"/>
        </w:rPr>
      </w:pPr>
    </w:p>
    <w:tbl>
      <w:tblPr>
        <w:tblW w:w="10915" w:type="dxa"/>
        <w:tblInd w:w="-567" w:type="dxa"/>
        <w:tblLook w:val="01E0" w:firstRow="1" w:lastRow="1" w:firstColumn="1" w:lastColumn="1" w:noHBand="0" w:noVBand="0"/>
      </w:tblPr>
      <w:tblGrid>
        <w:gridCol w:w="6521"/>
        <w:gridCol w:w="4394"/>
      </w:tblGrid>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r w:rsidRPr="00C133AB">
              <w:rPr>
                <w:rFonts w:ascii="Times New Roman" w:eastAsia="Times New Roman" w:hAnsi="Times New Roman" w:cs="Times New Roman"/>
                <w:sz w:val="24"/>
                <w:szCs w:val="24"/>
              </w:rPr>
              <w:t>Витрати на понадпланові Послуги в розмірі</w:t>
            </w:r>
          </w:p>
        </w:tc>
        <w:tc>
          <w:tcPr>
            <w:tcW w:w="4394" w:type="dxa"/>
            <w:tcBorders>
              <w:bottom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c>
          <w:tcPr>
            <w:tcW w:w="4394" w:type="dxa"/>
            <w:tcBorders>
              <w:top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r w:rsidRPr="00C133AB">
              <w:rPr>
                <w:rFonts w:ascii="Times New Roman" w:eastAsia="Times New Roman" w:hAnsi="Times New Roman" w:cs="Times New Roman"/>
                <w:sz w:val="24"/>
                <w:szCs w:val="24"/>
              </w:rPr>
              <w:t>Разом з витратами на понадпланові Послуги</w:t>
            </w:r>
          </w:p>
        </w:tc>
        <w:tc>
          <w:tcPr>
            <w:tcW w:w="4394" w:type="dxa"/>
            <w:tcBorders>
              <w:bottom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c>
          <w:tcPr>
            <w:tcW w:w="4394" w:type="dxa"/>
            <w:tcBorders>
              <w:top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r w:rsidRPr="00C133AB">
              <w:rPr>
                <w:rFonts w:ascii="Times New Roman" w:eastAsia="Times New Roman" w:hAnsi="Times New Roman" w:cs="Times New Roman"/>
                <w:sz w:val="24"/>
                <w:szCs w:val="24"/>
              </w:rPr>
              <w:t>Податок на додану вартість (ПДВ) 20%</w:t>
            </w:r>
          </w:p>
        </w:tc>
        <w:tc>
          <w:tcPr>
            <w:tcW w:w="4394" w:type="dxa"/>
            <w:tcBorders>
              <w:bottom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c>
          <w:tcPr>
            <w:tcW w:w="4394" w:type="dxa"/>
            <w:tcBorders>
              <w:top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r w:rsidR="00C133AB" w:rsidRPr="00C133AB" w:rsidTr="00C133AB">
        <w:tc>
          <w:tcPr>
            <w:tcW w:w="6521" w:type="dxa"/>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r w:rsidRPr="00C133AB">
              <w:rPr>
                <w:rFonts w:ascii="Times New Roman" w:eastAsia="Times New Roman" w:hAnsi="Times New Roman" w:cs="Times New Roman"/>
                <w:sz w:val="24"/>
                <w:szCs w:val="24"/>
              </w:rPr>
              <w:t>Всього до сплати</w:t>
            </w:r>
          </w:p>
        </w:tc>
        <w:tc>
          <w:tcPr>
            <w:tcW w:w="4394" w:type="dxa"/>
            <w:tcBorders>
              <w:bottom w:val="single" w:sz="4" w:space="0" w:color="auto"/>
            </w:tcBorders>
            <w:shd w:val="clear" w:color="auto" w:fill="auto"/>
          </w:tcPr>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tc>
      </w:tr>
    </w:tbl>
    <w:p w:rsidR="00C133AB" w:rsidRPr="00C133AB" w:rsidRDefault="00C133AB" w:rsidP="00C133AB">
      <w:pPr>
        <w:tabs>
          <w:tab w:val="left" w:pos="7455"/>
        </w:tabs>
        <w:spacing w:after="0" w:line="240" w:lineRule="auto"/>
        <w:rPr>
          <w:rFonts w:ascii="Times New Roman" w:eastAsia="Times New Roman" w:hAnsi="Times New Roman" w:cs="Times New Roman"/>
          <w:sz w:val="24"/>
          <w:szCs w:val="24"/>
        </w:rPr>
      </w:pPr>
    </w:p>
    <w:p w:rsidR="00C133AB" w:rsidRPr="00C133AB" w:rsidRDefault="00C133AB" w:rsidP="00C133AB">
      <w:pPr>
        <w:spacing w:after="3" w:line="253" w:lineRule="auto"/>
        <w:ind w:left="10" w:right="78" w:hanging="10"/>
        <w:jc w:val="right"/>
        <w:rPr>
          <w:rFonts w:ascii="Times New Roman" w:eastAsia="Times New Roman" w:hAnsi="Times New Roman" w:cs="Times New Roman"/>
          <w:color w:val="000000"/>
          <w:sz w:val="23"/>
          <w:lang w:eastAsia="en-US"/>
        </w:rPr>
      </w:pPr>
    </w:p>
    <w:tbl>
      <w:tblPr>
        <w:tblpPr w:leftFromText="180" w:rightFromText="180" w:vertAnchor="text" w:horzAnchor="margin" w:tblpY="38"/>
        <w:tblW w:w="10368" w:type="dxa"/>
        <w:tblLook w:val="01E0" w:firstRow="1" w:lastRow="1" w:firstColumn="1" w:lastColumn="1" w:noHBand="0" w:noVBand="0"/>
      </w:tblPr>
      <w:tblGrid>
        <w:gridCol w:w="2088"/>
        <w:gridCol w:w="2683"/>
        <w:gridCol w:w="236"/>
        <w:gridCol w:w="2121"/>
        <w:gridCol w:w="3240"/>
      </w:tblGrid>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bCs/>
                <w:spacing w:val="-4"/>
                <w:sz w:val="24"/>
                <w:szCs w:val="24"/>
              </w:rPr>
            </w:pPr>
            <w:r w:rsidRPr="00C133AB">
              <w:rPr>
                <w:rFonts w:ascii="Times New Roman" w:eastAsia="Times New Roman" w:hAnsi="Times New Roman" w:cs="Times New Roman"/>
                <w:b/>
                <w:bCs/>
                <w:spacing w:val="-4"/>
                <w:sz w:val="24"/>
                <w:szCs w:val="24"/>
              </w:rPr>
              <w:t>ЗАМОВНИК:</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b/>
                <w:bCs/>
                <w:spacing w:val="-4"/>
                <w:sz w:val="24"/>
                <w:szCs w:val="24"/>
              </w:rPr>
              <w:t>ВИКОНАВЕЦЬ:</w:t>
            </w:r>
          </w:p>
        </w:tc>
      </w:tr>
      <w:tr w:rsidR="00C133AB" w:rsidRPr="00C133AB" w:rsidTr="00C133AB">
        <w:tc>
          <w:tcPr>
            <w:tcW w:w="477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b/>
                <w:spacing w:val="-4"/>
                <w:sz w:val="24"/>
                <w:szCs w:val="24"/>
              </w:rPr>
            </w:pPr>
            <w:r w:rsidRPr="00C133AB">
              <w:rPr>
                <w:rFonts w:ascii="Times New Roman" w:eastAsia="Times New Roman" w:hAnsi="Times New Roman" w:cs="Times New Roman"/>
                <w:b/>
                <w:spacing w:val="-4"/>
                <w:sz w:val="24"/>
                <w:szCs w:val="24"/>
              </w:rPr>
              <w:t>КИЇВСЬКИЙ НАУКОВО-ДОСЛІДНИЙ ЕКСПЕРТНО-КРИМІНАЛІСТИЧНИЙ ЦЕНТР МВС УКРАЇНИ</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b/>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04119, м. Київ, вул. Ґарета Джонса, 5</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ЄДРПОУ 25575285</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IBAN UA228201720343150001000018154</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 xml:space="preserve">            UA388201720343141001200018154</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в Державній казначейській службі України м. Київ</w:t>
            </w:r>
          </w:p>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МФО 820172</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r w:rsidRPr="00C133AB">
              <w:rPr>
                <w:rFonts w:ascii="Times New Roman" w:eastAsia="Times New Roman" w:hAnsi="Times New Roman" w:cs="Times New Roman"/>
                <w:spacing w:val="-4"/>
                <w:sz w:val="24"/>
                <w:szCs w:val="24"/>
              </w:rPr>
              <w:t>Індивідуальний податковий № 255752826141</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spacing w:val="-4"/>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spacing w:val="-4"/>
                <w:sz w:val="24"/>
                <w:szCs w:val="24"/>
              </w:rPr>
              <w:t>тел.: 0442719793</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p>
        </w:tc>
        <w:tc>
          <w:tcPr>
            <w:tcW w:w="536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b/>
                <w:sz w:val="24"/>
                <w:szCs w:val="24"/>
              </w:rPr>
              <w:t>Директор</w:t>
            </w: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5361" w:type="dxa"/>
            <w:gridSpan w:val="2"/>
            <w:shd w:val="clear" w:color="auto" w:fill="auto"/>
          </w:tcPr>
          <w:p w:rsidR="00C133AB" w:rsidRPr="00C133AB" w:rsidRDefault="00C133AB" w:rsidP="00C133AB">
            <w:pPr>
              <w:spacing w:after="0" w:line="240" w:lineRule="auto"/>
              <w:rPr>
                <w:rFonts w:ascii="Times New Roman" w:eastAsia="Times New Roman" w:hAnsi="Times New Roman" w:cs="Times New Roman"/>
                <w:sz w:val="24"/>
                <w:szCs w:val="24"/>
              </w:rPr>
            </w:pPr>
          </w:p>
        </w:tc>
      </w:tr>
      <w:tr w:rsidR="00C133AB" w:rsidRPr="00C133AB" w:rsidTr="00C133AB">
        <w:tc>
          <w:tcPr>
            <w:tcW w:w="2088" w:type="dxa"/>
            <w:tcBorders>
              <w:bottom w:val="single" w:sz="4" w:space="0" w:color="auto"/>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2683"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b/>
                <w:sz w:val="24"/>
                <w:szCs w:val="24"/>
              </w:rPr>
            </w:pPr>
            <w:r w:rsidRPr="00C133AB">
              <w:rPr>
                <w:rFonts w:ascii="Times New Roman" w:eastAsia="Times New Roman" w:hAnsi="Times New Roman" w:cs="Times New Roman"/>
                <w:b/>
                <w:sz w:val="24"/>
                <w:szCs w:val="24"/>
              </w:rPr>
              <w:t>М.М. Малярчук</w:t>
            </w:r>
          </w:p>
        </w:tc>
        <w:tc>
          <w:tcPr>
            <w:tcW w:w="236" w:type="dxa"/>
            <w:tcBorders>
              <w:left w:val="nil"/>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2121" w:type="dxa"/>
            <w:tcBorders>
              <w:bottom w:val="single" w:sz="4" w:space="0" w:color="auto"/>
            </w:tcBorders>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c>
          <w:tcPr>
            <w:tcW w:w="3240"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sz w:val="24"/>
                <w:szCs w:val="24"/>
              </w:rPr>
            </w:pPr>
          </w:p>
        </w:tc>
      </w:tr>
      <w:tr w:rsidR="00C133AB" w:rsidRPr="00C133AB" w:rsidTr="00C133AB">
        <w:tc>
          <w:tcPr>
            <w:tcW w:w="4771" w:type="dxa"/>
            <w:gridSpan w:val="2"/>
            <w:shd w:val="clear" w:color="auto" w:fill="auto"/>
          </w:tcPr>
          <w:p w:rsidR="00C133AB" w:rsidRPr="00C133AB" w:rsidRDefault="00C133AB" w:rsidP="00C133AB">
            <w:pPr>
              <w:spacing w:after="0" w:line="240" w:lineRule="auto"/>
              <w:ind w:left="1980"/>
              <w:rPr>
                <w:rFonts w:ascii="Times New Roman" w:eastAsia="Times New Roman" w:hAnsi="Times New Roman" w:cs="Times New Roman"/>
                <w:i/>
                <w:iCs/>
                <w:sz w:val="24"/>
                <w:szCs w:val="24"/>
              </w:rPr>
            </w:pPr>
          </w:p>
        </w:tc>
        <w:tc>
          <w:tcPr>
            <w:tcW w:w="236" w:type="dxa"/>
            <w:shd w:val="clear" w:color="auto" w:fill="auto"/>
          </w:tcPr>
          <w:p w:rsidR="00C133AB" w:rsidRPr="00C133AB" w:rsidRDefault="00C133AB" w:rsidP="00C133AB">
            <w:pPr>
              <w:spacing w:after="0" w:line="240" w:lineRule="auto"/>
              <w:jc w:val="both"/>
              <w:rPr>
                <w:rFonts w:ascii="Times New Roman" w:eastAsia="Times New Roman" w:hAnsi="Times New Roman" w:cs="Times New Roman"/>
                <w:i/>
                <w:iCs/>
                <w:sz w:val="24"/>
                <w:szCs w:val="24"/>
              </w:rPr>
            </w:pPr>
          </w:p>
        </w:tc>
        <w:tc>
          <w:tcPr>
            <w:tcW w:w="5361" w:type="dxa"/>
            <w:gridSpan w:val="2"/>
            <w:shd w:val="clear" w:color="auto" w:fill="auto"/>
          </w:tcPr>
          <w:p w:rsidR="00C133AB" w:rsidRPr="00C133AB" w:rsidRDefault="00C133AB" w:rsidP="00C133AB">
            <w:pPr>
              <w:spacing w:after="0" w:line="240" w:lineRule="auto"/>
              <w:ind w:left="2013"/>
              <w:rPr>
                <w:rFonts w:ascii="Times New Roman" w:eastAsia="Times New Roman" w:hAnsi="Times New Roman" w:cs="Times New Roman"/>
                <w:i/>
                <w:iCs/>
                <w:sz w:val="24"/>
                <w:szCs w:val="24"/>
              </w:rPr>
            </w:pPr>
            <w:r w:rsidRPr="00C133AB">
              <w:rPr>
                <w:rFonts w:ascii="Times New Roman" w:eastAsia="Times New Roman" w:hAnsi="Times New Roman" w:cs="Times New Roman"/>
                <w:i/>
                <w:iCs/>
                <w:sz w:val="24"/>
                <w:szCs w:val="24"/>
              </w:rPr>
              <w:t>/ ініціали, прізвище /</w:t>
            </w:r>
          </w:p>
        </w:tc>
      </w:tr>
    </w:tbl>
    <w:p w:rsidR="00C133AB" w:rsidRPr="00C133AB" w:rsidRDefault="00C133AB" w:rsidP="00C133AB">
      <w:pPr>
        <w:spacing w:after="3" w:line="253" w:lineRule="auto"/>
        <w:ind w:left="10" w:right="78" w:hanging="10"/>
        <w:jc w:val="right"/>
        <w:rPr>
          <w:rFonts w:ascii="Times New Roman" w:eastAsia="Times New Roman" w:hAnsi="Times New Roman" w:cs="Times New Roman"/>
          <w:b/>
          <w:color w:val="000000"/>
          <w:sz w:val="23"/>
          <w:lang w:val="ru-RU" w:eastAsia="en-US"/>
        </w:rPr>
      </w:pPr>
    </w:p>
    <w:p w:rsidR="00D21305" w:rsidRPr="00D21305" w:rsidRDefault="00D21305" w:rsidP="00C133AB">
      <w:pPr>
        <w:widowControl w:val="0"/>
        <w:spacing w:after="0" w:line="240" w:lineRule="auto"/>
        <w:jc w:val="right"/>
        <w:rPr>
          <w:rFonts w:ascii="Times New Roman CYR" w:eastAsia="Times New Roman" w:hAnsi="Times New Roman CYR" w:cs="Times New Roman CYR"/>
          <w:b/>
          <w:sz w:val="24"/>
          <w:szCs w:val="24"/>
          <w:lang w:val="ru-RU"/>
        </w:rPr>
      </w:pPr>
    </w:p>
    <w:sectPr w:rsidR="00D21305" w:rsidRPr="00D21305" w:rsidSect="00EF56AF">
      <w:footerReference w:type="default" r:id="rId17"/>
      <w:pgSz w:w="11906" w:h="16838" w:code="9"/>
      <w:pgMar w:top="851" w:right="567" w:bottom="142"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A2" w:rsidRDefault="00701EA2">
      <w:pPr>
        <w:spacing w:after="0" w:line="240" w:lineRule="auto"/>
      </w:pPr>
      <w:r>
        <w:separator/>
      </w:r>
    </w:p>
  </w:endnote>
  <w:endnote w:type="continuationSeparator" w:id="0">
    <w:p w:rsidR="00701EA2" w:rsidRDefault="0070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AB" w:rsidRDefault="00C133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56AF">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A2" w:rsidRDefault="00701EA2">
      <w:pPr>
        <w:spacing w:after="0" w:line="240" w:lineRule="auto"/>
      </w:pPr>
      <w:r>
        <w:separator/>
      </w:r>
    </w:p>
  </w:footnote>
  <w:footnote w:type="continuationSeparator" w:id="0">
    <w:p w:rsidR="00701EA2" w:rsidRDefault="0070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color w:val="auto"/>
        <w:spacing w:val="-2"/>
        <w:sz w:val="24"/>
        <w:szCs w:val="24"/>
        <w:lang w:val="uk-UA" w:eastAsia="ar-SA"/>
      </w:rPr>
    </w:lvl>
    <w:lvl w:ilvl="1">
      <w:start w:val="1"/>
      <w:numFmt w:val="decimal"/>
      <w:lvlText w:val="%2."/>
      <w:lvlJc w:val="left"/>
      <w:pPr>
        <w:tabs>
          <w:tab w:val="num" w:pos="1080"/>
        </w:tabs>
        <w:ind w:left="1080" w:hanging="360"/>
      </w:pPr>
      <w:rPr>
        <w:rFonts w:ascii="Times New Roman" w:hAnsi="Times New Roman" w:cs="Times New Roman"/>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00000008"/>
    <w:name w:val="WW8Num7"/>
    <w:lvl w:ilvl="0">
      <w:start w:val="6"/>
      <w:numFmt w:val="bullet"/>
      <w:lvlText w:val="-"/>
      <w:lvlJc w:val="left"/>
      <w:pPr>
        <w:tabs>
          <w:tab w:val="num" w:pos="786"/>
        </w:tabs>
        <w:ind w:left="786" w:hanging="360"/>
      </w:pPr>
      <w:rPr>
        <w:rFonts w:ascii="Arial Narrow" w:hAnsi="Arial Narrow" w:cs="Times New Roman CYR" w:hint="default"/>
        <w:lang w:val="uk-UA"/>
      </w:rPr>
    </w:lvl>
  </w:abstractNum>
  <w:abstractNum w:abstractNumId="2" w15:restartNumberingAfterBreak="0">
    <w:nsid w:val="0B376EBB"/>
    <w:multiLevelType w:val="multilevel"/>
    <w:tmpl w:val="8E3062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A04D58"/>
    <w:multiLevelType w:val="hybridMultilevel"/>
    <w:tmpl w:val="B7AC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F6D53"/>
    <w:multiLevelType w:val="hybridMultilevel"/>
    <w:tmpl w:val="D1A66F62"/>
    <w:lvl w:ilvl="0" w:tplc="689A62E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F0998C">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548EE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60DF04">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72FA3E">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1464BE6">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CA4072">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C0614C">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A2C0A8">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8B751BF"/>
    <w:multiLevelType w:val="hybridMultilevel"/>
    <w:tmpl w:val="B7E6A9D8"/>
    <w:lvl w:ilvl="0" w:tplc="6EAEAC3A">
      <w:start w:val="1"/>
      <w:numFmt w:val="bullet"/>
      <w:lvlText w:val="-"/>
      <w:lvlJc w:val="left"/>
      <w:pPr>
        <w:ind w:left="3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4A9A66">
      <w:start w:val="1"/>
      <w:numFmt w:val="bullet"/>
      <w:lvlText w:val="o"/>
      <w:lvlJc w:val="left"/>
      <w:pPr>
        <w:ind w:left="1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366B7A">
      <w:start w:val="1"/>
      <w:numFmt w:val="bullet"/>
      <w:lvlText w:val="▪"/>
      <w:lvlJc w:val="left"/>
      <w:pPr>
        <w:ind w:left="1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B0D2E0">
      <w:start w:val="1"/>
      <w:numFmt w:val="bullet"/>
      <w:lvlText w:val="•"/>
      <w:lvlJc w:val="left"/>
      <w:pPr>
        <w:ind w:left="2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DAB0EE">
      <w:start w:val="1"/>
      <w:numFmt w:val="bullet"/>
      <w:lvlText w:val="o"/>
      <w:lvlJc w:val="left"/>
      <w:pPr>
        <w:ind w:left="3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10ADDE">
      <w:start w:val="1"/>
      <w:numFmt w:val="bullet"/>
      <w:lvlText w:val="▪"/>
      <w:lvlJc w:val="left"/>
      <w:pPr>
        <w:ind w:left="4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287D0">
      <w:start w:val="1"/>
      <w:numFmt w:val="bullet"/>
      <w:lvlText w:val="•"/>
      <w:lvlJc w:val="left"/>
      <w:pPr>
        <w:ind w:left="4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A8D466">
      <w:start w:val="1"/>
      <w:numFmt w:val="bullet"/>
      <w:lvlText w:val="o"/>
      <w:lvlJc w:val="left"/>
      <w:pPr>
        <w:ind w:left="5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06DD08">
      <w:start w:val="1"/>
      <w:numFmt w:val="bullet"/>
      <w:lvlText w:val="▪"/>
      <w:lvlJc w:val="left"/>
      <w:pPr>
        <w:ind w:left="6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B56646E"/>
    <w:multiLevelType w:val="hybridMultilevel"/>
    <w:tmpl w:val="420E782A"/>
    <w:lvl w:ilvl="0" w:tplc="48C28E3E">
      <w:start w:val="10"/>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365BBE">
      <w:start w:val="1"/>
      <w:numFmt w:val="lowerLetter"/>
      <w:lvlText w:val="%2"/>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D6882E">
      <w:start w:val="1"/>
      <w:numFmt w:val="lowerRoman"/>
      <w:lvlText w:val="%3"/>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F83F34">
      <w:start w:val="1"/>
      <w:numFmt w:val="decimal"/>
      <w:lvlText w:val="%4"/>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0863D6">
      <w:start w:val="1"/>
      <w:numFmt w:val="lowerLetter"/>
      <w:lvlText w:val="%5"/>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CBEFA88">
      <w:start w:val="1"/>
      <w:numFmt w:val="lowerRoman"/>
      <w:lvlText w:val="%6"/>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62D364">
      <w:start w:val="1"/>
      <w:numFmt w:val="decimal"/>
      <w:lvlText w:val="%7"/>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145CAC">
      <w:start w:val="1"/>
      <w:numFmt w:val="lowerLetter"/>
      <w:lvlText w:val="%8"/>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5E46A4">
      <w:start w:val="1"/>
      <w:numFmt w:val="lowerRoman"/>
      <w:lvlText w:val="%9"/>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3360335"/>
    <w:multiLevelType w:val="multilevel"/>
    <w:tmpl w:val="8AA21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56F58B7"/>
    <w:multiLevelType w:val="hybridMultilevel"/>
    <w:tmpl w:val="B608EB1C"/>
    <w:lvl w:ilvl="0" w:tplc="4CEC471C">
      <w:start w:val="9"/>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B0B6C8">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C0991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2C354A">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5C9A18">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AAF77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68F704">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3C778C">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66147A">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6C876C8"/>
    <w:multiLevelType w:val="hybridMultilevel"/>
    <w:tmpl w:val="847AD9AA"/>
    <w:lvl w:ilvl="0" w:tplc="B1766E5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6D21283"/>
    <w:multiLevelType w:val="hybridMultilevel"/>
    <w:tmpl w:val="B608EB1C"/>
    <w:lvl w:ilvl="0" w:tplc="4CEC471C">
      <w:start w:val="9"/>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B0B6C8">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C0991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2C354A">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5C9A18">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AAF77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68F704">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3C778C">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66147A">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9613A8D"/>
    <w:multiLevelType w:val="hybridMultilevel"/>
    <w:tmpl w:val="D6D41AEA"/>
    <w:lvl w:ilvl="0" w:tplc="E81C3A16">
      <w:start w:val="1"/>
      <w:numFmt w:val="bullet"/>
      <w:lvlText w:val="-"/>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CDA22">
      <w:start w:val="1"/>
      <w:numFmt w:val="bullet"/>
      <w:lvlText w:val="o"/>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EBBA8">
      <w:start w:val="1"/>
      <w:numFmt w:val="bullet"/>
      <w:lvlText w:val="▪"/>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36">
      <w:start w:val="1"/>
      <w:numFmt w:val="bullet"/>
      <w:lvlText w:val="•"/>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C25F1C">
      <w:start w:val="1"/>
      <w:numFmt w:val="bullet"/>
      <w:lvlText w:val="o"/>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5AB240">
      <w:start w:val="1"/>
      <w:numFmt w:val="bullet"/>
      <w:lvlText w:val="▪"/>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1CC97A">
      <w:start w:val="1"/>
      <w:numFmt w:val="bullet"/>
      <w:lvlText w:val="•"/>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00F70A">
      <w:start w:val="1"/>
      <w:numFmt w:val="bullet"/>
      <w:lvlText w:val="o"/>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28EA8">
      <w:start w:val="1"/>
      <w:numFmt w:val="bullet"/>
      <w:lvlText w:val="▪"/>
      <w:lvlJc w:val="left"/>
      <w:pPr>
        <w:ind w:left="6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A06564"/>
    <w:multiLevelType w:val="hybridMultilevel"/>
    <w:tmpl w:val="E3AE3180"/>
    <w:lvl w:ilvl="0" w:tplc="862A71C0">
      <w:start w:val="1"/>
      <w:numFmt w:val="bullet"/>
      <w:lvlText w:val="-"/>
      <w:lvlJc w:val="left"/>
      <w:pPr>
        <w:ind w:left="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2B12AAEA">
      <w:start w:val="1"/>
      <w:numFmt w:val="bullet"/>
      <w:lvlText w:val="o"/>
      <w:lvlJc w:val="left"/>
      <w:pPr>
        <w:ind w:left="119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65EC6D94">
      <w:start w:val="1"/>
      <w:numFmt w:val="bullet"/>
      <w:lvlText w:val="▪"/>
      <w:lvlJc w:val="left"/>
      <w:pPr>
        <w:ind w:left="191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3FC25EC8">
      <w:start w:val="1"/>
      <w:numFmt w:val="bullet"/>
      <w:lvlText w:val="•"/>
      <w:lvlJc w:val="left"/>
      <w:pPr>
        <w:ind w:left="263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B3CE9C8A">
      <w:start w:val="1"/>
      <w:numFmt w:val="bullet"/>
      <w:lvlText w:val="o"/>
      <w:lvlJc w:val="left"/>
      <w:pPr>
        <w:ind w:left="335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CA9AEAA2">
      <w:start w:val="1"/>
      <w:numFmt w:val="bullet"/>
      <w:lvlText w:val="▪"/>
      <w:lvlJc w:val="left"/>
      <w:pPr>
        <w:ind w:left="407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F562768E">
      <w:start w:val="1"/>
      <w:numFmt w:val="bullet"/>
      <w:lvlText w:val="•"/>
      <w:lvlJc w:val="left"/>
      <w:pPr>
        <w:ind w:left="479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A97A5F0A">
      <w:start w:val="1"/>
      <w:numFmt w:val="bullet"/>
      <w:lvlText w:val="o"/>
      <w:lvlJc w:val="left"/>
      <w:pPr>
        <w:ind w:left="551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8CDC50B6">
      <w:start w:val="1"/>
      <w:numFmt w:val="bullet"/>
      <w:lvlText w:val="▪"/>
      <w:lvlJc w:val="left"/>
      <w:pPr>
        <w:ind w:left="6235"/>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5D4CC2"/>
    <w:multiLevelType w:val="hybridMultilevel"/>
    <w:tmpl w:val="E8CC7C72"/>
    <w:lvl w:ilvl="0" w:tplc="87CC436A">
      <w:start w:val="10"/>
      <w:numFmt w:val="decimal"/>
      <w:lvlText w:val="%1."/>
      <w:lvlJc w:val="left"/>
      <w:pPr>
        <w:ind w:left="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304D22">
      <w:start w:val="1"/>
      <w:numFmt w:val="lowerLetter"/>
      <w:lvlText w:val="%2"/>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E6B5D8">
      <w:start w:val="1"/>
      <w:numFmt w:val="lowerRoman"/>
      <w:lvlText w:val="%3"/>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02DD38">
      <w:start w:val="1"/>
      <w:numFmt w:val="decimal"/>
      <w:lvlText w:val="%4"/>
      <w:lvlJc w:val="left"/>
      <w:pPr>
        <w:ind w:left="7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8E8ED6">
      <w:start w:val="1"/>
      <w:numFmt w:val="lowerLetter"/>
      <w:lvlText w:val="%5"/>
      <w:lvlJc w:val="left"/>
      <w:pPr>
        <w:ind w:left="7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EE3B54">
      <w:start w:val="1"/>
      <w:numFmt w:val="lowerRoman"/>
      <w:lvlText w:val="%6"/>
      <w:lvlJc w:val="left"/>
      <w:pPr>
        <w:ind w:left="8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9E10A8">
      <w:start w:val="1"/>
      <w:numFmt w:val="decimal"/>
      <w:lvlText w:val="%7"/>
      <w:lvlJc w:val="left"/>
      <w:pPr>
        <w:ind w:left="9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9EB0C4">
      <w:start w:val="1"/>
      <w:numFmt w:val="lowerLetter"/>
      <w:lvlText w:val="%8"/>
      <w:lvlJc w:val="left"/>
      <w:pPr>
        <w:ind w:left="10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507B1A">
      <w:start w:val="1"/>
      <w:numFmt w:val="lowerRoman"/>
      <w:lvlText w:val="%9"/>
      <w:lvlJc w:val="left"/>
      <w:pPr>
        <w:ind w:left="10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4B7B8E"/>
    <w:multiLevelType w:val="hybridMultilevel"/>
    <w:tmpl w:val="7DCC5D36"/>
    <w:lvl w:ilvl="0" w:tplc="34A89E1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C41A66">
      <w:start w:val="1"/>
      <w:numFmt w:val="bullet"/>
      <w:lvlText w:val="o"/>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A23ADE">
      <w:start w:val="1"/>
      <w:numFmt w:val="bullet"/>
      <w:lvlText w:val="▪"/>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8085FA">
      <w:start w:val="1"/>
      <w:numFmt w:val="bullet"/>
      <w:lvlText w:val="•"/>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88E550">
      <w:start w:val="1"/>
      <w:numFmt w:val="bullet"/>
      <w:lvlText w:val="o"/>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0186398">
      <w:start w:val="1"/>
      <w:numFmt w:val="bullet"/>
      <w:lvlText w:val="▪"/>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98BFEC">
      <w:start w:val="1"/>
      <w:numFmt w:val="bullet"/>
      <w:lvlText w:val="•"/>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0A8A06">
      <w:start w:val="1"/>
      <w:numFmt w:val="bullet"/>
      <w:lvlText w:val="o"/>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F60F70">
      <w:start w:val="1"/>
      <w:numFmt w:val="bullet"/>
      <w:lvlText w:val="▪"/>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ED1458A"/>
    <w:multiLevelType w:val="hybridMultilevel"/>
    <w:tmpl w:val="70B0A6B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001628F"/>
    <w:multiLevelType w:val="hybridMultilevel"/>
    <w:tmpl w:val="BCB06422"/>
    <w:lvl w:ilvl="0" w:tplc="A002DD38">
      <w:start w:val="1"/>
      <w:numFmt w:val="decimal"/>
      <w:lvlText w:val="%1"/>
      <w:lvlJc w:val="left"/>
      <w:pPr>
        <w:ind w:left="643"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34427D7A"/>
    <w:multiLevelType w:val="hybridMultilevel"/>
    <w:tmpl w:val="F75C1BF4"/>
    <w:lvl w:ilvl="0" w:tplc="E3CA3CE2">
      <w:start w:val="7"/>
      <w:numFmt w:val="decimal"/>
      <w:lvlText w:val="%1)"/>
      <w:lvlJc w:val="left"/>
      <w:pPr>
        <w:ind w:left="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6E0442">
      <w:start w:val="1"/>
      <w:numFmt w:val="lowerLetter"/>
      <w:lvlText w:val="%2"/>
      <w:lvlJc w:val="left"/>
      <w:pPr>
        <w:ind w:left="1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AA47C4">
      <w:start w:val="1"/>
      <w:numFmt w:val="lowerRoman"/>
      <w:lvlText w:val="%3"/>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7A698A">
      <w:start w:val="1"/>
      <w:numFmt w:val="decimal"/>
      <w:lvlText w:val="%4"/>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E9150">
      <w:start w:val="1"/>
      <w:numFmt w:val="lowerLetter"/>
      <w:lvlText w:val="%5"/>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640511A">
      <w:start w:val="1"/>
      <w:numFmt w:val="lowerRoman"/>
      <w:lvlText w:val="%6"/>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207600">
      <w:start w:val="1"/>
      <w:numFmt w:val="decimal"/>
      <w:lvlText w:val="%7"/>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6653CE">
      <w:start w:val="1"/>
      <w:numFmt w:val="lowerLetter"/>
      <w:lvlText w:val="%8"/>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DE51F6">
      <w:start w:val="1"/>
      <w:numFmt w:val="lowerRoman"/>
      <w:lvlText w:val="%9"/>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9AC45D1"/>
    <w:multiLevelType w:val="multilevel"/>
    <w:tmpl w:val="4B8A4004"/>
    <w:lvl w:ilvl="0">
      <w:start w:val="4"/>
      <w:numFmt w:val="decimal"/>
      <w:lvlText w:val="%1."/>
      <w:lvlJc w:val="left"/>
      <w:pPr>
        <w:ind w:left="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A50CF9"/>
    <w:multiLevelType w:val="hybridMultilevel"/>
    <w:tmpl w:val="BD6A155A"/>
    <w:lvl w:ilvl="0" w:tplc="7D70A98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3CBE34">
      <w:start w:val="1"/>
      <w:numFmt w:val="bullet"/>
      <w:lvlText w:val="o"/>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348202">
      <w:start w:val="1"/>
      <w:numFmt w:val="bullet"/>
      <w:lvlText w:val="▪"/>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2DAEC">
      <w:start w:val="1"/>
      <w:numFmt w:val="bullet"/>
      <w:lvlText w:val="•"/>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1BE9A4A">
      <w:start w:val="1"/>
      <w:numFmt w:val="bullet"/>
      <w:lvlText w:val="o"/>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5A6CDA">
      <w:start w:val="1"/>
      <w:numFmt w:val="bullet"/>
      <w:lvlText w:val="▪"/>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121BDE">
      <w:start w:val="1"/>
      <w:numFmt w:val="bullet"/>
      <w:lvlText w:val="•"/>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60E190">
      <w:start w:val="1"/>
      <w:numFmt w:val="bullet"/>
      <w:lvlText w:val="o"/>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F8580C">
      <w:start w:val="1"/>
      <w:numFmt w:val="bullet"/>
      <w:lvlText w:val="▪"/>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21" w15:restartNumberingAfterBreak="0">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4AA31E2D"/>
    <w:multiLevelType w:val="hybridMultilevel"/>
    <w:tmpl w:val="9258A392"/>
    <w:lvl w:ilvl="0" w:tplc="12163B68">
      <w:start w:val="8"/>
      <w:numFmt w:val="bullet"/>
      <w:lvlText w:val="-"/>
      <w:lvlJc w:val="left"/>
      <w:pPr>
        <w:ind w:left="848" w:hanging="360"/>
      </w:pPr>
      <w:rPr>
        <w:rFonts w:ascii="Times New Roman" w:eastAsia="Times New Roman" w:hAnsi="Times New Roman" w:cs="Times New Roman"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24" w15:restartNumberingAfterBreak="0">
    <w:nsid w:val="4C0062B7"/>
    <w:multiLevelType w:val="hybridMultilevel"/>
    <w:tmpl w:val="7EA28D86"/>
    <w:lvl w:ilvl="0" w:tplc="E1727C0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BA8E3C">
      <w:start w:val="1"/>
      <w:numFmt w:val="bullet"/>
      <w:lvlText w:val="o"/>
      <w:lvlJc w:val="left"/>
      <w:pPr>
        <w:ind w:left="1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4AB52E">
      <w:start w:val="1"/>
      <w:numFmt w:val="bullet"/>
      <w:lvlText w:val="▪"/>
      <w:lvlJc w:val="left"/>
      <w:pPr>
        <w:ind w:left="2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D2C962">
      <w:start w:val="1"/>
      <w:numFmt w:val="bullet"/>
      <w:lvlText w:val="•"/>
      <w:lvlJc w:val="left"/>
      <w:pPr>
        <w:ind w:left="2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40B16A">
      <w:start w:val="1"/>
      <w:numFmt w:val="bullet"/>
      <w:lvlText w:val="o"/>
      <w:lvlJc w:val="left"/>
      <w:pPr>
        <w:ind w:left="3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B692C4">
      <w:start w:val="1"/>
      <w:numFmt w:val="bullet"/>
      <w:lvlText w:val="▪"/>
      <w:lvlJc w:val="left"/>
      <w:pPr>
        <w:ind w:left="4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74A4E8">
      <w:start w:val="1"/>
      <w:numFmt w:val="bullet"/>
      <w:lvlText w:val="•"/>
      <w:lvlJc w:val="left"/>
      <w:pPr>
        <w:ind w:left="4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A64AD8">
      <w:start w:val="1"/>
      <w:numFmt w:val="bullet"/>
      <w:lvlText w:val="o"/>
      <w:lvlJc w:val="left"/>
      <w:pPr>
        <w:ind w:left="5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CC2690">
      <w:start w:val="1"/>
      <w:numFmt w:val="bullet"/>
      <w:lvlText w:val="▪"/>
      <w:lvlJc w:val="left"/>
      <w:pPr>
        <w:ind w:left="6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1B55A63"/>
    <w:multiLevelType w:val="hybridMultilevel"/>
    <w:tmpl w:val="B608EB1C"/>
    <w:lvl w:ilvl="0" w:tplc="4CEC471C">
      <w:start w:val="9"/>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B0B6C8">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C0991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2C354A">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5C9A18">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AAF77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68F704">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3C778C">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66147A">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45504AF"/>
    <w:multiLevelType w:val="hybridMultilevel"/>
    <w:tmpl w:val="D5628B70"/>
    <w:lvl w:ilvl="0" w:tplc="C3B481D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344418">
      <w:start w:val="1"/>
      <w:numFmt w:val="bullet"/>
      <w:lvlText w:val="o"/>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44D7D6">
      <w:start w:val="1"/>
      <w:numFmt w:val="bullet"/>
      <w:lvlText w:val="▪"/>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9CC146">
      <w:start w:val="1"/>
      <w:numFmt w:val="bullet"/>
      <w:lvlText w:val="•"/>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9892B0">
      <w:start w:val="1"/>
      <w:numFmt w:val="bullet"/>
      <w:lvlText w:val="o"/>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8879BC">
      <w:start w:val="1"/>
      <w:numFmt w:val="bullet"/>
      <w:lvlText w:val="▪"/>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4EC884">
      <w:start w:val="1"/>
      <w:numFmt w:val="bullet"/>
      <w:lvlText w:val="•"/>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12EB5C">
      <w:start w:val="1"/>
      <w:numFmt w:val="bullet"/>
      <w:lvlText w:val="o"/>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7CE33C">
      <w:start w:val="1"/>
      <w:numFmt w:val="bullet"/>
      <w:lvlText w:val="▪"/>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C1730D3"/>
    <w:multiLevelType w:val="multilevel"/>
    <w:tmpl w:val="8ED024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5FB44A7A"/>
    <w:multiLevelType w:val="hybridMultilevel"/>
    <w:tmpl w:val="C9D6CE76"/>
    <w:lvl w:ilvl="0" w:tplc="1F6014D0">
      <w:start w:val="1"/>
      <w:numFmt w:val="bullet"/>
      <w:lvlText w:val="-"/>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EEB902">
      <w:start w:val="1"/>
      <w:numFmt w:val="bullet"/>
      <w:lvlText w:val="o"/>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1C30E0">
      <w:start w:val="1"/>
      <w:numFmt w:val="bullet"/>
      <w:lvlText w:val="▪"/>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ACDEC8">
      <w:start w:val="1"/>
      <w:numFmt w:val="bullet"/>
      <w:lvlText w:val="•"/>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74E15E">
      <w:start w:val="1"/>
      <w:numFmt w:val="bullet"/>
      <w:lvlText w:val="o"/>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E2123C">
      <w:start w:val="1"/>
      <w:numFmt w:val="bullet"/>
      <w:lvlText w:val="▪"/>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270F4">
      <w:start w:val="1"/>
      <w:numFmt w:val="bullet"/>
      <w:lvlText w:val="•"/>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DE7878">
      <w:start w:val="1"/>
      <w:numFmt w:val="bullet"/>
      <w:lvlText w:val="o"/>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1A2B2E0">
      <w:start w:val="1"/>
      <w:numFmt w:val="bullet"/>
      <w:lvlText w:val="▪"/>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61DD2D07"/>
    <w:multiLevelType w:val="hybridMultilevel"/>
    <w:tmpl w:val="60F6570A"/>
    <w:lvl w:ilvl="0" w:tplc="78BA061E">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D4226C">
      <w:start w:val="1"/>
      <w:numFmt w:val="bullet"/>
      <w:lvlText w:val="o"/>
      <w:lvlJc w:val="left"/>
      <w:pPr>
        <w:ind w:left="1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5E8476">
      <w:start w:val="1"/>
      <w:numFmt w:val="bullet"/>
      <w:lvlText w:val="▪"/>
      <w:lvlJc w:val="left"/>
      <w:pPr>
        <w:ind w:left="1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AE436">
      <w:start w:val="1"/>
      <w:numFmt w:val="bullet"/>
      <w:lvlText w:val="•"/>
      <w:lvlJc w:val="left"/>
      <w:pPr>
        <w:ind w:left="2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F0B7C4">
      <w:start w:val="1"/>
      <w:numFmt w:val="bullet"/>
      <w:lvlText w:val="o"/>
      <w:lvlJc w:val="left"/>
      <w:pPr>
        <w:ind w:left="3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321AC0">
      <w:start w:val="1"/>
      <w:numFmt w:val="bullet"/>
      <w:lvlText w:val="▪"/>
      <w:lvlJc w:val="left"/>
      <w:pPr>
        <w:ind w:left="4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2A55F6">
      <w:start w:val="1"/>
      <w:numFmt w:val="bullet"/>
      <w:lvlText w:val="•"/>
      <w:lvlJc w:val="left"/>
      <w:pPr>
        <w:ind w:left="4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A48DFC">
      <w:start w:val="1"/>
      <w:numFmt w:val="bullet"/>
      <w:lvlText w:val="o"/>
      <w:lvlJc w:val="left"/>
      <w:pPr>
        <w:ind w:left="5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6C0FB0">
      <w:start w:val="1"/>
      <w:numFmt w:val="bullet"/>
      <w:lvlText w:val="▪"/>
      <w:lvlJc w:val="left"/>
      <w:pPr>
        <w:ind w:left="6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6B0C0644"/>
    <w:multiLevelType w:val="hybridMultilevel"/>
    <w:tmpl w:val="06346FFA"/>
    <w:lvl w:ilvl="0" w:tplc="40AED258">
      <w:start w:val="1"/>
      <w:numFmt w:val="bullet"/>
      <w:lvlText w:val="-"/>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70FF9E">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0A1DA8">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2C43EA">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E63FCC">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1EA5FC">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445E86">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24244CC">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02EBEA">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5" w15:restartNumberingAfterBreak="0">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6" w15:restartNumberingAfterBreak="0">
    <w:nsid w:val="756D31E4"/>
    <w:multiLevelType w:val="hybridMultilevel"/>
    <w:tmpl w:val="872E521A"/>
    <w:lvl w:ilvl="0" w:tplc="08726FC2">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425C30">
      <w:start w:val="1"/>
      <w:numFmt w:val="bullet"/>
      <w:lvlText w:val="o"/>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08C13E">
      <w:start w:val="1"/>
      <w:numFmt w:val="bullet"/>
      <w:lvlText w:val="▪"/>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026474">
      <w:start w:val="1"/>
      <w:numFmt w:val="bullet"/>
      <w:lvlText w:val="•"/>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DE8E94">
      <w:start w:val="1"/>
      <w:numFmt w:val="bullet"/>
      <w:lvlText w:val="o"/>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50C3FA">
      <w:start w:val="1"/>
      <w:numFmt w:val="bullet"/>
      <w:lvlText w:val="▪"/>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C2BAA6">
      <w:start w:val="1"/>
      <w:numFmt w:val="bullet"/>
      <w:lvlText w:val="•"/>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0AD97A">
      <w:start w:val="1"/>
      <w:numFmt w:val="bullet"/>
      <w:lvlText w:val="o"/>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865C8">
      <w:start w:val="1"/>
      <w:numFmt w:val="bullet"/>
      <w:lvlText w:val="▪"/>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6403748"/>
    <w:multiLevelType w:val="hybridMultilevel"/>
    <w:tmpl w:val="1BEA60BC"/>
    <w:lvl w:ilvl="0" w:tplc="9504241C">
      <w:start w:val="1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D803DA">
      <w:start w:val="1"/>
      <w:numFmt w:val="lowerLetter"/>
      <w:lvlText w:val="%2"/>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26A972">
      <w:start w:val="1"/>
      <w:numFmt w:val="lowerRoman"/>
      <w:lvlText w:val="%3"/>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B8C4B4">
      <w:start w:val="1"/>
      <w:numFmt w:val="decimal"/>
      <w:lvlText w:val="%4"/>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42EEF2">
      <w:start w:val="1"/>
      <w:numFmt w:val="lowerLetter"/>
      <w:lvlText w:val="%5"/>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40479AA">
      <w:start w:val="1"/>
      <w:numFmt w:val="lowerRoman"/>
      <w:lvlText w:val="%6"/>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08A1DC">
      <w:start w:val="1"/>
      <w:numFmt w:val="decimal"/>
      <w:lvlText w:val="%7"/>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AC9B42">
      <w:start w:val="1"/>
      <w:numFmt w:val="lowerLetter"/>
      <w:lvlText w:val="%8"/>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51C661C">
      <w:start w:val="1"/>
      <w:numFmt w:val="lowerRoman"/>
      <w:lvlText w:val="%9"/>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6D230CB"/>
    <w:multiLevelType w:val="hybridMultilevel"/>
    <w:tmpl w:val="5178D256"/>
    <w:lvl w:ilvl="0" w:tplc="A2C87A6C">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3ACAE6">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0C8584">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806AC">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2A6616">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3C0D7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1C40748">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54790E">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905DB6">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81A4D94"/>
    <w:multiLevelType w:val="hybridMultilevel"/>
    <w:tmpl w:val="FA346466"/>
    <w:lvl w:ilvl="0" w:tplc="190AEC9A">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868ADA">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046DE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BE677E">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520B96">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725240">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D6E94E">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5CD69A">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B4D8FC">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654526"/>
    <w:multiLevelType w:val="hybridMultilevel"/>
    <w:tmpl w:val="F580BC52"/>
    <w:lvl w:ilvl="0" w:tplc="16AAD4DA">
      <w:start w:val="1"/>
      <w:numFmt w:val="decimal"/>
      <w:lvlText w:val="%1)"/>
      <w:lvlJc w:val="left"/>
      <w:pPr>
        <w:ind w:left="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01D1A">
      <w:start w:val="1"/>
      <w:numFmt w:val="lowerLetter"/>
      <w:lvlText w:val="%2"/>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440A7E">
      <w:start w:val="1"/>
      <w:numFmt w:val="lowerRoman"/>
      <w:lvlText w:val="%3"/>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CA1024">
      <w:start w:val="1"/>
      <w:numFmt w:val="decimal"/>
      <w:lvlText w:val="%4"/>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2873AC">
      <w:start w:val="1"/>
      <w:numFmt w:val="lowerLetter"/>
      <w:lvlText w:val="%5"/>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F28528">
      <w:start w:val="1"/>
      <w:numFmt w:val="lowerRoman"/>
      <w:lvlText w:val="%6"/>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0C2C40">
      <w:start w:val="1"/>
      <w:numFmt w:val="decimal"/>
      <w:lvlText w:val="%7"/>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9CAEB0">
      <w:start w:val="1"/>
      <w:numFmt w:val="lowerLetter"/>
      <w:lvlText w:val="%8"/>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56B6A0">
      <w:start w:val="1"/>
      <w:numFmt w:val="lowerRoman"/>
      <w:lvlText w:val="%9"/>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7EE61B2E"/>
    <w:multiLevelType w:val="hybridMultilevel"/>
    <w:tmpl w:val="B0C29BB6"/>
    <w:lvl w:ilvl="0" w:tplc="0366C1D6">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C06C3E">
      <w:start w:val="1"/>
      <w:numFmt w:val="bullet"/>
      <w:lvlText w:val="o"/>
      <w:lvlJc w:val="left"/>
      <w:pPr>
        <w:ind w:left="1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746FCE">
      <w:start w:val="1"/>
      <w:numFmt w:val="bullet"/>
      <w:lvlText w:val="▪"/>
      <w:lvlJc w:val="left"/>
      <w:pPr>
        <w:ind w:left="2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4A6D2E">
      <w:start w:val="1"/>
      <w:numFmt w:val="bullet"/>
      <w:lvlText w:val="•"/>
      <w:lvlJc w:val="left"/>
      <w:pPr>
        <w:ind w:left="3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C2D8D8">
      <w:start w:val="1"/>
      <w:numFmt w:val="bullet"/>
      <w:lvlText w:val="o"/>
      <w:lvlJc w:val="left"/>
      <w:pPr>
        <w:ind w:left="3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0AE4B2">
      <w:start w:val="1"/>
      <w:numFmt w:val="bullet"/>
      <w:lvlText w:val="▪"/>
      <w:lvlJc w:val="left"/>
      <w:pPr>
        <w:ind w:left="4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348C72">
      <w:start w:val="1"/>
      <w:numFmt w:val="bullet"/>
      <w:lvlText w:val="•"/>
      <w:lvlJc w:val="left"/>
      <w:pPr>
        <w:ind w:left="5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A8CE2C">
      <w:start w:val="1"/>
      <w:numFmt w:val="bullet"/>
      <w:lvlText w:val="o"/>
      <w:lvlJc w:val="left"/>
      <w:pPr>
        <w:ind w:left="6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46DCA0">
      <w:start w:val="1"/>
      <w:numFmt w:val="bullet"/>
      <w:lvlText w:val="▪"/>
      <w:lvlJc w:val="left"/>
      <w:pPr>
        <w:ind w:left="6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2"/>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34"/>
  </w:num>
  <w:num w:numId="12">
    <w:abstractNumId w:val="42"/>
  </w:num>
  <w:num w:numId="13">
    <w:abstractNumId w:val="18"/>
  </w:num>
  <w:num w:numId="14">
    <w:abstractNumId w:val="11"/>
  </w:num>
  <w:num w:numId="15">
    <w:abstractNumId w:val="13"/>
  </w:num>
  <w:num w:numId="16">
    <w:abstractNumId w:val="41"/>
  </w:num>
  <w:num w:numId="17">
    <w:abstractNumId w:val="28"/>
  </w:num>
  <w:num w:numId="18">
    <w:abstractNumId w:val="30"/>
  </w:num>
  <w:num w:numId="19">
    <w:abstractNumId w:val="6"/>
  </w:num>
  <w:num w:numId="20">
    <w:abstractNumId w:val="12"/>
  </w:num>
  <w:num w:numId="21">
    <w:abstractNumId w:val="37"/>
  </w:num>
  <w:num w:numId="22">
    <w:abstractNumId w:val="24"/>
  </w:num>
  <w:num w:numId="23">
    <w:abstractNumId w:val="36"/>
  </w:num>
  <w:num w:numId="24">
    <w:abstractNumId w:val="4"/>
  </w:num>
  <w:num w:numId="25">
    <w:abstractNumId w:val="17"/>
  </w:num>
  <w:num w:numId="26">
    <w:abstractNumId w:val="25"/>
  </w:num>
  <w:num w:numId="27">
    <w:abstractNumId w:val="38"/>
  </w:num>
  <w:num w:numId="28">
    <w:abstractNumId w:val="19"/>
  </w:num>
  <w:num w:numId="29">
    <w:abstractNumId w:val="14"/>
  </w:num>
  <w:num w:numId="30">
    <w:abstractNumId w:val="26"/>
  </w:num>
  <w:num w:numId="31">
    <w:abstractNumId w:val="39"/>
  </w:num>
  <w:num w:numId="32">
    <w:abstractNumId w:val="33"/>
  </w:num>
  <w:num w:numId="33">
    <w:abstractNumId w:val="5"/>
  </w:num>
  <w:num w:numId="34">
    <w:abstractNumId w:val="8"/>
  </w:num>
  <w:num w:numId="35">
    <w:abstractNumId w:val="10"/>
  </w:num>
  <w:num w:numId="36">
    <w:abstractNumId w:val="1"/>
  </w:num>
  <w:num w:numId="37">
    <w:abstractNumId w:val="40"/>
  </w:num>
  <w:num w:numId="38">
    <w:abstractNumId w:val="22"/>
  </w:num>
  <w:num w:numId="39">
    <w:abstractNumId w:val="23"/>
  </w:num>
  <w:num w:numId="40">
    <w:abstractNumId w:val="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0"/>
    <w:rsid w:val="00013550"/>
    <w:rsid w:val="00033401"/>
    <w:rsid w:val="000443B4"/>
    <w:rsid w:val="000C1741"/>
    <w:rsid w:val="0012436D"/>
    <w:rsid w:val="001340ED"/>
    <w:rsid w:val="001D5FD5"/>
    <w:rsid w:val="001F69BE"/>
    <w:rsid w:val="00212F45"/>
    <w:rsid w:val="00235C39"/>
    <w:rsid w:val="002C5433"/>
    <w:rsid w:val="00311E24"/>
    <w:rsid w:val="0034147D"/>
    <w:rsid w:val="00356798"/>
    <w:rsid w:val="003734F5"/>
    <w:rsid w:val="003C1786"/>
    <w:rsid w:val="00406F88"/>
    <w:rsid w:val="0041646A"/>
    <w:rsid w:val="00437D13"/>
    <w:rsid w:val="00515266"/>
    <w:rsid w:val="00557C06"/>
    <w:rsid w:val="005911C0"/>
    <w:rsid w:val="005E3DE4"/>
    <w:rsid w:val="00616BC7"/>
    <w:rsid w:val="006479B1"/>
    <w:rsid w:val="006E1D10"/>
    <w:rsid w:val="00701EA2"/>
    <w:rsid w:val="00791575"/>
    <w:rsid w:val="008022DA"/>
    <w:rsid w:val="0083390E"/>
    <w:rsid w:val="00891282"/>
    <w:rsid w:val="008C37CD"/>
    <w:rsid w:val="009759BA"/>
    <w:rsid w:val="009E0FF4"/>
    <w:rsid w:val="009E2966"/>
    <w:rsid w:val="00A82809"/>
    <w:rsid w:val="00AA15B9"/>
    <w:rsid w:val="00AB3233"/>
    <w:rsid w:val="00AD3ECA"/>
    <w:rsid w:val="00AE1CE9"/>
    <w:rsid w:val="00B5261E"/>
    <w:rsid w:val="00BD5121"/>
    <w:rsid w:val="00BF5D77"/>
    <w:rsid w:val="00C133AB"/>
    <w:rsid w:val="00C27430"/>
    <w:rsid w:val="00C758E7"/>
    <w:rsid w:val="00C80350"/>
    <w:rsid w:val="00C87A30"/>
    <w:rsid w:val="00D21305"/>
    <w:rsid w:val="00D62B6C"/>
    <w:rsid w:val="00E1572A"/>
    <w:rsid w:val="00E4034F"/>
    <w:rsid w:val="00ED1FE9"/>
    <w:rsid w:val="00ED70A0"/>
    <w:rsid w:val="00EF56AF"/>
    <w:rsid w:val="00F0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F5E3"/>
  <w15:docId w15:val="{4EC4BBD6-5C7F-44AB-8CB5-048553B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qFormat/>
    <w:rsid w:val="00AD3ECA"/>
    <w:pPr>
      <w:tabs>
        <w:tab w:val="center" w:pos="4677"/>
        <w:tab w:val="right" w:pos="9355"/>
      </w:tabs>
      <w:spacing w:after="0" w:line="240" w:lineRule="auto"/>
    </w:pPr>
  </w:style>
  <w:style w:type="character" w:customStyle="1" w:styleId="af7">
    <w:name w:val="Верхний колонтитул Знак"/>
    <w:basedOn w:val="a0"/>
    <w:link w:val="af6"/>
    <w:uiPriority w:val="99"/>
    <w:qFormat/>
    <w:rsid w:val="00AD3ECA"/>
  </w:style>
  <w:style w:type="paragraph" w:styleId="af8">
    <w:name w:val="footer"/>
    <w:basedOn w:val="a"/>
    <w:link w:val="af9"/>
    <w:uiPriority w:val="99"/>
    <w:unhideWhenUsed/>
    <w:rsid w:val="00AD3EC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D3ECA"/>
  </w:style>
  <w:style w:type="table" w:customStyle="1" w:styleId="TableGrid">
    <w:name w:val="TableGrid"/>
    <w:rsid w:val="008C37CD"/>
    <w:pPr>
      <w:spacing w:after="0" w:line="240" w:lineRule="auto"/>
    </w:pPr>
    <w:rPr>
      <w:rFonts w:eastAsia="Times New Roman" w:cs="Times New Roman"/>
      <w:lang w:val="en-US" w:eastAsia="en-US"/>
    </w:rPr>
    <w:tblPr>
      <w:tblCellMar>
        <w:top w:w="0" w:type="dxa"/>
        <w:left w:w="0" w:type="dxa"/>
        <w:bottom w:w="0" w:type="dxa"/>
        <w:right w:w="0" w:type="dxa"/>
      </w:tblCellMar>
    </w:tbl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locked/>
    <w:rsid w:val="00891282"/>
    <w:rPr>
      <w:rFonts w:ascii="Times New Roman" w:eastAsia="Times New Roman" w:hAnsi="Times New Roman" w:cs="Times New Roman"/>
      <w:sz w:val="24"/>
      <w:szCs w:val="24"/>
      <w:lang w:eastAsia="uk-UA"/>
    </w:rPr>
  </w:style>
  <w:style w:type="table" w:customStyle="1" w:styleId="13">
    <w:name w:val="Сетка таблицы1"/>
    <w:basedOn w:val="a1"/>
    <w:next w:val="a4"/>
    <w:uiPriority w:val="39"/>
    <w:rsid w:val="002C5433"/>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C133AB"/>
    <w:pPr>
      <w:spacing w:after="0" w:line="276" w:lineRule="auto"/>
    </w:pPr>
    <w:rPr>
      <w:rFonts w:ascii="Arial" w:eastAsia="Arial" w:hAnsi="Arial" w:cs="Arial"/>
      <w:color w:val="000000"/>
      <w:szCs w:val="20"/>
      <w:lang w:val="ru-RU"/>
    </w:rPr>
  </w:style>
  <w:style w:type="character" w:customStyle="1" w:styleId="FontStyle34">
    <w:name w:val="Font Style34"/>
    <w:rsid w:val="00C133AB"/>
    <w:rPr>
      <w:rFonts w:ascii="Times New Roman" w:hAnsi="Times New Roman" w:cs="Times New Roman"/>
      <w:sz w:val="22"/>
      <w:szCs w:val="22"/>
    </w:rPr>
  </w:style>
  <w:style w:type="character" w:customStyle="1" w:styleId="rvts9">
    <w:name w:val="rvts9"/>
    <w:basedOn w:val="a0"/>
    <w:rsid w:val="00C133AB"/>
  </w:style>
  <w:style w:type="character" w:customStyle="1" w:styleId="apple-converted-space">
    <w:name w:val="apple-converted-space"/>
    <w:basedOn w:val="a0"/>
    <w:rsid w:val="00C133AB"/>
  </w:style>
  <w:style w:type="numbering" w:customStyle="1" w:styleId="14">
    <w:name w:val="Нет списка1"/>
    <w:next w:val="a2"/>
    <w:uiPriority w:val="99"/>
    <w:semiHidden/>
    <w:unhideWhenUsed/>
    <w:rsid w:val="00C133AB"/>
  </w:style>
  <w:style w:type="character" w:customStyle="1" w:styleId="10">
    <w:name w:val="Заголовок 1 Знак"/>
    <w:basedOn w:val="a0"/>
    <w:link w:val="1"/>
    <w:uiPriority w:val="9"/>
    <w:rsid w:val="00C133AB"/>
    <w:rPr>
      <w:b/>
      <w:sz w:val="48"/>
      <w:szCs w:val="48"/>
    </w:rPr>
  </w:style>
  <w:style w:type="character" w:customStyle="1" w:styleId="20">
    <w:name w:val="Заголовок 2 Знак"/>
    <w:basedOn w:val="a0"/>
    <w:link w:val="2"/>
    <w:uiPriority w:val="9"/>
    <w:rsid w:val="00C133AB"/>
    <w:rPr>
      <w:b/>
      <w:sz w:val="36"/>
      <w:szCs w:val="36"/>
    </w:rPr>
  </w:style>
  <w:style w:type="character" w:customStyle="1" w:styleId="30">
    <w:name w:val="Заголовок 3 Знак"/>
    <w:basedOn w:val="a0"/>
    <w:link w:val="3"/>
    <w:uiPriority w:val="9"/>
    <w:semiHidden/>
    <w:rsid w:val="00C133AB"/>
    <w:rPr>
      <w:b/>
      <w:sz w:val="28"/>
      <w:szCs w:val="28"/>
    </w:rPr>
  </w:style>
  <w:style w:type="character" w:customStyle="1" w:styleId="40">
    <w:name w:val="Заголовок 4 Знак"/>
    <w:basedOn w:val="a0"/>
    <w:link w:val="4"/>
    <w:uiPriority w:val="9"/>
    <w:semiHidden/>
    <w:rsid w:val="00C133AB"/>
    <w:rPr>
      <w:b/>
      <w:sz w:val="24"/>
      <w:szCs w:val="24"/>
    </w:rPr>
  </w:style>
  <w:style w:type="table" w:customStyle="1" w:styleId="TableGrid1">
    <w:name w:val="TableGrid1"/>
    <w:rsid w:val="00C133AB"/>
    <w:pPr>
      <w:spacing w:after="0" w:line="240" w:lineRule="auto"/>
    </w:pPr>
    <w:rPr>
      <w:rFonts w:eastAsia="Times New Roman" w:cs="Times New Roman"/>
      <w:lang w:val="en-US" w:eastAsia="en-US"/>
    </w:rPr>
    <w:tblPr>
      <w:tblCellMar>
        <w:top w:w="0" w:type="dxa"/>
        <w:left w:w="0" w:type="dxa"/>
        <w:bottom w:w="0" w:type="dxa"/>
        <w:right w:w="0" w:type="dxa"/>
      </w:tblCellMar>
    </w:tblPr>
  </w:style>
  <w:style w:type="table" w:customStyle="1" w:styleId="21">
    <w:name w:val="Сетка таблицы2"/>
    <w:basedOn w:val="a1"/>
    <w:next w:val="a4"/>
    <w:uiPriority w:val="39"/>
    <w:rsid w:val="00C133A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C133AB"/>
    <w:pPr>
      <w:spacing w:after="0" w:line="240" w:lineRule="auto"/>
      <w:ind w:firstLine="709"/>
    </w:pPr>
    <w:rPr>
      <w:rFonts w:ascii="Times New Roman"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39</Pages>
  <Words>14288</Words>
  <Characters>81444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Anna</cp:lastModifiedBy>
  <cp:revision>30</cp:revision>
  <dcterms:created xsi:type="dcterms:W3CDTF">2020-04-14T07:28:00Z</dcterms:created>
  <dcterms:modified xsi:type="dcterms:W3CDTF">2024-04-24T09:32:00Z</dcterms:modified>
</cp:coreProperties>
</file>