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1" w:rsidRPr="00C935F1" w:rsidRDefault="004A1D11" w:rsidP="004A1D1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C935F1">
        <w:rPr>
          <w:color w:val="000000"/>
          <w:sz w:val="20"/>
          <w:szCs w:val="20"/>
        </w:rPr>
        <w:t>Додаток</w:t>
      </w:r>
      <w:proofErr w:type="spellEnd"/>
      <w:r w:rsidRPr="00C935F1">
        <w:rPr>
          <w:color w:val="000000"/>
          <w:sz w:val="20"/>
          <w:szCs w:val="20"/>
        </w:rPr>
        <w:t xml:space="preserve"> № 1</w:t>
      </w:r>
    </w:p>
    <w:p w:rsidR="004A1D11" w:rsidRPr="00C935F1" w:rsidRDefault="004A1D11" w:rsidP="004A1D1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935F1">
        <w:rPr>
          <w:color w:val="000000"/>
          <w:sz w:val="20"/>
          <w:szCs w:val="20"/>
        </w:rPr>
        <w:t xml:space="preserve">до </w:t>
      </w:r>
      <w:proofErr w:type="spellStart"/>
      <w:r w:rsidRPr="00C935F1">
        <w:rPr>
          <w:color w:val="000000"/>
          <w:sz w:val="20"/>
          <w:szCs w:val="20"/>
        </w:rPr>
        <w:t>Оголошення</w:t>
      </w:r>
      <w:proofErr w:type="spellEnd"/>
      <w:r w:rsidRPr="00C935F1">
        <w:rPr>
          <w:color w:val="000000"/>
          <w:sz w:val="20"/>
          <w:szCs w:val="20"/>
        </w:rPr>
        <w:t xml:space="preserve"> про </w:t>
      </w:r>
      <w:proofErr w:type="spellStart"/>
      <w:r w:rsidRPr="00C935F1">
        <w:rPr>
          <w:color w:val="000000"/>
          <w:sz w:val="20"/>
          <w:szCs w:val="20"/>
        </w:rPr>
        <w:t>спрощену</w:t>
      </w:r>
      <w:proofErr w:type="spellEnd"/>
      <w:r w:rsidRPr="00C935F1">
        <w:rPr>
          <w:color w:val="000000"/>
          <w:sz w:val="20"/>
          <w:szCs w:val="20"/>
        </w:rPr>
        <w:t xml:space="preserve"> </w:t>
      </w:r>
      <w:proofErr w:type="spellStart"/>
      <w:r w:rsidRPr="00C935F1">
        <w:rPr>
          <w:color w:val="000000"/>
          <w:sz w:val="20"/>
          <w:szCs w:val="20"/>
        </w:rPr>
        <w:t>закупівлю</w:t>
      </w:r>
      <w:proofErr w:type="spellEnd"/>
    </w:p>
    <w:p w:rsidR="004A1D11" w:rsidRDefault="004A1D11" w:rsidP="004A1D11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4A1D11" w:rsidRDefault="004A1D11" w:rsidP="00D9192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D91922" w:rsidRPr="00A04F5F" w:rsidRDefault="00D91922" w:rsidP="00D9192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A04F5F">
        <w:rPr>
          <w:b/>
          <w:color w:val="000000"/>
          <w:sz w:val="27"/>
          <w:szCs w:val="27"/>
          <w:lang w:val="uk-UA"/>
        </w:rPr>
        <w:t>ІНФОРМАЦІЯ</w:t>
      </w:r>
    </w:p>
    <w:p w:rsidR="00D91922" w:rsidRPr="00A04F5F" w:rsidRDefault="00D91922" w:rsidP="00D9192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A04F5F">
        <w:rPr>
          <w:b/>
          <w:color w:val="000000"/>
          <w:sz w:val="27"/>
          <w:szCs w:val="27"/>
          <w:lang w:val="uk-UA"/>
        </w:rPr>
        <w:t>ПРО НЕОБХІДНІ ТЕХНІЧНІ, ЯКІСНІ ТА КІЛЬКІСНІ</w:t>
      </w:r>
    </w:p>
    <w:p w:rsidR="00D91922" w:rsidRPr="004A1D11" w:rsidRDefault="00D91922" w:rsidP="00D9192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A1D11">
        <w:rPr>
          <w:b/>
          <w:color w:val="000000"/>
          <w:sz w:val="27"/>
          <w:szCs w:val="27"/>
        </w:rPr>
        <w:t>ХАРАКТЕРИСТИКИ ПРЕДМЕТА ЗАКУПІ</w:t>
      </w:r>
      <w:proofErr w:type="gramStart"/>
      <w:r w:rsidRPr="004A1D11">
        <w:rPr>
          <w:b/>
          <w:color w:val="000000"/>
          <w:sz w:val="27"/>
          <w:szCs w:val="27"/>
        </w:rPr>
        <w:t>ВЛ</w:t>
      </w:r>
      <w:proofErr w:type="gramEnd"/>
      <w:r w:rsidRPr="004A1D11">
        <w:rPr>
          <w:b/>
          <w:color w:val="000000"/>
          <w:sz w:val="27"/>
          <w:szCs w:val="27"/>
        </w:rPr>
        <w:t>І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Предмет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код ДК 021:2015 - 64210000-1–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телефонного </w:t>
      </w:r>
      <w:proofErr w:type="spellStart"/>
      <w:r>
        <w:rPr>
          <w:color w:val="000000"/>
          <w:sz w:val="27"/>
          <w:szCs w:val="27"/>
        </w:rPr>
        <w:t>зв’язку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передачі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Опис</w:t>
      </w:r>
      <w:proofErr w:type="spellEnd"/>
      <w:r>
        <w:rPr>
          <w:color w:val="000000"/>
          <w:sz w:val="27"/>
          <w:szCs w:val="27"/>
        </w:rPr>
        <w:t xml:space="preserve"> предмету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: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 </w:t>
      </w:r>
      <w:proofErr w:type="spellStart"/>
      <w:r>
        <w:rPr>
          <w:color w:val="000000"/>
          <w:sz w:val="27"/>
          <w:szCs w:val="27"/>
        </w:rPr>
        <w:t>Телекомунікаційні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зв'язку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) до </w:t>
      </w:r>
      <w:proofErr w:type="spellStart"/>
      <w:r>
        <w:rPr>
          <w:color w:val="000000"/>
          <w:sz w:val="27"/>
          <w:szCs w:val="27"/>
        </w:rPr>
        <w:t>об’єктів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телекомунікації</w:t>
      </w:r>
      <w:proofErr w:type="spellEnd"/>
      <w:r>
        <w:rPr>
          <w:color w:val="000000"/>
          <w:sz w:val="27"/>
          <w:szCs w:val="27"/>
        </w:rPr>
        <w:t>»</w:t>
      </w:r>
      <w:r w:rsidR="004A1D11">
        <w:rPr>
          <w:color w:val="000000"/>
          <w:sz w:val="27"/>
          <w:szCs w:val="27"/>
          <w:lang w:val="uk-UA"/>
        </w:rPr>
        <w:t xml:space="preserve">, </w:t>
      </w:r>
      <w:r w:rsidR="004A1D11" w:rsidRPr="000608B7">
        <w:rPr>
          <w:color w:val="000000"/>
          <w:sz w:val="27"/>
          <w:szCs w:val="27"/>
          <w:lang w:val="uk-UA"/>
        </w:rPr>
        <w:t xml:space="preserve">Правил надання та отримання телекомунікаційних послуг, затверджених постановою </w:t>
      </w:r>
      <w:proofErr w:type="spellStart"/>
      <w:r w:rsidR="004A1D11" w:rsidRPr="000608B7">
        <w:rPr>
          <w:color w:val="000000"/>
          <w:sz w:val="27"/>
          <w:szCs w:val="27"/>
        </w:rPr>
        <w:t>Кабінету</w:t>
      </w:r>
      <w:proofErr w:type="spellEnd"/>
      <w:r w:rsidR="004A1D11" w:rsidRPr="000608B7">
        <w:rPr>
          <w:color w:val="000000"/>
          <w:sz w:val="27"/>
          <w:szCs w:val="27"/>
        </w:rPr>
        <w:t xml:space="preserve"> </w:t>
      </w:r>
      <w:proofErr w:type="spellStart"/>
      <w:r w:rsidR="004A1D11" w:rsidRPr="000608B7">
        <w:rPr>
          <w:color w:val="000000"/>
          <w:sz w:val="27"/>
          <w:szCs w:val="27"/>
        </w:rPr>
        <w:t>Міні</w:t>
      </w:r>
      <w:proofErr w:type="gramStart"/>
      <w:r w:rsidR="004A1D11" w:rsidRPr="000608B7">
        <w:rPr>
          <w:color w:val="000000"/>
          <w:sz w:val="27"/>
          <w:szCs w:val="27"/>
        </w:rPr>
        <w:t>стр</w:t>
      </w:r>
      <w:proofErr w:type="gramEnd"/>
      <w:r w:rsidR="004A1D11" w:rsidRPr="000608B7">
        <w:rPr>
          <w:color w:val="000000"/>
          <w:sz w:val="27"/>
          <w:szCs w:val="27"/>
        </w:rPr>
        <w:t>ів</w:t>
      </w:r>
      <w:proofErr w:type="spellEnd"/>
      <w:r w:rsidR="004A1D11" w:rsidRPr="000608B7">
        <w:rPr>
          <w:color w:val="000000"/>
          <w:sz w:val="27"/>
          <w:szCs w:val="27"/>
        </w:rPr>
        <w:t xml:space="preserve"> </w:t>
      </w:r>
      <w:proofErr w:type="spellStart"/>
      <w:r w:rsidR="004A1D11" w:rsidRPr="000608B7">
        <w:rPr>
          <w:color w:val="000000"/>
          <w:sz w:val="27"/>
          <w:szCs w:val="27"/>
        </w:rPr>
        <w:t>України</w:t>
      </w:r>
      <w:proofErr w:type="spellEnd"/>
      <w:r w:rsidR="004A1D11" w:rsidRPr="000608B7">
        <w:rPr>
          <w:color w:val="000000"/>
          <w:sz w:val="27"/>
          <w:szCs w:val="27"/>
        </w:rPr>
        <w:t xml:space="preserve"> </w:t>
      </w:r>
      <w:proofErr w:type="spellStart"/>
      <w:r w:rsidR="004A1D11" w:rsidRPr="000608B7">
        <w:rPr>
          <w:color w:val="000000"/>
          <w:sz w:val="27"/>
          <w:szCs w:val="27"/>
        </w:rPr>
        <w:t>від</w:t>
      </w:r>
      <w:proofErr w:type="spellEnd"/>
      <w:r w:rsidR="004A1D11" w:rsidRPr="000608B7">
        <w:rPr>
          <w:color w:val="000000"/>
          <w:sz w:val="27"/>
          <w:szCs w:val="27"/>
        </w:rPr>
        <w:t xml:space="preserve"> 11.04.2012 №295</w:t>
      </w:r>
      <w:r w:rsidR="004A1D1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На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кількісним</w:t>
      </w:r>
      <w:proofErr w:type="spellEnd"/>
      <w:r>
        <w:rPr>
          <w:color w:val="000000"/>
          <w:sz w:val="27"/>
          <w:szCs w:val="27"/>
        </w:rPr>
        <w:t xml:space="preserve"> характеристикам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довідку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довільній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визначених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нижче</w:t>
      </w:r>
      <w:proofErr w:type="spellEnd"/>
      <w:r>
        <w:rPr>
          <w:color w:val="000000"/>
          <w:sz w:val="27"/>
          <w:szCs w:val="27"/>
        </w:rPr>
        <w:t xml:space="preserve">. Подана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, яка не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, буде </w:t>
      </w:r>
      <w:proofErr w:type="spellStart"/>
      <w:r>
        <w:rPr>
          <w:color w:val="000000"/>
          <w:sz w:val="27"/>
          <w:szCs w:val="27"/>
        </w:rPr>
        <w:t>відхилена</w:t>
      </w:r>
      <w:proofErr w:type="spellEnd"/>
      <w:r>
        <w:rPr>
          <w:color w:val="000000"/>
          <w:sz w:val="27"/>
          <w:szCs w:val="27"/>
        </w:rPr>
        <w:t>.</w:t>
      </w:r>
    </w:p>
    <w:p w:rsidR="00D91922" w:rsidRPr="00D91922" w:rsidRDefault="00D91922" w:rsidP="00D9192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2.3.Надання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повинно </w:t>
      </w:r>
      <w:proofErr w:type="spellStart"/>
      <w:r>
        <w:rPr>
          <w:color w:val="000000"/>
          <w:sz w:val="27"/>
          <w:szCs w:val="27"/>
        </w:rPr>
        <w:t>здійснюватися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Виконавцем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додаткових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організацію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підключення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устаткування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збереженням</w:t>
      </w:r>
      <w:proofErr w:type="spellEnd"/>
      <w:r>
        <w:rPr>
          <w:color w:val="000000"/>
          <w:sz w:val="27"/>
          <w:szCs w:val="27"/>
        </w:rPr>
        <w:t xml:space="preserve"> номерного ресурсу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Переліку</w:t>
      </w:r>
      <w:proofErr w:type="spellEnd"/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2.4.Учасник повинен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безоплатний</w:t>
      </w:r>
      <w:proofErr w:type="spellEnd"/>
      <w:r>
        <w:rPr>
          <w:color w:val="000000"/>
          <w:sz w:val="27"/>
          <w:szCs w:val="27"/>
        </w:rPr>
        <w:t xml:space="preserve"> доступ до служб </w:t>
      </w:r>
      <w:proofErr w:type="spellStart"/>
      <w:r>
        <w:rPr>
          <w:color w:val="000000"/>
          <w:sz w:val="27"/>
          <w:szCs w:val="27"/>
        </w:rPr>
        <w:t>екстреного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виклику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пожежної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служби</w:t>
      </w:r>
      <w:proofErr w:type="spellEnd"/>
      <w:r>
        <w:rPr>
          <w:color w:val="000000"/>
          <w:sz w:val="27"/>
          <w:szCs w:val="27"/>
        </w:rPr>
        <w:t xml:space="preserve"> (101), </w:t>
      </w:r>
      <w:proofErr w:type="spellStart"/>
      <w:r>
        <w:rPr>
          <w:color w:val="000000"/>
          <w:sz w:val="27"/>
          <w:szCs w:val="27"/>
        </w:rPr>
        <w:t>міліції</w:t>
      </w:r>
      <w:proofErr w:type="spellEnd"/>
      <w:r>
        <w:rPr>
          <w:color w:val="000000"/>
          <w:sz w:val="27"/>
          <w:szCs w:val="27"/>
        </w:rPr>
        <w:t xml:space="preserve"> (102), </w:t>
      </w:r>
      <w:proofErr w:type="spellStart"/>
      <w:r>
        <w:rPr>
          <w:color w:val="000000"/>
          <w:sz w:val="27"/>
          <w:szCs w:val="27"/>
        </w:rPr>
        <w:t>швидкої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допомоги</w:t>
      </w:r>
      <w:proofErr w:type="spellEnd"/>
      <w:r>
        <w:rPr>
          <w:color w:val="000000"/>
          <w:sz w:val="27"/>
          <w:szCs w:val="27"/>
        </w:rPr>
        <w:t xml:space="preserve"> (103), </w:t>
      </w:r>
      <w:proofErr w:type="spellStart"/>
      <w:r>
        <w:rPr>
          <w:color w:val="000000"/>
          <w:sz w:val="27"/>
          <w:szCs w:val="27"/>
        </w:rPr>
        <w:t>аварійної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служби</w:t>
      </w:r>
      <w:proofErr w:type="spellEnd"/>
      <w:r>
        <w:rPr>
          <w:color w:val="000000"/>
          <w:sz w:val="27"/>
          <w:szCs w:val="27"/>
        </w:rPr>
        <w:t xml:space="preserve"> газу (104), </w:t>
      </w:r>
      <w:proofErr w:type="spellStart"/>
      <w:r>
        <w:rPr>
          <w:color w:val="000000"/>
          <w:sz w:val="27"/>
          <w:szCs w:val="27"/>
        </w:rPr>
        <w:t>служби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допомоги</w:t>
      </w:r>
      <w:proofErr w:type="spellEnd"/>
      <w:r>
        <w:rPr>
          <w:color w:val="000000"/>
          <w:sz w:val="27"/>
          <w:szCs w:val="27"/>
        </w:rPr>
        <w:t xml:space="preserve"> (112).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2.5.Учасник повинен </w:t>
      </w:r>
      <w:proofErr w:type="spellStart"/>
      <w:r>
        <w:rPr>
          <w:color w:val="000000"/>
          <w:sz w:val="27"/>
          <w:szCs w:val="27"/>
        </w:rPr>
        <w:t>забезпечити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експлуатацію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лінії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усунення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пошкоджень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АТС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до точки </w:t>
      </w:r>
      <w:proofErr w:type="spellStart"/>
      <w:r>
        <w:rPr>
          <w:color w:val="000000"/>
          <w:sz w:val="27"/>
          <w:szCs w:val="27"/>
        </w:rPr>
        <w:t>демаркації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Усунення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пошкоджень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ділянці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точки </w:t>
      </w:r>
      <w:proofErr w:type="spellStart"/>
      <w:r>
        <w:rPr>
          <w:color w:val="000000"/>
          <w:sz w:val="27"/>
          <w:szCs w:val="27"/>
        </w:rPr>
        <w:t>демаркації</w:t>
      </w:r>
      <w:proofErr w:type="spellEnd"/>
      <w:r>
        <w:rPr>
          <w:color w:val="000000"/>
          <w:sz w:val="27"/>
          <w:szCs w:val="27"/>
        </w:rPr>
        <w:t xml:space="preserve"> до АТС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проводиться по нормативах, </w:t>
      </w:r>
      <w:proofErr w:type="spellStart"/>
      <w:r>
        <w:rPr>
          <w:color w:val="000000"/>
          <w:sz w:val="27"/>
          <w:szCs w:val="27"/>
        </w:rPr>
        <w:t>встановлених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діючими</w:t>
      </w:r>
      <w:proofErr w:type="spellEnd"/>
      <w:r>
        <w:rPr>
          <w:color w:val="000000"/>
          <w:sz w:val="27"/>
          <w:szCs w:val="27"/>
        </w:rPr>
        <w:t xml:space="preserve"> Правилами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телекомунікаційних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(Постанова КМУ № 295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11 </w:t>
      </w:r>
      <w:proofErr w:type="spellStart"/>
      <w:r>
        <w:rPr>
          <w:color w:val="000000"/>
          <w:sz w:val="27"/>
          <w:szCs w:val="27"/>
        </w:rPr>
        <w:t>квітня</w:t>
      </w:r>
      <w:proofErr w:type="spellEnd"/>
      <w:r>
        <w:rPr>
          <w:color w:val="000000"/>
          <w:sz w:val="27"/>
          <w:szCs w:val="27"/>
        </w:rPr>
        <w:t xml:space="preserve"> 2012р. </w:t>
      </w:r>
      <w:proofErr w:type="spellStart"/>
      <w:r>
        <w:rPr>
          <w:color w:val="000000"/>
          <w:sz w:val="27"/>
          <w:szCs w:val="27"/>
        </w:rPr>
        <w:t>надалі</w:t>
      </w:r>
      <w:proofErr w:type="spellEnd"/>
      <w:r>
        <w:rPr>
          <w:color w:val="000000"/>
          <w:sz w:val="27"/>
          <w:szCs w:val="27"/>
        </w:rPr>
        <w:t xml:space="preserve"> за текстом «Правила») за </w:t>
      </w: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proofErr w:type="gramEnd"/>
      <w:r>
        <w:rPr>
          <w:color w:val="000000"/>
          <w:sz w:val="27"/>
          <w:szCs w:val="27"/>
        </w:rPr>
        <w:t xml:space="preserve"> не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ізніше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однієї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повідомлення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Обсяги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:</w:t>
      </w:r>
    </w:p>
    <w:p w:rsidR="00D91922" w:rsidRPr="00AD5B70" w:rsidRDefault="00AD5B70" w:rsidP="00D91922">
      <w:pPr>
        <w:pStyle w:val="a3"/>
        <w:rPr>
          <w:color w:val="000000"/>
          <w:sz w:val="27"/>
          <w:szCs w:val="27"/>
          <w:lang w:val="uk-UA"/>
        </w:rPr>
      </w:pPr>
      <w:r w:rsidRPr="00AD5B70">
        <w:rPr>
          <w:color w:val="000000"/>
          <w:sz w:val="27"/>
          <w:szCs w:val="27"/>
          <w:lang w:val="uk-UA"/>
        </w:rPr>
        <w:t xml:space="preserve">3.1. </w:t>
      </w:r>
      <w:r>
        <w:rPr>
          <w:color w:val="000000"/>
          <w:sz w:val="27"/>
          <w:szCs w:val="27"/>
          <w:lang w:val="uk-UA"/>
        </w:rPr>
        <w:t>Послуги телефонного зв’язку</w:t>
      </w:r>
      <w:r w:rsidRPr="00AD5B70">
        <w:rPr>
          <w:color w:val="000000"/>
          <w:sz w:val="27"/>
          <w:szCs w:val="27"/>
          <w:lang w:val="uk-UA"/>
        </w:rPr>
        <w:t xml:space="preserve"> (зі збереженням номерів)</w:t>
      </w:r>
      <w:r w:rsidR="00A04F5F" w:rsidRPr="00AD5B70">
        <w:rPr>
          <w:color w:val="000000"/>
          <w:sz w:val="27"/>
          <w:szCs w:val="27"/>
          <w:lang w:val="uk-UA"/>
        </w:rPr>
        <w:t xml:space="preserve"> – 5 пристроїв</w:t>
      </w:r>
    </w:p>
    <w:p w:rsidR="004A1D11" w:rsidRPr="00AD5B70" w:rsidRDefault="00AD5B70" w:rsidP="00D91922">
      <w:pPr>
        <w:pStyle w:val="a3"/>
        <w:rPr>
          <w:color w:val="000000"/>
          <w:sz w:val="27"/>
          <w:szCs w:val="27"/>
          <w:lang w:val="uk-UA"/>
        </w:rPr>
      </w:pPr>
      <w:r w:rsidRPr="00AD5B70">
        <w:rPr>
          <w:color w:val="000000"/>
          <w:sz w:val="27"/>
          <w:szCs w:val="27"/>
          <w:lang w:val="uk-UA"/>
        </w:rPr>
        <w:t>3.2. Послуга</w:t>
      </w:r>
      <w:r w:rsidR="004A1D11" w:rsidRPr="00AD5B70">
        <w:rPr>
          <w:color w:val="000000"/>
          <w:sz w:val="27"/>
          <w:szCs w:val="27"/>
          <w:lang w:val="uk-UA"/>
        </w:rPr>
        <w:t xml:space="preserve"> </w:t>
      </w:r>
      <w:r w:rsidR="004A1D11" w:rsidRPr="00AD5B70">
        <w:rPr>
          <w:color w:val="000000"/>
          <w:sz w:val="27"/>
          <w:szCs w:val="27"/>
          <w:lang w:val="en-US"/>
        </w:rPr>
        <w:t>SIP</w:t>
      </w:r>
      <w:proofErr w:type="spellStart"/>
      <w:r w:rsidRPr="00AD5B70">
        <w:rPr>
          <w:color w:val="000000"/>
          <w:sz w:val="27"/>
          <w:szCs w:val="27"/>
          <w:lang w:val="uk-UA"/>
        </w:rPr>
        <w:t>-лінії</w:t>
      </w:r>
      <w:proofErr w:type="spellEnd"/>
      <w:r w:rsidR="00A04F5F" w:rsidRPr="00AD5B70">
        <w:rPr>
          <w:color w:val="000000"/>
          <w:sz w:val="27"/>
          <w:szCs w:val="27"/>
          <w:lang w:val="uk-UA"/>
        </w:rPr>
        <w:t xml:space="preserve"> – 4шт.</w:t>
      </w:r>
    </w:p>
    <w:p w:rsidR="00AD0CDF" w:rsidRPr="00AD5B70" w:rsidRDefault="00AD0CDF" w:rsidP="004A1D11">
      <w:pPr>
        <w:pStyle w:val="a3"/>
        <w:rPr>
          <w:color w:val="000000"/>
          <w:sz w:val="27"/>
          <w:szCs w:val="27"/>
          <w:lang w:val="uk-UA"/>
        </w:rPr>
      </w:pPr>
      <w:r w:rsidRPr="00AD5B70">
        <w:rPr>
          <w:color w:val="000000"/>
          <w:sz w:val="27"/>
          <w:szCs w:val="27"/>
          <w:lang w:val="uk-UA"/>
        </w:rPr>
        <w:t>3.</w:t>
      </w:r>
      <w:r w:rsidR="00A04F5F" w:rsidRPr="00AD5B70">
        <w:rPr>
          <w:color w:val="000000"/>
          <w:sz w:val="27"/>
          <w:szCs w:val="27"/>
        </w:rPr>
        <w:t>3</w:t>
      </w:r>
      <w:r w:rsidRPr="00AD5B70">
        <w:rPr>
          <w:color w:val="000000"/>
          <w:sz w:val="27"/>
          <w:szCs w:val="27"/>
          <w:lang w:val="uk-UA"/>
        </w:rPr>
        <w:t>. Міжміські та міжнародні розмови</w:t>
      </w:r>
    </w:p>
    <w:p w:rsidR="00AD0CDF" w:rsidRPr="00AD5B70" w:rsidRDefault="00A04F5F" w:rsidP="004A1D11">
      <w:pPr>
        <w:pStyle w:val="a3"/>
        <w:rPr>
          <w:color w:val="000000"/>
          <w:sz w:val="27"/>
          <w:szCs w:val="27"/>
        </w:rPr>
      </w:pPr>
      <w:r w:rsidRPr="00AD5B70">
        <w:rPr>
          <w:color w:val="000000"/>
          <w:sz w:val="27"/>
          <w:szCs w:val="27"/>
          <w:lang w:val="uk-UA"/>
        </w:rPr>
        <w:lastRenderedPageBreak/>
        <w:t>3.</w:t>
      </w:r>
      <w:r w:rsidRPr="00AD5B70">
        <w:rPr>
          <w:color w:val="000000"/>
          <w:sz w:val="27"/>
          <w:szCs w:val="27"/>
        </w:rPr>
        <w:t>4</w:t>
      </w:r>
      <w:r w:rsidRPr="00AD5B70">
        <w:rPr>
          <w:color w:val="000000"/>
          <w:sz w:val="27"/>
          <w:szCs w:val="27"/>
          <w:lang w:val="uk-UA"/>
        </w:rPr>
        <w:t>. П</w:t>
      </w:r>
      <w:r w:rsidR="00AD0CDF" w:rsidRPr="00AD5B70">
        <w:rPr>
          <w:color w:val="000000"/>
          <w:sz w:val="27"/>
          <w:szCs w:val="27"/>
          <w:lang w:val="uk-UA"/>
        </w:rPr>
        <w:t>ослуг</w:t>
      </w:r>
      <w:r w:rsidRPr="00AD5B70">
        <w:rPr>
          <w:color w:val="000000"/>
          <w:sz w:val="27"/>
          <w:szCs w:val="27"/>
          <w:lang w:val="uk-UA"/>
        </w:rPr>
        <w:t>а</w:t>
      </w:r>
      <w:r w:rsidR="00AD0CDF" w:rsidRPr="00AD5B70">
        <w:rPr>
          <w:color w:val="000000"/>
          <w:sz w:val="27"/>
          <w:szCs w:val="27"/>
          <w:lang w:val="uk-UA"/>
        </w:rPr>
        <w:t xml:space="preserve"> 800 (</w:t>
      </w:r>
      <w:r w:rsidRPr="00AD5B70">
        <w:rPr>
          <w:color w:val="000000"/>
          <w:sz w:val="27"/>
          <w:szCs w:val="27"/>
          <w:lang w:val="uk-UA"/>
        </w:rPr>
        <w:t>зі збереженням номеру)</w:t>
      </w:r>
    </w:p>
    <w:p w:rsidR="00A04F5F" w:rsidRPr="00AD5B70" w:rsidRDefault="00A04F5F" w:rsidP="004A1D11">
      <w:pPr>
        <w:pStyle w:val="a3"/>
        <w:rPr>
          <w:color w:val="000000"/>
          <w:sz w:val="27"/>
          <w:szCs w:val="27"/>
          <w:lang w:val="uk-UA"/>
        </w:rPr>
      </w:pPr>
      <w:r w:rsidRPr="00AD5B70">
        <w:rPr>
          <w:color w:val="000000"/>
          <w:sz w:val="27"/>
          <w:szCs w:val="27"/>
        </w:rPr>
        <w:t xml:space="preserve">3.5. </w:t>
      </w:r>
      <w:proofErr w:type="spellStart"/>
      <w:r w:rsidRPr="00AD5B70">
        <w:rPr>
          <w:color w:val="000000"/>
          <w:sz w:val="27"/>
          <w:szCs w:val="27"/>
          <w:lang w:val="uk-UA"/>
        </w:rPr>
        <w:t>Перенаправлення</w:t>
      </w:r>
      <w:proofErr w:type="spellEnd"/>
      <w:r w:rsidRPr="00AD5B70">
        <w:rPr>
          <w:color w:val="000000"/>
          <w:sz w:val="27"/>
          <w:szCs w:val="27"/>
          <w:lang w:val="uk-UA"/>
        </w:rPr>
        <w:t xml:space="preserve"> викликів Послуги 800</w:t>
      </w:r>
    </w:p>
    <w:p w:rsidR="00AD0CDF" w:rsidRPr="00AD5B70" w:rsidRDefault="00AD0CDF" w:rsidP="004A1D11">
      <w:pPr>
        <w:pStyle w:val="a3"/>
        <w:rPr>
          <w:color w:val="000000"/>
          <w:sz w:val="27"/>
          <w:szCs w:val="27"/>
        </w:rPr>
      </w:pPr>
      <w:r w:rsidRPr="00AD5B70">
        <w:rPr>
          <w:color w:val="000000"/>
          <w:sz w:val="27"/>
          <w:szCs w:val="27"/>
          <w:lang w:val="uk-UA"/>
        </w:rPr>
        <w:t>3.</w:t>
      </w:r>
      <w:r w:rsidR="00AD5B70">
        <w:rPr>
          <w:color w:val="000000"/>
          <w:sz w:val="27"/>
          <w:szCs w:val="27"/>
          <w:lang w:val="uk-UA"/>
        </w:rPr>
        <w:t>6</w:t>
      </w:r>
      <w:r w:rsidRPr="00AD5B70">
        <w:rPr>
          <w:color w:val="000000"/>
          <w:sz w:val="27"/>
          <w:szCs w:val="27"/>
          <w:lang w:val="uk-UA"/>
        </w:rPr>
        <w:t xml:space="preserve"> </w:t>
      </w:r>
      <w:r w:rsidR="00A04F5F" w:rsidRPr="00AD5B70">
        <w:rPr>
          <w:color w:val="000000"/>
          <w:sz w:val="27"/>
          <w:szCs w:val="27"/>
          <w:lang w:val="uk-UA"/>
        </w:rPr>
        <w:t>К</w:t>
      </w:r>
      <w:r w:rsidRPr="00AD5B70">
        <w:rPr>
          <w:color w:val="000000"/>
          <w:sz w:val="27"/>
          <w:szCs w:val="27"/>
          <w:lang w:val="uk-UA"/>
        </w:rPr>
        <w:t xml:space="preserve">ористування </w:t>
      </w:r>
      <w:r w:rsidR="00A04F5F" w:rsidRPr="00AD5B70">
        <w:rPr>
          <w:color w:val="000000"/>
          <w:sz w:val="27"/>
          <w:szCs w:val="27"/>
          <w:lang w:val="en-US"/>
        </w:rPr>
        <w:t>ADSL</w:t>
      </w:r>
      <w:r w:rsidR="00A04F5F" w:rsidRPr="00AD5B70">
        <w:rPr>
          <w:color w:val="000000"/>
          <w:sz w:val="27"/>
          <w:szCs w:val="27"/>
        </w:rPr>
        <w:t>-</w:t>
      </w:r>
      <w:r w:rsidR="00A04F5F" w:rsidRPr="00AD5B70">
        <w:rPr>
          <w:color w:val="000000"/>
          <w:sz w:val="27"/>
          <w:szCs w:val="27"/>
          <w:lang w:val="uk-UA"/>
        </w:rPr>
        <w:t>модемом – 2 шт.</w:t>
      </w:r>
    </w:p>
    <w:p w:rsidR="00AD0CDF" w:rsidRPr="00AD5B70" w:rsidRDefault="00AD5B70" w:rsidP="004A1D11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3.7</w:t>
      </w:r>
      <w:r w:rsidR="00AD0CDF" w:rsidRPr="00AD5B70">
        <w:rPr>
          <w:color w:val="000000"/>
          <w:sz w:val="27"/>
          <w:szCs w:val="27"/>
          <w:lang w:val="uk-UA"/>
        </w:rPr>
        <w:t>. Оптичний Інтернет</w:t>
      </w:r>
    </w:p>
    <w:p w:rsidR="004A1D11" w:rsidRPr="00AD5B70" w:rsidRDefault="00AD5B70" w:rsidP="00D9192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3.8</w:t>
      </w:r>
      <w:r w:rsidR="00AD0CDF" w:rsidRPr="00AD5B70">
        <w:rPr>
          <w:color w:val="000000"/>
          <w:sz w:val="27"/>
          <w:szCs w:val="27"/>
          <w:lang w:val="uk-UA"/>
        </w:rPr>
        <w:t xml:space="preserve">. Підтримка постійної </w:t>
      </w:r>
      <w:r w:rsidR="00AD0CDF" w:rsidRPr="00AD5B70">
        <w:rPr>
          <w:color w:val="000000"/>
          <w:sz w:val="27"/>
          <w:szCs w:val="27"/>
          <w:lang w:val="en-US"/>
        </w:rPr>
        <w:t>IP</w:t>
      </w:r>
      <w:proofErr w:type="spellStart"/>
      <w:r w:rsidR="00AD0CDF" w:rsidRPr="00AD5B70">
        <w:rPr>
          <w:color w:val="000000"/>
          <w:sz w:val="27"/>
          <w:szCs w:val="27"/>
          <w:lang w:val="uk-UA"/>
        </w:rPr>
        <w:t>-адреси</w:t>
      </w:r>
      <w:proofErr w:type="spellEnd"/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 w:rsidRPr="004A1D11">
        <w:rPr>
          <w:color w:val="000000"/>
          <w:sz w:val="27"/>
          <w:szCs w:val="27"/>
          <w:lang w:val="uk-UA"/>
        </w:rPr>
        <w:t xml:space="preserve">4. У Учасника закупівлі наявні технічні засоби, матеріали та інші ресурси для надання телекомунікаційних послуг за </w:t>
      </w:r>
      <w:r w:rsidRPr="00AD0CDF">
        <w:rPr>
          <w:color w:val="000000"/>
          <w:sz w:val="27"/>
          <w:szCs w:val="27"/>
          <w:lang w:val="uk-UA"/>
        </w:rPr>
        <w:t xml:space="preserve">всіма </w:t>
      </w:r>
      <w:r>
        <w:rPr>
          <w:color w:val="000000"/>
          <w:sz w:val="27"/>
          <w:szCs w:val="27"/>
        </w:rPr>
        <w:t xml:space="preserve">адресами </w:t>
      </w:r>
      <w:proofErr w:type="spellStart"/>
      <w:r>
        <w:rPr>
          <w:color w:val="000000"/>
          <w:sz w:val="27"/>
          <w:szCs w:val="27"/>
        </w:rPr>
        <w:t>розташування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</w:t>
      </w:r>
      <w:r w:rsidR="004A1D11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>) 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ідтримки</w:t>
      </w:r>
      <w:proofErr w:type="spellEnd"/>
      <w:r>
        <w:rPr>
          <w:color w:val="000000"/>
          <w:sz w:val="27"/>
          <w:szCs w:val="27"/>
        </w:rPr>
        <w:t xml:space="preserve"> 24 год на </w:t>
      </w:r>
      <w:proofErr w:type="spellStart"/>
      <w:r>
        <w:rPr>
          <w:color w:val="000000"/>
          <w:sz w:val="27"/>
          <w:szCs w:val="27"/>
        </w:rPr>
        <w:t>добу</w:t>
      </w:r>
      <w:proofErr w:type="spellEnd"/>
      <w:r>
        <w:rPr>
          <w:color w:val="000000"/>
          <w:sz w:val="27"/>
          <w:szCs w:val="27"/>
        </w:rPr>
        <w:t xml:space="preserve">, 7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тиждень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включає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моніторинг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телекомунікаційних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каналів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зв’язку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діагностику</w:t>
      </w:r>
      <w:proofErr w:type="spellEnd"/>
      <w:r>
        <w:rPr>
          <w:color w:val="000000"/>
          <w:sz w:val="27"/>
          <w:szCs w:val="27"/>
        </w:rPr>
        <w:t xml:space="preserve"> причин </w:t>
      </w:r>
      <w:proofErr w:type="spellStart"/>
      <w:r>
        <w:rPr>
          <w:color w:val="000000"/>
          <w:sz w:val="27"/>
          <w:szCs w:val="27"/>
        </w:rPr>
        <w:t>відхилення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характеристик.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Плата за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терміну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 договору </w:t>
      </w:r>
      <w:proofErr w:type="spellStart"/>
      <w:r>
        <w:rPr>
          <w:color w:val="000000"/>
          <w:sz w:val="27"/>
          <w:szCs w:val="27"/>
        </w:rPr>
        <w:t>сплачується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фактично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Постійний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моніторинг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каналі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діагностику</w:t>
      </w:r>
      <w:proofErr w:type="spellEnd"/>
      <w:r>
        <w:rPr>
          <w:color w:val="000000"/>
          <w:sz w:val="27"/>
          <w:szCs w:val="27"/>
        </w:rPr>
        <w:t xml:space="preserve"> причин </w:t>
      </w:r>
      <w:proofErr w:type="spellStart"/>
      <w:r>
        <w:rPr>
          <w:color w:val="000000"/>
          <w:sz w:val="27"/>
          <w:szCs w:val="27"/>
        </w:rPr>
        <w:t>відхилення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характеристик.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обладнання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матер</w:t>
      </w:r>
      <w:proofErr w:type="gramEnd"/>
      <w:r>
        <w:rPr>
          <w:color w:val="000000"/>
          <w:sz w:val="27"/>
          <w:szCs w:val="27"/>
        </w:rPr>
        <w:t>іалів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знадобитися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якісного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повинна </w:t>
      </w:r>
      <w:proofErr w:type="spellStart"/>
      <w:r>
        <w:rPr>
          <w:color w:val="000000"/>
          <w:sz w:val="27"/>
          <w:szCs w:val="27"/>
        </w:rPr>
        <w:t>входити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загальну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запропонувати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своїми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якісними</w:t>
      </w:r>
      <w:proofErr w:type="spellEnd"/>
      <w:r>
        <w:rPr>
          <w:color w:val="000000"/>
          <w:sz w:val="27"/>
          <w:szCs w:val="27"/>
        </w:rPr>
        <w:t xml:space="preserve"> характеристиками </w:t>
      </w:r>
      <w:proofErr w:type="spellStart"/>
      <w:r>
        <w:rPr>
          <w:color w:val="000000"/>
          <w:sz w:val="27"/>
          <w:szCs w:val="27"/>
        </w:rPr>
        <w:t>будуть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гіршими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>.</w:t>
      </w:r>
    </w:p>
    <w:p w:rsidR="00D91922" w:rsidRDefault="00D91922" w:rsidP="00D919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Якість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умовам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телекомунікації</w:t>
      </w:r>
      <w:proofErr w:type="spellEnd"/>
      <w:r>
        <w:rPr>
          <w:color w:val="000000"/>
          <w:sz w:val="27"/>
          <w:szCs w:val="27"/>
        </w:rPr>
        <w:t xml:space="preserve">» та Правилам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телекомунікаційних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затверджених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постановою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Кабінету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</w:t>
      </w:r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№ 295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11.04.2012 року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діючих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нормативних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встановлених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загальнообов’язковими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території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>.</w:t>
      </w:r>
    </w:p>
    <w:p w:rsidR="006345FC" w:rsidRDefault="00AD5B70"/>
    <w:sectPr w:rsidR="006345FC" w:rsidSect="0013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0E4"/>
    <w:multiLevelType w:val="hybridMultilevel"/>
    <w:tmpl w:val="E250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132B11"/>
    <w:rsid w:val="002120E7"/>
    <w:rsid w:val="004A1D11"/>
    <w:rsid w:val="00693182"/>
    <w:rsid w:val="009A13D4"/>
    <w:rsid w:val="00A04F5F"/>
    <w:rsid w:val="00AD0CDF"/>
    <w:rsid w:val="00AD5B70"/>
    <w:rsid w:val="00CB62D6"/>
    <w:rsid w:val="00CE5FAE"/>
    <w:rsid w:val="00D9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2022-06-30T07:06:00Z</dcterms:created>
  <dcterms:modified xsi:type="dcterms:W3CDTF">2022-07-01T08:21:00Z</dcterms:modified>
</cp:coreProperties>
</file>