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B1FA" w14:textId="77777777" w:rsidR="00FA61DA" w:rsidRPr="00FA61DA" w:rsidRDefault="00FA61DA" w:rsidP="00FA61DA">
      <w:pPr>
        <w:ind w:left="720" w:firstLine="4100"/>
        <w:jc w:val="right"/>
        <w:rPr>
          <w:b/>
          <w:sz w:val="22"/>
          <w:szCs w:val="22"/>
        </w:rPr>
      </w:pPr>
      <w:r w:rsidRPr="00FA61DA">
        <w:rPr>
          <w:b/>
          <w:sz w:val="22"/>
          <w:szCs w:val="22"/>
        </w:rPr>
        <w:t>ДОДАТОК 4</w:t>
      </w:r>
    </w:p>
    <w:p w14:paraId="49B48861" w14:textId="77777777" w:rsidR="00FA61DA" w:rsidRPr="00FA61DA" w:rsidRDefault="00FA61DA" w:rsidP="00FA61DA">
      <w:pPr>
        <w:ind w:left="720" w:firstLine="4100"/>
        <w:jc w:val="right"/>
        <w:rPr>
          <w:i/>
          <w:sz w:val="22"/>
          <w:szCs w:val="22"/>
        </w:rPr>
      </w:pPr>
      <w:r w:rsidRPr="00FA61DA">
        <w:rPr>
          <w:i/>
          <w:sz w:val="22"/>
          <w:szCs w:val="22"/>
        </w:rPr>
        <w:t>до тендерної документації</w:t>
      </w:r>
    </w:p>
    <w:p w14:paraId="2DE0D2CC" w14:textId="77777777" w:rsidR="00FA61DA" w:rsidRPr="00FA61DA" w:rsidRDefault="00FA61DA" w:rsidP="00FA61DA">
      <w:pPr>
        <w:ind w:left="720" w:firstLine="4100"/>
        <w:jc w:val="right"/>
        <w:rPr>
          <w:sz w:val="22"/>
          <w:szCs w:val="22"/>
        </w:rPr>
      </w:pPr>
    </w:p>
    <w:p w14:paraId="2503A29E" w14:textId="77777777" w:rsidR="00FA61DA" w:rsidRPr="00FA61DA" w:rsidRDefault="00FA61DA" w:rsidP="00FA61DA">
      <w:pPr>
        <w:widowControl w:val="0"/>
        <w:rPr>
          <w:b/>
          <w:sz w:val="22"/>
          <w:szCs w:val="22"/>
        </w:rPr>
      </w:pPr>
      <w:r w:rsidRPr="00FA61DA">
        <w:rPr>
          <w:i/>
          <w:sz w:val="22"/>
          <w:szCs w:val="22"/>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FA61DA">
        <w:rPr>
          <w:b/>
          <w:sz w:val="22"/>
          <w:szCs w:val="22"/>
        </w:rPr>
        <w:t xml:space="preserve"> </w:t>
      </w:r>
    </w:p>
    <w:p w14:paraId="317AF72E" w14:textId="17C55D18" w:rsidR="00F54B6A" w:rsidRDefault="00F54B6A" w:rsidP="00B10F26">
      <w:pPr>
        <w:tabs>
          <w:tab w:val="left" w:pos="993"/>
          <w:tab w:val="left" w:pos="1276"/>
          <w:tab w:val="left" w:pos="4536"/>
        </w:tabs>
        <w:suppressAutoHyphens/>
        <w:ind w:firstLine="567"/>
        <w:jc w:val="right"/>
      </w:pPr>
      <w:bookmarkStart w:id="0" w:name="_GoBack"/>
      <w:bookmarkEnd w:id="0"/>
      <w:r w:rsidRPr="00F54B6A">
        <w:t xml:space="preserve">ПРОЄКТ </w:t>
      </w:r>
    </w:p>
    <w:p w14:paraId="4322F0D6" w14:textId="77777777" w:rsidR="002E0E25" w:rsidRDefault="002E0E25" w:rsidP="00B10F26">
      <w:pPr>
        <w:tabs>
          <w:tab w:val="left" w:pos="993"/>
          <w:tab w:val="left" w:pos="1276"/>
          <w:tab w:val="left" w:pos="4536"/>
        </w:tabs>
        <w:suppressAutoHyphens/>
        <w:ind w:firstLine="567"/>
        <w:jc w:val="center"/>
      </w:pPr>
    </w:p>
    <w:p w14:paraId="4FEA40E3" w14:textId="77777777" w:rsidR="00B57200" w:rsidRPr="00F54B6A" w:rsidRDefault="00B57200" w:rsidP="00B10F26">
      <w:pPr>
        <w:tabs>
          <w:tab w:val="left" w:pos="993"/>
          <w:tab w:val="left" w:pos="1276"/>
          <w:tab w:val="left" w:pos="4536"/>
        </w:tabs>
        <w:suppressAutoHyphens/>
        <w:ind w:firstLine="567"/>
        <w:jc w:val="right"/>
        <w:rPr>
          <w:b/>
          <w:bCs/>
          <w:lang w:eastAsia="zh-CN"/>
        </w:rPr>
      </w:pPr>
    </w:p>
    <w:p w14:paraId="5569780D" w14:textId="77777777" w:rsidR="00F54B6A" w:rsidRPr="00F54B6A" w:rsidRDefault="00F54B6A" w:rsidP="00B10F26">
      <w:pPr>
        <w:tabs>
          <w:tab w:val="left" w:pos="993"/>
          <w:tab w:val="left" w:pos="1276"/>
          <w:tab w:val="left" w:pos="4536"/>
        </w:tabs>
        <w:suppressAutoHyphens/>
        <w:ind w:firstLine="567"/>
        <w:jc w:val="center"/>
        <w:rPr>
          <w:b/>
          <w:bCs/>
          <w:lang w:eastAsia="zh-CN"/>
        </w:rPr>
      </w:pPr>
      <w:r w:rsidRPr="00F54B6A">
        <w:rPr>
          <w:b/>
          <w:bCs/>
          <w:lang w:eastAsia="zh-CN"/>
        </w:rPr>
        <w:t>ЛІЦЕНЗІЙНИЙ ДОГОВІР № _____</w:t>
      </w:r>
    </w:p>
    <w:p w14:paraId="4A2F6A7B" w14:textId="77777777" w:rsidR="00F54B6A" w:rsidRPr="00F54B6A" w:rsidRDefault="00F54B6A" w:rsidP="00B10F26">
      <w:pPr>
        <w:tabs>
          <w:tab w:val="left" w:pos="993"/>
          <w:tab w:val="left" w:pos="1276"/>
          <w:tab w:val="left" w:pos="4536"/>
        </w:tabs>
        <w:suppressAutoHyphens/>
        <w:ind w:firstLine="567"/>
        <w:jc w:val="center"/>
        <w:rPr>
          <w:b/>
          <w:color w:val="000000"/>
          <w:lang w:eastAsia="zh-CN"/>
        </w:rPr>
      </w:pPr>
    </w:p>
    <w:p w14:paraId="1814CFC5" w14:textId="6C0035EE" w:rsidR="00F54B6A" w:rsidRPr="00F54B6A" w:rsidRDefault="00F54B6A" w:rsidP="00B10F26">
      <w:pPr>
        <w:tabs>
          <w:tab w:val="left" w:pos="993"/>
          <w:tab w:val="left" w:pos="1276"/>
          <w:tab w:val="left" w:pos="4536"/>
        </w:tabs>
        <w:suppressAutoHyphens/>
        <w:ind w:firstLine="567"/>
        <w:jc w:val="both"/>
        <w:rPr>
          <w:b/>
          <w:bCs/>
          <w:i/>
          <w:iCs/>
          <w:color w:val="000000"/>
          <w:lang w:eastAsia="zh-CN"/>
        </w:rPr>
      </w:pPr>
      <w:r w:rsidRPr="00F54B6A">
        <w:rPr>
          <w:color w:val="000000"/>
          <w:lang w:eastAsia="zh-CN"/>
        </w:rPr>
        <w:t xml:space="preserve">м. Київ                                                                                       «___» ____________ </w:t>
      </w:r>
      <w:r w:rsidR="008C7255">
        <w:rPr>
          <w:color w:val="000000"/>
          <w:lang w:eastAsia="zh-CN"/>
        </w:rPr>
        <w:t>2024</w:t>
      </w:r>
      <w:r w:rsidRPr="00F54B6A">
        <w:rPr>
          <w:color w:val="000000"/>
          <w:lang w:eastAsia="zh-CN"/>
        </w:rPr>
        <w:t xml:space="preserve"> року</w:t>
      </w:r>
    </w:p>
    <w:p w14:paraId="71737F4C" w14:textId="77777777" w:rsidR="00F54B6A" w:rsidRPr="00F54B6A" w:rsidRDefault="00F54B6A" w:rsidP="00B10F26">
      <w:pPr>
        <w:tabs>
          <w:tab w:val="left" w:pos="993"/>
          <w:tab w:val="left" w:pos="1276"/>
          <w:tab w:val="left" w:pos="4536"/>
        </w:tabs>
        <w:suppressAutoHyphens/>
        <w:ind w:firstLine="567"/>
        <w:jc w:val="center"/>
        <w:rPr>
          <w:b/>
          <w:i/>
          <w:color w:val="000000"/>
          <w:lang w:eastAsia="zh-CN"/>
        </w:rPr>
      </w:pPr>
    </w:p>
    <w:p w14:paraId="6C797CB1" w14:textId="77777777" w:rsidR="00344CC9" w:rsidRDefault="00F54B6A" w:rsidP="00B10F26">
      <w:pPr>
        <w:widowControl w:val="0"/>
        <w:tabs>
          <w:tab w:val="left" w:pos="993"/>
          <w:tab w:val="left" w:pos="1276"/>
          <w:tab w:val="left" w:pos="4536"/>
        </w:tabs>
        <w:suppressAutoHyphens/>
        <w:autoSpaceDE w:val="0"/>
        <w:ind w:firstLine="567"/>
        <w:jc w:val="both"/>
        <w:rPr>
          <w:color w:val="000000"/>
          <w:lang w:eastAsia="zh-CN"/>
        </w:rPr>
      </w:pPr>
      <w:r w:rsidRPr="00F54B6A">
        <w:rPr>
          <w:b/>
          <w:bCs/>
          <w:color w:val="000000"/>
          <w:lang w:eastAsia="zh-CN"/>
        </w:rPr>
        <w:t xml:space="preserve">Комунальне підприємство «Головний інформаційно-обчислювальний центр» </w:t>
      </w:r>
      <w:r w:rsidRPr="00F54B6A">
        <w:rPr>
          <w:color w:val="000000"/>
          <w:lang w:eastAsia="zh-CN"/>
        </w:rPr>
        <w:t>(далі –</w:t>
      </w:r>
      <w:r w:rsidRPr="00F54B6A">
        <w:rPr>
          <w:b/>
          <w:bCs/>
          <w:color w:val="000000"/>
          <w:lang w:eastAsia="zh-CN"/>
        </w:rPr>
        <w:t xml:space="preserve"> Ліцензіат</w:t>
      </w:r>
      <w:r w:rsidRPr="00F54B6A">
        <w:rPr>
          <w:color w:val="000000"/>
          <w:lang w:eastAsia="zh-CN"/>
        </w:rPr>
        <w:t xml:space="preserve">) в особі ______________________________________, </w:t>
      </w:r>
      <w:r w:rsidRPr="009C6984">
        <w:t>який(яка) діє на підставі ______</w:t>
      </w:r>
      <w:r w:rsidRPr="00F54B6A">
        <w:rPr>
          <w:color w:val="000000"/>
          <w:lang w:eastAsia="zh-CN"/>
        </w:rPr>
        <w:t xml:space="preserve">_________________________________________________, </w:t>
      </w:r>
    </w:p>
    <w:p w14:paraId="76E7726E" w14:textId="345643F2" w:rsidR="00F54B6A" w:rsidRPr="00F54B6A" w:rsidRDefault="00F54B6A" w:rsidP="00B10F26">
      <w:pPr>
        <w:widowControl w:val="0"/>
        <w:tabs>
          <w:tab w:val="left" w:pos="993"/>
          <w:tab w:val="left" w:pos="1276"/>
          <w:tab w:val="left" w:pos="4536"/>
        </w:tabs>
        <w:suppressAutoHyphens/>
        <w:autoSpaceDE w:val="0"/>
        <w:ind w:firstLine="567"/>
        <w:jc w:val="both"/>
        <w:rPr>
          <w:b/>
          <w:bCs/>
          <w:color w:val="000000"/>
          <w:lang w:eastAsia="zh-CN"/>
        </w:rPr>
      </w:pPr>
      <w:r w:rsidRPr="00F54B6A">
        <w:rPr>
          <w:color w:val="000000"/>
          <w:lang w:eastAsia="zh-CN"/>
        </w:rPr>
        <w:t>та</w:t>
      </w:r>
    </w:p>
    <w:p w14:paraId="281DCE7D" w14:textId="77777777" w:rsidR="00F54B6A" w:rsidRPr="00F54B6A" w:rsidRDefault="00F54B6A" w:rsidP="00B10F26">
      <w:pPr>
        <w:tabs>
          <w:tab w:val="left" w:pos="993"/>
          <w:tab w:val="left" w:pos="1276"/>
          <w:tab w:val="left" w:pos="4536"/>
        </w:tabs>
        <w:suppressAutoHyphens/>
        <w:autoSpaceDE w:val="0"/>
        <w:ind w:firstLine="567"/>
        <w:jc w:val="both"/>
        <w:rPr>
          <w:color w:val="000000"/>
          <w:lang w:eastAsia="zh-CN"/>
        </w:rPr>
      </w:pPr>
      <w:r w:rsidRPr="00F54B6A">
        <w:rPr>
          <w:b/>
          <w:bCs/>
          <w:color w:val="000000"/>
          <w:lang w:eastAsia="zh-CN"/>
        </w:rPr>
        <w:t xml:space="preserve">_______________________________________________________________________ </w:t>
      </w:r>
      <w:r w:rsidRPr="00F54B6A">
        <w:rPr>
          <w:color w:val="000000"/>
          <w:lang w:eastAsia="zh-CN"/>
        </w:rPr>
        <w:t>(далі  –</w:t>
      </w:r>
      <w:r w:rsidRPr="00F54B6A">
        <w:rPr>
          <w:b/>
          <w:bCs/>
          <w:color w:val="000000"/>
          <w:lang w:eastAsia="zh-CN"/>
        </w:rPr>
        <w:t xml:space="preserve"> Ліцензіар</w:t>
      </w:r>
      <w:r w:rsidRPr="00F54B6A">
        <w:rPr>
          <w:color w:val="000000"/>
          <w:lang w:eastAsia="zh-CN"/>
        </w:rPr>
        <w:t>)</w:t>
      </w:r>
      <w:r w:rsidRPr="00F54B6A">
        <w:rPr>
          <w:b/>
          <w:bCs/>
          <w:color w:val="000000"/>
          <w:lang w:eastAsia="zh-CN"/>
        </w:rPr>
        <w:t xml:space="preserve"> </w:t>
      </w:r>
      <w:r w:rsidRPr="00F54B6A">
        <w:rPr>
          <w:color w:val="000000"/>
          <w:lang w:eastAsia="zh-CN"/>
        </w:rPr>
        <w:t xml:space="preserve">в особі </w:t>
      </w:r>
      <w:r w:rsidRPr="009C6984">
        <w:rPr>
          <w:b/>
          <w:bCs/>
        </w:rPr>
        <w:t>________________________________________</w:t>
      </w:r>
      <w:r w:rsidRPr="009C6984">
        <w:t>, який(яка) діє на підставі _____________________________________________</w:t>
      </w:r>
      <w:r w:rsidRPr="00F54B6A">
        <w:rPr>
          <w:color w:val="000000"/>
          <w:lang w:eastAsia="zh-CN"/>
        </w:rPr>
        <w:t>, з іншої сторони,</w:t>
      </w:r>
    </w:p>
    <w:p w14:paraId="1A8753E0" w14:textId="20520FF9" w:rsidR="00F54B6A" w:rsidRPr="00F54B6A" w:rsidRDefault="00F54B6A" w:rsidP="00B10F26">
      <w:pPr>
        <w:tabs>
          <w:tab w:val="left" w:pos="993"/>
          <w:tab w:val="left" w:pos="1276"/>
          <w:tab w:val="left" w:pos="4536"/>
        </w:tabs>
        <w:suppressAutoHyphens/>
        <w:autoSpaceDE w:val="0"/>
        <w:ind w:firstLine="567"/>
        <w:jc w:val="both"/>
        <w:rPr>
          <w:color w:val="000000"/>
          <w:lang w:eastAsia="zh-CN"/>
        </w:rPr>
      </w:pPr>
      <w:r w:rsidRPr="00F54B6A">
        <w:rPr>
          <w:color w:val="000000"/>
          <w:lang w:eastAsia="zh-CN"/>
        </w:rPr>
        <w:t xml:space="preserve">надалі за текстом разом іменовані – </w:t>
      </w:r>
      <w:r w:rsidRPr="00607947">
        <w:rPr>
          <w:bCs/>
          <w:color w:val="000000"/>
          <w:lang w:eastAsia="zh-CN"/>
        </w:rPr>
        <w:t>Сторони</w:t>
      </w:r>
      <w:r w:rsidRPr="00F54B6A">
        <w:rPr>
          <w:color w:val="000000"/>
          <w:lang w:eastAsia="zh-CN"/>
        </w:rPr>
        <w:t xml:space="preserve">, а кожна окремо – </w:t>
      </w:r>
      <w:r w:rsidRPr="00607947">
        <w:rPr>
          <w:bCs/>
          <w:color w:val="000000"/>
          <w:lang w:eastAsia="zh-CN"/>
        </w:rPr>
        <w:t>Сторона</w:t>
      </w:r>
      <w:r w:rsidRPr="00F54B6A">
        <w:rPr>
          <w:b/>
          <w:bCs/>
          <w:color w:val="000000"/>
          <w:lang w:eastAsia="zh-CN"/>
        </w:rPr>
        <w:t xml:space="preserve">, </w:t>
      </w:r>
      <w:r w:rsidRPr="00F54B6A">
        <w:rPr>
          <w:bCs/>
          <w:color w:val="000000"/>
          <w:lang w:eastAsia="zh-CN"/>
        </w:rPr>
        <w:t xml:space="preserve">враховуючи результат проведення закупівлі: UA-_____________________: </w:t>
      </w:r>
      <w:r w:rsidRPr="00607947">
        <w:rPr>
          <w:b/>
          <w:bCs/>
          <w:color w:val="000000"/>
          <w:lang w:eastAsia="zh-CN"/>
        </w:rPr>
        <w:t xml:space="preserve">Придбання ліцензії на використання програмного забезпечення ArcGIS Enterprise для </w:t>
      </w:r>
      <w:r w:rsidR="005B587F" w:rsidRPr="00607947">
        <w:rPr>
          <w:b/>
          <w:bCs/>
          <w:color w:val="000000"/>
          <w:lang w:eastAsia="zh-CN"/>
        </w:rPr>
        <w:t xml:space="preserve">інформаційно-аналітичної системи </w:t>
      </w:r>
      <w:r w:rsidRPr="00607947">
        <w:rPr>
          <w:b/>
          <w:bCs/>
          <w:color w:val="000000"/>
          <w:lang w:eastAsia="zh-CN"/>
        </w:rPr>
        <w:t>«Управління майновим комплексом територіальної громади міста Києва»</w:t>
      </w:r>
      <w:r w:rsidRPr="00F54B6A">
        <w:rPr>
          <w:bCs/>
          <w:color w:val="000000"/>
          <w:lang w:eastAsia="zh-CN"/>
        </w:rPr>
        <w:t xml:space="preserve">, </w:t>
      </w:r>
      <w:r w:rsidRPr="00F54B6A">
        <w:rPr>
          <w:color w:val="000000"/>
          <w:lang w:eastAsia="zh-CN"/>
        </w:rPr>
        <w:t xml:space="preserve">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правом Сторін укладати договори, норми яких не суперечать діючому законодавству, на виконання </w:t>
      </w:r>
      <w:r w:rsidR="00046532" w:rsidRPr="0018081B">
        <w:rPr>
          <w:color w:val="000000"/>
          <w:lang w:eastAsia="zh-CN"/>
        </w:rPr>
        <w:t>заходу</w:t>
      </w:r>
      <w:r w:rsidRPr="0018081B">
        <w:rPr>
          <w:color w:val="000000"/>
          <w:lang w:eastAsia="zh-CN"/>
        </w:rPr>
        <w:t xml:space="preserve"> </w:t>
      </w:r>
      <w:r w:rsidR="00046532" w:rsidRPr="0018081B">
        <w:rPr>
          <w:color w:val="000000"/>
          <w:lang w:eastAsia="zh-CN"/>
        </w:rPr>
        <w:t>7.1 «Створення, впровадження, модернізація платформ та систем автоматизації процесів управлінської діяльності (інформаційних систем управління) та великих даних</w:t>
      </w:r>
      <w:r w:rsidRPr="0018081B">
        <w:rPr>
          <w:color w:val="000000"/>
          <w:lang w:eastAsia="zh-CN"/>
        </w:rPr>
        <w:t xml:space="preserve">» </w:t>
      </w:r>
      <w:r w:rsidR="00945E5D" w:rsidRPr="00945E5D">
        <w:rPr>
          <w:color w:val="000000"/>
          <w:lang w:eastAsia="zh-CN"/>
        </w:rPr>
        <w:t>Комплексної міської цільової програми «Цифровий Київ» на 2024-2025 роки, затвердженої рішенням Київської міської ради від 07.12.2023 № 7516/7557</w:t>
      </w:r>
      <w:r w:rsidRPr="00F54B6A">
        <w:rPr>
          <w:color w:val="000000"/>
          <w:lang w:eastAsia="zh-CN"/>
        </w:rPr>
        <w:t>, уклали цей Ліцензійний договір (далі  – Договір) про таке.</w:t>
      </w:r>
    </w:p>
    <w:p w14:paraId="54A97045" w14:textId="77777777" w:rsidR="00F54B6A" w:rsidRPr="00F54B6A" w:rsidRDefault="00F54B6A" w:rsidP="00B10F26">
      <w:pPr>
        <w:numPr>
          <w:ilvl w:val="0"/>
          <w:numId w:val="33"/>
        </w:numPr>
        <w:pBdr>
          <w:top w:val="nil"/>
          <w:left w:val="nil"/>
          <w:bottom w:val="nil"/>
          <w:right w:val="nil"/>
          <w:between w:val="nil"/>
        </w:pBdr>
        <w:tabs>
          <w:tab w:val="left" w:pos="993"/>
          <w:tab w:val="left" w:pos="1276"/>
          <w:tab w:val="left" w:pos="4536"/>
        </w:tabs>
        <w:spacing w:before="120" w:after="120"/>
        <w:ind w:left="0" w:firstLine="567"/>
        <w:jc w:val="center"/>
        <w:outlineLvl w:val="0"/>
        <w:rPr>
          <w:rFonts w:eastAsia="Microsoft YaHei"/>
          <w:b/>
          <w:caps/>
          <w:color w:val="000000"/>
          <w:lang w:eastAsia="ja-JP"/>
        </w:rPr>
      </w:pPr>
      <w:r w:rsidRPr="00F54B6A">
        <w:rPr>
          <w:rFonts w:eastAsia="Microsoft YaHei"/>
          <w:b/>
          <w:caps/>
          <w:color w:val="000000"/>
          <w:lang w:eastAsia="ja-JP"/>
        </w:rPr>
        <w:t>ПРЕДМЕТ ДОГОВОРУ</w:t>
      </w:r>
    </w:p>
    <w:p w14:paraId="0344F43E" w14:textId="6EF40460" w:rsidR="00F54B6A" w:rsidRPr="00F54B6A" w:rsidRDefault="00F54B6A" w:rsidP="00B10F26">
      <w:pPr>
        <w:widowControl w:val="0"/>
        <w:numPr>
          <w:ilvl w:val="1"/>
          <w:numId w:val="33"/>
        </w:numPr>
        <w:tabs>
          <w:tab w:val="left" w:pos="993"/>
          <w:tab w:val="left" w:pos="1276"/>
          <w:tab w:val="left" w:pos="4536"/>
        </w:tabs>
        <w:autoSpaceDE w:val="0"/>
        <w:autoSpaceDN w:val="0"/>
        <w:adjustRightInd w:val="0"/>
        <w:ind w:left="0" w:firstLine="567"/>
        <w:jc w:val="both"/>
        <w:rPr>
          <w:b/>
        </w:rPr>
      </w:pPr>
      <w:r w:rsidRPr="00F54B6A">
        <w:rPr>
          <w:bCs/>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w:t>
      </w:r>
      <w:r w:rsidRPr="00F54B6A">
        <w:t xml:space="preserve">Ліцензіар зобов’язується надати Ліцензіату послуги з </w:t>
      </w:r>
      <w:r w:rsidRPr="009C6984">
        <w:t xml:space="preserve">адміністрування (обслуговування) програмного забезпечення з метою </w:t>
      </w:r>
      <w:r w:rsidRPr="00F54B6A">
        <w:t xml:space="preserve">забезпечення своєчасного оновлення версій ядра інформаційно-аналітичної системи «Управління майновим комплексом територіальної громади міста Києва» (далі – ІАС «Майно»), розширення функціональних можливостей ІАС «Майно» та її адміністрування, а саме: </w:t>
      </w:r>
      <w:r w:rsidRPr="00F54B6A">
        <w:rPr>
          <w:b/>
        </w:rPr>
        <w:t>Ліцензіар зобов’язується в порядку та на умовах, визначених Договором, надати Ліцензіату ліцензію на використання програмного забезпечення ArcGIS Enterprise (далі – ПЗ)</w:t>
      </w:r>
      <w:r w:rsidR="00E53BFB" w:rsidRPr="00E53BFB">
        <w:t xml:space="preserve"> </w:t>
      </w:r>
      <w:r w:rsidR="00E53BFB" w:rsidRPr="00E53BFB">
        <w:rPr>
          <w:b/>
        </w:rPr>
        <w:t>для ІАС «Майно»</w:t>
      </w:r>
      <w:r w:rsidRPr="00F54B6A">
        <w:rPr>
          <w:b/>
        </w:rPr>
        <w:t>, а Ліцензіат зобов’язується прийняти та оплатити її відповідно до умов Договору.</w:t>
      </w:r>
    </w:p>
    <w:p w14:paraId="075A9497" w14:textId="77777777" w:rsidR="00F54B6A" w:rsidRPr="00F54B6A" w:rsidRDefault="00F54B6A" w:rsidP="00B10F26">
      <w:pPr>
        <w:tabs>
          <w:tab w:val="left" w:pos="993"/>
          <w:tab w:val="left" w:pos="1276"/>
          <w:tab w:val="left" w:pos="4536"/>
        </w:tabs>
        <w:ind w:firstLine="567"/>
        <w:jc w:val="both"/>
      </w:pPr>
      <w:r w:rsidRPr="00F54B6A">
        <w:t xml:space="preserve">Розробником ПЗ є компанія </w:t>
      </w:r>
      <w:proofErr w:type="spellStart"/>
      <w:r w:rsidRPr="00F54B6A">
        <w:t>Environmental</w:t>
      </w:r>
      <w:proofErr w:type="spellEnd"/>
      <w:r w:rsidRPr="00F54B6A">
        <w:t xml:space="preserve"> </w:t>
      </w:r>
      <w:proofErr w:type="spellStart"/>
      <w:r w:rsidRPr="00F54B6A">
        <w:t>Systems</w:t>
      </w:r>
      <w:proofErr w:type="spellEnd"/>
      <w:r w:rsidRPr="00F54B6A">
        <w:t xml:space="preserve"> </w:t>
      </w:r>
      <w:proofErr w:type="spellStart"/>
      <w:r w:rsidRPr="00F54B6A">
        <w:t>Research</w:t>
      </w:r>
      <w:proofErr w:type="spellEnd"/>
      <w:r w:rsidRPr="00F54B6A">
        <w:t xml:space="preserve"> </w:t>
      </w:r>
      <w:proofErr w:type="spellStart"/>
      <w:r w:rsidRPr="00F54B6A">
        <w:t>Institute</w:t>
      </w:r>
      <w:proofErr w:type="spellEnd"/>
      <w:r w:rsidRPr="00F54B6A">
        <w:t xml:space="preserve"> Inc. («ESRI») (далі  – Розробник, виробник).</w:t>
      </w:r>
    </w:p>
    <w:p w14:paraId="390322D3" w14:textId="6A49FD0A" w:rsidR="00F54B6A" w:rsidRPr="00F54B6A" w:rsidRDefault="00F54B6A" w:rsidP="00B10F26">
      <w:pPr>
        <w:tabs>
          <w:tab w:val="left" w:pos="993"/>
          <w:tab w:val="left" w:pos="1276"/>
          <w:tab w:val="left" w:pos="4536"/>
        </w:tabs>
        <w:ind w:firstLine="567"/>
        <w:jc w:val="both"/>
      </w:pPr>
      <w:r w:rsidRPr="00F54B6A">
        <w:t xml:space="preserve">Ліцензіар надає </w:t>
      </w:r>
      <w:r w:rsidR="00B57200" w:rsidRPr="00B57200">
        <w:t xml:space="preserve">невиключну </w:t>
      </w:r>
      <w:r w:rsidRPr="00F54B6A">
        <w:t>ліцензію</w:t>
      </w:r>
      <w:r w:rsidRPr="00F54B6A">
        <w:rPr>
          <w:bCs/>
        </w:rPr>
        <w:t>, до складу якої входять ліцензії (далі все разом – ліцензія), перелік яких зазначений в розділі 3 Технічних вимог (Додаток 1 до Договору, що є його невід’ємною частиною), далі – Технічні вимоги.</w:t>
      </w:r>
    </w:p>
    <w:p w14:paraId="485BCB70" w14:textId="77777777" w:rsidR="00F54B6A" w:rsidRPr="00F54B6A" w:rsidRDefault="00F54B6A" w:rsidP="00B10F26">
      <w:pPr>
        <w:numPr>
          <w:ilvl w:val="1"/>
          <w:numId w:val="35"/>
        </w:numPr>
        <w:tabs>
          <w:tab w:val="left" w:pos="993"/>
          <w:tab w:val="left" w:pos="1276"/>
          <w:tab w:val="left" w:pos="4536"/>
        </w:tabs>
        <w:ind w:left="0" w:firstLine="567"/>
        <w:jc w:val="both"/>
        <w:outlineLvl w:val="1"/>
        <w:rPr>
          <w:lang w:eastAsia="ja-JP"/>
        </w:rPr>
      </w:pPr>
      <w:r w:rsidRPr="00F54B6A">
        <w:rPr>
          <w:lang w:eastAsia="ja-JP"/>
        </w:rPr>
        <w:lastRenderedPageBreak/>
        <w:t>Предмет Договору визначено за кодом ДК 021:2015 «Єдиний закупівельний словник» – 48610000-7 Системи баз даних.</w:t>
      </w:r>
    </w:p>
    <w:p w14:paraId="04986D98" w14:textId="77777777" w:rsidR="00F54B6A" w:rsidRPr="00F54B6A" w:rsidRDefault="00F54B6A" w:rsidP="00B10F26">
      <w:pPr>
        <w:numPr>
          <w:ilvl w:val="1"/>
          <w:numId w:val="35"/>
        </w:numPr>
        <w:tabs>
          <w:tab w:val="left" w:pos="993"/>
          <w:tab w:val="left" w:pos="1276"/>
          <w:tab w:val="left" w:pos="4536"/>
        </w:tabs>
        <w:ind w:left="0" w:firstLine="567"/>
        <w:jc w:val="both"/>
        <w:outlineLvl w:val="1"/>
        <w:rPr>
          <w:lang w:eastAsia="ja-JP"/>
        </w:rPr>
      </w:pPr>
      <w:r w:rsidRPr="00F54B6A">
        <w:rPr>
          <w:lang w:eastAsia="ja-JP"/>
        </w:rPr>
        <w:t>Інформація про необхідні технічні, якісні та кількісні характеристики ПЗ визначені у Технічних вимогах.</w:t>
      </w:r>
    </w:p>
    <w:p w14:paraId="66B114E4" w14:textId="77777777" w:rsidR="00F54B6A" w:rsidRPr="00F54B6A" w:rsidRDefault="00F54B6A" w:rsidP="00B10F26">
      <w:pPr>
        <w:numPr>
          <w:ilvl w:val="1"/>
          <w:numId w:val="35"/>
        </w:numPr>
        <w:tabs>
          <w:tab w:val="left" w:pos="993"/>
          <w:tab w:val="left" w:pos="1276"/>
          <w:tab w:val="left" w:pos="4536"/>
        </w:tabs>
        <w:ind w:left="0" w:firstLine="567"/>
        <w:jc w:val="both"/>
        <w:outlineLvl w:val="1"/>
        <w:rPr>
          <w:lang w:eastAsia="ja-JP"/>
        </w:rPr>
      </w:pPr>
      <w:r w:rsidRPr="00F54B6A">
        <w:rPr>
          <w:lang w:eastAsia="ja-JP"/>
        </w:rPr>
        <w:t>Обсяги закупівлі за Договором можуть бути зменшені Ліцензіатом залежно від реального фінансування видатків та/або його потреб.</w:t>
      </w:r>
    </w:p>
    <w:p w14:paraId="327B6345" w14:textId="77777777" w:rsidR="00F54B6A" w:rsidRPr="00F54B6A" w:rsidRDefault="00F54B6A" w:rsidP="00B10F26">
      <w:pPr>
        <w:numPr>
          <w:ilvl w:val="0"/>
          <w:numId w:val="35"/>
        </w:numPr>
        <w:pBdr>
          <w:top w:val="nil"/>
          <w:left w:val="nil"/>
          <w:bottom w:val="nil"/>
          <w:right w:val="nil"/>
          <w:between w:val="nil"/>
        </w:pBdr>
        <w:tabs>
          <w:tab w:val="left" w:pos="993"/>
          <w:tab w:val="left" w:pos="1276"/>
          <w:tab w:val="left" w:pos="4536"/>
        </w:tabs>
        <w:spacing w:before="120" w:after="120"/>
        <w:ind w:left="0" w:firstLine="567"/>
        <w:jc w:val="center"/>
        <w:outlineLvl w:val="0"/>
        <w:rPr>
          <w:b/>
          <w:caps/>
          <w:color w:val="000000"/>
          <w:lang w:eastAsia="ja-JP"/>
        </w:rPr>
      </w:pPr>
      <w:r w:rsidRPr="00F54B6A">
        <w:rPr>
          <w:b/>
          <w:caps/>
          <w:color w:val="000000"/>
          <w:lang w:eastAsia="ja-JP"/>
        </w:rPr>
        <w:t xml:space="preserve">ВИМОГИ ДО ЯКОСТІ </w:t>
      </w:r>
    </w:p>
    <w:p w14:paraId="429C0BE2"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 xml:space="preserve">Ліцензіар повинен передати Ліцензіату </w:t>
      </w:r>
      <w:r w:rsidRPr="00BC3C00">
        <w:rPr>
          <w:lang w:eastAsia="ja-JP"/>
        </w:rPr>
        <w:t>примірник ПЗ</w:t>
      </w:r>
      <w:r w:rsidRPr="00F54B6A">
        <w:rPr>
          <w:lang w:eastAsia="ja-JP"/>
        </w:rPr>
        <w:t xml:space="preserve">, якість якого відповідає умовам Договору, </w:t>
      </w:r>
      <w:r w:rsidRPr="00F54B6A">
        <w:rPr>
          <w:rFonts w:eastAsia="Calibri"/>
          <w:lang w:eastAsia="ja-JP"/>
        </w:rPr>
        <w:t>державним стандартам, технічним регламентам, сертифікатам відповідності, документам Розробника та іншим встановленим вимогам, що діють на території України на момент укладення Договору</w:t>
      </w:r>
      <w:r w:rsidRPr="00F54B6A">
        <w:rPr>
          <w:lang w:eastAsia="ja-JP"/>
        </w:rPr>
        <w:t>. Примірник ПЗ має бути працездатним та працювати без помилок на момент його передачі Ліцензіату.</w:t>
      </w:r>
    </w:p>
    <w:p w14:paraId="7780B151" w14:textId="77777777" w:rsidR="00F54B6A" w:rsidRPr="00F54B6A" w:rsidRDefault="00F54B6A" w:rsidP="00B10F26">
      <w:pPr>
        <w:numPr>
          <w:ilvl w:val="0"/>
          <w:numId w:val="37"/>
        </w:numPr>
        <w:pBdr>
          <w:top w:val="nil"/>
          <w:left w:val="nil"/>
          <w:bottom w:val="nil"/>
          <w:right w:val="nil"/>
          <w:between w:val="nil"/>
        </w:pBdr>
        <w:tabs>
          <w:tab w:val="left" w:pos="993"/>
          <w:tab w:val="left" w:pos="1276"/>
          <w:tab w:val="left" w:pos="4536"/>
        </w:tabs>
        <w:spacing w:before="120" w:after="120"/>
        <w:ind w:left="0" w:firstLine="567"/>
        <w:jc w:val="center"/>
        <w:outlineLvl w:val="0"/>
        <w:rPr>
          <w:b/>
          <w:caps/>
          <w:color w:val="000000"/>
          <w:lang w:eastAsia="ja-JP"/>
        </w:rPr>
      </w:pPr>
      <w:r w:rsidRPr="00F54B6A">
        <w:rPr>
          <w:b/>
          <w:caps/>
          <w:color w:val="000000"/>
          <w:lang w:eastAsia="ja-JP"/>
        </w:rPr>
        <w:t>ЦІНА ДОГОВОРУ ТА ПОРЯДОК ОПЛАТИ</w:t>
      </w:r>
    </w:p>
    <w:p w14:paraId="1F1F76ED" w14:textId="53875CE5"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Ліцензіат  зобов’язується сплатити Ліцензіару винагороду в загальній сумі за весь термін дії ліцензії, що надається на умовах Договору: ________________</w:t>
      </w:r>
      <w:r w:rsidRPr="00F54B6A">
        <w:rPr>
          <w:b/>
          <w:lang w:eastAsia="ja-JP"/>
        </w:rPr>
        <w:t xml:space="preserve"> грн (___________________________________________), </w:t>
      </w:r>
      <w:r w:rsidRPr="00F54B6A">
        <w:rPr>
          <w:b/>
          <w:bCs/>
          <w:lang w:eastAsia="ja-JP"/>
        </w:rPr>
        <w:t>в тому числі ПДВ ____________ (________________)</w:t>
      </w:r>
      <w:r w:rsidRPr="00F54B6A">
        <w:rPr>
          <w:bCs/>
          <w:lang w:eastAsia="ja-JP"/>
        </w:rPr>
        <w:t xml:space="preserve"> </w:t>
      </w:r>
      <w:r w:rsidRPr="00F54B6A">
        <w:rPr>
          <w:b/>
          <w:bCs/>
          <w:lang w:eastAsia="ja-JP"/>
        </w:rPr>
        <w:t>грн</w:t>
      </w:r>
      <w:r w:rsidRPr="00F54B6A">
        <w:rPr>
          <w:bCs/>
          <w:lang w:eastAsia="ja-JP"/>
        </w:rPr>
        <w:t xml:space="preserve"> </w:t>
      </w:r>
      <w:r w:rsidRPr="00F54B6A">
        <w:rPr>
          <w:i/>
          <w:lang w:eastAsia="ja-JP"/>
        </w:rPr>
        <w:t>(я</w:t>
      </w:r>
      <w:r w:rsidRPr="00F54B6A">
        <w:rPr>
          <w:i/>
          <w:lang w:eastAsia="uk-UA"/>
        </w:rPr>
        <w:t>кщо Ліцензіар є платником ПДВ)</w:t>
      </w:r>
      <w:r w:rsidRPr="00F54B6A">
        <w:rPr>
          <w:bCs/>
          <w:lang w:eastAsia="ja-JP"/>
        </w:rPr>
        <w:t>, як операції з програмною продукцією, плата за які не вважається роялті згідно з підпункт</w:t>
      </w:r>
      <w:r w:rsidR="000802FA">
        <w:rPr>
          <w:bCs/>
          <w:lang w:eastAsia="ja-JP"/>
        </w:rPr>
        <w:t>ом</w:t>
      </w:r>
      <w:r w:rsidRPr="00F54B6A">
        <w:rPr>
          <w:bCs/>
          <w:lang w:eastAsia="ja-JP"/>
        </w:rPr>
        <w:t xml:space="preserve"> 14.1.225 пункту 14.1 статті</w:t>
      </w:r>
      <w:r w:rsidR="000802FA">
        <w:rPr>
          <w:bCs/>
          <w:lang w:eastAsia="ja-JP"/>
        </w:rPr>
        <w:t> </w:t>
      </w:r>
      <w:r w:rsidRPr="00F54B6A">
        <w:rPr>
          <w:bCs/>
          <w:lang w:eastAsia="ja-JP"/>
        </w:rPr>
        <w:t>14 Податкового кодексу, відповідно до пункту 193.1 статті 193, частини першої статті 194 Податкового кодексу</w:t>
      </w:r>
      <w:r w:rsidRPr="00F54B6A">
        <w:rPr>
          <w:i/>
          <w:lang w:eastAsia="uk-UA"/>
        </w:rPr>
        <w:t>.</w:t>
      </w:r>
    </w:p>
    <w:p w14:paraId="15221760"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 xml:space="preserve">До складу ціни Договору входить </w:t>
      </w:r>
      <w:r w:rsidRPr="00F54B6A">
        <w:rPr>
          <w:color w:val="333333"/>
          <w:shd w:val="clear" w:color="auto" w:fill="FFFFFF"/>
          <w:lang w:eastAsia="ja-JP"/>
        </w:rPr>
        <w:t>винагорода за надання права на використання ПЗ (ліцензії</w:t>
      </w:r>
      <w:r w:rsidRPr="00F54B6A">
        <w:rPr>
          <w:shd w:val="clear" w:color="auto" w:fill="FFFFFF"/>
          <w:lang w:eastAsia="ja-JP"/>
        </w:rPr>
        <w:t xml:space="preserve">), </w:t>
      </w:r>
      <w:r w:rsidRPr="00F54B6A">
        <w:rPr>
          <w:lang w:eastAsia="ja-JP"/>
        </w:rPr>
        <w:t>вартість технічної підтримки ПЗ, а також всі можливі витрати Ліцензіара на виконання умов Договору, податки, збори та інші обов’язкові платежі.</w:t>
      </w:r>
    </w:p>
    <w:p w14:paraId="57E776F8" w14:textId="2866537D"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Розрахунки здійснюються відповідно до ст. 49 Бюджетного кодексу України в національній валюті України – гривні, шляхом перерахування Ліцензіатом грошових коштів на поточний рахунок Ліцензіара, що вказаний в Договорі, протягом 20 (двадцяти) календарних днів з дати підписання Сторонами акту приймання-передачі примірника програмного забезпечення й ліцензії й за умови здійснення відповідного бюджетного фінансування на рахунок Ліцензіа</w:t>
      </w:r>
      <w:r w:rsidR="00AC10FB">
        <w:rPr>
          <w:lang w:eastAsia="ja-JP"/>
        </w:rPr>
        <w:t>т</w:t>
      </w:r>
      <w:r w:rsidRPr="00F54B6A">
        <w:rPr>
          <w:lang w:eastAsia="ja-JP"/>
        </w:rPr>
        <w:t>а.</w:t>
      </w:r>
    </w:p>
    <w:p w14:paraId="65CBF1AA" w14:textId="777276DA"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У випадку відсутності фінансування або його затримки, розрахунки за Договором здійснюються після надходження відповідного бюджетного фінансування</w:t>
      </w:r>
      <w:r w:rsidR="00404640" w:rsidRPr="00404640">
        <w:rPr>
          <w:lang w:eastAsia="ja-JP"/>
        </w:rPr>
        <w:t xml:space="preserve"> для оплати Договору</w:t>
      </w:r>
      <w:r w:rsidRPr="00F54B6A">
        <w:rPr>
          <w:lang w:eastAsia="ja-JP"/>
        </w:rPr>
        <w:t>.</w:t>
      </w:r>
    </w:p>
    <w:p w14:paraId="1448BB41" w14:textId="77777777" w:rsidR="00FB3F4B"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 xml:space="preserve">Ліцензіат не несе відповідальності за затримку бюджетного фінансування та зобов’язується здійснити оплату за Договором протягом 10 </w:t>
      </w:r>
      <w:r w:rsidR="00404640">
        <w:rPr>
          <w:lang w:eastAsia="ja-JP"/>
        </w:rPr>
        <w:t xml:space="preserve">(десяти) </w:t>
      </w:r>
      <w:r w:rsidRPr="00F54B6A">
        <w:rPr>
          <w:lang w:eastAsia="ja-JP"/>
        </w:rPr>
        <w:t>робочих днів з дати надходження відповідного бюджетного фінансування на рахунок Ліцензіата.</w:t>
      </w:r>
    </w:p>
    <w:p w14:paraId="618B3AF4" w14:textId="77777777" w:rsidR="00FB3F4B" w:rsidRPr="00FB3F4B" w:rsidRDefault="00FB3F4B" w:rsidP="00B10F26">
      <w:pPr>
        <w:numPr>
          <w:ilvl w:val="1"/>
          <w:numId w:val="37"/>
        </w:numPr>
        <w:tabs>
          <w:tab w:val="left" w:pos="993"/>
          <w:tab w:val="left" w:pos="1276"/>
          <w:tab w:val="left" w:pos="4536"/>
        </w:tabs>
        <w:ind w:left="0" w:firstLine="567"/>
        <w:jc w:val="both"/>
        <w:outlineLvl w:val="1"/>
        <w:rPr>
          <w:lang w:eastAsia="ja-JP"/>
        </w:rPr>
      </w:pPr>
      <w:r w:rsidRPr="00FB3F4B">
        <w:rPr>
          <w:color w:val="000000"/>
          <w:lang w:eastAsia="uk-UA"/>
        </w:rPr>
        <w:t xml:space="preserve">Датою оплати є дата перерахування коштів з поточного рахунку </w:t>
      </w:r>
      <w:r>
        <w:rPr>
          <w:color w:val="000000"/>
          <w:lang w:eastAsia="uk-UA"/>
        </w:rPr>
        <w:t>Ліцензіата</w:t>
      </w:r>
      <w:r w:rsidRPr="00FB3F4B">
        <w:rPr>
          <w:color w:val="000000"/>
          <w:lang w:eastAsia="uk-UA"/>
        </w:rPr>
        <w:t xml:space="preserve"> на поточний рахунок </w:t>
      </w:r>
      <w:r>
        <w:rPr>
          <w:color w:val="000000"/>
          <w:lang w:eastAsia="uk-UA"/>
        </w:rPr>
        <w:t>Ліцензіара</w:t>
      </w:r>
      <w:r w:rsidRPr="00FB3F4B">
        <w:rPr>
          <w:color w:val="000000"/>
          <w:lang w:eastAsia="uk-UA"/>
        </w:rPr>
        <w:t>.</w:t>
      </w:r>
    </w:p>
    <w:p w14:paraId="70E27A93" w14:textId="56D175BA" w:rsidR="00FB3F4B" w:rsidRPr="00FB3F4B" w:rsidRDefault="00FB3F4B" w:rsidP="00B10F26">
      <w:pPr>
        <w:numPr>
          <w:ilvl w:val="1"/>
          <w:numId w:val="37"/>
        </w:numPr>
        <w:tabs>
          <w:tab w:val="left" w:pos="993"/>
          <w:tab w:val="left" w:pos="1276"/>
          <w:tab w:val="left" w:pos="4536"/>
        </w:tabs>
        <w:ind w:left="0" w:firstLine="567"/>
        <w:jc w:val="both"/>
        <w:outlineLvl w:val="1"/>
        <w:rPr>
          <w:lang w:eastAsia="ja-JP"/>
        </w:rPr>
      </w:pPr>
      <w:r w:rsidRPr="00FB3F4B">
        <w:rPr>
          <w:color w:val="000000"/>
          <w:lang w:eastAsia="uk-UA"/>
        </w:rPr>
        <w:t>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r w:rsidR="00F20079">
        <w:rPr>
          <w:color w:val="000000"/>
          <w:lang w:eastAsia="uk-UA"/>
        </w:rPr>
        <w:t>.</w:t>
      </w:r>
    </w:p>
    <w:p w14:paraId="7ACA4190" w14:textId="77777777" w:rsidR="00F54B6A" w:rsidRPr="00F54B6A" w:rsidRDefault="00F54B6A" w:rsidP="00B10F26">
      <w:pPr>
        <w:numPr>
          <w:ilvl w:val="0"/>
          <w:numId w:val="37"/>
        </w:numPr>
        <w:pBdr>
          <w:top w:val="nil"/>
          <w:left w:val="nil"/>
          <w:bottom w:val="nil"/>
          <w:right w:val="nil"/>
          <w:between w:val="nil"/>
        </w:pBdr>
        <w:tabs>
          <w:tab w:val="left" w:pos="993"/>
          <w:tab w:val="left" w:pos="1276"/>
          <w:tab w:val="left" w:pos="4536"/>
        </w:tabs>
        <w:spacing w:before="120" w:after="120"/>
        <w:ind w:left="0" w:firstLine="567"/>
        <w:jc w:val="center"/>
        <w:outlineLvl w:val="0"/>
        <w:rPr>
          <w:b/>
          <w:caps/>
          <w:color w:val="000000"/>
          <w:lang w:eastAsia="zh-CN"/>
        </w:rPr>
      </w:pPr>
      <w:r w:rsidRPr="00F54B6A">
        <w:rPr>
          <w:b/>
          <w:bCs/>
          <w:caps/>
          <w:color w:val="000000"/>
          <w:lang w:eastAsia="zh-CN"/>
        </w:rPr>
        <w:t>СТРОКИ І ПОРЯДОК ВИКОНАННЯ ДОГОВОРУ</w:t>
      </w:r>
    </w:p>
    <w:p w14:paraId="3C4227DA" w14:textId="53B7C615"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 xml:space="preserve">Ліцензіар надає Ліцензіату ліцензію на використання ПЗ від </w:t>
      </w:r>
      <w:r w:rsidR="000802FA">
        <w:rPr>
          <w:lang w:eastAsia="ja-JP"/>
        </w:rPr>
        <w:t>Р</w:t>
      </w:r>
      <w:r w:rsidRPr="00F54B6A">
        <w:rPr>
          <w:lang w:eastAsia="ja-JP"/>
        </w:rPr>
        <w:t xml:space="preserve">озробника ПЗ або його офіційного представника (дистриб’ютора) в Україні. </w:t>
      </w:r>
    </w:p>
    <w:p w14:paraId="50FF9775"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Ліцензія з примірником ПЗ надається Ліцензіаром впродовж 30 (тридцяти) календарних днів з дати укладення Договору.</w:t>
      </w:r>
    </w:p>
    <w:p w14:paraId="7862455B" w14:textId="4CA85971"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 xml:space="preserve">Примірник ПЗ передається Ліцензіаром Ліцензіату шляхом надання доступу до нього на вебсайті Розробника за допомогою логіна й пароля, які дозволяють Ліцензіату отримати доступ до ПЗ відповідно до умов Договору й подальшого самостійного </w:t>
      </w:r>
      <w:r w:rsidRPr="00F54B6A">
        <w:rPr>
          <w:lang w:eastAsia="ja-JP"/>
        </w:rPr>
        <w:lastRenderedPageBreak/>
        <w:t xml:space="preserve">завантаження, встановлення та розгортання примірника ПЗ на серверних потужностях </w:t>
      </w:r>
      <w:r w:rsidRPr="009C6984">
        <w:rPr>
          <w:lang w:eastAsia="ja-JP"/>
        </w:rPr>
        <w:t xml:space="preserve">Ліцензіата, що знаходяться за адресою: </w:t>
      </w:r>
      <w:r w:rsidRPr="00F54B6A">
        <w:rPr>
          <w:lang w:eastAsia="ja-JP"/>
        </w:rPr>
        <w:t xml:space="preserve">м. Київ, вул. Космічна, буд. 12-А. </w:t>
      </w:r>
    </w:p>
    <w:p w14:paraId="6D0BBCCD" w14:textId="77777777" w:rsidR="00F54B6A" w:rsidRPr="00F54B6A" w:rsidRDefault="00F54B6A" w:rsidP="00B10F26">
      <w:pPr>
        <w:tabs>
          <w:tab w:val="left" w:pos="993"/>
          <w:tab w:val="left" w:pos="1276"/>
          <w:tab w:val="left" w:pos="4536"/>
        </w:tabs>
        <w:ind w:firstLine="567"/>
        <w:jc w:val="both"/>
      </w:pPr>
      <w:r w:rsidRPr="00F54B6A">
        <w:t>Логін і пароль передаються Ліцензіату за Актом приймання-передачі на паперовому носії в опечатаному Ліцензіаром конверті.</w:t>
      </w:r>
    </w:p>
    <w:p w14:paraId="7656F157"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Місце поставки ліцензії: м. Київ, вул. Космічна, буд. 12-А.</w:t>
      </w:r>
    </w:p>
    <w:p w14:paraId="007593F7"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 xml:space="preserve">Приймання Ліцензіатом примірника ПЗ і ліцензії засвідчується шляхом підписання Сторонами Акта приймання-передачі примірника програмного забезпечення й ліцензії. </w:t>
      </w:r>
    </w:p>
    <w:p w14:paraId="39BA19DC" w14:textId="77777777" w:rsidR="00F54B6A" w:rsidRPr="00F54B6A" w:rsidRDefault="00F54B6A" w:rsidP="00B10F26">
      <w:pPr>
        <w:widowControl w:val="0"/>
        <w:numPr>
          <w:ilvl w:val="1"/>
          <w:numId w:val="37"/>
        </w:numPr>
        <w:tabs>
          <w:tab w:val="left" w:pos="993"/>
          <w:tab w:val="left" w:pos="1276"/>
          <w:tab w:val="left" w:pos="4536"/>
        </w:tabs>
        <w:autoSpaceDE w:val="0"/>
        <w:autoSpaceDN w:val="0"/>
        <w:adjustRightInd w:val="0"/>
        <w:ind w:left="0" w:firstLine="567"/>
        <w:jc w:val="both"/>
        <w:rPr>
          <w:color w:val="333333"/>
        </w:rPr>
      </w:pPr>
      <w:r w:rsidRPr="00F54B6A">
        <w:rPr>
          <w:color w:val="333333"/>
        </w:rPr>
        <w:t>Ліцензіар гарантує, що на вебсайті Розробника у вільному доступі знаходяться такі документи (або аналогічні за змістом) в оригінальному поданні:</w:t>
      </w:r>
    </w:p>
    <w:p w14:paraId="19BA3B70" w14:textId="77777777" w:rsidR="00013B4F" w:rsidRPr="00084DF0" w:rsidRDefault="00013B4F" w:rsidP="00B10F26">
      <w:pPr>
        <w:pStyle w:val="a7"/>
        <w:widowControl/>
        <w:numPr>
          <w:ilvl w:val="0"/>
          <w:numId w:val="20"/>
        </w:numPr>
        <w:tabs>
          <w:tab w:val="left" w:pos="993"/>
          <w:tab w:val="left" w:pos="1276"/>
          <w:tab w:val="left" w:pos="4536"/>
        </w:tabs>
        <w:autoSpaceDE/>
        <w:adjustRightInd/>
        <w:spacing w:before="40"/>
        <w:ind w:left="0" w:firstLine="567"/>
        <w:jc w:val="both"/>
        <w:rPr>
          <w:rFonts w:ascii="Times New Roman" w:hAnsi="Times New Roman"/>
          <w:szCs w:val="24"/>
        </w:rPr>
      </w:pPr>
      <w:r w:rsidRPr="00084DF0">
        <w:rPr>
          <w:rFonts w:ascii="Times New Roman" w:hAnsi="Times New Roman"/>
          <w:szCs w:val="24"/>
        </w:rPr>
        <w:t>«Загальний опис ПЗ»;</w:t>
      </w:r>
    </w:p>
    <w:p w14:paraId="188701A5" w14:textId="77777777" w:rsidR="00013B4F" w:rsidRPr="00084DF0" w:rsidRDefault="00013B4F" w:rsidP="00B10F26">
      <w:pPr>
        <w:pStyle w:val="a7"/>
        <w:widowControl/>
        <w:numPr>
          <w:ilvl w:val="0"/>
          <w:numId w:val="20"/>
        </w:numPr>
        <w:tabs>
          <w:tab w:val="left" w:pos="993"/>
          <w:tab w:val="left" w:pos="1276"/>
          <w:tab w:val="left" w:pos="4536"/>
        </w:tabs>
        <w:autoSpaceDE/>
        <w:adjustRightInd/>
        <w:spacing w:before="40"/>
        <w:ind w:left="0" w:firstLine="567"/>
        <w:jc w:val="both"/>
        <w:rPr>
          <w:rFonts w:ascii="Times New Roman" w:hAnsi="Times New Roman"/>
          <w:szCs w:val="24"/>
        </w:rPr>
      </w:pPr>
      <w:r w:rsidRPr="00084DF0">
        <w:rPr>
          <w:rFonts w:ascii="Times New Roman" w:hAnsi="Times New Roman"/>
          <w:szCs w:val="24"/>
        </w:rPr>
        <w:t>«Керівництво (настанова) адміністратора»;</w:t>
      </w:r>
    </w:p>
    <w:p w14:paraId="0E56D523" w14:textId="77777777" w:rsidR="00013B4F" w:rsidRPr="00084DF0" w:rsidRDefault="00013B4F" w:rsidP="00B10F26">
      <w:pPr>
        <w:pStyle w:val="a7"/>
        <w:widowControl/>
        <w:numPr>
          <w:ilvl w:val="0"/>
          <w:numId w:val="20"/>
        </w:numPr>
        <w:tabs>
          <w:tab w:val="left" w:pos="993"/>
          <w:tab w:val="left" w:pos="1276"/>
          <w:tab w:val="left" w:pos="4536"/>
        </w:tabs>
        <w:autoSpaceDE/>
        <w:adjustRightInd/>
        <w:spacing w:before="40"/>
        <w:ind w:left="0" w:firstLine="567"/>
        <w:jc w:val="both"/>
        <w:rPr>
          <w:rFonts w:ascii="Times New Roman" w:hAnsi="Times New Roman"/>
          <w:szCs w:val="24"/>
        </w:rPr>
      </w:pPr>
      <w:r w:rsidRPr="00084DF0">
        <w:rPr>
          <w:rFonts w:ascii="Times New Roman" w:hAnsi="Times New Roman"/>
          <w:szCs w:val="24"/>
        </w:rPr>
        <w:t xml:space="preserve">«Керівництво (настанова) користувача»; </w:t>
      </w:r>
    </w:p>
    <w:p w14:paraId="343B4A0D" w14:textId="77777777" w:rsidR="00013B4F" w:rsidRPr="00084DF0" w:rsidRDefault="00013B4F" w:rsidP="00B10F26">
      <w:pPr>
        <w:pStyle w:val="a7"/>
        <w:widowControl/>
        <w:numPr>
          <w:ilvl w:val="0"/>
          <w:numId w:val="20"/>
        </w:numPr>
        <w:tabs>
          <w:tab w:val="left" w:pos="993"/>
          <w:tab w:val="left" w:pos="1276"/>
          <w:tab w:val="left" w:pos="4536"/>
        </w:tabs>
        <w:autoSpaceDE/>
        <w:adjustRightInd/>
        <w:spacing w:before="40"/>
        <w:ind w:left="0" w:firstLine="567"/>
        <w:jc w:val="both"/>
        <w:rPr>
          <w:rFonts w:ascii="Times New Roman" w:hAnsi="Times New Roman"/>
          <w:szCs w:val="24"/>
        </w:rPr>
      </w:pPr>
      <w:r w:rsidRPr="00084DF0">
        <w:rPr>
          <w:rFonts w:ascii="Times New Roman" w:hAnsi="Times New Roman"/>
          <w:szCs w:val="24"/>
        </w:rPr>
        <w:t>«Інструкція (настанова) з розгортання та налаштування»;</w:t>
      </w:r>
    </w:p>
    <w:p w14:paraId="6194A040" w14:textId="77777777" w:rsidR="00013B4F" w:rsidRPr="00084DF0" w:rsidRDefault="00013B4F" w:rsidP="00B10F26">
      <w:pPr>
        <w:pStyle w:val="a7"/>
        <w:widowControl/>
        <w:numPr>
          <w:ilvl w:val="0"/>
          <w:numId w:val="20"/>
        </w:numPr>
        <w:tabs>
          <w:tab w:val="left" w:pos="993"/>
          <w:tab w:val="left" w:pos="1276"/>
          <w:tab w:val="left" w:pos="4536"/>
        </w:tabs>
        <w:autoSpaceDE/>
        <w:adjustRightInd/>
        <w:spacing w:before="40"/>
        <w:ind w:left="0" w:firstLine="567"/>
        <w:jc w:val="both"/>
        <w:rPr>
          <w:rFonts w:ascii="Times New Roman" w:hAnsi="Times New Roman"/>
          <w:szCs w:val="24"/>
        </w:rPr>
      </w:pPr>
      <w:r w:rsidRPr="00084DF0">
        <w:rPr>
          <w:rFonts w:ascii="Times New Roman" w:hAnsi="Times New Roman"/>
          <w:szCs w:val="24"/>
        </w:rPr>
        <w:t>«Опис АРІ взаємодії із зовнішніми інформаційними системами»;</w:t>
      </w:r>
    </w:p>
    <w:p w14:paraId="1DD494B0" w14:textId="77777777" w:rsidR="00013B4F" w:rsidRPr="00084DF0" w:rsidRDefault="00013B4F" w:rsidP="00B10F26">
      <w:pPr>
        <w:pStyle w:val="a7"/>
        <w:widowControl/>
        <w:numPr>
          <w:ilvl w:val="0"/>
          <w:numId w:val="20"/>
        </w:numPr>
        <w:tabs>
          <w:tab w:val="left" w:pos="993"/>
          <w:tab w:val="left" w:pos="1276"/>
          <w:tab w:val="left" w:pos="4536"/>
        </w:tabs>
        <w:autoSpaceDE/>
        <w:adjustRightInd/>
        <w:spacing w:before="40"/>
        <w:ind w:left="0" w:firstLine="567"/>
        <w:jc w:val="both"/>
        <w:rPr>
          <w:rFonts w:ascii="Times New Roman" w:hAnsi="Times New Roman"/>
          <w:szCs w:val="24"/>
        </w:rPr>
      </w:pPr>
      <w:r w:rsidRPr="00084DF0">
        <w:rPr>
          <w:rFonts w:ascii="Times New Roman" w:hAnsi="Times New Roman"/>
          <w:szCs w:val="24"/>
        </w:rPr>
        <w:t>інші документи щодо ПЗ (за наявності).</w:t>
      </w:r>
    </w:p>
    <w:p w14:paraId="640A4A32"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У разі ненадання або неналежного оформлення Ліцензіаром документів, передбачених Договором, Ліцензіат має право відмовитись від їх прийняття, про що Сторонами складається двосторонній Акт з переліком необхідних доопрацювань і строками їх виконання.</w:t>
      </w:r>
    </w:p>
    <w:p w14:paraId="79CD3F8B" w14:textId="77777777" w:rsidR="00F54B6A" w:rsidRPr="00F54B6A" w:rsidRDefault="00F54B6A" w:rsidP="00B10F26">
      <w:pPr>
        <w:numPr>
          <w:ilvl w:val="1"/>
          <w:numId w:val="37"/>
        </w:numPr>
        <w:tabs>
          <w:tab w:val="left" w:pos="993"/>
          <w:tab w:val="left" w:pos="1276"/>
          <w:tab w:val="left" w:pos="4536"/>
        </w:tabs>
        <w:ind w:left="0" w:firstLine="567"/>
        <w:jc w:val="both"/>
        <w:outlineLvl w:val="1"/>
        <w:rPr>
          <w:lang w:eastAsia="ja-JP"/>
        </w:rPr>
      </w:pPr>
      <w:r w:rsidRPr="00F54B6A">
        <w:rPr>
          <w:lang w:eastAsia="ja-JP"/>
        </w:rPr>
        <w:t>Ліцензіар зобов’язаний без додаткової оплати впродовж 5 (п’яти) календарних днів або в інший узгоджений з Ліцензіатом строк відповідно до Акту з переліком необхідних доопрацювань, вказаного у п. 4</w:t>
      </w:r>
      <w:r w:rsidRPr="001B2BBD">
        <w:rPr>
          <w:lang w:eastAsia="ja-JP"/>
        </w:rPr>
        <w:t>.7.</w:t>
      </w:r>
      <w:r w:rsidRPr="00F54B6A">
        <w:rPr>
          <w:lang w:eastAsia="ja-JP"/>
        </w:rPr>
        <w:t xml:space="preserve"> Договору, вжити всіх заходів та усунути недоліки.</w:t>
      </w:r>
    </w:p>
    <w:p w14:paraId="520BC077" w14:textId="77777777" w:rsidR="00F54B6A" w:rsidRPr="00F54B6A" w:rsidRDefault="00F54B6A" w:rsidP="00B10F26">
      <w:pPr>
        <w:numPr>
          <w:ilvl w:val="0"/>
          <w:numId w:val="37"/>
        </w:numPr>
        <w:pBdr>
          <w:top w:val="nil"/>
          <w:left w:val="nil"/>
          <w:bottom w:val="nil"/>
          <w:right w:val="nil"/>
          <w:between w:val="nil"/>
        </w:pBdr>
        <w:tabs>
          <w:tab w:val="left" w:pos="993"/>
          <w:tab w:val="left" w:pos="1276"/>
          <w:tab w:val="left" w:pos="4536"/>
        </w:tabs>
        <w:spacing w:before="120" w:after="120"/>
        <w:ind w:left="0" w:firstLine="567"/>
        <w:jc w:val="center"/>
        <w:outlineLvl w:val="0"/>
        <w:rPr>
          <w:b/>
          <w:bCs/>
          <w:caps/>
          <w:color w:val="000000"/>
          <w:lang w:eastAsia="ja-JP"/>
        </w:rPr>
      </w:pPr>
      <w:r w:rsidRPr="00F54B6A">
        <w:rPr>
          <w:b/>
          <w:bCs/>
          <w:caps/>
          <w:color w:val="000000"/>
          <w:lang w:eastAsia="ja-JP"/>
        </w:rPr>
        <w:t>ЛІЦЕНЗІЙНІ УМОВИ</w:t>
      </w:r>
    </w:p>
    <w:p w14:paraId="27E37092" w14:textId="75EB5317" w:rsidR="00F54B6A" w:rsidRPr="00F54B6A" w:rsidRDefault="00F54B6A" w:rsidP="00B10F26">
      <w:pPr>
        <w:numPr>
          <w:ilvl w:val="1"/>
          <w:numId w:val="36"/>
        </w:numPr>
        <w:tabs>
          <w:tab w:val="left" w:pos="993"/>
          <w:tab w:val="left" w:pos="1276"/>
          <w:tab w:val="left" w:pos="4536"/>
        </w:tabs>
        <w:ind w:left="0" w:firstLine="567"/>
        <w:jc w:val="both"/>
        <w:outlineLvl w:val="1"/>
        <w:rPr>
          <w:lang w:eastAsia="ja-JP"/>
        </w:rPr>
      </w:pPr>
      <w:r w:rsidRPr="00F54B6A">
        <w:rPr>
          <w:lang w:eastAsia="ja-JP"/>
        </w:rPr>
        <w:t>Ліцензіар гарантує, що має повноваження на виконання Договору.</w:t>
      </w:r>
    </w:p>
    <w:p w14:paraId="5B62549F" w14:textId="0CD259EB" w:rsidR="00F54B6A" w:rsidRPr="00F54B6A" w:rsidRDefault="00F54B6A" w:rsidP="00B10F26">
      <w:pPr>
        <w:widowControl w:val="0"/>
        <w:numPr>
          <w:ilvl w:val="1"/>
          <w:numId w:val="36"/>
        </w:numPr>
        <w:tabs>
          <w:tab w:val="left" w:pos="993"/>
          <w:tab w:val="left" w:pos="1276"/>
          <w:tab w:val="left" w:pos="4536"/>
        </w:tabs>
        <w:autoSpaceDE w:val="0"/>
        <w:autoSpaceDN w:val="0"/>
        <w:adjustRightInd w:val="0"/>
        <w:ind w:left="0" w:firstLine="567"/>
        <w:jc w:val="both"/>
      </w:pPr>
      <w:r w:rsidRPr="00F54B6A">
        <w:t xml:space="preserve">Ліцензіар надає Ліцензіату ліцензію від Розробника або його офіційного представника (дистриб’ютора) в Україні, </w:t>
      </w:r>
      <w:r w:rsidRPr="00F54B6A">
        <w:rPr>
          <w:bCs/>
        </w:rPr>
        <w:t xml:space="preserve">в паперовому вигляді, </w:t>
      </w:r>
      <w:r w:rsidRPr="00F54B6A">
        <w:t xml:space="preserve">відповідно до якої Ліцензіат отримує на строк </w:t>
      </w:r>
      <w:r w:rsidR="00DD004B">
        <w:t xml:space="preserve">і на умовах </w:t>
      </w:r>
      <w:r w:rsidRPr="00F54B6A">
        <w:t xml:space="preserve">відповідно до Технічних вимог невиключні майнові права інтелектуальної власності на використання ПЗ у такому обсязі: </w:t>
      </w:r>
    </w:p>
    <w:p w14:paraId="665551D1"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Ліцензіат має право інтегрувати ПЗ до наявних у Ліцензіата автоматизованих або інформаційних систем, програмних забезпечень, комп’ютерних програм тощо, в тому числі для взаємодії з інформаційними системами третіх осіб з використанням АРІ й технологій обміну даними (REST, JSON тощо).</w:t>
      </w:r>
    </w:p>
    <w:p w14:paraId="7230BB01"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 xml:space="preserve">Ліцензіат має право використовувати ПЗ у спосіб, для </w:t>
      </w:r>
      <w:r w:rsidRPr="00F54B6A">
        <w:rPr>
          <w:lang w:eastAsia="zh-CN"/>
        </w:rPr>
        <w:t>кількості користувачів Ліцензіата та їх ролей</w:t>
      </w:r>
      <w:r w:rsidRPr="00F54B6A">
        <w:rPr>
          <w:lang w:eastAsia="ja-JP"/>
        </w:rPr>
        <w:t>, визначених у Технічних вимогах</w:t>
      </w:r>
      <w:r w:rsidRPr="00F54B6A">
        <w:rPr>
          <w:lang w:eastAsia="zh-CN"/>
        </w:rPr>
        <w:t>.</w:t>
      </w:r>
    </w:p>
    <w:p w14:paraId="52830DC6" w14:textId="77777777" w:rsidR="00F54B6A" w:rsidRPr="00F54B6A" w:rsidRDefault="00F54B6A" w:rsidP="00B10F26">
      <w:pPr>
        <w:numPr>
          <w:ilvl w:val="2"/>
          <w:numId w:val="36"/>
        </w:numPr>
        <w:tabs>
          <w:tab w:val="left" w:pos="851"/>
          <w:tab w:val="left" w:pos="993"/>
          <w:tab w:val="left" w:pos="1276"/>
          <w:tab w:val="left" w:pos="4536"/>
        </w:tabs>
        <w:ind w:left="0" w:firstLine="567"/>
        <w:jc w:val="both"/>
        <w:outlineLvl w:val="2"/>
        <w:rPr>
          <w:lang w:eastAsia="zh-CN"/>
        </w:rPr>
      </w:pPr>
      <w:r w:rsidRPr="00F54B6A">
        <w:rPr>
          <w:lang w:eastAsia="ja-JP"/>
        </w:rPr>
        <w:t xml:space="preserve">Ліцензіат має право використовувати </w:t>
      </w:r>
      <w:r w:rsidRPr="00F54B6A">
        <w:rPr>
          <w:lang w:eastAsia="zh-CN"/>
        </w:rPr>
        <w:t>документи та інформацію (у тому числі статистичну), що містяться у ПЗ, для підготовки власних інформаційних та аналітичних матеріалів (доповідей, аналізів, висновків, коментарів тощо), крім інформації про складові частини ПЗ, а також програмні коди, винаходи (корисні моделі), формули, які стануть відомими Ліцензіату в процесі користування ПЗ.</w:t>
      </w:r>
    </w:p>
    <w:p w14:paraId="08B43AE0" w14:textId="77777777" w:rsidR="00F54B6A" w:rsidRPr="00F54B6A" w:rsidRDefault="00F54B6A" w:rsidP="00B10F26">
      <w:pPr>
        <w:numPr>
          <w:ilvl w:val="1"/>
          <w:numId w:val="36"/>
        </w:numPr>
        <w:tabs>
          <w:tab w:val="left" w:pos="851"/>
          <w:tab w:val="left" w:pos="993"/>
          <w:tab w:val="left" w:pos="1276"/>
          <w:tab w:val="left" w:pos="4536"/>
        </w:tabs>
        <w:ind w:left="0" w:firstLine="567"/>
        <w:jc w:val="both"/>
        <w:outlineLvl w:val="1"/>
        <w:rPr>
          <w:lang w:eastAsia="ja-JP"/>
        </w:rPr>
      </w:pPr>
      <w:r w:rsidRPr="00F54B6A">
        <w:rPr>
          <w:lang w:eastAsia="ja-JP"/>
        </w:rPr>
        <w:t>Передача Ліцензіаром та приймання Ліцензіатом примірника ПЗ й ліцензії проводиться разом з передачею Ліцензіаром логінів і паролей (пункт 4.3 Договору).</w:t>
      </w:r>
    </w:p>
    <w:p w14:paraId="054363F8" w14:textId="77777777" w:rsidR="00F54B6A" w:rsidRPr="00F54B6A" w:rsidRDefault="00F54B6A" w:rsidP="00B10F26">
      <w:pPr>
        <w:widowControl w:val="0"/>
        <w:numPr>
          <w:ilvl w:val="1"/>
          <w:numId w:val="36"/>
        </w:numPr>
        <w:tabs>
          <w:tab w:val="left" w:pos="851"/>
          <w:tab w:val="left" w:pos="993"/>
          <w:tab w:val="left" w:pos="1276"/>
          <w:tab w:val="left" w:pos="4536"/>
        </w:tabs>
        <w:suppressAutoHyphens/>
        <w:autoSpaceDE w:val="0"/>
        <w:autoSpaceDN w:val="0"/>
        <w:adjustRightInd w:val="0"/>
        <w:ind w:left="0" w:firstLine="567"/>
        <w:jc w:val="both"/>
      </w:pPr>
      <w:r w:rsidRPr="00F54B6A">
        <w:rPr>
          <w:lang w:eastAsia="zh-CN"/>
        </w:rPr>
        <w:t xml:space="preserve">Строк технічної підтримки </w:t>
      </w:r>
      <w:r w:rsidRPr="00F54B6A">
        <w:rPr>
          <w:lang w:eastAsia="zh-CN"/>
        </w:rPr>
        <w:sym w:font="Symbol" w:char="F02D"/>
      </w:r>
      <w:r w:rsidRPr="00F54B6A">
        <w:rPr>
          <w:lang w:eastAsia="zh-CN"/>
        </w:rPr>
        <w:t xml:space="preserve"> впродовж 1 (одного) року з дати підписання Сторонами Акту приймання-передачі примірника програмного забезпечення й ліцензії. Технічна підтримка здійснюється відповідно до Технічних вимог.</w:t>
      </w:r>
    </w:p>
    <w:p w14:paraId="055EC43D" w14:textId="77777777" w:rsidR="00F54B6A" w:rsidRPr="00204010" w:rsidRDefault="00F54B6A" w:rsidP="00B10F26">
      <w:pPr>
        <w:numPr>
          <w:ilvl w:val="1"/>
          <w:numId w:val="36"/>
        </w:numPr>
        <w:tabs>
          <w:tab w:val="left" w:pos="993"/>
          <w:tab w:val="left" w:pos="1276"/>
          <w:tab w:val="left" w:pos="4536"/>
        </w:tabs>
        <w:ind w:left="0" w:firstLine="567"/>
        <w:jc w:val="both"/>
        <w:outlineLvl w:val="1"/>
        <w:rPr>
          <w:lang w:eastAsia="zh-CN"/>
        </w:rPr>
      </w:pPr>
      <w:r w:rsidRPr="00204010">
        <w:rPr>
          <w:lang w:eastAsia="ja-JP"/>
        </w:rPr>
        <w:t>Ліцензіар гарантує, що майнові права інтелектуальної власності на ПЗ не закладені і не є предметом суперечок з третіми особами. Ліцензіар гарантує, що на момент передачі Ліцензіату права на користування ПЗ ним будуть врегульовані всі питання і формальності з творцями та/або Розробником/-ами, та/або авторами ПЗ (у тому числі й питання, пов’язані з виплатою авторської винагороди), а також гарантує, що у творців та/або Розробника/-</w:t>
      </w:r>
      <w:proofErr w:type="spellStart"/>
      <w:r w:rsidRPr="00204010">
        <w:rPr>
          <w:lang w:eastAsia="ja-JP"/>
        </w:rPr>
        <w:t>ків</w:t>
      </w:r>
      <w:proofErr w:type="spellEnd"/>
      <w:r w:rsidRPr="00204010">
        <w:rPr>
          <w:lang w:eastAsia="ja-JP"/>
        </w:rPr>
        <w:t xml:space="preserve">, та/або авторів ПЗ відсутні будь-які підстави оспорювати використання Ліцензіатом ПЗ на </w:t>
      </w:r>
      <w:r w:rsidRPr="00204010">
        <w:rPr>
          <w:lang w:eastAsia="ja-JP"/>
        </w:rPr>
        <w:lastRenderedPageBreak/>
        <w:t>умовах Договору.</w:t>
      </w:r>
      <w:r w:rsidRPr="00204010">
        <w:rPr>
          <w:lang w:eastAsia="zh-CN"/>
        </w:rPr>
        <w:t xml:space="preserve"> </w:t>
      </w:r>
      <w:r w:rsidRPr="00204010">
        <w:rPr>
          <w:lang w:eastAsia="ja-JP"/>
        </w:rPr>
        <w:t>Ліцензіар</w:t>
      </w:r>
      <w:r w:rsidRPr="00204010">
        <w:rPr>
          <w:lang w:eastAsia="zh-CN"/>
        </w:rPr>
        <w:t xml:space="preserve"> гарантує, що на момент підписання Договору не порушує будь-який патент, авторські права або подібні авторські права на інтелектуальну власність третіх осіб та йому нічого не відомо про права інших осіб, які б могли бути порушені наданням ліцензії, передбаченої Договором.</w:t>
      </w:r>
    </w:p>
    <w:p w14:paraId="1F9B12E8" w14:textId="77777777" w:rsidR="00F54B6A" w:rsidRPr="00F54B6A" w:rsidRDefault="00F54B6A" w:rsidP="00B10F26">
      <w:pPr>
        <w:numPr>
          <w:ilvl w:val="1"/>
          <w:numId w:val="36"/>
        </w:numPr>
        <w:tabs>
          <w:tab w:val="left" w:pos="993"/>
          <w:tab w:val="left" w:pos="1276"/>
          <w:tab w:val="left" w:pos="4536"/>
        </w:tabs>
        <w:ind w:left="0" w:firstLine="567"/>
        <w:jc w:val="both"/>
        <w:outlineLvl w:val="1"/>
        <w:rPr>
          <w:lang w:eastAsia="zh-CN"/>
        </w:rPr>
      </w:pPr>
      <w:r w:rsidRPr="00F54B6A">
        <w:rPr>
          <w:lang w:eastAsia="zh-CN"/>
        </w:rPr>
        <w:t>Умови Договору</w:t>
      </w:r>
      <w:r w:rsidRPr="00F54B6A" w:rsidDel="00382FD6">
        <w:rPr>
          <w:lang w:eastAsia="zh-CN"/>
        </w:rPr>
        <w:t xml:space="preserve"> </w:t>
      </w:r>
      <w:r w:rsidRPr="00F54B6A">
        <w:rPr>
          <w:lang w:eastAsia="zh-CN"/>
        </w:rPr>
        <w:t>поширюються</w:t>
      </w:r>
      <w:r w:rsidRPr="00F54B6A" w:rsidDel="00382FD6">
        <w:rPr>
          <w:lang w:eastAsia="zh-CN"/>
        </w:rPr>
        <w:t xml:space="preserve"> </w:t>
      </w:r>
      <w:r w:rsidRPr="00F54B6A">
        <w:rPr>
          <w:lang w:eastAsia="zh-CN"/>
        </w:rPr>
        <w:t>на відносини щодо використання технічної, експлуатаційної документації та документації користувача до ПЗ.</w:t>
      </w:r>
    </w:p>
    <w:p w14:paraId="1B311158" w14:textId="2143B83A" w:rsidR="00F54B6A" w:rsidRPr="00AE215F" w:rsidRDefault="00F54B6A" w:rsidP="00B10F26">
      <w:pPr>
        <w:numPr>
          <w:ilvl w:val="1"/>
          <w:numId w:val="36"/>
        </w:numPr>
        <w:tabs>
          <w:tab w:val="left" w:pos="993"/>
          <w:tab w:val="left" w:pos="1276"/>
          <w:tab w:val="left" w:pos="4536"/>
        </w:tabs>
        <w:ind w:left="0" w:firstLine="567"/>
        <w:jc w:val="both"/>
        <w:outlineLvl w:val="1"/>
        <w:rPr>
          <w:rFonts w:eastAsia="Calibri"/>
          <w:lang w:eastAsia="en-US"/>
        </w:rPr>
      </w:pPr>
      <w:r w:rsidRPr="00F54B6A">
        <w:rPr>
          <w:lang w:eastAsia="zh-CN"/>
        </w:rPr>
        <w:t xml:space="preserve">Обсяг майнових прав інтелектуальної власності, які отримує Ліцензіат на ПЗ за Договором, мають бути підтверджені в ліцензії, що </w:t>
      </w:r>
      <w:r w:rsidR="0032312E">
        <w:rPr>
          <w:lang w:eastAsia="zh-CN"/>
        </w:rPr>
        <w:t>надається</w:t>
      </w:r>
      <w:r w:rsidRPr="00F54B6A">
        <w:rPr>
          <w:lang w:eastAsia="zh-CN"/>
        </w:rPr>
        <w:t xml:space="preserve"> Ліцензіаром Ліцензіату за Договором</w:t>
      </w:r>
      <w:r w:rsidR="00544087">
        <w:rPr>
          <w:lang w:eastAsia="zh-CN"/>
        </w:rPr>
        <w:t xml:space="preserve"> (пункт 5.2 Договору)</w:t>
      </w:r>
      <w:r w:rsidRPr="00F54B6A">
        <w:rPr>
          <w:lang w:eastAsia="zh-CN"/>
        </w:rPr>
        <w:t>. Обсяг невиключних майнових прав на ПЗ, що отримує Ліцензіат, може бути розширений Генеральною угодою, що може укладатися між Ліцензіатом і Розробником в межах Договору (без збільшення ціни Договору).</w:t>
      </w:r>
      <w:r w:rsidR="0032312E">
        <w:rPr>
          <w:lang w:eastAsia="zh-CN"/>
        </w:rPr>
        <w:t xml:space="preserve"> Ліцензія має бути оформлена відповідно до Технічних вимог.</w:t>
      </w:r>
    </w:p>
    <w:p w14:paraId="7C8B17F8" w14:textId="2AB60BF3" w:rsidR="00AE215F" w:rsidRPr="00F54B6A" w:rsidRDefault="00AE215F" w:rsidP="00B10F26">
      <w:pPr>
        <w:numPr>
          <w:ilvl w:val="1"/>
          <w:numId w:val="36"/>
        </w:numPr>
        <w:tabs>
          <w:tab w:val="left" w:pos="993"/>
          <w:tab w:val="left" w:pos="1276"/>
          <w:tab w:val="left" w:pos="4536"/>
        </w:tabs>
        <w:ind w:left="0" w:firstLine="567"/>
        <w:jc w:val="both"/>
        <w:outlineLvl w:val="1"/>
        <w:rPr>
          <w:rFonts w:eastAsia="Calibri"/>
          <w:lang w:eastAsia="en-US"/>
        </w:rPr>
      </w:pPr>
      <w:r w:rsidRPr="00AE215F">
        <w:rPr>
          <w:lang w:eastAsia="ja-JP"/>
        </w:rPr>
        <w:t xml:space="preserve">У разі якщо до </w:t>
      </w:r>
      <w:r>
        <w:rPr>
          <w:lang w:eastAsia="ja-JP"/>
        </w:rPr>
        <w:t>Ліцензіата</w:t>
      </w:r>
      <w:r w:rsidRPr="00AE215F">
        <w:rPr>
          <w:lang w:eastAsia="ja-JP"/>
        </w:rPr>
        <w:t xml:space="preserve">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використанням ПЗ, то </w:t>
      </w:r>
      <w:r>
        <w:rPr>
          <w:lang w:eastAsia="ja-JP"/>
        </w:rPr>
        <w:t>Ліцензіар</w:t>
      </w:r>
      <w:r w:rsidRPr="00AE215F">
        <w:rPr>
          <w:lang w:eastAsia="ja-JP"/>
        </w:rPr>
        <w:t xml:space="preserve"> зобов’язується власними силами та за власний рахунок вирішувати усі претензії та позови таких третіх осіб та відшкодувати </w:t>
      </w:r>
      <w:r>
        <w:rPr>
          <w:lang w:eastAsia="ja-JP"/>
        </w:rPr>
        <w:t>Ліцензіату</w:t>
      </w:r>
      <w:r w:rsidRPr="00AE215F">
        <w:rPr>
          <w:lang w:eastAsia="ja-JP"/>
        </w:rPr>
        <w:t xml:space="preserve"> всі понесені ним витрати та</w:t>
      </w:r>
      <w:r w:rsidR="00D31715">
        <w:rPr>
          <w:lang w:eastAsia="ja-JP"/>
        </w:rPr>
        <w:t>/або</w:t>
      </w:r>
      <w:r w:rsidRPr="00AE215F">
        <w:rPr>
          <w:lang w:eastAsia="ja-JP"/>
        </w:rPr>
        <w:t xml:space="preserve"> збитки в результаті таких претензій, позовів тощо.</w:t>
      </w:r>
    </w:p>
    <w:p w14:paraId="44732640" w14:textId="77777777" w:rsidR="00F54B6A" w:rsidRPr="00F54B6A" w:rsidRDefault="00F54B6A" w:rsidP="00B10F26">
      <w:pPr>
        <w:numPr>
          <w:ilvl w:val="0"/>
          <w:numId w:val="36"/>
        </w:numPr>
        <w:pBdr>
          <w:top w:val="nil"/>
          <w:left w:val="nil"/>
          <w:bottom w:val="nil"/>
          <w:right w:val="nil"/>
          <w:between w:val="nil"/>
        </w:pBdr>
        <w:tabs>
          <w:tab w:val="left" w:pos="993"/>
          <w:tab w:val="left" w:pos="1276"/>
          <w:tab w:val="left" w:pos="4536"/>
        </w:tabs>
        <w:spacing w:before="120" w:after="120"/>
        <w:ind w:left="0" w:firstLine="567"/>
        <w:jc w:val="center"/>
        <w:outlineLvl w:val="0"/>
        <w:rPr>
          <w:b/>
          <w:bCs/>
          <w:caps/>
          <w:color w:val="000000"/>
          <w:lang w:eastAsia="ja-JP"/>
        </w:rPr>
      </w:pPr>
      <w:r w:rsidRPr="00F54B6A">
        <w:rPr>
          <w:b/>
          <w:bCs/>
          <w:caps/>
          <w:color w:val="000000"/>
          <w:lang w:eastAsia="ja-JP"/>
        </w:rPr>
        <w:t>ПРАВА ТА ОБОВ’ЯЗКИ СТОРІН</w:t>
      </w:r>
    </w:p>
    <w:p w14:paraId="108F3175" w14:textId="77777777" w:rsidR="00F54B6A" w:rsidRPr="00F54B6A" w:rsidRDefault="00F54B6A" w:rsidP="00B10F26">
      <w:pPr>
        <w:numPr>
          <w:ilvl w:val="1"/>
          <w:numId w:val="36"/>
        </w:numPr>
        <w:tabs>
          <w:tab w:val="left" w:pos="993"/>
          <w:tab w:val="left" w:pos="1276"/>
          <w:tab w:val="left" w:pos="4536"/>
        </w:tabs>
        <w:ind w:left="0" w:firstLine="567"/>
        <w:outlineLvl w:val="1"/>
        <w:rPr>
          <w:b/>
          <w:lang w:eastAsia="ja-JP"/>
        </w:rPr>
      </w:pPr>
      <w:r w:rsidRPr="00F54B6A">
        <w:rPr>
          <w:b/>
          <w:lang w:eastAsia="ja-JP"/>
        </w:rPr>
        <w:t>Ліцензіар має право:</w:t>
      </w:r>
    </w:p>
    <w:p w14:paraId="6068FE90"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Здійснювати контроль використання ПЗ без права втручання в господарську діяльність Ліцензіата.</w:t>
      </w:r>
    </w:p>
    <w:p w14:paraId="36FAC8D5"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З урахуванням вимог законодавства та, попередньо повідомивши Ліцензіата, визначити обсяг відомостей, що становлять комерційну таємницю або є конфіденційними, і вимагати від Ліцензіата нерозголошення цих відомостей.</w:t>
      </w:r>
    </w:p>
    <w:p w14:paraId="27AFF452"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Своєчасно та в повному обсязі отримувати плату за Договором.</w:t>
      </w:r>
    </w:p>
    <w:p w14:paraId="243CB054"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Впродовж всього строку дії ліцензії вимагати від Ліцензіата негайного припинення будь-якого неправомірного (незаконного) використання ПЗ, якщо воно перевищує обсяги прав Ліцензіата, які визначені у Договорі.</w:t>
      </w:r>
    </w:p>
    <w:p w14:paraId="47454561"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Укладення Договору не зумовлює будь-яких обмежень прав інтелектуальної власності Розробника й Ліцензіара, що можуть реалізовуватися/використовуватися ним у будь-якій формі і будь-яким способом (всіма відомими способами) та з будь-якою метою.</w:t>
      </w:r>
    </w:p>
    <w:p w14:paraId="4783834A"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Інші права, передбачені Договором та чинним законодавством України.</w:t>
      </w:r>
    </w:p>
    <w:p w14:paraId="1B507AB0" w14:textId="77777777" w:rsidR="00F54B6A" w:rsidRPr="00F54B6A" w:rsidRDefault="00F54B6A" w:rsidP="00B10F26">
      <w:pPr>
        <w:numPr>
          <w:ilvl w:val="1"/>
          <w:numId w:val="36"/>
        </w:numPr>
        <w:tabs>
          <w:tab w:val="left" w:pos="993"/>
          <w:tab w:val="left" w:pos="1276"/>
          <w:tab w:val="left" w:pos="4536"/>
        </w:tabs>
        <w:ind w:left="0" w:firstLine="567"/>
        <w:outlineLvl w:val="1"/>
        <w:rPr>
          <w:b/>
          <w:lang w:eastAsia="ja-JP"/>
        </w:rPr>
      </w:pPr>
      <w:r w:rsidRPr="00F54B6A">
        <w:rPr>
          <w:b/>
          <w:lang w:eastAsia="ja-JP"/>
        </w:rPr>
        <w:t xml:space="preserve">Ліцензіат має право: </w:t>
      </w:r>
    </w:p>
    <w:p w14:paraId="797F6C61"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rFonts w:eastAsia="Calibri"/>
          <w:lang w:eastAsia="ja-JP"/>
        </w:rPr>
        <w:t xml:space="preserve">Контролювати передачу примірника ПЗ та ліцензії від Розробника </w:t>
      </w:r>
      <w:r w:rsidRPr="00F54B6A">
        <w:rPr>
          <w:lang w:eastAsia="ja-JP"/>
        </w:rPr>
        <w:t>або його офіційного представника (дистриб’ютора) в Україні</w:t>
      </w:r>
      <w:r w:rsidRPr="00F54B6A">
        <w:rPr>
          <w:rFonts w:eastAsia="Calibri"/>
          <w:lang w:eastAsia="ja-JP"/>
        </w:rPr>
        <w:t xml:space="preserve"> у строки, встановлені Договором.</w:t>
      </w:r>
    </w:p>
    <w:p w14:paraId="286DB927"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Використовувати ПЗ на умовах Договору.</w:t>
      </w:r>
    </w:p>
    <w:p w14:paraId="1464E703"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Робити запити і одержувати засоби авторизації (логіни і паролі), необхідну інформацію та документи, що мають відношення до предмету Договору та знаходяться у Ліцензіара. Отримувати інформацію щодо ПЗ у будь-якій формі, яка є необхідною для забезпечення реальної можливості Ліцензіата використовувати ПЗ у спосіб, передбачений Договором.</w:t>
      </w:r>
    </w:p>
    <w:p w14:paraId="7DFF0965"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Відмовитись від приймання виконання зобов’язань за Договором у разі невідповідності документів, зазначених в Договорі, умовам законодавства та Договору.</w:t>
      </w:r>
    </w:p>
    <w:p w14:paraId="3C186772"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Вимагати від Ліцензіара відшкодування збитків, якщо вони виникли внаслідок порушення п. 5.5. Договору, та сплати штрафних санкцій.</w:t>
      </w:r>
    </w:p>
    <w:p w14:paraId="0F454EB8"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Інші права, передбачені Договором та чинним законодавством України.</w:t>
      </w:r>
    </w:p>
    <w:p w14:paraId="70E99533" w14:textId="77777777" w:rsidR="00F54B6A" w:rsidRPr="00F54B6A" w:rsidRDefault="00F54B6A" w:rsidP="00B10F26">
      <w:pPr>
        <w:numPr>
          <w:ilvl w:val="1"/>
          <w:numId w:val="36"/>
        </w:numPr>
        <w:tabs>
          <w:tab w:val="left" w:pos="993"/>
          <w:tab w:val="left" w:pos="1276"/>
          <w:tab w:val="left" w:pos="4536"/>
        </w:tabs>
        <w:ind w:left="0" w:firstLine="567"/>
        <w:outlineLvl w:val="1"/>
        <w:rPr>
          <w:b/>
          <w:lang w:eastAsia="ja-JP"/>
        </w:rPr>
      </w:pPr>
      <w:r w:rsidRPr="00F54B6A">
        <w:rPr>
          <w:b/>
          <w:lang w:eastAsia="ja-JP"/>
        </w:rPr>
        <w:t xml:space="preserve">Ліцензіар зобов’язаний: </w:t>
      </w:r>
    </w:p>
    <w:p w14:paraId="4C0DB3BF" w14:textId="374FFFF4"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Надати Ліцензіату примірник ПЗ, ліцензію на ПЗ та засоби авторизації (логін і пароль), документи, передбачені Договором, у строки, спосіб та на умовах, передбачених Договором.</w:t>
      </w:r>
    </w:p>
    <w:p w14:paraId="44B587B8"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lastRenderedPageBreak/>
        <w:t xml:space="preserve">Впродовж строку дії Договору відповідно до запиту Ліцензіата своєчасно забезпечувати його інформацією та документами, що стосуються предмета Договору і необхідні для виконання умов Договору. </w:t>
      </w:r>
    </w:p>
    <w:p w14:paraId="032475D0"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Дотримуватись робочого розпорядку, що діє в Ліцензіата, правил охорони праці та пожежної безпеки під час перебування на території Ліцензіата.</w:t>
      </w:r>
    </w:p>
    <w:p w14:paraId="28C8697B"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Оформляти первинні бухгалтерські документи відповідно до вимог ст. 9 Закону України «Про бухгалтерський облік та фінансову звітність в Україні».</w:t>
      </w:r>
    </w:p>
    <w:p w14:paraId="2B836103"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14:paraId="6A2D8BF3"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Виконувати свої зобов’язання за Договором якісно, своєчасно та в повному обсязі відповідно до умов Договору.</w:t>
      </w:r>
    </w:p>
    <w:p w14:paraId="705EDDA3" w14:textId="77777777" w:rsidR="00F54B6A" w:rsidRPr="00F54B6A" w:rsidRDefault="00F54B6A" w:rsidP="00B10F26">
      <w:pPr>
        <w:numPr>
          <w:ilvl w:val="2"/>
          <w:numId w:val="36"/>
        </w:numPr>
        <w:tabs>
          <w:tab w:val="left" w:pos="993"/>
          <w:tab w:val="left" w:pos="1276"/>
          <w:tab w:val="left" w:pos="4536"/>
        </w:tabs>
        <w:ind w:left="0" w:firstLine="567"/>
        <w:jc w:val="both"/>
        <w:outlineLvl w:val="2"/>
        <w:rPr>
          <w:color w:val="000000"/>
          <w:lang w:eastAsia="ja-JP"/>
        </w:rPr>
      </w:pPr>
      <w:r w:rsidRPr="00F54B6A">
        <w:rPr>
          <w:lang w:eastAsia="ja-JP"/>
        </w:rPr>
        <w:t>Забезпечувати надання технічної підтримки ПЗ його Розробником відповідно до пункту 5.4 Договору протягом 1 (одного) року з дати підписання Сторонами Акту приймання-передачі примірника програмного забезпечення й ліцензії.</w:t>
      </w:r>
    </w:p>
    <w:p w14:paraId="0269B9CB" w14:textId="77777777" w:rsidR="00F54B6A" w:rsidRPr="00F54B6A" w:rsidRDefault="00F54B6A" w:rsidP="00B10F26">
      <w:pPr>
        <w:numPr>
          <w:ilvl w:val="1"/>
          <w:numId w:val="36"/>
        </w:numPr>
        <w:tabs>
          <w:tab w:val="left" w:pos="993"/>
          <w:tab w:val="left" w:pos="1276"/>
          <w:tab w:val="left" w:pos="4536"/>
        </w:tabs>
        <w:ind w:left="0" w:firstLine="567"/>
        <w:outlineLvl w:val="1"/>
        <w:rPr>
          <w:b/>
          <w:lang w:eastAsia="ja-JP"/>
        </w:rPr>
      </w:pPr>
      <w:r w:rsidRPr="00F54B6A">
        <w:rPr>
          <w:b/>
          <w:lang w:eastAsia="ja-JP"/>
        </w:rPr>
        <w:t xml:space="preserve"> Ліцензіат зобов’язаний: </w:t>
      </w:r>
    </w:p>
    <w:p w14:paraId="2D0952BA"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 xml:space="preserve">Використовувати ПЗ на умовах Договору. </w:t>
      </w:r>
    </w:p>
    <w:p w14:paraId="59B762F7"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Здійснити оплату відповідно до умов Договору.</w:t>
      </w:r>
    </w:p>
    <w:p w14:paraId="6B5C93D1"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Не розголошувати будь-які відомості, що стосуються ПЗ та є конфіденційною або комерційною інформацією, окрім випадків, коли таке розголошення є обов’язком Ліцензіата відповідно до чинного законодавства України.</w:t>
      </w:r>
    </w:p>
    <w:p w14:paraId="599F9CF4"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Дотримуватися особистих немайнових прав Розробника.</w:t>
      </w:r>
    </w:p>
    <w:p w14:paraId="5B55295C"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На вимогу Ліцензіара та/або Розробника надавати їм інформацію, необхідну для виконання Договору.</w:t>
      </w:r>
    </w:p>
    <w:p w14:paraId="6D209DC3"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Ліцензіат зобов’язаний на законну вимогу компетентних органів щодо правомірності (законності) користування ПЗ надавати їм для ознайомлення відповідні документи.</w:t>
      </w:r>
    </w:p>
    <w:p w14:paraId="17513EE6"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Використовуючи ПЗ, Ліцензіат додатково підтверджує свою згоду сумлінно виконувати всі умови, вимоги і обов’язки, встановлені Договором.</w:t>
      </w:r>
    </w:p>
    <w:p w14:paraId="22E6B72D"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Забезпечити збереження баз даних та їх наповнення з подальшим правом доступу до них, їх архівів за весь час існування.</w:t>
      </w:r>
    </w:p>
    <w:p w14:paraId="080E06FA" w14:textId="77777777" w:rsidR="00F54B6A"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F54B6A">
        <w:rPr>
          <w:lang w:eastAsia="ja-JP"/>
        </w:rPr>
        <w:t>Виконувати свої зобов’язання за Договором якісно, своєчасно та в повному обсязі відповідно до умов Договору.</w:t>
      </w:r>
    </w:p>
    <w:p w14:paraId="1D2E5F31" w14:textId="77777777" w:rsidR="00F54B6A" w:rsidRPr="00F54B6A" w:rsidRDefault="00F54B6A" w:rsidP="00B10F26">
      <w:pPr>
        <w:numPr>
          <w:ilvl w:val="0"/>
          <w:numId w:val="36"/>
        </w:numPr>
        <w:pBdr>
          <w:top w:val="nil"/>
          <w:left w:val="nil"/>
          <w:bottom w:val="nil"/>
          <w:right w:val="nil"/>
          <w:between w:val="nil"/>
        </w:pBdr>
        <w:tabs>
          <w:tab w:val="left" w:pos="993"/>
          <w:tab w:val="left" w:pos="1276"/>
          <w:tab w:val="left" w:pos="4536"/>
        </w:tabs>
        <w:spacing w:before="120" w:after="120"/>
        <w:ind w:left="0" w:firstLine="567"/>
        <w:jc w:val="center"/>
        <w:outlineLvl w:val="0"/>
        <w:rPr>
          <w:b/>
          <w:caps/>
          <w:color w:val="000000"/>
          <w:lang w:eastAsia="zh-CN"/>
        </w:rPr>
      </w:pPr>
      <w:r w:rsidRPr="00F54B6A">
        <w:rPr>
          <w:b/>
          <w:bCs/>
          <w:caps/>
          <w:color w:val="000000"/>
          <w:lang w:eastAsia="zh-CN"/>
        </w:rPr>
        <w:t>ВІДПОВІДАЛЬНІСТЬ СТОРІН</w:t>
      </w:r>
    </w:p>
    <w:p w14:paraId="1706A163" w14:textId="77777777" w:rsidR="00F54B6A" w:rsidRPr="00F54B6A" w:rsidRDefault="00F54B6A" w:rsidP="00B10F26">
      <w:pPr>
        <w:numPr>
          <w:ilvl w:val="1"/>
          <w:numId w:val="36"/>
        </w:numPr>
        <w:tabs>
          <w:tab w:val="left" w:pos="993"/>
          <w:tab w:val="left" w:pos="1276"/>
          <w:tab w:val="left" w:pos="4536"/>
        </w:tabs>
        <w:ind w:left="0" w:firstLine="567"/>
        <w:jc w:val="both"/>
        <w:outlineLvl w:val="1"/>
        <w:rPr>
          <w:lang w:eastAsia="ja-JP"/>
        </w:rPr>
      </w:pPr>
      <w:r w:rsidRPr="00F54B6A">
        <w:rPr>
          <w:lang w:eastAsia="ja-JP"/>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Договору.</w:t>
      </w:r>
    </w:p>
    <w:p w14:paraId="746A0A7C" w14:textId="596EDAE0" w:rsidR="00F54B6A" w:rsidRPr="00F54B6A" w:rsidRDefault="00F54B6A" w:rsidP="00B10F26">
      <w:pPr>
        <w:numPr>
          <w:ilvl w:val="1"/>
          <w:numId w:val="36"/>
        </w:numPr>
        <w:tabs>
          <w:tab w:val="left" w:pos="993"/>
          <w:tab w:val="left" w:pos="1276"/>
          <w:tab w:val="left" w:pos="4536"/>
        </w:tabs>
        <w:ind w:left="0" w:firstLine="567"/>
        <w:jc w:val="both"/>
        <w:outlineLvl w:val="1"/>
        <w:rPr>
          <w:lang w:eastAsia="ja-JP"/>
        </w:rPr>
      </w:pPr>
      <w:r w:rsidRPr="00F54B6A">
        <w:rPr>
          <w:lang w:eastAsia="ja-JP"/>
        </w:rPr>
        <w:t xml:space="preserve">За </w:t>
      </w:r>
      <w:r w:rsidRPr="00465E87">
        <w:rPr>
          <w:lang w:eastAsia="ja-JP"/>
        </w:rPr>
        <w:t>прострочення виконання грошових зобов’язань, крім випадк</w:t>
      </w:r>
      <w:r w:rsidR="0075413A">
        <w:rPr>
          <w:lang w:eastAsia="ja-JP"/>
        </w:rPr>
        <w:t>у</w:t>
      </w:r>
      <w:r w:rsidRPr="00465E87">
        <w:rPr>
          <w:lang w:eastAsia="ja-JP"/>
        </w:rPr>
        <w:t>, зазначен</w:t>
      </w:r>
      <w:r w:rsidR="0075413A">
        <w:rPr>
          <w:lang w:eastAsia="ja-JP"/>
        </w:rPr>
        <w:t>ого в п. </w:t>
      </w:r>
      <w:r w:rsidRPr="00465E87">
        <w:rPr>
          <w:lang w:eastAsia="ja-JP"/>
        </w:rPr>
        <w:t>3.4. Договору, Ліцензіат сплачує пеню в розмірі подвійної облікової ставки НБУ, що діяла на момент прострочення, від суми заборгованості</w:t>
      </w:r>
      <w:r w:rsidRPr="00F54B6A">
        <w:rPr>
          <w:lang w:eastAsia="ja-JP"/>
        </w:rPr>
        <w:t xml:space="preserve"> за кожен день прострочення.</w:t>
      </w:r>
    </w:p>
    <w:p w14:paraId="232127BE" w14:textId="3B4F5BC3" w:rsidR="00F54B6A" w:rsidRPr="00F54B6A" w:rsidRDefault="00F54B6A" w:rsidP="00B10F26">
      <w:pPr>
        <w:numPr>
          <w:ilvl w:val="1"/>
          <w:numId w:val="36"/>
        </w:numPr>
        <w:tabs>
          <w:tab w:val="left" w:pos="993"/>
          <w:tab w:val="left" w:pos="1276"/>
          <w:tab w:val="left" w:pos="4536"/>
        </w:tabs>
        <w:ind w:left="0" w:firstLine="567"/>
        <w:jc w:val="both"/>
        <w:outlineLvl w:val="1"/>
        <w:rPr>
          <w:lang w:eastAsia="ja-JP"/>
        </w:rPr>
      </w:pPr>
      <w:r w:rsidRPr="00F54B6A">
        <w:rPr>
          <w:lang w:eastAsia="ja-JP"/>
        </w:rPr>
        <w:t>За прострочення надання примірника ПЗ і ліцензії Ліцензіар сплачує пеню в розмірі подвійної облікової ставки НБУ, що діяла на момент прострочення, від ціни Договору за кожен день прострочення</w:t>
      </w:r>
      <w:r w:rsidR="00AB04EA">
        <w:rPr>
          <w:lang w:eastAsia="ja-JP"/>
        </w:rPr>
        <w:t>,</w:t>
      </w:r>
      <w:r w:rsidR="00AB04EA" w:rsidRPr="00AB04EA">
        <w:rPr>
          <w:rFonts w:eastAsia="Calibri"/>
        </w:rPr>
        <w:t xml:space="preserve"> </w:t>
      </w:r>
      <w:r w:rsidR="00AB04EA" w:rsidRPr="00AB04EA">
        <w:rPr>
          <w:lang w:eastAsia="ja-JP"/>
        </w:rPr>
        <w:t>а за прострочення понад 30 днів додатково стягується штраф у розмірі 7 відсотків від ціни Договору.</w:t>
      </w:r>
    </w:p>
    <w:p w14:paraId="3312BC47" w14:textId="4C3D92D9" w:rsidR="006C4638" w:rsidRPr="00095148" w:rsidRDefault="006C4638" w:rsidP="00B10F26">
      <w:pPr>
        <w:numPr>
          <w:ilvl w:val="1"/>
          <w:numId w:val="36"/>
        </w:numPr>
        <w:tabs>
          <w:tab w:val="left" w:pos="993"/>
          <w:tab w:val="left" w:pos="1276"/>
          <w:tab w:val="left" w:pos="4536"/>
        </w:tabs>
        <w:ind w:left="0" w:firstLine="567"/>
        <w:jc w:val="both"/>
        <w:outlineLvl w:val="1"/>
        <w:rPr>
          <w:lang w:eastAsia="ja-JP"/>
        </w:rPr>
      </w:pPr>
      <w:r w:rsidRPr="006C4638">
        <w:rPr>
          <w:lang w:eastAsia="ja-JP"/>
        </w:rPr>
        <w:t xml:space="preserve">У </w:t>
      </w:r>
      <w:r w:rsidRPr="00095148">
        <w:rPr>
          <w:lang w:eastAsia="ja-JP"/>
        </w:rPr>
        <w:t>разі порушення умов та/або строків технічної підтримки Ліцензіар сплачує штраф у розмірі 20 відсотків від ціни Договору за кожен випадок такого порушення.</w:t>
      </w:r>
    </w:p>
    <w:p w14:paraId="0D8F7F78" w14:textId="1D3B4BC7" w:rsidR="002367C5" w:rsidRPr="00095148" w:rsidRDefault="002367C5" w:rsidP="00B10F26">
      <w:pPr>
        <w:numPr>
          <w:ilvl w:val="1"/>
          <w:numId w:val="36"/>
        </w:numPr>
        <w:tabs>
          <w:tab w:val="left" w:pos="993"/>
          <w:tab w:val="left" w:pos="1276"/>
          <w:tab w:val="left" w:pos="4536"/>
        </w:tabs>
        <w:ind w:left="0" w:firstLine="567"/>
        <w:jc w:val="both"/>
        <w:outlineLvl w:val="1"/>
        <w:rPr>
          <w:lang w:eastAsia="ja-JP"/>
        </w:rPr>
      </w:pPr>
      <w:r w:rsidRPr="00095148">
        <w:rPr>
          <w:lang w:eastAsia="ja-JP"/>
        </w:rPr>
        <w:lastRenderedPageBreak/>
        <w:t>Якщо Ліцензіар є платником ПДВ, Ліцензіар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275F0194" w14:textId="39F18FE4" w:rsidR="002367C5" w:rsidRPr="00670BFF" w:rsidRDefault="002367C5" w:rsidP="00B10F26">
      <w:pPr>
        <w:tabs>
          <w:tab w:val="left" w:pos="993"/>
          <w:tab w:val="left" w:pos="1276"/>
          <w:tab w:val="left" w:pos="4536"/>
        </w:tabs>
        <w:ind w:firstLine="567"/>
        <w:jc w:val="both"/>
        <w:outlineLvl w:val="1"/>
        <w:rPr>
          <w:lang w:eastAsia="ja-JP"/>
        </w:rPr>
      </w:pPr>
      <w:r w:rsidRPr="00095148">
        <w:rPr>
          <w:lang w:eastAsia="ja-JP"/>
        </w:rPr>
        <w:t xml:space="preserve">У разі не виконання або несвоєчасного виконання </w:t>
      </w:r>
      <w:r w:rsidR="00BF141C" w:rsidRPr="00095148">
        <w:rPr>
          <w:lang w:eastAsia="ja-JP"/>
        </w:rPr>
        <w:t xml:space="preserve">Ліцензіаром </w:t>
      </w:r>
      <w:r w:rsidRPr="00095148">
        <w:rPr>
          <w:lang w:eastAsia="ja-JP"/>
        </w:rPr>
        <w:t xml:space="preserve">вимог законодавства щодо складання податкової накладної та/або реєстрації її в Єдиному реєстрі податкових накладних, внаслідок чого </w:t>
      </w:r>
      <w:r w:rsidR="00BF141C" w:rsidRPr="00095148">
        <w:rPr>
          <w:lang w:eastAsia="ja-JP"/>
        </w:rPr>
        <w:t>Ліцензіат</w:t>
      </w:r>
      <w:r w:rsidRPr="00095148">
        <w:rPr>
          <w:lang w:eastAsia="ja-JP"/>
        </w:rPr>
        <w:t xml:space="preserve"> втратив право на включення суми податку на додану вартість до податкового кредиту за відповідний звітний період, </w:t>
      </w:r>
      <w:r w:rsidR="00BF141C" w:rsidRPr="00095148">
        <w:rPr>
          <w:lang w:eastAsia="ja-JP"/>
        </w:rPr>
        <w:t xml:space="preserve">Ліцензіар </w:t>
      </w:r>
      <w:r w:rsidRPr="00095148">
        <w:rPr>
          <w:lang w:eastAsia="ja-JP"/>
        </w:rPr>
        <w:t xml:space="preserve">відшкодовує </w:t>
      </w:r>
      <w:r w:rsidR="00BF141C" w:rsidRPr="00095148">
        <w:rPr>
          <w:lang w:eastAsia="ja-JP"/>
        </w:rPr>
        <w:t>Ліцензіату</w:t>
      </w:r>
      <w:r w:rsidRPr="00095148">
        <w:rPr>
          <w:lang w:eastAsia="ja-JP"/>
        </w:rPr>
        <w:t xml:space="preserve"> </w:t>
      </w:r>
      <w:r w:rsidRPr="00670BFF">
        <w:rPr>
          <w:lang w:eastAsia="ja-JP"/>
        </w:rPr>
        <w:t xml:space="preserve">зазначену суму податку на додану вартість. Відшкодування здійснюється на підставі вимоги </w:t>
      </w:r>
      <w:r w:rsidR="00BF141C" w:rsidRPr="00670BFF">
        <w:rPr>
          <w:lang w:eastAsia="ja-JP"/>
        </w:rPr>
        <w:t>Ліцензіата</w:t>
      </w:r>
      <w:r w:rsidRPr="00670BFF">
        <w:rPr>
          <w:lang w:eastAsia="ja-JP"/>
        </w:rPr>
        <w:t xml:space="preserve"> у семиденний строк від дня пред’явлення вимоги. Вимога може бути пред’явлена протягом трьох років з моменту втрати </w:t>
      </w:r>
      <w:r w:rsidR="00BF141C" w:rsidRPr="00670BFF">
        <w:rPr>
          <w:lang w:eastAsia="ja-JP"/>
        </w:rPr>
        <w:t>Ліцензіатом</w:t>
      </w:r>
      <w:r w:rsidRPr="00670BFF">
        <w:rPr>
          <w:lang w:eastAsia="ja-JP"/>
        </w:rPr>
        <w:t xml:space="preserve"> права на включення суми податку на додану вартість до податкового кредиту за відповідний звітний період.</w:t>
      </w:r>
    </w:p>
    <w:p w14:paraId="2A2D5C80" w14:textId="7B3ED3C5" w:rsidR="00670BFF" w:rsidRPr="00670BFF" w:rsidRDefault="00670BFF" w:rsidP="00B10F26">
      <w:pPr>
        <w:numPr>
          <w:ilvl w:val="1"/>
          <w:numId w:val="36"/>
        </w:numPr>
        <w:tabs>
          <w:tab w:val="left" w:pos="993"/>
          <w:tab w:val="left" w:pos="1276"/>
          <w:tab w:val="left" w:pos="4536"/>
        </w:tabs>
        <w:ind w:left="0" w:firstLine="567"/>
        <w:jc w:val="both"/>
        <w:outlineLvl w:val="1"/>
        <w:rPr>
          <w:color w:val="000000" w:themeColor="text1"/>
        </w:rPr>
      </w:pPr>
      <w:r w:rsidRPr="00670BFF">
        <w:rPr>
          <w:color w:val="000000" w:themeColor="text1"/>
        </w:rPr>
        <w:t xml:space="preserve">У разі співпраці </w:t>
      </w:r>
      <w:r>
        <w:rPr>
          <w:color w:val="000000" w:themeColor="text1"/>
        </w:rPr>
        <w:t>Ліцензіара</w:t>
      </w:r>
      <w:r w:rsidRPr="00670BFF">
        <w:rPr>
          <w:color w:val="000000" w:themeColor="text1"/>
        </w:rPr>
        <w:t xml:space="preserve">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w:t>
      </w:r>
      <w:r>
        <w:rPr>
          <w:color w:val="000000" w:themeColor="text1"/>
        </w:rPr>
        <w:t>Ліцензіату</w:t>
      </w:r>
      <w:r w:rsidRPr="00670BFF">
        <w:rPr>
          <w:color w:val="000000" w:themeColor="text1"/>
        </w:rPr>
        <w:t xml:space="preserve"> будуть донараховані податкові зобов’язання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w:t>
      </w:r>
      <w:r>
        <w:rPr>
          <w:color w:val="000000" w:themeColor="text1"/>
        </w:rPr>
        <w:t>Ліцензіар</w:t>
      </w:r>
      <w:r w:rsidRPr="00670BFF">
        <w:rPr>
          <w:color w:val="000000" w:themeColor="text1"/>
        </w:rPr>
        <w:t xml:space="preserve"> зобов’язується компенсувати </w:t>
      </w:r>
      <w:r>
        <w:rPr>
          <w:color w:val="000000" w:themeColor="text1"/>
        </w:rPr>
        <w:t>Ліцензіату</w:t>
      </w:r>
      <w:r w:rsidRPr="00670BFF">
        <w:rPr>
          <w:color w:val="000000" w:themeColor="text1"/>
        </w:rPr>
        <w:t xml:space="preserve"> всі збитки, в тому числі стягнуті органами Державної фіскальної служби України штрафні санкції.</w:t>
      </w:r>
    </w:p>
    <w:p w14:paraId="127C2067" w14:textId="3B934352" w:rsidR="00DC6639" w:rsidRPr="00095148" w:rsidRDefault="00095148" w:rsidP="00B10F26">
      <w:pPr>
        <w:numPr>
          <w:ilvl w:val="1"/>
          <w:numId w:val="36"/>
        </w:numPr>
        <w:tabs>
          <w:tab w:val="left" w:pos="993"/>
          <w:tab w:val="left" w:pos="1276"/>
          <w:tab w:val="left" w:pos="4536"/>
        </w:tabs>
        <w:ind w:left="0" w:firstLine="567"/>
        <w:jc w:val="both"/>
        <w:outlineLvl w:val="1"/>
        <w:rPr>
          <w:lang w:eastAsia="ja-JP"/>
        </w:rPr>
      </w:pPr>
      <w:r w:rsidRPr="00670BFF">
        <w:t>Збитки, завдані Ліцензіату</w:t>
      </w:r>
      <w:r w:rsidRPr="00095148">
        <w:t xml:space="preserve"> неналежним виконанням </w:t>
      </w:r>
      <w:r>
        <w:t>Ліцензіаром</w:t>
      </w:r>
      <w:r w:rsidRPr="00095148">
        <w:t xml:space="preserve"> зобов’язань за Договором, підлягають відшкодуванню у повній сумі понад встановлені Договором штрафні санкції.</w:t>
      </w:r>
    </w:p>
    <w:p w14:paraId="49FE5EB1" w14:textId="709EADBD" w:rsidR="00F54B6A" w:rsidRPr="00095148" w:rsidRDefault="00F54B6A" w:rsidP="00B10F26">
      <w:pPr>
        <w:numPr>
          <w:ilvl w:val="1"/>
          <w:numId w:val="36"/>
        </w:numPr>
        <w:tabs>
          <w:tab w:val="left" w:pos="993"/>
          <w:tab w:val="left" w:pos="1276"/>
          <w:tab w:val="left" w:pos="4536"/>
        </w:tabs>
        <w:ind w:left="0" w:firstLine="567"/>
        <w:jc w:val="both"/>
        <w:outlineLvl w:val="1"/>
        <w:rPr>
          <w:lang w:eastAsia="ja-JP"/>
        </w:rPr>
      </w:pPr>
      <w:r w:rsidRPr="00095148">
        <w:rPr>
          <w:lang w:eastAsia="ja-JP"/>
        </w:rPr>
        <w:t>У разі невиконання або неналежного виконання Ліцензіаром своїх зобов’язань за Договором Ліцензіат має право використати такі оперативно-господарські санкції:</w:t>
      </w:r>
    </w:p>
    <w:p w14:paraId="3E838EC2" w14:textId="77777777" w:rsidR="00F54B6A" w:rsidRPr="00095148" w:rsidRDefault="00F54B6A" w:rsidP="00B10F26">
      <w:pPr>
        <w:numPr>
          <w:ilvl w:val="2"/>
          <w:numId w:val="36"/>
        </w:numPr>
        <w:tabs>
          <w:tab w:val="left" w:pos="993"/>
          <w:tab w:val="left" w:pos="1276"/>
          <w:tab w:val="left" w:pos="4536"/>
        </w:tabs>
        <w:ind w:left="0" w:firstLine="567"/>
        <w:jc w:val="both"/>
        <w:outlineLvl w:val="2"/>
        <w:rPr>
          <w:lang w:eastAsia="ja-JP"/>
        </w:rPr>
      </w:pPr>
      <w:r w:rsidRPr="00095148">
        <w:rPr>
          <w:lang w:eastAsia="ja-JP"/>
        </w:rPr>
        <w:t>Відмова від виконання подальших своїх зобов’язань за Договором зі звільненням від відповідальності за таке невиконання.</w:t>
      </w:r>
    </w:p>
    <w:p w14:paraId="08616398" w14:textId="0142FEA8" w:rsidR="00173376" w:rsidRPr="00F54B6A" w:rsidRDefault="00F54B6A" w:rsidP="00B10F26">
      <w:pPr>
        <w:numPr>
          <w:ilvl w:val="2"/>
          <w:numId w:val="36"/>
        </w:numPr>
        <w:tabs>
          <w:tab w:val="left" w:pos="993"/>
          <w:tab w:val="left" w:pos="1276"/>
          <w:tab w:val="left" w:pos="4536"/>
        </w:tabs>
        <w:ind w:left="0" w:firstLine="567"/>
        <w:jc w:val="both"/>
        <w:outlineLvl w:val="2"/>
        <w:rPr>
          <w:lang w:eastAsia="ja-JP"/>
        </w:rPr>
      </w:pPr>
      <w:r w:rsidRPr="00095148">
        <w:rPr>
          <w:lang w:eastAsia="ja-JP"/>
        </w:rPr>
        <w:t>Відмова від встановлення</w:t>
      </w:r>
      <w:r w:rsidRPr="00F54B6A">
        <w:rPr>
          <w:lang w:eastAsia="ja-JP"/>
        </w:rPr>
        <w:t xml:space="preserve"> на майбутнє господарських (договірних) відносин з Ліцензіаром.</w:t>
      </w:r>
    </w:p>
    <w:p w14:paraId="579F0491" w14:textId="77777777" w:rsidR="00F54B6A" w:rsidRPr="00F54B6A" w:rsidRDefault="00F54B6A" w:rsidP="00B10F26">
      <w:pPr>
        <w:numPr>
          <w:ilvl w:val="0"/>
          <w:numId w:val="36"/>
        </w:numPr>
        <w:pBdr>
          <w:top w:val="nil"/>
          <w:left w:val="nil"/>
          <w:bottom w:val="nil"/>
          <w:right w:val="nil"/>
          <w:between w:val="nil"/>
        </w:pBdr>
        <w:tabs>
          <w:tab w:val="left" w:pos="993"/>
          <w:tab w:val="left" w:pos="1276"/>
          <w:tab w:val="left" w:pos="4536"/>
        </w:tabs>
        <w:spacing w:before="120" w:after="120"/>
        <w:ind w:left="0" w:firstLine="567"/>
        <w:jc w:val="center"/>
        <w:outlineLvl w:val="0"/>
        <w:rPr>
          <w:b/>
          <w:caps/>
          <w:color w:val="000000"/>
          <w:lang w:eastAsia="ja-JP"/>
        </w:rPr>
      </w:pPr>
      <w:r w:rsidRPr="00F54B6A">
        <w:rPr>
          <w:b/>
          <w:caps/>
          <w:color w:val="000000"/>
          <w:lang w:eastAsia="ja-JP"/>
        </w:rPr>
        <w:t>ОБСТАВИНИ НЕПЕРЕБОРНОЇ СИЛИ</w:t>
      </w:r>
    </w:p>
    <w:p w14:paraId="29D37465" w14:textId="77777777" w:rsidR="00402006" w:rsidRDefault="00402006" w:rsidP="00B10F26">
      <w:pPr>
        <w:numPr>
          <w:ilvl w:val="1"/>
          <w:numId w:val="36"/>
        </w:numPr>
        <w:tabs>
          <w:tab w:val="left" w:pos="993"/>
          <w:tab w:val="left" w:pos="1276"/>
          <w:tab w:val="left" w:pos="4536"/>
        </w:tabs>
        <w:ind w:left="0" w:firstLine="567"/>
        <w:jc w:val="both"/>
        <w:outlineLvl w:val="1"/>
        <w:rPr>
          <w:lang w:eastAsia="ja-JP"/>
        </w:rPr>
      </w:pPr>
      <w:r>
        <w:rPr>
          <w:lang w:eastAsia="ja-JP"/>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30250C73" w14:textId="6A4770F2" w:rsidR="00402006" w:rsidRDefault="00402006" w:rsidP="00B10F26">
      <w:pPr>
        <w:numPr>
          <w:ilvl w:val="1"/>
          <w:numId w:val="36"/>
        </w:numPr>
        <w:tabs>
          <w:tab w:val="left" w:pos="993"/>
          <w:tab w:val="left" w:pos="1276"/>
          <w:tab w:val="left" w:pos="4536"/>
        </w:tabs>
        <w:ind w:left="0" w:firstLine="567"/>
        <w:jc w:val="both"/>
        <w:outlineLvl w:val="1"/>
        <w:rPr>
          <w:lang w:eastAsia="ja-JP"/>
        </w:rPr>
      </w:pPr>
      <w:r>
        <w:rPr>
          <w:lang w:eastAsia="ja-JP"/>
        </w:rPr>
        <w:t xml:space="preserve">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w:t>
      </w:r>
      <w:r>
        <w:rPr>
          <w:lang w:eastAsia="ja-JP"/>
        </w:rPr>
        <w:lastRenderedPageBreak/>
        <w:t xml:space="preserve">обставини, що звільняють від відповідальності за повне або часткове невиконання зобов’язання. </w:t>
      </w:r>
    </w:p>
    <w:p w14:paraId="185B75BD" w14:textId="5D45CBCE" w:rsidR="00402006" w:rsidRDefault="00402006" w:rsidP="00B10F26">
      <w:pPr>
        <w:numPr>
          <w:ilvl w:val="1"/>
          <w:numId w:val="36"/>
        </w:numPr>
        <w:tabs>
          <w:tab w:val="left" w:pos="993"/>
          <w:tab w:val="left" w:pos="1276"/>
          <w:tab w:val="left" w:pos="4536"/>
        </w:tabs>
        <w:ind w:left="0" w:firstLine="567"/>
        <w:jc w:val="both"/>
        <w:outlineLvl w:val="1"/>
        <w:rPr>
          <w:lang w:eastAsia="ja-JP"/>
        </w:rPr>
      </w:pPr>
      <w:r>
        <w:rPr>
          <w:lang w:eastAsia="ja-JP"/>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07C0A4F6" w14:textId="576D031D" w:rsidR="00402006" w:rsidRDefault="00402006" w:rsidP="00B10F26">
      <w:pPr>
        <w:numPr>
          <w:ilvl w:val="1"/>
          <w:numId w:val="36"/>
        </w:numPr>
        <w:tabs>
          <w:tab w:val="left" w:pos="851"/>
          <w:tab w:val="left" w:pos="1134"/>
        </w:tabs>
        <w:ind w:left="0" w:firstLine="567"/>
        <w:jc w:val="both"/>
        <w:outlineLvl w:val="1"/>
        <w:rPr>
          <w:lang w:eastAsia="ja-JP"/>
        </w:rPr>
      </w:pPr>
      <w:r>
        <w:rPr>
          <w:lang w:eastAsia="ja-JP"/>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5E8E7049" w14:textId="323AB54B" w:rsidR="00844822" w:rsidRPr="00C00894" w:rsidRDefault="00402006" w:rsidP="00B10F26">
      <w:pPr>
        <w:numPr>
          <w:ilvl w:val="1"/>
          <w:numId w:val="36"/>
        </w:numPr>
        <w:tabs>
          <w:tab w:val="left" w:pos="851"/>
          <w:tab w:val="left" w:pos="1134"/>
        </w:tabs>
        <w:ind w:left="0" w:firstLine="567"/>
        <w:jc w:val="both"/>
        <w:outlineLvl w:val="1"/>
        <w:rPr>
          <w:lang w:eastAsia="ja-JP"/>
        </w:rPr>
      </w:pPr>
      <w:r>
        <w:rPr>
          <w:lang w:eastAsia="ja-JP"/>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виконання Договору (загострення ситуації – ракетних ударів,</w:t>
      </w:r>
      <w:r w:rsidR="00C00894">
        <w:rPr>
          <w:lang w:eastAsia="ja-JP"/>
        </w:rPr>
        <w:t xml:space="preserve"> артилерійських обстрілів тощо)</w:t>
      </w:r>
      <w:r w:rsidR="009E2EE7" w:rsidRPr="00C00894">
        <w:rPr>
          <w:color w:val="000000"/>
          <w:lang w:eastAsia="ja-JP"/>
        </w:rPr>
        <w:t>.</w:t>
      </w:r>
    </w:p>
    <w:p w14:paraId="1F29F885" w14:textId="77777777" w:rsidR="00F54B6A" w:rsidRPr="00F54B6A" w:rsidRDefault="00F54B6A" w:rsidP="00B10F26">
      <w:pPr>
        <w:numPr>
          <w:ilvl w:val="0"/>
          <w:numId w:val="36"/>
        </w:numPr>
        <w:pBdr>
          <w:top w:val="nil"/>
          <w:left w:val="nil"/>
          <w:bottom w:val="nil"/>
          <w:right w:val="nil"/>
          <w:between w:val="nil"/>
        </w:pBdr>
        <w:tabs>
          <w:tab w:val="left" w:pos="851"/>
        </w:tabs>
        <w:spacing w:before="120" w:after="120"/>
        <w:ind w:left="0" w:firstLine="567"/>
        <w:jc w:val="center"/>
        <w:outlineLvl w:val="0"/>
        <w:rPr>
          <w:b/>
          <w:caps/>
          <w:color w:val="000000"/>
          <w:lang w:eastAsia="ja-JP"/>
        </w:rPr>
      </w:pPr>
      <w:r w:rsidRPr="00F54B6A">
        <w:rPr>
          <w:b/>
          <w:caps/>
          <w:color w:val="000000"/>
          <w:lang w:eastAsia="ja-JP"/>
        </w:rPr>
        <w:t xml:space="preserve">ЗАСТЕРЕЖЕННЯ ЩОДО КОНФІДЕНЦІЙНОСТІ </w:t>
      </w:r>
    </w:p>
    <w:p w14:paraId="282FBBD1" w14:textId="77777777" w:rsidR="00F54B6A" w:rsidRPr="00F54B6A" w:rsidRDefault="00F54B6A" w:rsidP="00B10F26">
      <w:pPr>
        <w:numPr>
          <w:ilvl w:val="1"/>
          <w:numId w:val="36"/>
        </w:numPr>
        <w:tabs>
          <w:tab w:val="left" w:pos="851"/>
          <w:tab w:val="left" w:pos="1134"/>
        </w:tabs>
        <w:ind w:left="0" w:firstLine="567"/>
        <w:jc w:val="both"/>
        <w:outlineLvl w:val="1"/>
        <w:rPr>
          <w:lang w:eastAsia="ja-JP"/>
        </w:rPr>
      </w:pPr>
      <w:r w:rsidRPr="00F54B6A">
        <w:rPr>
          <w:color w:val="000000"/>
          <w:spacing w:val="-1"/>
          <w:lang w:eastAsia="ar-SA"/>
        </w:rPr>
        <w:t>С</w:t>
      </w:r>
      <w:r w:rsidRPr="00F54B6A">
        <w:rPr>
          <w:lang w:eastAsia="ja-JP"/>
        </w:rPr>
        <w:t>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4A450EED" w14:textId="77777777" w:rsidR="00F54B6A" w:rsidRPr="00F54B6A" w:rsidRDefault="00F54B6A" w:rsidP="00B10F26">
      <w:pPr>
        <w:numPr>
          <w:ilvl w:val="1"/>
          <w:numId w:val="36"/>
        </w:numPr>
        <w:tabs>
          <w:tab w:val="left" w:pos="851"/>
          <w:tab w:val="left" w:pos="1134"/>
        </w:tabs>
        <w:ind w:left="0" w:firstLine="567"/>
        <w:jc w:val="both"/>
        <w:outlineLvl w:val="1"/>
        <w:rPr>
          <w:color w:val="000000"/>
          <w:lang w:eastAsia="ar-SA"/>
        </w:rPr>
      </w:pPr>
      <w:r w:rsidRPr="00F54B6A">
        <w:rPr>
          <w:color w:val="000000"/>
          <w:spacing w:val="-1"/>
          <w:lang w:eastAsia="ar-SA"/>
        </w:rPr>
        <w:t xml:space="preserve">Сторони погоджуються, що </w:t>
      </w:r>
      <w:r w:rsidRPr="00F54B6A">
        <w:rPr>
          <w:lang w:eastAsia="ja-JP"/>
        </w:rPr>
        <w:t xml:space="preserve">персональні дані Сторін, включаючи відповідні </w:t>
      </w:r>
      <w:r w:rsidRPr="00F54B6A">
        <w:rPr>
          <w:lang w:eastAsia="zh-CN"/>
        </w:rPr>
        <w:t xml:space="preserve">засоби авторизації (логін і пароль), які дозволяють ідентифікувати представників Сторін у ПЗ (інформаційних, інформаційно-телекомунікаційних системах тощо) є </w:t>
      </w:r>
      <w:r w:rsidRPr="00F54B6A">
        <w:rPr>
          <w:color w:val="000000"/>
          <w:lang w:eastAsia="zh-CN"/>
        </w:rPr>
        <w:t>конфіденційною інформацією.</w:t>
      </w:r>
    </w:p>
    <w:p w14:paraId="565A774F" w14:textId="77777777" w:rsidR="00F54B6A" w:rsidRPr="00F54B6A" w:rsidRDefault="00F54B6A" w:rsidP="00B10F26">
      <w:pPr>
        <w:numPr>
          <w:ilvl w:val="1"/>
          <w:numId w:val="36"/>
        </w:numPr>
        <w:tabs>
          <w:tab w:val="left" w:pos="851"/>
          <w:tab w:val="left" w:pos="1134"/>
        </w:tabs>
        <w:ind w:left="0" w:firstLine="567"/>
        <w:jc w:val="both"/>
        <w:outlineLvl w:val="1"/>
        <w:rPr>
          <w:color w:val="000000"/>
          <w:lang w:eastAsia="zh-CN"/>
        </w:rPr>
      </w:pPr>
      <w:r w:rsidRPr="00F54B6A">
        <w:rPr>
          <w:color w:val="000000"/>
          <w:lang w:eastAsia="zh-CN"/>
        </w:rPr>
        <w:t>Сторона, яка отримує конфіденційну інформацію, несе відповідальність за:</w:t>
      </w:r>
    </w:p>
    <w:p w14:paraId="679FEA0A" w14:textId="77777777" w:rsidR="00F54B6A" w:rsidRPr="00F54B6A" w:rsidRDefault="00F54B6A" w:rsidP="00B10F26">
      <w:pPr>
        <w:widowControl w:val="0"/>
        <w:numPr>
          <w:ilvl w:val="0"/>
          <w:numId w:val="34"/>
        </w:numPr>
        <w:tabs>
          <w:tab w:val="left" w:pos="851"/>
          <w:tab w:val="left" w:pos="1134"/>
          <w:tab w:val="left" w:pos="1418"/>
        </w:tabs>
        <w:suppressAutoHyphens/>
        <w:autoSpaceDE w:val="0"/>
        <w:autoSpaceDN w:val="0"/>
        <w:adjustRightInd w:val="0"/>
        <w:ind w:left="0" w:firstLine="567"/>
        <w:jc w:val="both"/>
        <w:rPr>
          <w:color w:val="000000"/>
          <w:lang w:eastAsia="zh-CN"/>
        </w:rPr>
      </w:pPr>
      <w:r w:rsidRPr="00F54B6A">
        <w:rPr>
          <w:color w:val="000000"/>
          <w:lang w:eastAsia="zh-CN"/>
        </w:rPr>
        <w:t>ненавмисне розголошення або використання конфіденційної інформації, якщо вона не дотримується такого ж високого ступеня обережності, якого вона б дотримувалася в розумних межах стосовно своєї власної конфіденційної інформації, і після виявлення ненавмисного розголошення або використання цієї інформації не намагається припинити її ненавмисне розголошення або використання;</w:t>
      </w:r>
    </w:p>
    <w:p w14:paraId="7CE26163" w14:textId="77777777" w:rsidR="00F54B6A" w:rsidRPr="00F54B6A" w:rsidRDefault="00F54B6A" w:rsidP="00B10F26">
      <w:pPr>
        <w:widowControl w:val="0"/>
        <w:numPr>
          <w:ilvl w:val="0"/>
          <w:numId w:val="34"/>
        </w:numPr>
        <w:tabs>
          <w:tab w:val="left" w:pos="851"/>
          <w:tab w:val="left" w:pos="1134"/>
          <w:tab w:val="left" w:pos="1418"/>
        </w:tabs>
        <w:suppressAutoHyphens/>
        <w:autoSpaceDE w:val="0"/>
        <w:autoSpaceDN w:val="0"/>
        <w:adjustRightInd w:val="0"/>
        <w:ind w:left="0" w:firstLine="567"/>
        <w:jc w:val="both"/>
        <w:rPr>
          <w:color w:val="000000"/>
          <w:lang w:eastAsia="zh-CN"/>
        </w:rPr>
      </w:pPr>
      <w:r w:rsidRPr="00F54B6A">
        <w:rPr>
          <w:color w:val="000000"/>
          <w:lang w:eastAsia="zh-CN"/>
        </w:rPr>
        <w:t>несанкціоноване розголошення або використання конфіденційної інформації особами, які працюють або працювали на неї за наймом, якщо їй не вдається охороняти цю інформацію з таким же високим ступенем ретельності, якого вона б дотримувалася в розумних межах стосовно своєї власної конфіденційної або такої, яка є секретом фірми, інформації аналогічної важливості.</w:t>
      </w:r>
    </w:p>
    <w:p w14:paraId="13BF186A" w14:textId="77777777" w:rsidR="00F54B6A" w:rsidRPr="00F54B6A" w:rsidRDefault="00F54B6A" w:rsidP="00B10F26">
      <w:pPr>
        <w:numPr>
          <w:ilvl w:val="1"/>
          <w:numId w:val="36"/>
        </w:numPr>
        <w:tabs>
          <w:tab w:val="left" w:pos="851"/>
          <w:tab w:val="left" w:pos="1134"/>
        </w:tabs>
        <w:ind w:left="0" w:firstLine="567"/>
        <w:jc w:val="both"/>
        <w:outlineLvl w:val="1"/>
        <w:rPr>
          <w:lang w:eastAsia="ja-JP"/>
        </w:rPr>
      </w:pPr>
      <w:r w:rsidRPr="00F54B6A">
        <w:rPr>
          <w:lang w:eastAsia="ja-JP"/>
        </w:rPr>
        <w:t>Сторони погоджуються, що інформація про факт укладення Договору, текст цього Договору, будь-які документи, проєкти, інформація, дані або повідомлення, які стосуються виконання цього Договору, не є конфіденційною інформацією та може бути вільно оприлюднена Сторонами.</w:t>
      </w:r>
    </w:p>
    <w:p w14:paraId="25186151" w14:textId="77777777" w:rsidR="00F54B6A" w:rsidRPr="00F54B6A" w:rsidRDefault="00F54B6A" w:rsidP="005D2586">
      <w:pPr>
        <w:numPr>
          <w:ilvl w:val="0"/>
          <w:numId w:val="36"/>
        </w:numPr>
        <w:pBdr>
          <w:top w:val="nil"/>
          <w:left w:val="nil"/>
          <w:bottom w:val="nil"/>
          <w:right w:val="nil"/>
          <w:between w:val="nil"/>
        </w:pBdr>
        <w:tabs>
          <w:tab w:val="left" w:pos="993"/>
        </w:tabs>
        <w:spacing w:before="120" w:after="120"/>
        <w:ind w:left="0" w:firstLine="567"/>
        <w:jc w:val="center"/>
        <w:outlineLvl w:val="0"/>
        <w:rPr>
          <w:caps/>
          <w:color w:val="000000"/>
          <w:lang w:eastAsia="ja-JP"/>
        </w:rPr>
      </w:pPr>
      <w:r w:rsidRPr="00F54B6A">
        <w:rPr>
          <w:b/>
          <w:caps/>
          <w:color w:val="000000"/>
          <w:lang w:eastAsia="ja-JP"/>
        </w:rPr>
        <w:t>СТРОК ДІЇ ДОГОВОРУ</w:t>
      </w:r>
    </w:p>
    <w:p w14:paraId="335A2CDB" w14:textId="625C0339" w:rsidR="00F54B6A" w:rsidRPr="00F54B6A" w:rsidRDefault="00F54B6A" w:rsidP="005D2586">
      <w:pPr>
        <w:numPr>
          <w:ilvl w:val="1"/>
          <w:numId w:val="36"/>
        </w:numPr>
        <w:tabs>
          <w:tab w:val="left" w:pos="851"/>
          <w:tab w:val="left" w:pos="993"/>
          <w:tab w:val="left" w:pos="1276"/>
        </w:tabs>
        <w:ind w:left="0" w:firstLine="567"/>
        <w:jc w:val="both"/>
        <w:outlineLvl w:val="1"/>
        <w:rPr>
          <w:lang w:eastAsia="ja-JP"/>
        </w:rPr>
      </w:pPr>
      <w:r w:rsidRPr="00F54B6A">
        <w:rPr>
          <w:lang w:eastAsia="ja-JP"/>
        </w:rPr>
        <w:t>Договір набирає чинності з дати його підписання Сторонами і діє до 31</w:t>
      </w:r>
      <w:r w:rsidR="0070034D">
        <w:rPr>
          <w:lang w:eastAsia="ja-JP"/>
        </w:rPr>
        <w:t> </w:t>
      </w:r>
      <w:r w:rsidRPr="00F54B6A">
        <w:rPr>
          <w:lang w:eastAsia="ja-JP"/>
        </w:rPr>
        <w:t>грудня </w:t>
      </w:r>
      <w:r w:rsidR="008C7255">
        <w:rPr>
          <w:lang w:eastAsia="ja-JP"/>
        </w:rPr>
        <w:t>2024</w:t>
      </w:r>
      <w:r w:rsidRPr="00F54B6A">
        <w:rPr>
          <w:lang w:eastAsia="ja-JP"/>
        </w:rPr>
        <w:t xml:space="preserve"> року, в частині дії ліцензії – відповідно до Технічних вимог, технічної підтримки – до завершення термінів</w:t>
      </w:r>
      <w:r w:rsidRPr="0070034D">
        <w:rPr>
          <w:lang w:eastAsia="ja-JP"/>
        </w:rPr>
        <w:t>, вказаних у п. 5.4 Договору</w:t>
      </w:r>
      <w:r w:rsidR="00E30469" w:rsidRPr="0070034D">
        <w:rPr>
          <w:lang w:eastAsia="ja-JP"/>
        </w:rPr>
        <w:t>, в</w:t>
      </w:r>
      <w:r w:rsidR="00E30469">
        <w:rPr>
          <w:lang w:eastAsia="ja-JP"/>
        </w:rPr>
        <w:t xml:space="preserve"> частині </w:t>
      </w:r>
      <w:r w:rsidR="0070034D" w:rsidRPr="008C7390">
        <w:rPr>
          <w:color w:val="000000"/>
          <w:spacing w:val="1"/>
          <w:lang w:eastAsia="uk-UA"/>
        </w:rPr>
        <w:t xml:space="preserve">проведення </w:t>
      </w:r>
      <w:r w:rsidR="00E30469">
        <w:rPr>
          <w:lang w:eastAsia="ja-JP"/>
        </w:rPr>
        <w:t>розрахунків – до повного їх виконання</w:t>
      </w:r>
      <w:r w:rsidRPr="00F54B6A">
        <w:rPr>
          <w:lang w:eastAsia="ja-JP"/>
        </w:rPr>
        <w:t>.</w:t>
      </w:r>
    </w:p>
    <w:p w14:paraId="57275840" w14:textId="77777777" w:rsidR="00BB3A8F" w:rsidRDefault="00F54B6A" w:rsidP="005D2586">
      <w:pPr>
        <w:numPr>
          <w:ilvl w:val="1"/>
          <w:numId w:val="36"/>
        </w:numPr>
        <w:tabs>
          <w:tab w:val="left" w:pos="851"/>
          <w:tab w:val="left" w:pos="993"/>
          <w:tab w:val="left" w:pos="1276"/>
        </w:tabs>
        <w:ind w:left="0" w:firstLine="567"/>
        <w:jc w:val="both"/>
        <w:outlineLvl w:val="1"/>
        <w:rPr>
          <w:lang w:eastAsia="ja-JP"/>
        </w:rPr>
      </w:pPr>
      <w:r w:rsidRPr="00F54B6A">
        <w:rPr>
          <w:lang w:eastAsia="ja-JP"/>
        </w:rPr>
        <w:t>Закінчення строку дії Договору не звільняє Сторони від виконання зобов’язань, передбачених умовами Договору та від відповідальності за його порушення, яке мало місце під час дії Договору.</w:t>
      </w:r>
    </w:p>
    <w:p w14:paraId="321A66C7" w14:textId="77777777" w:rsidR="00BB3A8F" w:rsidRPr="00BB3A8F" w:rsidRDefault="00BB3A8F" w:rsidP="005D2586">
      <w:pPr>
        <w:numPr>
          <w:ilvl w:val="1"/>
          <w:numId w:val="36"/>
        </w:numPr>
        <w:tabs>
          <w:tab w:val="left" w:pos="851"/>
          <w:tab w:val="left" w:pos="993"/>
          <w:tab w:val="left" w:pos="1276"/>
        </w:tabs>
        <w:ind w:left="0" w:firstLine="567"/>
        <w:jc w:val="both"/>
        <w:outlineLvl w:val="1"/>
        <w:rPr>
          <w:lang w:eastAsia="ja-JP"/>
        </w:rPr>
      </w:pPr>
      <w:r w:rsidRPr="00BB3A8F">
        <w:rPr>
          <w:color w:val="000000"/>
          <w:spacing w:val="1"/>
          <w:lang w:eastAsia="uk-UA"/>
        </w:rPr>
        <w:lastRenderedPageBreak/>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763075D5" w14:textId="77777777" w:rsidR="00F54B6A" w:rsidRPr="00F54B6A" w:rsidRDefault="00F54B6A" w:rsidP="005D2586">
      <w:pPr>
        <w:numPr>
          <w:ilvl w:val="0"/>
          <w:numId w:val="36"/>
        </w:numPr>
        <w:pBdr>
          <w:top w:val="nil"/>
          <w:left w:val="nil"/>
          <w:bottom w:val="nil"/>
          <w:right w:val="nil"/>
          <w:between w:val="nil"/>
        </w:pBdr>
        <w:tabs>
          <w:tab w:val="left" w:pos="851"/>
          <w:tab w:val="left" w:pos="993"/>
        </w:tabs>
        <w:spacing w:before="120" w:after="120"/>
        <w:ind w:left="0" w:firstLine="567"/>
        <w:jc w:val="center"/>
        <w:outlineLvl w:val="0"/>
        <w:rPr>
          <w:b/>
          <w:caps/>
          <w:color w:val="000000"/>
          <w:lang w:eastAsia="ja-JP"/>
        </w:rPr>
      </w:pPr>
      <w:r w:rsidRPr="00F54B6A">
        <w:rPr>
          <w:b/>
          <w:caps/>
          <w:color w:val="000000"/>
          <w:lang w:eastAsia="ja-JP"/>
        </w:rPr>
        <w:t>ПОРЯДОК РОЗВ’ЯЗАННЯ СПОРІВ</w:t>
      </w:r>
    </w:p>
    <w:p w14:paraId="3C256AA2" w14:textId="77777777" w:rsidR="00F54B6A" w:rsidRPr="00F54B6A" w:rsidRDefault="00F54B6A" w:rsidP="005D2586">
      <w:pPr>
        <w:numPr>
          <w:ilvl w:val="1"/>
          <w:numId w:val="36"/>
        </w:numPr>
        <w:tabs>
          <w:tab w:val="left" w:pos="851"/>
          <w:tab w:val="left" w:pos="993"/>
        </w:tabs>
        <w:ind w:left="0" w:firstLine="567"/>
        <w:jc w:val="both"/>
        <w:outlineLvl w:val="1"/>
        <w:rPr>
          <w:lang w:eastAsia="ar-SA"/>
        </w:rPr>
      </w:pPr>
      <w:r w:rsidRPr="00F54B6A">
        <w:rPr>
          <w:lang w:eastAsia="ja-JP"/>
        </w:rPr>
        <w:t xml:space="preserve">У разі будь-яких спорів та/або розбіжностей між Сторонами у зв’язку з тлумаченням та/або виконанням умов Договору, та/або будь-яким його порушенням, припиненням дії або нечинністю, Сторони вживають максимальних заходів для вирішення такого спору шляхом переговорів. </w:t>
      </w:r>
    </w:p>
    <w:p w14:paraId="0278A53E"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ar-SA"/>
        </w:rPr>
        <w:t xml:space="preserve">Спірні питання, які виникатимуть по Договору, якщо Сторони не вирішили їх шляхом переговорів, передаються на розгляд до господарського суду </w:t>
      </w:r>
      <w:r w:rsidRPr="00F54B6A">
        <w:rPr>
          <w:lang w:eastAsia="ja-JP"/>
        </w:rPr>
        <w:t>згідно з правилами підвідомчості й підсудності, встановлених чинним законодавством України</w:t>
      </w:r>
      <w:r w:rsidRPr="00F54B6A">
        <w:rPr>
          <w:lang w:eastAsia="ar-SA"/>
        </w:rPr>
        <w:t>.</w:t>
      </w:r>
    </w:p>
    <w:p w14:paraId="6967ED93" w14:textId="77777777" w:rsidR="00F54B6A" w:rsidRPr="00F54B6A" w:rsidRDefault="00F54B6A" w:rsidP="005D2586">
      <w:pPr>
        <w:numPr>
          <w:ilvl w:val="0"/>
          <w:numId w:val="36"/>
        </w:numPr>
        <w:pBdr>
          <w:top w:val="nil"/>
          <w:left w:val="nil"/>
          <w:bottom w:val="nil"/>
          <w:right w:val="nil"/>
          <w:between w:val="nil"/>
        </w:pBdr>
        <w:tabs>
          <w:tab w:val="left" w:pos="851"/>
          <w:tab w:val="left" w:pos="993"/>
        </w:tabs>
        <w:spacing w:before="120" w:after="120"/>
        <w:ind w:left="0" w:firstLine="567"/>
        <w:jc w:val="center"/>
        <w:outlineLvl w:val="0"/>
        <w:rPr>
          <w:b/>
          <w:caps/>
          <w:color w:val="000000"/>
          <w:lang w:eastAsia="ja-JP"/>
        </w:rPr>
      </w:pPr>
      <w:r w:rsidRPr="00F54B6A">
        <w:rPr>
          <w:b/>
          <w:caps/>
          <w:color w:val="000000"/>
          <w:lang w:eastAsia="ja-JP"/>
        </w:rPr>
        <w:t>АНТИКОРУПЦІЙНІ ЗАСТЕРЕЖЕННЯ</w:t>
      </w:r>
    </w:p>
    <w:p w14:paraId="53120721"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ja-JP"/>
        </w:rPr>
        <w:t>Сторони повністю дотримуються принципів протидії всім формам корупції, забезпечують регулярну оцінку корупційних ризиків у своїй діяльності та здійснюють антикорупційні заходи згідно з чинним законодавством України та затвердженою Антикорупційною програмою Ліцензіата.</w:t>
      </w:r>
    </w:p>
    <w:p w14:paraId="75A86EF4"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ja-JP"/>
        </w:rPr>
        <w:t>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 роботи чи посади.</w:t>
      </w:r>
    </w:p>
    <w:p w14:paraId="59B56B0B"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ja-JP"/>
        </w:rPr>
        <w:t>Сторони зобов’язуються інформувати одна одну про будь-який конфлікт інтересів, факти корупції, що можуть вплинути на виконання Договору.</w:t>
      </w:r>
    </w:p>
    <w:p w14:paraId="1FD86E1F" w14:textId="77777777" w:rsidR="00F54B6A" w:rsidRPr="00F54B6A" w:rsidRDefault="00F54B6A" w:rsidP="005D2586">
      <w:pPr>
        <w:numPr>
          <w:ilvl w:val="0"/>
          <w:numId w:val="36"/>
        </w:numPr>
        <w:pBdr>
          <w:top w:val="nil"/>
          <w:left w:val="nil"/>
          <w:bottom w:val="nil"/>
          <w:right w:val="nil"/>
          <w:between w:val="nil"/>
        </w:pBdr>
        <w:tabs>
          <w:tab w:val="left" w:pos="851"/>
          <w:tab w:val="left" w:pos="993"/>
        </w:tabs>
        <w:spacing w:before="120" w:after="120"/>
        <w:ind w:left="0" w:firstLine="567"/>
        <w:jc w:val="center"/>
        <w:outlineLvl w:val="0"/>
        <w:rPr>
          <w:bCs/>
          <w:caps/>
          <w:color w:val="000000"/>
          <w:lang w:eastAsia="ja-JP"/>
        </w:rPr>
      </w:pPr>
      <w:r w:rsidRPr="00F54B6A">
        <w:rPr>
          <w:b/>
          <w:caps/>
          <w:color w:val="000000"/>
          <w:lang w:eastAsia="ja-JP"/>
        </w:rPr>
        <w:t>ІНШІ</w:t>
      </w:r>
      <w:r w:rsidRPr="00F54B6A">
        <w:rPr>
          <w:b/>
          <w:bCs/>
          <w:caps/>
          <w:color w:val="000000"/>
          <w:lang w:eastAsia="ja-JP"/>
        </w:rPr>
        <w:t xml:space="preserve"> ЗОБОВʼЯЗАННЯ ЛІЦЕНЗІАРА</w:t>
      </w:r>
    </w:p>
    <w:p w14:paraId="4D056F08" w14:textId="77777777" w:rsidR="00F54B6A" w:rsidRPr="00F54B6A" w:rsidRDefault="00F54B6A" w:rsidP="005D2586">
      <w:pPr>
        <w:numPr>
          <w:ilvl w:val="1"/>
          <w:numId w:val="36"/>
        </w:numPr>
        <w:tabs>
          <w:tab w:val="left" w:pos="851"/>
          <w:tab w:val="left" w:pos="993"/>
          <w:tab w:val="left" w:pos="1276"/>
        </w:tabs>
        <w:ind w:left="0" w:firstLine="567"/>
        <w:jc w:val="both"/>
        <w:outlineLvl w:val="1"/>
        <w:rPr>
          <w:lang w:eastAsia="ja-JP"/>
        </w:rPr>
      </w:pPr>
      <w:r w:rsidRPr="00F54B6A">
        <w:rPr>
          <w:lang w:eastAsia="ja-JP"/>
        </w:rPr>
        <w:t>Ліцензіар підтверджує та гарантує, що на момент укладення Договору та протягом всього строку його дії:</w:t>
      </w:r>
    </w:p>
    <w:p w14:paraId="64816297" w14:textId="77777777" w:rsidR="00F54B6A" w:rsidRPr="00F54B6A" w:rsidRDefault="00F54B6A" w:rsidP="005D2586">
      <w:pPr>
        <w:tabs>
          <w:tab w:val="left" w:pos="851"/>
          <w:tab w:val="left" w:pos="993"/>
          <w:tab w:val="left" w:pos="1134"/>
        </w:tabs>
        <w:ind w:firstLine="567"/>
        <w:jc w:val="both"/>
        <w:outlineLvl w:val="1"/>
        <w:rPr>
          <w:lang w:eastAsia="ja-JP"/>
        </w:rPr>
      </w:pPr>
      <w:r w:rsidRPr="00F54B6A">
        <w:rPr>
          <w:lang w:eastAsia="ja-JP"/>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52B02F25" w14:textId="77777777" w:rsidR="00F54B6A" w:rsidRPr="00F54B6A" w:rsidRDefault="00F54B6A" w:rsidP="005D2586">
      <w:pPr>
        <w:tabs>
          <w:tab w:val="left" w:pos="851"/>
          <w:tab w:val="left" w:pos="993"/>
          <w:tab w:val="left" w:pos="1276"/>
        </w:tabs>
        <w:ind w:firstLine="567"/>
        <w:jc w:val="both"/>
        <w:outlineLvl w:val="1"/>
        <w:rPr>
          <w:lang w:eastAsia="ja-JP"/>
        </w:rPr>
      </w:pPr>
      <w:r w:rsidRPr="00F54B6A">
        <w:rPr>
          <w:lang w:eastAsia="ja-JP"/>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Ліцензіара та/або членом та/або учасником (акціонером), що має частку в статутному капіталі Ліцензіара 10 і більше відсотків;</w:t>
      </w:r>
    </w:p>
    <w:p w14:paraId="4C0D74AF" w14:textId="77777777" w:rsidR="00F54B6A" w:rsidRPr="00F54B6A" w:rsidRDefault="00F54B6A" w:rsidP="005D2586">
      <w:pPr>
        <w:tabs>
          <w:tab w:val="left" w:pos="851"/>
          <w:tab w:val="left" w:pos="993"/>
          <w:tab w:val="left" w:pos="1276"/>
        </w:tabs>
        <w:ind w:firstLine="567"/>
        <w:jc w:val="both"/>
        <w:outlineLvl w:val="1"/>
        <w:rPr>
          <w:lang w:eastAsia="ja-JP"/>
        </w:rPr>
      </w:pPr>
      <w:r w:rsidRPr="00F54B6A">
        <w:rPr>
          <w:lang w:eastAsia="ja-JP"/>
        </w:rPr>
        <w:t>(в) Ліцензіар не здійснює продаж товарів, робіт, послуг, тощо походженням з російської федерації/республіки білорусь/держави-агресора, у тому числі і ті, що є предметом Договору;</w:t>
      </w:r>
    </w:p>
    <w:p w14:paraId="3B423A09" w14:textId="77777777" w:rsidR="00F54B6A" w:rsidRPr="00F54B6A" w:rsidRDefault="00F54B6A" w:rsidP="005D2586">
      <w:pPr>
        <w:tabs>
          <w:tab w:val="left" w:pos="851"/>
          <w:tab w:val="left" w:pos="993"/>
          <w:tab w:val="left" w:pos="1276"/>
        </w:tabs>
        <w:ind w:firstLine="567"/>
        <w:jc w:val="both"/>
        <w:outlineLvl w:val="1"/>
        <w:rPr>
          <w:lang w:eastAsia="ja-JP"/>
        </w:rPr>
      </w:pPr>
      <w:r w:rsidRPr="00F54B6A">
        <w:rPr>
          <w:lang w:eastAsia="ja-JP"/>
        </w:rPr>
        <w:t>(г) до Ліцензіара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6B94AA6" w14:textId="77777777" w:rsidR="00F54B6A" w:rsidRPr="00F54B6A" w:rsidRDefault="00F54B6A" w:rsidP="005D2586">
      <w:pPr>
        <w:numPr>
          <w:ilvl w:val="1"/>
          <w:numId w:val="36"/>
        </w:numPr>
        <w:tabs>
          <w:tab w:val="left" w:pos="851"/>
          <w:tab w:val="left" w:pos="993"/>
          <w:tab w:val="left" w:pos="1276"/>
        </w:tabs>
        <w:ind w:left="0" w:firstLine="567"/>
        <w:jc w:val="both"/>
        <w:outlineLvl w:val="1"/>
        <w:rPr>
          <w:lang w:eastAsia="ja-JP"/>
        </w:rPr>
      </w:pPr>
      <w:r w:rsidRPr="00F54B6A">
        <w:rPr>
          <w:lang w:eastAsia="ja-JP"/>
        </w:rPr>
        <w:t>Ліцензіар зобов’язується:</w:t>
      </w:r>
    </w:p>
    <w:p w14:paraId="3D71CB46" w14:textId="77777777" w:rsidR="00F54B6A" w:rsidRPr="00F54B6A" w:rsidRDefault="00F54B6A" w:rsidP="005D2586">
      <w:pPr>
        <w:tabs>
          <w:tab w:val="left" w:pos="851"/>
          <w:tab w:val="left" w:pos="993"/>
          <w:tab w:val="left" w:pos="1276"/>
        </w:tabs>
        <w:ind w:firstLine="567"/>
        <w:jc w:val="both"/>
        <w:outlineLvl w:val="1"/>
        <w:rPr>
          <w:lang w:eastAsia="ja-JP"/>
        </w:rPr>
      </w:pPr>
      <w:r w:rsidRPr="00F54B6A">
        <w:rPr>
          <w:lang w:eastAsia="ja-JP"/>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Ліцензіата;</w:t>
      </w:r>
    </w:p>
    <w:p w14:paraId="519017C4" w14:textId="77777777" w:rsidR="00F54B6A" w:rsidRPr="00F54B6A" w:rsidRDefault="00F54B6A" w:rsidP="005D2586">
      <w:pPr>
        <w:tabs>
          <w:tab w:val="left" w:pos="851"/>
          <w:tab w:val="left" w:pos="993"/>
          <w:tab w:val="left" w:pos="1276"/>
        </w:tabs>
        <w:ind w:firstLine="567"/>
        <w:jc w:val="both"/>
        <w:outlineLvl w:val="1"/>
        <w:rPr>
          <w:lang w:eastAsia="ja-JP"/>
        </w:rPr>
      </w:pPr>
      <w:r w:rsidRPr="00F54B6A">
        <w:rPr>
          <w:lang w:eastAsia="ja-JP"/>
        </w:rPr>
        <w:t>(б) не залучати третіх осіб, які не відповідають характеристикам, наведеним у п.п. (а)-(г) п. 13.1, до виконання зобов’язань за цим Договором.</w:t>
      </w:r>
    </w:p>
    <w:p w14:paraId="1FECA427" w14:textId="77777777" w:rsidR="00F54B6A" w:rsidRPr="00F54B6A" w:rsidRDefault="00F54B6A" w:rsidP="005D2586">
      <w:pPr>
        <w:numPr>
          <w:ilvl w:val="1"/>
          <w:numId w:val="36"/>
        </w:numPr>
        <w:tabs>
          <w:tab w:val="left" w:pos="851"/>
          <w:tab w:val="left" w:pos="993"/>
          <w:tab w:val="left" w:pos="1276"/>
        </w:tabs>
        <w:ind w:left="0" w:firstLine="567"/>
        <w:jc w:val="both"/>
        <w:outlineLvl w:val="1"/>
        <w:rPr>
          <w:lang w:eastAsia="ja-JP"/>
        </w:rPr>
      </w:pPr>
      <w:r w:rsidRPr="00F54B6A">
        <w:rPr>
          <w:lang w:eastAsia="ja-JP"/>
        </w:rPr>
        <w:t>Ліцензіат має право на розірвання Договору в односторонньому порядку шляхом письмового повідомлення Ліцензіара не пізніше ніж за 5 (п’ять) робочих днів до дати такого розірвання у разі:</w:t>
      </w:r>
    </w:p>
    <w:p w14:paraId="54623FDD" w14:textId="77777777" w:rsidR="00F54B6A" w:rsidRPr="00F54B6A" w:rsidRDefault="00F54B6A" w:rsidP="005D2586">
      <w:pPr>
        <w:tabs>
          <w:tab w:val="left" w:pos="851"/>
          <w:tab w:val="left" w:pos="993"/>
          <w:tab w:val="left" w:pos="1276"/>
        </w:tabs>
        <w:ind w:firstLine="567"/>
        <w:jc w:val="both"/>
        <w:outlineLvl w:val="1"/>
        <w:rPr>
          <w:lang w:eastAsia="ja-JP"/>
        </w:rPr>
      </w:pPr>
      <w:r w:rsidRPr="00F54B6A">
        <w:rPr>
          <w:lang w:eastAsia="ja-JP"/>
        </w:rPr>
        <w:lastRenderedPageBreak/>
        <w:t>(а) виявлення Ліцензіатом обставин, що свідчать про порушення Ліцензіаром гарантій та зобов’язань, наданих у п. 13.1 та п.</w:t>
      </w:r>
      <w:r w:rsidRPr="00F54B6A">
        <w:t>п.(б) п. 13.2 Договору;</w:t>
      </w:r>
    </w:p>
    <w:p w14:paraId="5838D701" w14:textId="77777777" w:rsidR="00F54B6A" w:rsidRPr="00F54B6A" w:rsidRDefault="00F54B6A" w:rsidP="005D2586">
      <w:pPr>
        <w:tabs>
          <w:tab w:val="left" w:pos="851"/>
          <w:tab w:val="left" w:pos="993"/>
          <w:tab w:val="left" w:pos="1276"/>
        </w:tabs>
        <w:ind w:firstLine="567"/>
        <w:jc w:val="both"/>
        <w:outlineLvl w:val="1"/>
      </w:pPr>
      <w:r w:rsidRPr="00F54B6A">
        <w:t>(б) отримання від Ліцензіара повідомлення, зазначеного у п.п.(а) п. 13.2 Договору.</w:t>
      </w:r>
    </w:p>
    <w:p w14:paraId="179D136A" w14:textId="77777777" w:rsidR="00F54B6A" w:rsidRPr="00F54B6A" w:rsidRDefault="00F54B6A" w:rsidP="005D2586">
      <w:pPr>
        <w:numPr>
          <w:ilvl w:val="0"/>
          <w:numId w:val="36"/>
        </w:numPr>
        <w:pBdr>
          <w:top w:val="nil"/>
          <w:left w:val="nil"/>
          <w:bottom w:val="nil"/>
          <w:right w:val="nil"/>
          <w:between w:val="nil"/>
        </w:pBdr>
        <w:tabs>
          <w:tab w:val="left" w:pos="851"/>
          <w:tab w:val="left" w:pos="993"/>
        </w:tabs>
        <w:spacing w:before="120" w:after="120"/>
        <w:ind w:left="0" w:firstLine="567"/>
        <w:jc w:val="center"/>
        <w:outlineLvl w:val="0"/>
        <w:rPr>
          <w:b/>
          <w:caps/>
          <w:color w:val="000000"/>
          <w:lang w:eastAsia="ja-JP"/>
        </w:rPr>
      </w:pPr>
      <w:r w:rsidRPr="00F54B6A">
        <w:rPr>
          <w:b/>
          <w:caps/>
          <w:color w:val="000000"/>
          <w:lang w:eastAsia="ja-JP"/>
        </w:rPr>
        <w:t>ЗАКЛЮЧНІ ПОЛОЖЕННЯ</w:t>
      </w:r>
    </w:p>
    <w:p w14:paraId="7FFE7902"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lang w:eastAsia="ja-JP"/>
        </w:rPr>
        <w:t>Будь-які зміни чи доповнення до Договору будуть дійсними та обов’язковими для виконання лише за умови їх взаємного узгодження Сторонами та письмового оформлення у вигляді додаткової угоди до Договору, яка після підписання її Сторонами стає невід’ємною частиною Договору, якщо інший порядок не передбачений у ньому.</w:t>
      </w:r>
    </w:p>
    <w:p w14:paraId="60754812"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color w:val="000000"/>
          <w:lang w:eastAsia="ja-JP"/>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E5ACE9B"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color w:val="000000"/>
          <w:lang w:eastAsia="ja-JP"/>
        </w:rPr>
        <w:t>Одностороння зміна умов Договору не допускається, за винятком випадків, встановлених Договором.</w:t>
      </w:r>
    </w:p>
    <w:p w14:paraId="4CB4D1A5"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ja-JP"/>
        </w:rPr>
        <w:t>Усі повідомлення, які направляються Сторонами одна одній відповідно до Договору, повинні бути здійснені в письмовій формі та будуть вважатися поданими належним чином, якщо вони надіслані цінним листом з описом вкладення з повідомленням про вручення або електронною поштою з одночасним одержанням повідомлення про одержання, або доставлені особисто за адресами, вказаними в Договорі.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вважається отриманим з дати його відправлення незалежно від фактичного отримання.</w:t>
      </w:r>
    </w:p>
    <w:p w14:paraId="4FDB8FC4"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lang w:eastAsia="ja-JP"/>
        </w:rPr>
        <w:t>Жодна зі Сторін не має права передавати свої права та обов’язки за Договором третім особам без письмової згоди на те іншої Сторони.</w:t>
      </w:r>
    </w:p>
    <w:p w14:paraId="35273077"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color w:val="000000"/>
          <w:lang w:eastAsia="ja-JP"/>
        </w:rPr>
        <w:t>Про всі зміни статусу платника податків, адрес та банківських реквізитів Сторони повинні негайно інформувати одна одну не пізніше 5 (п’яти) робочих днів з дати настання відповідних змін. Повідомлення Сторони про зміну статусу платника податку повинно містити посилання на назву та пункт законодавчого акта, що визначає статус платника податку. В разі ненадання Стороною повідомлення про зміну нею адреси, інформація, надіслана на адресу, вказану в Договорі, вважається надісланою належним чином.</w:t>
      </w:r>
    </w:p>
    <w:p w14:paraId="3B7B0C0A"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color w:val="000000"/>
          <w:lang w:eastAsia="ja-JP"/>
        </w:rPr>
        <w:t>Кожна зі Сторін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Договору.</w:t>
      </w:r>
    </w:p>
    <w:p w14:paraId="7A89A80E" w14:textId="77777777" w:rsidR="00F54B6A" w:rsidRP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ja-JP"/>
        </w:rPr>
        <w:t>Договір не втрачає чинності в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0E012BC8"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color w:val="000000"/>
          <w:lang w:eastAsia="ja-JP"/>
        </w:rPr>
        <w:t>На виконання вимог Закону України «Про захист персональних даних» (далі </w:t>
      </w:r>
      <w:r w:rsidRPr="00F54B6A">
        <w:rPr>
          <w:color w:val="000000"/>
          <w:lang w:eastAsia="ja-JP"/>
        </w:rPr>
        <w:sym w:font="Symbol" w:char="F02D"/>
      </w:r>
      <w:r w:rsidRPr="00F54B6A">
        <w:rPr>
          <w:color w:val="000000"/>
          <w:lang w:eastAsia="ja-JP"/>
        </w:rPr>
        <w:t xml:space="preserve"> Закон), підписанням Договору уповноважені представники Сторін надають одна одній свою повну необмежену строком згоду на обробку їх персональних даних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Договору. Уповноважені представники Сторін повідомлені про їх права згідно із Законом та про включення їх персональних даних до відповідних баз персональних даних Сторін.</w:t>
      </w:r>
    </w:p>
    <w:p w14:paraId="5DF95386" w14:textId="77777777" w:rsidR="00F54B6A" w:rsidRPr="00F54B6A" w:rsidRDefault="00F54B6A" w:rsidP="005D2586">
      <w:pPr>
        <w:numPr>
          <w:ilvl w:val="1"/>
          <w:numId w:val="36"/>
        </w:numPr>
        <w:tabs>
          <w:tab w:val="left" w:pos="851"/>
          <w:tab w:val="left" w:pos="993"/>
        </w:tabs>
        <w:ind w:left="0" w:firstLine="567"/>
        <w:jc w:val="both"/>
        <w:outlineLvl w:val="1"/>
        <w:rPr>
          <w:color w:val="000000"/>
          <w:lang w:eastAsia="ja-JP"/>
        </w:rPr>
      </w:pPr>
      <w:r w:rsidRPr="00F54B6A">
        <w:rPr>
          <w:color w:val="000000"/>
          <w:lang w:eastAsia="ja-JP"/>
        </w:rPr>
        <w:lastRenderedPageBreak/>
        <w:t>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тощо).</w:t>
      </w:r>
    </w:p>
    <w:p w14:paraId="41061A8A" w14:textId="0BB2EAC5" w:rsidR="00F54B6A" w:rsidRDefault="00F54B6A" w:rsidP="005D2586">
      <w:pPr>
        <w:numPr>
          <w:ilvl w:val="1"/>
          <w:numId w:val="36"/>
        </w:numPr>
        <w:tabs>
          <w:tab w:val="left" w:pos="851"/>
          <w:tab w:val="left" w:pos="993"/>
        </w:tabs>
        <w:ind w:left="0" w:firstLine="567"/>
        <w:jc w:val="both"/>
        <w:outlineLvl w:val="1"/>
        <w:rPr>
          <w:lang w:eastAsia="ja-JP"/>
        </w:rPr>
      </w:pPr>
      <w:r w:rsidRPr="00F54B6A">
        <w:rPr>
          <w:lang w:eastAsia="ja-JP"/>
        </w:rPr>
        <w:t>Договір укладається і підписується у двох автентичних примірниках, по одному для кожної зі Сторін, що мають однакову юридичну силу.</w:t>
      </w:r>
    </w:p>
    <w:p w14:paraId="2234F853" w14:textId="77777777" w:rsidR="00F54B6A" w:rsidRPr="00F54B6A" w:rsidRDefault="00F54B6A" w:rsidP="005D2586">
      <w:pPr>
        <w:numPr>
          <w:ilvl w:val="0"/>
          <w:numId w:val="36"/>
        </w:numPr>
        <w:pBdr>
          <w:top w:val="nil"/>
          <w:left w:val="nil"/>
          <w:bottom w:val="nil"/>
          <w:right w:val="nil"/>
          <w:between w:val="nil"/>
        </w:pBdr>
        <w:tabs>
          <w:tab w:val="left" w:pos="851"/>
          <w:tab w:val="left" w:pos="993"/>
        </w:tabs>
        <w:spacing w:before="120" w:after="120"/>
        <w:ind w:left="0" w:firstLine="567"/>
        <w:jc w:val="center"/>
        <w:outlineLvl w:val="0"/>
        <w:rPr>
          <w:b/>
          <w:caps/>
          <w:color w:val="000000"/>
          <w:lang w:eastAsia="ja-JP"/>
        </w:rPr>
      </w:pPr>
      <w:r w:rsidRPr="00F54B6A">
        <w:rPr>
          <w:b/>
          <w:caps/>
          <w:color w:val="000000"/>
          <w:lang w:eastAsia="ja-JP"/>
        </w:rPr>
        <w:t>ДОДАТКИ до договору</w:t>
      </w:r>
    </w:p>
    <w:p w14:paraId="09F906B0" w14:textId="77777777" w:rsidR="00895EFD" w:rsidRDefault="00F54B6A" w:rsidP="00895EFD">
      <w:pPr>
        <w:widowControl w:val="0"/>
        <w:numPr>
          <w:ilvl w:val="1"/>
          <w:numId w:val="36"/>
        </w:numPr>
        <w:pBdr>
          <w:top w:val="nil"/>
          <w:left w:val="nil"/>
          <w:bottom w:val="nil"/>
          <w:right w:val="nil"/>
          <w:between w:val="nil"/>
        </w:pBdr>
        <w:tabs>
          <w:tab w:val="left" w:pos="426"/>
          <w:tab w:val="left" w:pos="851"/>
          <w:tab w:val="left" w:pos="993"/>
          <w:tab w:val="left" w:pos="1134"/>
          <w:tab w:val="left" w:pos="1276"/>
        </w:tabs>
        <w:autoSpaceDE w:val="0"/>
        <w:autoSpaceDN w:val="0"/>
        <w:adjustRightInd w:val="0"/>
        <w:spacing w:before="60" w:after="60"/>
        <w:ind w:left="0" w:firstLine="567"/>
        <w:contextualSpacing/>
        <w:jc w:val="both"/>
      </w:pPr>
      <w:r w:rsidRPr="00F54B6A">
        <w:rPr>
          <w:lang w:eastAsia="ja-JP"/>
        </w:rPr>
        <w:t>Невід’ємною частиною Договору є</w:t>
      </w:r>
      <w:r w:rsidRPr="00F54B6A">
        <w:t xml:space="preserve"> Додаток 1 – Технічні вимоги.</w:t>
      </w:r>
    </w:p>
    <w:p w14:paraId="0C4DADB2" w14:textId="2B0C17C7" w:rsidR="00895EFD" w:rsidRPr="00F54B6A" w:rsidRDefault="00895EFD" w:rsidP="00895EFD">
      <w:pPr>
        <w:widowControl w:val="0"/>
        <w:numPr>
          <w:ilvl w:val="1"/>
          <w:numId w:val="36"/>
        </w:numPr>
        <w:pBdr>
          <w:top w:val="nil"/>
          <w:left w:val="nil"/>
          <w:bottom w:val="nil"/>
          <w:right w:val="nil"/>
          <w:between w:val="nil"/>
        </w:pBdr>
        <w:tabs>
          <w:tab w:val="left" w:pos="426"/>
          <w:tab w:val="left" w:pos="851"/>
          <w:tab w:val="left" w:pos="993"/>
          <w:tab w:val="left" w:pos="1134"/>
          <w:tab w:val="left" w:pos="1276"/>
        </w:tabs>
        <w:autoSpaceDE w:val="0"/>
        <w:autoSpaceDN w:val="0"/>
        <w:adjustRightInd w:val="0"/>
        <w:spacing w:before="60" w:after="60"/>
        <w:ind w:left="0" w:firstLine="567"/>
        <w:contextualSpacing/>
        <w:jc w:val="both"/>
      </w:pPr>
      <w:r w:rsidRPr="00895EFD">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31B38CC9" w14:textId="77777777" w:rsidR="00F54B6A" w:rsidRPr="009C6984" w:rsidRDefault="00F54B6A" w:rsidP="00F104D1">
      <w:pPr>
        <w:numPr>
          <w:ilvl w:val="0"/>
          <w:numId w:val="36"/>
        </w:numPr>
        <w:pBdr>
          <w:top w:val="nil"/>
          <w:left w:val="nil"/>
          <w:bottom w:val="nil"/>
          <w:right w:val="nil"/>
          <w:between w:val="nil"/>
        </w:pBdr>
        <w:tabs>
          <w:tab w:val="left" w:pos="851"/>
          <w:tab w:val="left" w:pos="993"/>
        </w:tabs>
        <w:spacing w:before="240" w:after="240"/>
        <w:ind w:left="0" w:firstLine="567"/>
        <w:jc w:val="center"/>
        <w:outlineLvl w:val="0"/>
        <w:rPr>
          <w:bCs/>
          <w:color w:val="000000"/>
          <w:lang w:eastAsia="ja-JP"/>
        </w:rPr>
      </w:pPr>
      <w:r w:rsidRPr="00F54B6A">
        <w:rPr>
          <w:b/>
          <w:caps/>
          <w:color w:val="000000"/>
          <w:lang w:eastAsia="ja-JP"/>
        </w:rPr>
        <w:t>РЕКВІЗИТИ</w:t>
      </w:r>
      <w:r w:rsidRPr="009C6984">
        <w:rPr>
          <w:bCs/>
          <w:caps/>
          <w:color w:val="000000"/>
          <w:lang w:eastAsia="ja-JP"/>
        </w:rPr>
        <w:t xml:space="preserve"> </w:t>
      </w:r>
      <w:r w:rsidRPr="009C6984">
        <w:rPr>
          <w:b/>
          <w:bCs/>
          <w:caps/>
          <w:color w:val="000000"/>
          <w:lang w:eastAsia="ja-JP"/>
        </w:rPr>
        <w:t>СТОРІН</w:t>
      </w:r>
    </w:p>
    <w:tbl>
      <w:tblPr>
        <w:tblW w:w="9930" w:type="dxa"/>
        <w:tblCellMar>
          <w:left w:w="0" w:type="dxa"/>
          <w:right w:w="0" w:type="dxa"/>
        </w:tblCellMar>
        <w:tblLook w:val="04A0" w:firstRow="1" w:lastRow="0" w:firstColumn="1" w:lastColumn="0" w:noHBand="0" w:noVBand="1"/>
      </w:tblPr>
      <w:tblGrid>
        <w:gridCol w:w="4964"/>
        <w:gridCol w:w="4966"/>
      </w:tblGrid>
      <w:tr w:rsidR="00F54B6A" w:rsidRPr="00F54B6A" w14:paraId="44AE3E2A" w14:textId="77777777" w:rsidTr="00DA6F8C">
        <w:trPr>
          <w:trHeight w:val="1429"/>
        </w:trPr>
        <w:tc>
          <w:tcPr>
            <w:tcW w:w="4964" w:type="dxa"/>
            <w:tcMar>
              <w:top w:w="0" w:type="dxa"/>
              <w:left w:w="56" w:type="dxa"/>
              <w:bottom w:w="0" w:type="dxa"/>
              <w:right w:w="56" w:type="dxa"/>
            </w:tcMar>
            <w:hideMark/>
          </w:tcPr>
          <w:p w14:paraId="502CC100" w14:textId="7EDA8CE7" w:rsidR="00F54B6A" w:rsidRPr="00F54B6A" w:rsidRDefault="000112BB" w:rsidP="00F54B6A">
            <w:pPr>
              <w:ind w:firstLine="227"/>
              <w:jc w:val="center"/>
              <w:rPr>
                <w:lang w:eastAsia="uk-UA"/>
              </w:rPr>
            </w:pPr>
            <w:r w:rsidRPr="009C6984">
              <w:rPr>
                <w:b/>
                <w:bCs/>
                <w:lang w:eastAsia="uk-UA"/>
              </w:rPr>
              <w:t>ЛІЦЕНЗІАТ</w:t>
            </w:r>
          </w:p>
          <w:p w14:paraId="5FF50FDD" w14:textId="77777777" w:rsidR="00F54B6A" w:rsidRPr="00F54B6A" w:rsidRDefault="00F54B6A" w:rsidP="00F54B6A">
            <w:pPr>
              <w:jc w:val="center"/>
              <w:rPr>
                <w:lang w:eastAsia="uk-UA"/>
              </w:rPr>
            </w:pPr>
            <w:r w:rsidRPr="00F54B6A">
              <w:rPr>
                <w:b/>
                <w:bCs/>
                <w:lang w:eastAsia="uk-UA"/>
              </w:rPr>
              <w:t>Комунальне підприємство «Головний інформаційно-обчислювальний центр»</w:t>
            </w:r>
          </w:p>
        </w:tc>
        <w:tc>
          <w:tcPr>
            <w:tcW w:w="4966" w:type="dxa"/>
            <w:tcMar>
              <w:top w:w="0" w:type="dxa"/>
              <w:left w:w="56" w:type="dxa"/>
              <w:bottom w:w="0" w:type="dxa"/>
              <w:right w:w="56" w:type="dxa"/>
            </w:tcMar>
            <w:hideMark/>
          </w:tcPr>
          <w:p w14:paraId="576E7C95" w14:textId="1812E563" w:rsidR="00F54B6A" w:rsidRPr="00F54B6A" w:rsidRDefault="000112BB" w:rsidP="00F54B6A">
            <w:pPr>
              <w:ind w:right="23"/>
              <w:jc w:val="center"/>
              <w:rPr>
                <w:b/>
                <w:bCs/>
                <w:lang w:eastAsia="uk-UA"/>
              </w:rPr>
            </w:pPr>
            <w:r w:rsidRPr="009C6984">
              <w:rPr>
                <w:b/>
                <w:bCs/>
                <w:lang w:eastAsia="uk-UA"/>
              </w:rPr>
              <w:t>ЛІЦЕНЗІАР</w:t>
            </w:r>
          </w:p>
        </w:tc>
      </w:tr>
      <w:tr w:rsidR="00F54B6A" w:rsidRPr="00F54B6A" w14:paraId="086ECC41" w14:textId="77777777" w:rsidTr="00DA6F8C">
        <w:trPr>
          <w:trHeight w:val="68"/>
        </w:trPr>
        <w:tc>
          <w:tcPr>
            <w:tcW w:w="4964" w:type="dxa"/>
            <w:tcMar>
              <w:top w:w="0" w:type="dxa"/>
              <w:left w:w="56" w:type="dxa"/>
              <w:bottom w:w="0" w:type="dxa"/>
              <w:right w:w="56" w:type="dxa"/>
            </w:tcMar>
            <w:hideMark/>
          </w:tcPr>
          <w:p w14:paraId="6B93A985" w14:textId="77777777" w:rsidR="00F54B6A" w:rsidRPr="00F54B6A" w:rsidRDefault="00F54B6A" w:rsidP="00F54B6A">
            <w:pPr>
              <w:ind w:firstLine="228"/>
              <w:rPr>
                <w:lang w:eastAsia="uk-UA"/>
              </w:rPr>
            </w:pPr>
            <w:r w:rsidRPr="00F54B6A">
              <w:rPr>
                <w:bCs/>
                <w:lang w:eastAsia="uk-UA"/>
              </w:rPr>
              <w:t>___________________ /                        /</w:t>
            </w:r>
          </w:p>
          <w:p w14:paraId="1ADB5279" w14:textId="77777777" w:rsidR="00F54B6A" w:rsidRPr="00F54B6A" w:rsidRDefault="00F54B6A" w:rsidP="00F54B6A">
            <w:pPr>
              <w:ind w:firstLine="228"/>
              <w:rPr>
                <w:lang w:eastAsia="uk-UA"/>
              </w:rPr>
            </w:pPr>
            <w:r w:rsidRPr="00F54B6A">
              <w:rPr>
                <w:bCs/>
                <w:lang w:eastAsia="uk-UA"/>
              </w:rPr>
              <w:t>мп</w:t>
            </w:r>
          </w:p>
        </w:tc>
        <w:tc>
          <w:tcPr>
            <w:tcW w:w="4966" w:type="dxa"/>
            <w:tcMar>
              <w:top w:w="0" w:type="dxa"/>
              <w:left w:w="56" w:type="dxa"/>
              <w:bottom w:w="0" w:type="dxa"/>
              <w:right w:w="56" w:type="dxa"/>
            </w:tcMar>
            <w:hideMark/>
          </w:tcPr>
          <w:p w14:paraId="6AF7A8DF" w14:textId="77777777" w:rsidR="00F54B6A" w:rsidRPr="00F54B6A" w:rsidRDefault="00F54B6A" w:rsidP="00F54B6A">
            <w:pPr>
              <w:textAlignment w:val="baseline"/>
              <w:rPr>
                <w:lang w:eastAsia="uk-UA"/>
              </w:rPr>
            </w:pPr>
            <w:r w:rsidRPr="00F54B6A">
              <w:rPr>
                <w:bCs/>
                <w:lang w:eastAsia="uk-UA"/>
              </w:rPr>
              <w:t>_________________ /</w:t>
            </w:r>
            <w:r w:rsidRPr="00F54B6A">
              <w:rPr>
                <w:bCs/>
                <w:spacing w:val="10"/>
                <w:lang w:eastAsia="uk-UA"/>
              </w:rPr>
              <w:t xml:space="preserve">                       /</w:t>
            </w:r>
          </w:p>
          <w:p w14:paraId="3A1666B4" w14:textId="77777777" w:rsidR="00F54B6A" w:rsidRPr="00F54B6A" w:rsidRDefault="00F54B6A" w:rsidP="00F54B6A">
            <w:pPr>
              <w:ind w:firstLine="228"/>
              <w:rPr>
                <w:lang w:eastAsia="uk-UA"/>
              </w:rPr>
            </w:pPr>
            <w:r w:rsidRPr="00F54B6A">
              <w:rPr>
                <w:bCs/>
                <w:lang w:eastAsia="uk-UA"/>
              </w:rPr>
              <w:t>мп</w:t>
            </w:r>
          </w:p>
        </w:tc>
      </w:tr>
    </w:tbl>
    <w:p w14:paraId="1D9E8A52" w14:textId="77777777" w:rsidR="00F54B6A" w:rsidRPr="00F54B6A" w:rsidRDefault="00F54B6A" w:rsidP="00F54B6A">
      <w:pPr>
        <w:tabs>
          <w:tab w:val="left" w:pos="6379"/>
        </w:tabs>
        <w:ind w:left="6237"/>
        <w:rPr>
          <w:bCs/>
        </w:rPr>
      </w:pPr>
      <w:r w:rsidRPr="00F54B6A">
        <w:br w:type="page"/>
      </w:r>
      <w:r w:rsidRPr="00F54B6A">
        <w:rPr>
          <w:bCs/>
        </w:rPr>
        <w:lastRenderedPageBreak/>
        <w:t>Додаток 1</w:t>
      </w:r>
    </w:p>
    <w:p w14:paraId="662D21CF" w14:textId="77777777" w:rsidR="00F54B6A" w:rsidRPr="00F54B6A" w:rsidRDefault="00F54B6A" w:rsidP="00F54B6A">
      <w:pPr>
        <w:ind w:left="6237"/>
        <w:rPr>
          <w:bCs/>
        </w:rPr>
      </w:pPr>
      <w:r w:rsidRPr="00F54B6A">
        <w:rPr>
          <w:bCs/>
        </w:rPr>
        <w:t xml:space="preserve">до Ліцензійного договору </w:t>
      </w:r>
    </w:p>
    <w:p w14:paraId="6C7700FA" w14:textId="1976E7EF" w:rsidR="00F54B6A" w:rsidRDefault="00F54B6A" w:rsidP="00F54B6A">
      <w:pPr>
        <w:ind w:left="6237"/>
        <w:rPr>
          <w:bCs/>
        </w:rPr>
      </w:pPr>
      <w:r w:rsidRPr="00F54B6A">
        <w:rPr>
          <w:bCs/>
        </w:rPr>
        <w:t>від _____________</w:t>
      </w:r>
      <w:r w:rsidR="008C7255">
        <w:rPr>
          <w:bCs/>
        </w:rPr>
        <w:t>2024</w:t>
      </w:r>
      <w:r w:rsidRPr="00F54B6A">
        <w:rPr>
          <w:bCs/>
        </w:rPr>
        <w:t xml:space="preserve"> р. №______</w:t>
      </w:r>
    </w:p>
    <w:p w14:paraId="5D723CEB" w14:textId="1438152B" w:rsidR="00D24F8C" w:rsidRPr="00F54B6A" w:rsidRDefault="00D24F8C" w:rsidP="006E18DF">
      <w:pPr>
        <w:rPr>
          <w:bCs/>
        </w:rPr>
      </w:pPr>
    </w:p>
    <w:p w14:paraId="47456995" w14:textId="73590CB9" w:rsidR="002719B1" w:rsidRPr="009C6984" w:rsidRDefault="002719B1" w:rsidP="002719B1">
      <w:pPr>
        <w:spacing w:before="120"/>
        <w:jc w:val="center"/>
        <w:textAlignment w:val="baseline"/>
      </w:pPr>
      <w:r w:rsidRPr="009C6984">
        <w:rPr>
          <w:b/>
          <w:bCs/>
        </w:rPr>
        <w:t>ТЕХНІЧНІ ВИМОГИ</w:t>
      </w:r>
    </w:p>
    <w:p w14:paraId="2B443314" w14:textId="14E175F7" w:rsidR="002719B1" w:rsidRDefault="002719B1" w:rsidP="00F104D1">
      <w:pPr>
        <w:tabs>
          <w:tab w:val="left" w:pos="993"/>
        </w:tabs>
        <w:spacing w:before="40"/>
        <w:jc w:val="both"/>
      </w:pPr>
    </w:p>
    <w:p w14:paraId="6B5AFA03" w14:textId="77777777" w:rsidR="00895EFD" w:rsidRPr="00084DF0" w:rsidRDefault="00895EFD" w:rsidP="00895EFD">
      <w:pPr>
        <w:spacing w:before="120"/>
        <w:jc w:val="center"/>
        <w:textAlignment w:val="baseline"/>
      </w:pPr>
      <w:r w:rsidRPr="00084DF0">
        <w:rPr>
          <w:b/>
          <w:bCs/>
        </w:rPr>
        <w:t>ІНФОРМАЦІЯ ПРО НЕОБХІДНІ ТЕХНІЧНІ, ЯКІСНІ ТА КІЛЬКІСНІ</w:t>
      </w:r>
      <w:r w:rsidRPr="00084DF0">
        <w:t xml:space="preserve"> </w:t>
      </w:r>
    </w:p>
    <w:p w14:paraId="1C362B12" w14:textId="77777777" w:rsidR="00895EFD" w:rsidRPr="00084DF0" w:rsidRDefault="00895EFD" w:rsidP="00895EFD">
      <w:pPr>
        <w:jc w:val="center"/>
        <w:textAlignment w:val="baseline"/>
      </w:pPr>
      <w:r w:rsidRPr="00084DF0">
        <w:rPr>
          <w:b/>
          <w:bCs/>
        </w:rPr>
        <w:t>ХАРАКТЕРИСТИКИ ПРЕДМЕТА ЗАКУПІВЛІ (СПЕЦИФІКАЦІЯ)</w:t>
      </w:r>
      <w:r w:rsidRPr="00084DF0">
        <w:t xml:space="preserve"> </w:t>
      </w:r>
    </w:p>
    <w:p w14:paraId="651F0D41" w14:textId="77777777" w:rsidR="00895EFD" w:rsidRPr="00084DF0" w:rsidRDefault="00895EFD" w:rsidP="00895EFD">
      <w:pPr>
        <w:jc w:val="center"/>
        <w:rPr>
          <w:b/>
          <w:bCs/>
          <w:color w:val="000000" w:themeColor="text1"/>
        </w:rPr>
      </w:pPr>
    </w:p>
    <w:p w14:paraId="72878D78" w14:textId="11C169AA" w:rsidR="00D24F8C" w:rsidRPr="006E18DF" w:rsidRDefault="00895EFD" w:rsidP="006E18DF">
      <w:pPr>
        <w:spacing w:after="240"/>
        <w:jc w:val="center"/>
        <w:rPr>
          <w:b/>
          <w:bCs/>
          <w:color w:val="000000" w:themeColor="text1"/>
        </w:rPr>
      </w:pPr>
      <w:r w:rsidRPr="00084DF0">
        <w:rPr>
          <w:b/>
          <w:bCs/>
          <w:color w:val="000000" w:themeColor="text1"/>
        </w:rPr>
        <w:t xml:space="preserve">Придбання ліцензії </w:t>
      </w:r>
      <w:r w:rsidRPr="00084DF0">
        <w:rPr>
          <w:b/>
        </w:rPr>
        <w:t>на використання програмного забезпечення ArcGIS Enterprise</w:t>
      </w:r>
      <w:r w:rsidRPr="00084DF0">
        <w:rPr>
          <w:b/>
          <w:bCs/>
          <w:color w:val="000000" w:themeColor="text1"/>
        </w:rPr>
        <w:t xml:space="preserve"> для</w:t>
      </w:r>
      <w:r w:rsidR="008B6750">
        <w:rPr>
          <w:b/>
          <w:bCs/>
          <w:color w:val="000000" w:themeColor="text1"/>
        </w:rPr>
        <w:t> </w:t>
      </w:r>
      <w:r w:rsidRPr="00084DF0">
        <w:rPr>
          <w:b/>
          <w:bCs/>
          <w:color w:val="000000" w:themeColor="text1"/>
        </w:rPr>
        <w:t>ІАС «Управління майновим комплексом територіальної громади міста Києва»</w:t>
      </w:r>
    </w:p>
    <w:p w14:paraId="5620F0FD" w14:textId="76F96600" w:rsidR="00895EFD" w:rsidRPr="00084DF0" w:rsidRDefault="00895EFD" w:rsidP="00895EFD">
      <w:pPr>
        <w:ind w:firstLine="709"/>
        <w:jc w:val="both"/>
      </w:pPr>
      <w:r w:rsidRPr="00084DF0">
        <w:t xml:space="preserve">Придбання ліцензії на використання програмного забезпечення ArcGIS Enterprise для інформаційно-аналітичної системи «Управління майновим комплексом територіальної громади міста Києва» </w:t>
      </w:r>
      <w:r w:rsidRPr="00084DF0">
        <w:rPr>
          <w:rFonts w:eastAsia="Calibri"/>
          <w:kern w:val="2"/>
          <w:lang w:eastAsia="en-US"/>
          <w14:ligatures w14:val="standardContextual"/>
        </w:rPr>
        <w:t>здійснюється на виконання заходу 7.1 «Створення, впровадження, модернізація платформ та систем автоматизації процесів управлінської діяльності (інформаційних систем управління) та великих даних» Комплексної міської цільової програми «Цифровий Київ» на 2024-2025 роки</w:t>
      </w:r>
      <w:r w:rsidRPr="00084DF0">
        <w:rPr>
          <w:rFonts w:eastAsia="Calibri"/>
          <w:lang w:eastAsia="en-US"/>
        </w:rPr>
        <w:t>,</w:t>
      </w:r>
      <w:r w:rsidRPr="00084DF0">
        <w:rPr>
          <w:rFonts w:eastAsia="Calibri"/>
          <w:kern w:val="2"/>
          <w:lang w:eastAsia="en-US"/>
          <w14:ligatures w14:val="standardContextual"/>
        </w:rPr>
        <w:t xml:space="preserve"> затвердженої рішенням Київської міської ради від 07.12.2023 № 7516/7557 «Про затвердження Комплексної міської цільової програми «Цифровий Київ» на 2024-2025 роки»</w:t>
      </w:r>
      <w:r w:rsidRPr="00084DF0">
        <w:t>.</w:t>
      </w:r>
    </w:p>
    <w:p w14:paraId="48C9EB0F" w14:textId="77777777" w:rsidR="00895EFD" w:rsidRPr="00084DF0" w:rsidRDefault="00895EFD" w:rsidP="00895EFD">
      <w:pPr>
        <w:pStyle w:val="02"/>
        <w:rPr>
          <w:snapToGrid w:val="0"/>
        </w:rPr>
      </w:pPr>
      <w:r w:rsidRPr="00084DF0">
        <w:rPr>
          <w:snapToGrid w:val="0"/>
        </w:rPr>
        <w:t>Перелік умовних скорочень, основних термінів та визначень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135"/>
      </w:tblGrid>
      <w:tr w:rsidR="00895EFD" w:rsidRPr="00084DF0" w14:paraId="7138A6D4" w14:textId="77777777" w:rsidTr="00DA6F8C">
        <w:trPr>
          <w:trHeight w:val="468"/>
          <w:tblHeader/>
          <w:jc w:val="center"/>
        </w:trPr>
        <w:tc>
          <w:tcPr>
            <w:tcW w:w="1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B6D6D" w14:textId="77777777" w:rsidR="00895EFD" w:rsidRPr="00084DF0" w:rsidRDefault="00895EFD" w:rsidP="00DA6F8C">
            <w:pPr>
              <w:spacing w:before="120" w:after="120"/>
              <w:jc w:val="center"/>
              <w:rPr>
                <w:b/>
                <w:bCs/>
              </w:rPr>
            </w:pPr>
            <w:r w:rsidRPr="00084DF0">
              <w:rPr>
                <w:b/>
                <w:bCs/>
              </w:rPr>
              <w:t>Термін</w:t>
            </w:r>
            <w:r w:rsidRPr="00084DF0">
              <w:rPr>
                <w:b/>
                <w:bCs/>
                <w:lang w:val="ru-RU"/>
              </w:rPr>
              <w:t>и</w:t>
            </w:r>
            <w:r w:rsidRPr="00084DF0">
              <w:rPr>
                <w:b/>
                <w:bCs/>
              </w:rPr>
              <w:t>/скорочення</w:t>
            </w:r>
          </w:p>
        </w:tc>
        <w:tc>
          <w:tcPr>
            <w:tcW w:w="3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1B34F" w14:textId="77777777" w:rsidR="00895EFD" w:rsidRPr="00084DF0" w:rsidRDefault="00895EFD" w:rsidP="00DA6F8C">
            <w:pPr>
              <w:spacing w:before="120" w:after="120"/>
              <w:jc w:val="center"/>
              <w:rPr>
                <w:b/>
                <w:bCs/>
              </w:rPr>
            </w:pPr>
            <w:r w:rsidRPr="00084DF0">
              <w:rPr>
                <w:b/>
                <w:bCs/>
              </w:rPr>
              <w:t>Визначення</w:t>
            </w:r>
          </w:p>
        </w:tc>
      </w:tr>
      <w:tr w:rsidR="00895EFD" w:rsidRPr="00084DF0" w14:paraId="3AF3A3F3"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2564F7A5" w14:textId="77777777" w:rsidR="00895EFD" w:rsidRPr="00084DF0" w:rsidRDefault="00895EFD" w:rsidP="00DA6F8C">
            <w:pPr>
              <w:spacing w:beforeLines="20" w:before="48" w:afterLines="20" w:after="48"/>
              <w:rPr>
                <w:rFonts w:eastAsia="Cambria"/>
              </w:rPr>
            </w:pPr>
            <w:r w:rsidRPr="00084DF0">
              <w:t>БД</w:t>
            </w:r>
          </w:p>
        </w:tc>
        <w:tc>
          <w:tcPr>
            <w:tcW w:w="3705" w:type="pct"/>
            <w:tcBorders>
              <w:top w:val="single" w:sz="4" w:space="0" w:color="auto"/>
              <w:left w:val="single" w:sz="4" w:space="0" w:color="auto"/>
              <w:bottom w:val="single" w:sz="4" w:space="0" w:color="auto"/>
              <w:right w:val="single" w:sz="4" w:space="0" w:color="auto"/>
            </w:tcBorders>
            <w:hideMark/>
          </w:tcPr>
          <w:p w14:paraId="2D7D4CAF" w14:textId="77777777" w:rsidR="00895EFD" w:rsidRPr="00084DF0" w:rsidRDefault="00895EFD" w:rsidP="00DA6F8C">
            <w:pPr>
              <w:spacing w:beforeLines="20" w:before="48" w:afterLines="20" w:after="48"/>
              <w:jc w:val="both"/>
              <w:rPr>
                <w:rFonts w:eastAsia="Cambria"/>
              </w:rPr>
            </w:pPr>
            <w:r w:rsidRPr="00084DF0">
              <w:t>База даних – сукупність даних, організованих відповідно до концепції, яка описує характеристику цих даних і взаємозв’язки між їх елементами</w:t>
            </w:r>
          </w:p>
        </w:tc>
      </w:tr>
      <w:tr w:rsidR="00895EFD" w:rsidRPr="00084DF0" w14:paraId="71BC89A5"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2FE57AF8" w14:textId="77777777" w:rsidR="00895EFD" w:rsidRPr="00084DF0" w:rsidRDefault="00895EFD" w:rsidP="00DA6F8C">
            <w:pPr>
              <w:spacing w:beforeLines="20" w:before="48" w:afterLines="20" w:after="48"/>
            </w:pPr>
            <w:proofErr w:type="spellStart"/>
            <w:r w:rsidRPr="00084DF0">
              <w:rPr>
                <w:color w:val="333333"/>
              </w:rPr>
              <w:t>Вебшар</w:t>
            </w:r>
            <w:proofErr w:type="spellEnd"/>
          </w:p>
        </w:tc>
        <w:tc>
          <w:tcPr>
            <w:tcW w:w="3705" w:type="pct"/>
            <w:tcBorders>
              <w:top w:val="single" w:sz="4" w:space="0" w:color="auto"/>
              <w:left w:val="single" w:sz="4" w:space="0" w:color="auto"/>
              <w:bottom w:val="single" w:sz="4" w:space="0" w:color="auto"/>
              <w:right w:val="single" w:sz="4" w:space="0" w:color="auto"/>
            </w:tcBorders>
          </w:tcPr>
          <w:p w14:paraId="11AB3FD5" w14:textId="77777777" w:rsidR="00895EFD" w:rsidRPr="00084DF0" w:rsidRDefault="00895EFD" w:rsidP="00DA6F8C">
            <w:pPr>
              <w:spacing w:beforeLines="20" w:before="48" w:afterLines="20" w:after="48"/>
              <w:jc w:val="both"/>
            </w:pPr>
            <w:r w:rsidRPr="00084DF0">
              <w:t>Елемент порталу, який в залежності від типу відповідного сервісу створює різні типи шарів для забезпечення зручності роботи з сервісом або шаром сервісу</w:t>
            </w:r>
          </w:p>
        </w:tc>
      </w:tr>
      <w:tr w:rsidR="00895EFD" w:rsidRPr="00084DF0" w14:paraId="76D631B4"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68F972C7" w14:textId="77777777" w:rsidR="00895EFD" w:rsidRPr="00084DF0" w:rsidRDefault="00895EFD" w:rsidP="00DA6F8C">
            <w:pPr>
              <w:spacing w:beforeLines="20" w:before="48" w:afterLines="20" w:after="48"/>
            </w:pPr>
            <w:r w:rsidRPr="00084DF0">
              <w:t>ІАС «Майно», Система</w:t>
            </w:r>
          </w:p>
        </w:tc>
        <w:tc>
          <w:tcPr>
            <w:tcW w:w="3705" w:type="pct"/>
            <w:tcBorders>
              <w:top w:val="single" w:sz="4" w:space="0" w:color="auto"/>
              <w:left w:val="single" w:sz="4" w:space="0" w:color="auto"/>
              <w:bottom w:val="single" w:sz="4" w:space="0" w:color="auto"/>
              <w:right w:val="single" w:sz="4" w:space="0" w:color="auto"/>
            </w:tcBorders>
            <w:hideMark/>
          </w:tcPr>
          <w:p w14:paraId="44B5359A" w14:textId="77777777" w:rsidR="00895EFD" w:rsidRPr="00084DF0" w:rsidRDefault="00895EFD" w:rsidP="00DA6F8C">
            <w:pPr>
              <w:spacing w:beforeLines="20" w:before="48" w:afterLines="20" w:after="48"/>
              <w:jc w:val="both"/>
            </w:pPr>
            <w:r w:rsidRPr="00084DF0">
              <w:t>Інформаційно-аналітична система «Управління майновим комплексом територіальної громади міста Києва», що є комплексом програмних, технічних та інформаційних засобів автоматизації процесів збирання, обліку, актуалізації й використання даних про майнові та інші об’єкти міської території і призначена для задоволення інформаційних потреб органів місцевого самоврядування, територіальних органів державної влади і міської громади та підвищення оперативності й ефективності прийняття управлінських рішень щодо раціонального використання майнового комплексу та сталого соціально-економічного розвитку міста</w:t>
            </w:r>
          </w:p>
        </w:tc>
      </w:tr>
      <w:tr w:rsidR="00895EFD" w:rsidRPr="00084DF0" w14:paraId="7937454D"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123DC1A7" w14:textId="77777777" w:rsidR="00895EFD" w:rsidRPr="00084DF0" w:rsidRDefault="00895EFD" w:rsidP="00DA6F8C">
            <w:pPr>
              <w:spacing w:beforeLines="20" w:before="48" w:afterLines="20" w:after="48"/>
            </w:pPr>
            <w:r w:rsidRPr="00084DF0">
              <w:t>КП ГІОЦ, Замовник</w:t>
            </w:r>
          </w:p>
        </w:tc>
        <w:tc>
          <w:tcPr>
            <w:tcW w:w="3705" w:type="pct"/>
            <w:tcBorders>
              <w:top w:val="single" w:sz="4" w:space="0" w:color="auto"/>
              <w:left w:val="single" w:sz="4" w:space="0" w:color="auto"/>
              <w:bottom w:val="single" w:sz="4" w:space="0" w:color="auto"/>
              <w:right w:val="single" w:sz="4" w:space="0" w:color="auto"/>
            </w:tcBorders>
            <w:hideMark/>
          </w:tcPr>
          <w:p w14:paraId="663ACF80" w14:textId="77777777" w:rsidR="00895EFD" w:rsidRPr="00084DF0" w:rsidRDefault="00895EFD" w:rsidP="00DA6F8C">
            <w:pPr>
              <w:spacing w:beforeLines="20" w:before="48" w:afterLines="20" w:after="48"/>
              <w:jc w:val="both"/>
            </w:pPr>
            <w:r w:rsidRPr="00084DF0">
              <w:rPr>
                <w:bdr w:val="none" w:sz="0" w:space="0" w:color="auto" w:frame="1"/>
              </w:rPr>
              <w:t>Комунальне підприємство «Головний інформаційно-обчислювальний центр»</w:t>
            </w:r>
          </w:p>
        </w:tc>
      </w:tr>
      <w:tr w:rsidR="00895EFD" w:rsidRPr="00084DF0" w14:paraId="0DFAE724"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586A9913" w14:textId="77777777" w:rsidR="00895EFD" w:rsidRPr="00084DF0" w:rsidRDefault="00895EFD" w:rsidP="00DA6F8C">
            <w:pPr>
              <w:spacing w:beforeLines="20" w:before="48" w:afterLines="20" w:after="48"/>
            </w:pPr>
            <w:r w:rsidRPr="00084DF0">
              <w:rPr>
                <w:color w:val="333333"/>
              </w:rPr>
              <w:t>Кредити</w:t>
            </w:r>
          </w:p>
        </w:tc>
        <w:tc>
          <w:tcPr>
            <w:tcW w:w="3705" w:type="pct"/>
            <w:tcBorders>
              <w:top w:val="single" w:sz="4" w:space="0" w:color="auto"/>
              <w:left w:val="single" w:sz="4" w:space="0" w:color="auto"/>
              <w:bottom w:val="single" w:sz="4" w:space="0" w:color="auto"/>
              <w:right w:val="single" w:sz="4" w:space="0" w:color="auto"/>
            </w:tcBorders>
          </w:tcPr>
          <w:p w14:paraId="0C7F62B8" w14:textId="77777777" w:rsidR="00895EFD" w:rsidRPr="00084DF0" w:rsidRDefault="00895EFD" w:rsidP="00DA6F8C">
            <w:pPr>
              <w:spacing w:beforeLines="20" w:before="48" w:afterLines="20" w:after="48"/>
              <w:jc w:val="both"/>
              <w:rPr>
                <w:bdr w:val="none" w:sz="0" w:space="0" w:color="auto" w:frame="1"/>
              </w:rPr>
            </w:pPr>
            <w:r w:rsidRPr="00084DF0">
              <w:rPr>
                <w:bdr w:val="none" w:sz="0" w:space="0" w:color="auto" w:frame="1"/>
              </w:rPr>
              <w:t xml:space="preserve">Валюта, що використовується в </w:t>
            </w:r>
            <w:proofErr w:type="spellStart"/>
            <w:r w:rsidRPr="00084DF0">
              <w:rPr>
                <w:bdr w:val="none" w:sz="0" w:space="0" w:color="auto" w:frame="1"/>
              </w:rPr>
              <w:t>ArcGIS</w:t>
            </w:r>
            <w:proofErr w:type="spellEnd"/>
            <w:r w:rsidRPr="00084DF0">
              <w:rPr>
                <w:bdr w:val="none" w:sz="0" w:space="0" w:color="auto" w:frame="1"/>
              </w:rPr>
              <w:t xml:space="preserve"> </w:t>
            </w:r>
            <w:proofErr w:type="spellStart"/>
            <w:r w:rsidRPr="00084DF0">
              <w:rPr>
                <w:bdr w:val="none" w:sz="0" w:space="0" w:color="auto" w:frame="1"/>
              </w:rPr>
              <w:t>Online</w:t>
            </w:r>
            <w:proofErr w:type="spellEnd"/>
            <w:r w:rsidRPr="00084DF0">
              <w:rPr>
                <w:bdr w:val="none" w:sz="0" w:space="0" w:color="auto" w:frame="1"/>
              </w:rPr>
              <w:t xml:space="preserve"> для преміальних сервісів. Преміальні сервіси, включаючи сховище об’єктів, аналітичні інструменти та преміальні дані, вимагають оплату </w:t>
            </w:r>
            <w:r w:rsidRPr="00084DF0">
              <w:rPr>
                <w:bdr w:val="none" w:sz="0" w:space="0" w:color="auto" w:frame="1"/>
              </w:rPr>
              <w:lastRenderedPageBreak/>
              <w:t xml:space="preserve">кредитами. Замість того, щоб включати певне число транзакцій для кожного преміального сервісу, доступного в </w:t>
            </w:r>
            <w:proofErr w:type="spellStart"/>
            <w:r w:rsidRPr="00084DF0">
              <w:rPr>
                <w:bdr w:val="none" w:sz="0" w:space="0" w:color="auto" w:frame="1"/>
              </w:rPr>
              <w:t>ArcGIS</w:t>
            </w:r>
            <w:proofErr w:type="spellEnd"/>
            <w:r w:rsidRPr="00084DF0">
              <w:rPr>
                <w:bdr w:val="none" w:sz="0" w:space="0" w:color="auto" w:frame="1"/>
              </w:rPr>
              <w:t xml:space="preserve"> </w:t>
            </w:r>
            <w:proofErr w:type="spellStart"/>
            <w:r w:rsidRPr="00084DF0">
              <w:rPr>
                <w:bdr w:val="none" w:sz="0" w:space="0" w:color="auto" w:frame="1"/>
              </w:rPr>
              <w:t>Online</w:t>
            </w:r>
            <w:proofErr w:type="spellEnd"/>
            <w:r w:rsidRPr="00084DF0">
              <w:rPr>
                <w:bdr w:val="none" w:sz="0" w:space="0" w:color="auto" w:frame="1"/>
              </w:rPr>
              <w:t>, кожна підписка включає кредити, які можна використовувати для будь-яких обраних преміальних сервісів</w:t>
            </w:r>
          </w:p>
        </w:tc>
      </w:tr>
      <w:tr w:rsidR="00895EFD" w:rsidRPr="00084DF0" w14:paraId="030A2FA8"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6D820FB1" w14:textId="77777777" w:rsidR="00895EFD" w:rsidRPr="00084DF0" w:rsidRDefault="00895EFD" w:rsidP="00DA6F8C">
            <w:pPr>
              <w:spacing w:beforeLines="20" w:before="48" w:afterLines="20" w:after="48"/>
            </w:pPr>
            <w:r w:rsidRPr="00084DF0">
              <w:lastRenderedPageBreak/>
              <w:t>Ліцензіар</w:t>
            </w:r>
          </w:p>
        </w:tc>
        <w:tc>
          <w:tcPr>
            <w:tcW w:w="3705" w:type="pct"/>
            <w:tcBorders>
              <w:top w:val="single" w:sz="4" w:space="0" w:color="auto"/>
              <w:left w:val="single" w:sz="4" w:space="0" w:color="auto"/>
              <w:bottom w:val="single" w:sz="4" w:space="0" w:color="auto"/>
              <w:right w:val="single" w:sz="4" w:space="0" w:color="auto"/>
            </w:tcBorders>
            <w:hideMark/>
          </w:tcPr>
          <w:p w14:paraId="31A0DB4F" w14:textId="77777777" w:rsidR="00895EFD" w:rsidRPr="00084DF0" w:rsidRDefault="00895EFD" w:rsidP="00DA6F8C">
            <w:pPr>
              <w:spacing w:beforeLines="20" w:before="48" w:afterLines="20" w:after="48"/>
              <w:jc w:val="both"/>
              <w:rPr>
                <w:bdr w:val="none" w:sz="0" w:space="0" w:color="auto" w:frame="1"/>
                <w:lang w:eastAsia="zh-CN"/>
              </w:rPr>
            </w:pPr>
            <w:r w:rsidRPr="00084DF0">
              <w:rPr>
                <w:bdr w:val="none" w:sz="0" w:space="0" w:color="auto" w:frame="1"/>
              </w:rPr>
              <w:t xml:space="preserve">Особа, яка має право надавати КП ГІОЦ </w:t>
            </w:r>
            <w:r w:rsidRPr="00084DF0">
              <w:t>невиключні ліцензії на використання програмного забезпечення ArcGIS Enterprise для ІАС «Майно»</w:t>
            </w:r>
          </w:p>
        </w:tc>
      </w:tr>
      <w:tr w:rsidR="00895EFD" w:rsidRPr="00084DF0" w14:paraId="028FF551"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38D2FE39" w14:textId="77777777" w:rsidR="00895EFD" w:rsidRPr="00084DF0" w:rsidRDefault="00895EFD" w:rsidP="00DA6F8C">
            <w:r w:rsidRPr="00084DF0">
              <w:t>Ліцензіат</w:t>
            </w:r>
          </w:p>
        </w:tc>
        <w:tc>
          <w:tcPr>
            <w:tcW w:w="3705" w:type="pct"/>
            <w:tcBorders>
              <w:top w:val="single" w:sz="4" w:space="0" w:color="auto"/>
              <w:left w:val="single" w:sz="4" w:space="0" w:color="auto"/>
              <w:bottom w:val="single" w:sz="4" w:space="0" w:color="auto"/>
              <w:right w:val="single" w:sz="4" w:space="0" w:color="auto"/>
            </w:tcBorders>
            <w:hideMark/>
          </w:tcPr>
          <w:p w14:paraId="116FA169" w14:textId="77777777" w:rsidR="00895EFD" w:rsidRPr="00084DF0" w:rsidRDefault="00895EFD" w:rsidP="00DA6F8C">
            <w:pPr>
              <w:spacing w:beforeLines="20" w:before="48" w:afterLines="20" w:after="48" w:line="256" w:lineRule="auto"/>
              <w:jc w:val="both"/>
            </w:pPr>
            <w:r w:rsidRPr="00084DF0">
              <w:t>КП ГІОЦ</w:t>
            </w:r>
          </w:p>
        </w:tc>
      </w:tr>
      <w:tr w:rsidR="00895EFD" w:rsidRPr="00084DF0" w14:paraId="4D7A813B"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67C2D26E" w14:textId="77777777" w:rsidR="00895EFD" w:rsidRPr="00084DF0" w:rsidRDefault="00895EFD" w:rsidP="00DA6F8C">
            <w:pPr>
              <w:spacing w:beforeLines="20" w:before="48" w:afterLines="20" w:after="48"/>
            </w:pPr>
            <w:r w:rsidRPr="00084DF0">
              <w:t>ПЗ</w:t>
            </w:r>
          </w:p>
        </w:tc>
        <w:tc>
          <w:tcPr>
            <w:tcW w:w="3705" w:type="pct"/>
            <w:tcBorders>
              <w:top w:val="single" w:sz="4" w:space="0" w:color="auto"/>
              <w:left w:val="single" w:sz="4" w:space="0" w:color="auto"/>
              <w:bottom w:val="single" w:sz="4" w:space="0" w:color="auto"/>
              <w:right w:val="single" w:sz="4" w:space="0" w:color="auto"/>
            </w:tcBorders>
            <w:hideMark/>
          </w:tcPr>
          <w:p w14:paraId="380FB409" w14:textId="77777777" w:rsidR="00895EFD" w:rsidRPr="00084DF0" w:rsidRDefault="00895EFD" w:rsidP="00DA6F8C">
            <w:pPr>
              <w:spacing w:beforeLines="20" w:before="48" w:afterLines="20" w:after="48"/>
              <w:jc w:val="both"/>
              <w:rPr>
                <w:bdr w:val="none" w:sz="0" w:space="0" w:color="auto" w:frame="1"/>
              </w:rPr>
            </w:pPr>
            <w:r w:rsidRPr="00084DF0">
              <w:rPr>
                <w:bdr w:val="none" w:sz="0" w:space="0" w:color="auto" w:frame="1"/>
              </w:rPr>
              <w:t xml:space="preserve">Програмне забезпечення </w:t>
            </w:r>
            <w:r w:rsidRPr="00084DF0">
              <w:rPr>
                <w:rFonts w:ascii="Symbol" w:eastAsia="Symbol" w:hAnsi="Symbol" w:cs="Symbol"/>
                <w:bdr w:val="none" w:sz="0" w:space="0" w:color="auto" w:frame="1"/>
              </w:rPr>
              <w:t></w:t>
            </w:r>
            <w:r w:rsidRPr="00084DF0">
              <w:rPr>
                <w:bdr w:val="none" w:sz="0" w:space="0" w:color="auto" w:frame="1"/>
              </w:rPr>
              <w:t xml:space="preserve"> сукупність програм системи оброблення інформації та програмних документів, необхідних для експлуатації цих програм</w:t>
            </w:r>
          </w:p>
        </w:tc>
      </w:tr>
      <w:tr w:rsidR="00895EFD" w:rsidRPr="00084DF0" w14:paraId="38A89404"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6FBC849B" w14:textId="77777777" w:rsidR="00895EFD" w:rsidRPr="00084DF0" w:rsidRDefault="00895EFD" w:rsidP="00DA6F8C">
            <w:pPr>
              <w:spacing w:beforeLines="20" w:before="48" w:afterLines="20" w:after="48"/>
            </w:pPr>
            <w:r w:rsidRPr="00084DF0">
              <w:t>Портал</w:t>
            </w:r>
          </w:p>
        </w:tc>
        <w:tc>
          <w:tcPr>
            <w:tcW w:w="3705" w:type="pct"/>
            <w:tcBorders>
              <w:top w:val="single" w:sz="4" w:space="0" w:color="auto"/>
              <w:left w:val="single" w:sz="4" w:space="0" w:color="auto"/>
              <w:bottom w:val="single" w:sz="4" w:space="0" w:color="auto"/>
              <w:right w:val="single" w:sz="4" w:space="0" w:color="auto"/>
            </w:tcBorders>
          </w:tcPr>
          <w:p w14:paraId="2E3815C9" w14:textId="77777777" w:rsidR="00895EFD" w:rsidRPr="00084DF0" w:rsidRDefault="00895EFD" w:rsidP="00DA6F8C">
            <w:pPr>
              <w:spacing w:beforeLines="20" w:before="48" w:afterLines="20" w:after="48"/>
              <w:jc w:val="both"/>
              <w:rPr>
                <w:bdr w:val="none" w:sz="0" w:space="0" w:color="auto" w:frame="1"/>
              </w:rPr>
            </w:pPr>
            <w:r w:rsidRPr="00084DF0">
              <w:rPr>
                <w:shd w:val="clear" w:color="auto" w:fill="FFFFFF"/>
              </w:rPr>
              <w:t>Веб-сайт</w:t>
            </w:r>
            <w:r w:rsidRPr="00084DF0">
              <w:rPr>
                <w:color w:val="202122"/>
                <w:shd w:val="clear" w:color="auto" w:fill="FFFFFF"/>
              </w:rPr>
              <w:t>, що надає користувачеві </w:t>
            </w:r>
            <w:r w:rsidRPr="00084DF0">
              <w:rPr>
                <w:shd w:val="clear" w:color="auto" w:fill="FFFFFF"/>
              </w:rPr>
              <w:t>Інтернету</w:t>
            </w:r>
            <w:r w:rsidRPr="00084DF0">
              <w:rPr>
                <w:color w:val="202122"/>
                <w:shd w:val="clear" w:color="auto" w:fill="FFFFFF"/>
              </w:rPr>
              <w:t xml:space="preserve"> різні інтерактивні сервіси побудовані з використанням </w:t>
            </w:r>
            <w:r w:rsidRPr="00084DF0">
              <w:rPr>
                <w:color w:val="202122"/>
                <w:shd w:val="clear" w:color="auto" w:fill="FFFFFF"/>
                <w:lang w:val="en-US"/>
              </w:rPr>
              <w:t>ArcGIS</w:t>
            </w:r>
            <w:r w:rsidRPr="00084DF0">
              <w:rPr>
                <w:color w:val="202122"/>
                <w:shd w:val="clear" w:color="auto" w:fill="FFFFFF"/>
              </w:rPr>
              <w:t xml:space="preserve"> </w:t>
            </w:r>
            <w:r w:rsidRPr="00084DF0">
              <w:rPr>
                <w:color w:val="202122"/>
                <w:shd w:val="clear" w:color="auto" w:fill="FFFFFF"/>
                <w:lang w:val="en-US"/>
              </w:rPr>
              <w:t>Enterprise</w:t>
            </w:r>
            <w:r w:rsidRPr="00084DF0">
              <w:rPr>
                <w:color w:val="202122"/>
                <w:shd w:val="clear" w:color="auto" w:fill="FFFFFF"/>
              </w:rPr>
              <w:t>.</w:t>
            </w:r>
          </w:p>
        </w:tc>
      </w:tr>
      <w:tr w:rsidR="00895EFD" w:rsidRPr="00084DF0" w14:paraId="48BFAD15"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364328AF" w14:textId="77777777" w:rsidR="00895EFD" w:rsidRPr="00084DF0" w:rsidRDefault="00895EFD" w:rsidP="00DA6F8C">
            <w:pPr>
              <w:spacing w:beforeLines="20" w:before="48" w:afterLines="20" w:after="48"/>
            </w:pPr>
            <w:r w:rsidRPr="00084DF0">
              <w:t>СКБД</w:t>
            </w:r>
          </w:p>
        </w:tc>
        <w:tc>
          <w:tcPr>
            <w:tcW w:w="3705" w:type="pct"/>
            <w:tcBorders>
              <w:top w:val="single" w:sz="4" w:space="0" w:color="auto"/>
              <w:left w:val="single" w:sz="4" w:space="0" w:color="auto"/>
              <w:bottom w:val="single" w:sz="4" w:space="0" w:color="auto"/>
              <w:right w:val="single" w:sz="4" w:space="0" w:color="auto"/>
            </w:tcBorders>
            <w:hideMark/>
          </w:tcPr>
          <w:p w14:paraId="497C8323" w14:textId="77777777" w:rsidR="00895EFD" w:rsidRPr="00084DF0" w:rsidRDefault="00895EFD" w:rsidP="00DA6F8C">
            <w:pPr>
              <w:spacing w:beforeLines="20" w:before="48" w:afterLines="20" w:after="48"/>
              <w:jc w:val="both"/>
              <w:rPr>
                <w:bdr w:val="none" w:sz="0" w:space="0" w:color="auto" w:frame="1"/>
              </w:rPr>
            </w:pPr>
            <w:r w:rsidRPr="00084DF0">
              <w:rPr>
                <w:color w:val="000000"/>
              </w:rPr>
              <w:t xml:space="preserve">Система керування базами даних </w:t>
            </w:r>
            <w:r w:rsidRPr="00084DF0">
              <w:rPr>
                <w:rFonts w:ascii="Symbol" w:eastAsia="Symbol" w:hAnsi="Symbol" w:cs="Symbol"/>
                <w:color w:val="000000"/>
              </w:rPr>
              <w:t></w:t>
            </w:r>
            <w:r w:rsidRPr="00084DF0">
              <w:rPr>
                <w:color w:val="000000"/>
              </w:rPr>
              <w:t xml:space="preserve"> набір взаємопов’язаних даних (база даних) і програм для доступу до цих даних. Надає можливості створення, збереження, оновлення та пошуку інформації в базах даних з контролем доступу до даних</w:t>
            </w:r>
          </w:p>
        </w:tc>
      </w:tr>
      <w:tr w:rsidR="00895EFD" w:rsidRPr="00084DF0" w14:paraId="704642AE"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7C5FD086" w14:textId="77777777" w:rsidR="00895EFD" w:rsidRPr="00084DF0" w:rsidRDefault="00895EFD" w:rsidP="00DA6F8C">
            <w:pPr>
              <w:spacing w:beforeLines="20" w:before="48" w:afterLines="20" w:after="48"/>
            </w:pPr>
            <w:proofErr w:type="spellStart"/>
            <w:r w:rsidRPr="00084DF0">
              <w:rPr>
                <w:color w:val="000000"/>
              </w:rPr>
              <w:t>Шейп</w:t>
            </w:r>
            <w:proofErr w:type="spellEnd"/>
            <w:r w:rsidRPr="00084DF0">
              <w:rPr>
                <w:color w:val="000000"/>
              </w:rPr>
              <w:t>-файл</w:t>
            </w:r>
          </w:p>
        </w:tc>
        <w:tc>
          <w:tcPr>
            <w:tcW w:w="3705" w:type="pct"/>
            <w:tcBorders>
              <w:top w:val="single" w:sz="4" w:space="0" w:color="auto"/>
              <w:left w:val="single" w:sz="4" w:space="0" w:color="auto"/>
              <w:bottom w:val="single" w:sz="4" w:space="0" w:color="auto"/>
              <w:right w:val="single" w:sz="4" w:space="0" w:color="auto"/>
            </w:tcBorders>
            <w:hideMark/>
          </w:tcPr>
          <w:p w14:paraId="02CF92FA" w14:textId="77777777" w:rsidR="00895EFD" w:rsidRPr="00084DF0" w:rsidRDefault="00895EFD" w:rsidP="00DA6F8C">
            <w:pPr>
              <w:spacing w:beforeLines="20" w:before="48" w:afterLines="20" w:after="48"/>
              <w:jc w:val="both"/>
              <w:rPr>
                <w:color w:val="000000"/>
              </w:rPr>
            </w:pPr>
            <w:r w:rsidRPr="00084DF0">
              <w:rPr>
                <w:color w:val="000000"/>
              </w:rPr>
              <w:t xml:space="preserve">Популярний векторний формат файлів для програмного забезпечення геоінформаційної системи (ГІС) (англ. </w:t>
            </w:r>
            <w:proofErr w:type="spellStart"/>
            <w:r w:rsidRPr="00084DF0">
              <w:rPr>
                <w:color w:val="000000"/>
              </w:rPr>
              <w:t>Shapefile</w:t>
            </w:r>
            <w:proofErr w:type="spellEnd"/>
            <w:r w:rsidRPr="00084DF0">
              <w:rPr>
                <w:color w:val="000000"/>
              </w:rPr>
              <w:t>). Розробляється та підтримується компанією ESRI з метою сумісності даних між продуктами ESRI та стороннім програмним забезпеченням. Формат файлу дозволяє зберігати такі типи геометричних фігур: точки, лінії, які представляють, для прикладу, дороги та стежки, полігони, що представляють, наприклад, колодязі, річки, озера. Кожен елемент, як правило, має атрибути, які описують його, а саме: назва, температура, тип дороги, її завантаженість тощо</w:t>
            </w:r>
          </w:p>
        </w:tc>
      </w:tr>
      <w:tr w:rsidR="00895EFD" w:rsidRPr="00084DF0" w14:paraId="07BD2030"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hideMark/>
          </w:tcPr>
          <w:p w14:paraId="52790074" w14:textId="77777777" w:rsidR="00895EFD" w:rsidRPr="00084DF0" w:rsidRDefault="00895EFD" w:rsidP="00DA6F8C">
            <w:pPr>
              <w:rPr>
                <w:color w:val="333333"/>
              </w:rPr>
            </w:pPr>
            <w:r w:rsidRPr="00084DF0">
              <w:t>Робоче оточення</w:t>
            </w:r>
            <w:r w:rsidRPr="00084DF0" w:rsidDel="00533DA0">
              <w:rPr>
                <w:color w:val="333333"/>
              </w:rPr>
              <w:t xml:space="preserve"> </w:t>
            </w:r>
          </w:p>
        </w:tc>
        <w:tc>
          <w:tcPr>
            <w:tcW w:w="3705" w:type="pct"/>
            <w:tcBorders>
              <w:top w:val="single" w:sz="4" w:space="0" w:color="auto"/>
              <w:left w:val="single" w:sz="4" w:space="0" w:color="auto"/>
              <w:bottom w:val="single" w:sz="4" w:space="0" w:color="auto"/>
              <w:right w:val="single" w:sz="4" w:space="0" w:color="auto"/>
            </w:tcBorders>
          </w:tcPr>
          <w:p w14:paraId="07133AA2" w14:textId="77777777" w:rsidR="00895EFD" w:rsidRPr="00084DF0" w:rsidRDefault="00895EFD" w:rsidP="00DA6F8C">
            <w:pPr>
              <w:jc w:val="both"/>
            </w:pPr>
            <w:r w:rsidRPr="00084DF0">
              <w:rPr>
                <w:shd w:val="clear" w:color="auto" w:fill="FFFFFF"/>
              </w:rPr>
              <w:t>Інтегрована сукупність технічних</w:t>
            </w:r>
            <w:r w:rsidRPr="00084DF0">
              <w:rPr>
                <w:shd w:val="clear" w:color="auto" w:fill="FFFFFF"/>
                <w:lang w:val="ru-RU"/>
              </w:rPr>
              <w:t xml:space="preserve"> </w:t>
            </w:r>
            <w:r w:rsidRPr="00084DF0">
              <w:rPr>
                <w:shd w:val="clear" w:color="auto" w:fill="FFFFFF"/>
              </w:rPr>
              <w:t>і</w:t>
            </w:r>
            <w:r w:rsidRPr="00084DF0">
              <w:rPr>
                <w:shd w:val="clear" w:color="auto" w:fill="FFFFFF"/>
                <w:lang w:val="ru-RU"/>
              </w:rPr>
              <w:t xml:space="preserve"> </w:t>
            </w:r>
            <w:r w:rsidRPr="00084DF0">
              <w:rPr>
                <w:shd w:val="clear" w:color="auto" w:fill="FFFFFF"/>
              </w:rPr>
              <w:t>програмних засобів, що</w:t>
            </w:r>
            <w:r w:rsidRPr="00084DF0">
              <w:rPr>
                <w:shd w:val="clear" w:color="auto" w:fill="FFFFFF"/>
                <w:lang w:val="ru-RU"/>
              </w:rPr>
              <w:t xml:space="preserve"> </w:t>
            </w:r>
            <w:r w:rsidRPr="00084DF0">
              <w:rPr>
                <w:shd w:val="clear" w:color="auto" w:fill="FFFFFF"/>
              </w:rPr>
              <w:t>дозволяє здійснювати розроблення програм</w:t>
            </w:r>
            <w:r w:rsidRPr="00084DF0" w:rsidDel="00533DA0">
              <w:t xml:space="preserve"> </w:t>
            </w:r>
          </w:p>
        </w:tc>
      </w:tr>
      <w:tr w:rsidR="00895EFD" w:rsidRPr="00084DF0" w14:paraId="31BB1F20"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7D8881EA" w14:textId="77777777" w:rsidR="00895EFD" w:rsidRPr="00084DF0" w:rsidRDefault="00895EFD" w:rsidP="00DA6F8C">
            <w:r w:rsidRPr="00084DF0">
              <w:rPr>
                <w:color w:val="333333"/>
              </w:rPr>
              <w:t>АРІ</w:t>
            </w:r>
          </w:p>
        </w:tc>
        <w:tc>
          <w:tcPr>
            <w:tcW w:w="3705" w:type="pct"/>
            <w:tcBorders>
              <w:top w:val="single" w:sz="4" w:space="0" w:color="auto"/>
              <w:left w:val="single" w:sz="4" w:space="0" w:color="auto"/>
              <w:bottom w:val="single" w:sz="4" w:space="0" w:color="auto"/>
              <w:right w:val="single" w:sz="4" w:space="0" w:color="auto"/>
            </w:tcBorders>
          </w:tcPr>
          <w:p w14:paraId="78ECDBD9" w14:textId="77777777" w:rsidR="00895EFD" w:rsidRPr="00084DF0" w:rsidRDefault="00895EFD" w:rsidP="00DA6F8C">
            <w:pPr>
              <w:jc w:val="both"/>
              <w:rPr>
                <w:shd w:val="clear" w:color="auto" w:fill="FFFFFF"/>
              </w:rPr>
            </w:pPr>
            <w:r w:rsidRPr="00084DF0">
              <w:t>Application Programming Interface − набір готових класів, процедур, функцій, структур і констант, що надані додатком (бібліотекою, сервісом) для використання у зовнішніх програмних продуктах</w:t>
            </w:r>
          </w:p>
        </w:tc>
      </w:tr>
      <w:tr w:rsidR="00895EFD" w:rsidRPr="00084DF0" w14:paraId="350DDB9A"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72A5DBE0" w14:textId="77777777" w:rsidR="00895EFD" w:rsidRPr="00084DF0" w:rsidRDefault="00895EFD" w:rsidP="00DA6F8C">
            <w:pPr>
              <w:rPr>
                <w:color w:val="333333"/>
              </w:rPr>
            </w:pPr>
            <w:r w:rsidRPr="00084DF0">
              <w:t>KML</w:t>
            </w:r>
          </w:p>
        </w:tc>
        <w:tc>
          <w:tcPr>
            <w:tcW w:w="3705" w:type="pct"/>
            <w:tcBorders>
              <w:top w:val="single" w:sz="4" w:space="0" w:color="auto"/>
              <w:left w:val="single" w:sz="4" w:space="0" w:color="auto"/>
              <w:bottom w:val="single" w:sz="4" w:space="0" w:color="auto"/>
              <w:right w:val="single" w:sz="4" w:space="0" w:color="auto"/>
            </w:tcBorders>
          </w:tcPr>
          <w:p w14:paraId="5FF104A1" w14:textId="77777777" w:rsidR="00895EFD" w:rsidRPr="00084DF0" w:rsidRDefault="00895EFD" w:rsidP="00DA6F8C">
            <w:pPr>
              <w:jc w:val="both"/>
            </w:pPr>
            <w:proofErr w:type="spellStart"/>
            <w:r w:rsidRPr="00084DF0">
              <w:t>Keyhole</w:t>
            </w:r>
            <w:proofErr w:type="spellEnd"/>
            <w:r w:rsidRPr="00084DF0">
              <w:t xml:space="preserve"> </w:t>
            </w:r>
            <w:proofErr w:type="spellStart"/>
            <w:r w:rsidRPr="00084DF0">
              <w:t>Markup</w:t>
            </w:r>
            <w:proofErr w:type="spellEnd"/>
            <w:r w:rsidRPr="00084DF0">
              <w:t xml:space="preserve"> </w:t>
            </w:r>
            <w:proofErr w:type="spellStart"/>
            <w:r w:rsidRPr="00084DF0">
              <w:t>Language</w:t>
            </w:r>
            <w:proofErr w:type="spellEnd"/>
            <w:r w:rsidRPr="00084DF0">
              <w:t xml:space="preserve"> – мова розмітки </w:t>
            </w:r>
            <w:proofErr w:type="spellStart"/>
            <w:r w:rsidRPr="00084DF0">
              <w:t>Keyhole</w:t>
            </w:r>
            <w:proofErr w:type="spellEnd"/>
            <w:r w:rsidRPr="00084DF0">
              <w:t>, – мова розмітки на основі XML для представлення тривимірних геопросторових даних у програмі «Google Планета Земля» («</w:t>
            </w:r>
            <w:proofErr w:type="spellStart"/>
            <w:r w:rsidRPr="00084DF0">
              <w:t>Keyhole</w:t>
            </w:r>
            <w:proofErr w:type="spellEnd"/>
            <w:r w:rsidRPr="00084DF0">
              <w:t>» до її придбання Google).</w:t>
            </w:r>
          </w:p>
          <w:p w14:paraId="3C4B6FD4" w14:textId="77777777" w:rsidR="00895EFD" w:rsidRPr="00084DF0" w:rsidRDefault="00895EFD" w:rsidP="00DA6F8C">
            <w:pPr>
              <w:jc w:val="both"/>
            </w:pPr>
            <w:r w:rsidRPr="00084DF0">
              <w:t>Підмножина мови KML 2.0 може використовуватися і для відображення двовимірних мап у сервісі Google Мапи</w:t>
            </w:r>
          </w:p>
        </w:tc>
      </w:tr>
      <w:tr w:rsidR="00895EFD" w:rsidRPr="00084DF0" w14:paraId="0C5E00A9" w14:textId="77777777" w:rsidTr="00DA6F8C">
        <w:trPr>
          <w:trHeight w:val="300"/>
          <w:jc w:val="center"/>
        </w:trPr>
        <w:tc>
          <w:tcPr>
            <w:tcW w:w="1295" w:type="pct"/>
            <w:tcBorders>
              <w:top w:val="single" w:sz="4" w:space="0" w:color="auto"/>
              <w:left w:val="single" w:sz="4" w:space="0" w:color="auto"/>
              <w:bottom w:val="single" w:sz="4" w:space="0" w:color="auto"/>
              <w:right w:val="single" w:sz="4" w:space="0" w:color="auto"/>
            </w:tcBorders>
          </w:tcPr>
          <w:p w14:paraId="6FAE76A3" w14:textId="77777777" w:rsidR="00895EFD" w:rsidRPr="00084DF0" w:rsidRDefault="00895EFD" w:rsidP="00DA6F8C">
            <w:pPr>
              <w:rPr>
                <w:color w:val="333333"/>
              </w:rPr>
            </w:pPr>
            <w:r w:rsidRPr="00084DF0">
              <w:t>SDK</w:t>
            </w:r>
          </w:p>
        </w:tc>
        <w:tc>
          <w:tcPr>
            <w:tcW w:w="3705" w:type="pct"/>
            <w:tcBorders>
              <w:top w:val="single" w:sz="4" w:space="0" w:color="auto"/>
              <w:left w:val="single" w:sz="4" w:space="0" w:color="auto"/>
              <w:bottom w:val="single" w:sz="4" w:space="0" w:color="auto"/>
              <w:right w:val="single" w:sz="4" w:space="0" w:color="auto"/>
            </w:tcBorders>
          </w:tcPr>
          <w:p w14:paraId="130A474D" w14:textId="707F35F7" w:rsidR="00895EFD" w:rsidRPr="00084DF0" w:rsidRDefault="00895EFD" w:rsidP="008975FC">
            <w:pPr>
              <w:jc w:val="both"/>
            </w:pPr>
            <w:r w:rsidRPr="00084DF0">
              <w:rPr>
                <w:lang w:val="en-US"/>
              </w:rPr>
              <w:t>S</w:t>
            </w:r>
            <w:proofErr w:type="spellStart"/>
            <w:r w:rsidRPr="00084DF0">
              <w:t>oftware</w:t>
            </w:r>
            <w:proofErr w:type="spellEnd"/>
            <w:r w:rsidRPr="00084DF0">
              <w:t xml:space="preserve"> </w:t>
            </w:r>
            <w:proofErr w:type="spellStart"/>
            <w:r w:rsidRPr="00084DF0">
              <w:t>Development</w:t>
            </w:r>
            <w:proofErr w:type="spellEnd"/>
            <w:r w:rsidRPr="00084DF0">
              <w:t xml:space="preserve"> </w:t>
            </w:r>
            <w:proofErr w:type="spellStart"/>
            <w:r w:rsidRPr="00084DF0">
              <w:t>Kit</w:t>
            </w:r>
            <w:proofErr w:type="spellEnd"/>
            <w:r w:rsidRPr="00084DF0">
              <w:t xml:space="preserve"> − набір із засобів розроблення, утиліт і документації, який дає програмістам змогу створювати прикладні програми за визначеною технологією або для певної платформи (програмної або програмно-апаратної)</w:t>
            </w:r>
          </w:p>
        </w:tc>
      </w:tr>
    </w:tbl>
    <w:p w14:paraId="0D4C02E7" w14:textId="77777777" w:rsidR="00895EFD" w:rsidRPr="00084DF0" w:rsidRDefault="00895EFD" w:rsidP="00895EFD">
      <w:pPr>
        <w:pStyle w:val="1"/>
      </w:pPr>
      <w:r w:rsidRPr="00084DF0">
        <w:t>ЗАГАЛЬНІ ВІДОМОСТІ</w:t>
      </w:r>
    </w:p>
    <w:p w14:paraId="3818118A" w14:textId="77777777" w:rsidR="00895EFD" w:rsidRPr="00084DF0" w:rsidRDefault="00895EFD" w:rsidP="00895EFD">
      <w:pPr>
        <w:pStyle w:val="2"/>
      </w:pPr>
      <w:r w:rsidRPr="00084DF0">
        <w:t>Загальні положення</w:t>
      </w:r>
    </w:p>
    <w:p w14:paraId="0E65A8C3" w14:textId="77777777" w:rsidR="00895EFD" w:rsidRPr="00084DF0" w:rsidRDefault="00895EFD" w:rsidP="00895EFD">
      <w:pPr>
        <w:tabs>
          <w:tab w:val="left" w:pos="993"/>
        </w:tabs>
        <w:spacing w:after="60"/>
        <w:ind w:firstLine="709"/>
        <w:jc w:val="both"/>
      </w:pPr>
      <w:r w:rsidRPr="00084DF0">
        <w:lastRenderedPageBreak/>
        <w:t>У цьому документі наведені технічні характеристики, склад і термін придбання невиключної ліцензії на використання програмного забезпечення ArcGIS Enterprise для інформаційно-аналітичної системи «Управління майновим комплексом територіальної громади міста Києва» (далі − ІАС «Майно» або Система).</w:t>
      </w:r>
    </w:p>
    <w:p w14:paraId="6D07FB35" w14:textId="77777777" w:rsidR="00895EFD" w:rsidRPr="00084DF0" w:rsidRDefault="00895EFD" w:rsidP="00895EFD">
      <w:pPr>
        <w:tabs>
          <w:tab w:val="left" w:pos="993"/>
        </w:tabs>
        <w:ind w:firstLine="709"/>
        <w:jc w:val="both"/>
      </w:pPr>
      <w:r w:rsidRPr="00084DF0">
        <w:t xml:space="preserve">Документ містить вимоги, що висуваються Замовником до предмета закупівлі, зокрема: </w:t>
      </w:r>
    </w:p>
    <w:p w14:paraId="663D0D33" w14:textId="77777777" w:rsidR="00895EFD" w:rsidRPr="00084DF0" w:rsidRDefault="00895EFD" w:rsidP="00895EFD">
      <w:pPr>
        <w:pStyle w:val="a7"/>
        <w:numPr>
          <w:ilvl w:val="0"/>
          <w:numId w:val="23"/>
        </w:numPr>
        <w:tabs>
          <w:tab w:val="left" w:pos="993"/>
        </w:tabs>
        <w:ind w:hanging="578"/>
      </w:pPr>
      <w:r w:rsidRPr="00084DF0">
        <w:rPr>
          <w:rFonts w:hint="eastAsia"/>
        </w:rPr>
        <w:t>характеристики</w:t>
      </w:r>
      <w:r w:rsidRPr="00084DF0">
        <w:t xml:space="preserve"> </w:t>
      </w:r>
      <w:r w:rsidRPr="00084DF0">
        <w:rPr>
          <w:rFonts w:hint="eastAsia"/>
        </w:rPr>
        <w:t>програмного</w:t>
      </w:r>
      <w:r w:rsidRPr="00084DF0">
        <w:t xml:space="preserve"> </w:t>
      </w:r>
      <w:r w:rsidRPr="00084DF0">
        <w:rPr>
          <w:rFonts w:hint="eastAsia"/>
        </w:rPr>
        <w:t>забезпечення</w:t>
      </w:r>
      <w:r w:rsidRPr="00084DF0">
        <w:t xml:space="preserve"> </w:t>
      </w:r>
      <w:r w:rsidRPr="00084DF0">
        <w:rPr>
          <w:lang w:val="en-US"/>
        </w:rPr>
        <w:t>ArcGIS</w:t>
      </w:r>
      <w:r w:rsidRPr="00084DF0">
        <w:rPr>
          <w:lang w:val="ru-RU"/>
        </w:rPr>
        <w:t xml:space="preserve"> </w:t>
      </w:r>
      <w:r w:rsidRPr="00084DF0">
        <w:rPr>
          <w:lang w:val="en-US"/>
        </w:rPr>
        <w:t>E</w:t>
      </w:r>
      <w:proofErr w:type="spellStart"/>
      <w:r w:rsidRPr="00084DF0">
        <w:t>nterprise</w:t>
      </w:r>
      <w:proofErr w:type="spellEnd"/>
      <w:r w:rsidRPr="00084DF0">
        <w:t>;</w:t>
      </w:r>
    </w:p>
    <w:p w14:paraId="4F303B90" w14:textId="77777777" w:rsidR="00895EFD" w:rsidRPr="00084DF0" w:rsidRDefault="00895EFD" w:rsidP="00895EFD">
      <w:pPr>
        <w:pStyle w:val="a7"/>
        <w:numPr>
          <w:ilvl w:val="0"/>
          <w:numId w:val="23"/>
        </w:numPr>
        <w:tabs>
          <w:tab w:val="left" w:pos="993"/>
        </w:tabs>
        <w:ind w:hanging="578"/>
      </w:pPr>
      <w:r w:rsidRPr="00084DF0">
        <w:rPr>
          <w:rFonts w:hint="eastAsia"/>
        </w:rPr>
        <w:t>загальні</w:t>
      </w:r>
      <w:r w:rsidRPr="00084DF0">
        <w:t xml:space="preserve"> </w:t>
      </w:r>
      <w:r w:rsidRPr="00084DF0">
        <w:rPr>
          <w:rFonts w:hint="eastAsia"/>
        </w:rPr>
        <w:t>функціональні</w:t>
      </w:r>
      <w:r w:rsidRPr="00084DF0">
        <w:t xml:space="preserve"> </w:t>
      </w:r>
      <w:r w:rsidRPr="00084DF0">
        <w:rPr>
          <w:rFonts w:hint="eastAsia"/>
        </w:rPr>
        <w:t>вимоги</w:t>
      </w:r>
      <w:r w:rsidRPr="00084DF0">
        <w:t xml:space="preserve"> </w:t>
      </w:r>
      <w:r w:rsidRPr="00084DF0">
        <w:rPr>
          <w:rFonts w:hint="eastAsia"/>
        </w:rPr>
        <w:t>до</w:t>
      </w:r>
      <w:r w:rsidRPr="00084DF0">
        <w:t xml:space="preserve"> </w:t>
      </w:r>
      <w:r w:rsidRPr="00084DF0">
        <w:rPr>
          <w:rFonts w:hint="eastAsia"/>
        </w:rPr>
        <w:t>технології</w:t>
      </w:r>
      <w:r w:rsidRPr="00084DF0">
        <w:t>;</w:t>
      </w:r>
    </w:p>
    <w:p w14:paraId="0869DB95" w14:textId="77777777" w:rsidR="00895EFD" w:rsidRPr="00084DF0" w:rsidRDefault="00895EFD" w:rsidP="00895EFD">
      <w:pPr>
        <w:pStyle w:val="a7"/>
        <w:numPr>
          <w:ilvl w:val="0"/>
          <w:numId w:val="23"/>
        </w:numPr>
        <w:tabs>
          <w:tab w:val="left" w:pos="993"/>
        </w:tabs>
        <w:ind w:left="0" w:firstLine="709"/>
        <w:jc w:val="both"/>
      </w:pPr>
      <w:r w:rsidRPr="00084DF0">
        <w:rPr>
          <w:rFonts w:hint="eastAsia"/>
        </w:rPr>
        <w:t>терміни</w:t>
      </w:r>
      <w:r w:rsidRPr="00084DF0">
        <w:t xml:space="preserve"> </w:t>
      </w:r>
      <w:r w:rsidRPr="00084DF0">
        <w:rPr>
          <w:rFonts w:hint="eastAsia"/>
        </w:rPr>
        <w:t>та</w:t>
      </w:r>
      <w:r w:rsidRPr="00084DF0">
        <w:t xml:space="preserve"> </w:t>
      </w:r>
      <w:r w:rsidRPr="00084DF0">
        <w:rPr>
          <w:rFonts w:hint="eastAsia"/>
        </w:rPr>
        <w:t>порядок</w:t>
      </w:r>
      <w:r w:rsidRPr="00084DF0">
        <w:t xml:space="preserve"> </w:t>
      </w:r>
      <w:r w:rsidRPr="00084DF0">
        <w:rPr>
          <w:rFonts w:hint="eastAsia"/>
        </w:rPr>
        <w:t>надання</w:t>
      </w:r>
      <w:r w:rsidRPr="00084DF0">
        <w:t xml:space="preserve"> ліцензії на використання програмного забезпечення ArcGIS Enterprise.</w:t>
      </w:r>
    </w:p>
    <w:p w14:paraId="6019958E" w14:textId="77777777" w:rsidR="00895EFD" w:rsidRPr="00084DF0" w:rsidRDefault="00895EFD" w:rsidP="00895EFD">
      <w:pPr>
        <w:pStyle w:val="2"/>
      </w:pPr>
      <w:r w:rsidRPr="00084DF0">
        <w:t xml:space="preserve">Перелік нормативно-правових документів </w:t>
      </w:r>
    </w:p>
    <w:p w14:paraId="508B4BCA" w14:textId="77777777" w:rsidR="00895EFD" w:rsidRPr="00084DF0" w:rsidRDefault="00895EFD" w:rsidP="00895EFD">
      <w:pPr>
        <w:spacing w:after="60"/>
        <w:ind w:firstLine="709"/>
        <w:jc w:val="both"/>
        <w:rPr>
          <w:lang w:eastAsia="ja-JP"/>
        </w:rPr>
      </w:pPr>
      <w:r w:rsidRPr="00084DF0">
        <w:rPr>
          <w:lang w:eastAsia="ja-JP"/>
        </w:rPr>
        <w:t>Придбання ліцензії на використання програмного забезпечення ArcGIS Enterprise має враховувати вимоги таких нормативно-правових документів:</w:t>
      </w:r>
    </w:p>
    <w:p w14:paraId="0AE7711B"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Законів України «Про регулювання містобудівної діяльності», «Про основи містобудування», «Про Національну програму інформатизації», «Про топографо-геодезичну і картографічну діяльність»;</w:t>
      </w:r>
    </w:p>
    <w:p w14:paraId="6BEAE1C9"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постанови Кабінету Міністрів України від 25.05.2011 № 559 «Положення про містобудівний кадастр»;</w:t>
      </w:r>
    </w:p>
    <w:p w14:paraId="2CE4D914"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інформатизації»; </w:t>
      </w:r>
    </w:p>
    <w:p w14:paraId="62688DE2"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w:t>
      </w:r>
    </w:p>
    <w:p w14:paraId="60180B17"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постанови Кабінету Міністрів України від 04.01.2002 № 3 «Про Порядок оприлюднення у мережі Інтернет інформації про діяльність органів виконавчої влади»;</w:t>
      </w:r>
    </w:p>
    <w:p w14:paraId="156E5217"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розпорядження Кабінету Міністрів України від 15.05.2013 № 386-р «Про схвалення Стратегії розвитку інформаційного суспільства в Україні»; </w:t>
      </w:r>
    </w:p>
    <w:p w14:paraId="445002F0"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розпорядження Кабінету Міністрів України від 16.11.2016 № 918-р «Про схвалення Концепції розвитку системи електронних послуг в Україні»;</w:t>
      </w:r>
    </w:p>
    <w:p w14:paraId="4C8D8F12"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розпорядження Кабінету Міністрів України від 20.09.2017 № 649-р «Про схвалення Концепції розвитку електронного урядування в Україні»;</w:t>
      </w:r>
    </w:p>
    <w:p w14:paraId="6DB6963B"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розпорядження виконавчого органу Київської міської ради (Київської міської державної адміністрації) від 05.10.2017 № 1231 «Про затвердження Положення про інформаційно-аналітичну систему «Управління майновим комплексом територіальної громади міста Києва» (зі змінами і доповненнями, внесеними розпорядженням Київської міської державної адміністрації від 01.02.2019 № 174);</w:t>
      </w:r>
    </w:p>
    <w:p w14:paraId="10AE3678"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розпорядження виконавчого органу Київської міської ради (Київської міської державної адміністрації) від 09.10.2017 № 1250 «Про заходи щодо забезпечення захисту інформації в автоматизованих системах»;</w:t>
      </w:r>
    </w:p>
    <w:p w14:paraId="066C55C4"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w:t>
      </w:r>
    </w:p>
    <w:p w14:paraId="0522EE37"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lastRenderedPageBreak/>
        <w:t>рішення Київської міської ради від 24.05.2012 № 588/7925 «Про Службу містобудівного кадастру»;</w:t>
      </w:r>
    </w:p>
    <w:p w14:paraId="28195553"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ДСТУ ISO/IEC 12207:2018 «Інженерія систем і програмного забезпечення. Процеси життєвого циклу програмного забезпечення»;</w:t>
      </w:r>
    </w:p>
    <w:p w14:paraId="6EEB2478"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ДСТУ 3396.0-96 «Захист інформації. Технічний захист інформації. Основні положення»; </w:t>
      </w:r>
    </w:p>
    <w:p w14:paraId="4DE30F32"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ДСТУ ISO/IEC/IEEE 16326:2015 Розроблення систем та програмного забезпечення. Процеси життєвого циклу. Керування проектами (ISO/IEC/IEEE 16326:2009, IDТ).ДСТУ ISO/IEC 15026-1:2017 Інженерія систем і програмних засобів. Гарантії стосовно систем і програмних засобів; </w:t>
      </w:r>
    </w:p>
    <w:p w14:paraId="1ACAD7E5" w14:textId="77777777" w:rsidR="00895EFD" w:rsidRPr="00084DF0" w:rsidRDefault="00895EFD" w:rsidP="00895EFD">
      <w:pPr>
        <w:pStyle w:val="a7"/>
        <w:widowControl/>
        <w:numPr>
          <w:ilvl w:val="0"/>
          <w:numId w:val="25"/>
        </w:numPr>
        <w:tabs>
          <w:tab w:val="left" w:pos="993"/>
        </w:tabs>
        <w:autoSpaceDE/>
        <w:adjustRightInd/>
        <w:ind w:left="0" w:firstLine="709"/>
        <w:jc w:val="both"/>
        <w:rPr>
          <w:rFonts w:ascii="Times New Roman" w:hAnsi="Times New Roman"/>
          <w:szCs w:val="24"/>
        </w:rPr>
      </w:pPr>
      <w:r w:rsidRPr="00084DF0">
        <w:rPr>
          <w:rFonts w:ascii="Times New Roman" w:hAnsi="Times New Roman"/>
          <w:szCs w:val="24"/>
        </w:rPr>
        <w:t>ДСТУ ISO/IEC TR 24748-2:2015 Розроблення систем і програмного забезпечення. Управління життєвим циклом. Частина 2. Настанова щодо застосування.</w:t>
      </w:r>
    </w:p>
    <w:p w14:paraId="72C920CA" w14:textId="77777777" w:rsidR="00895EFD" w:rsidRPr="00084DF0" w:rsidRDefault="00895EFD" w:rsidP="00895EFD">
      <w:pPr>
        <w:pStyle w:val="1"/>
      </w:pPr>
      <w:r w:rsidRPr="00084DF0">
        <w:t>МЕТА закупівлі ТА ПРИЗНАЧЕННЯ ПРОГРАМНОГО ЗАБЕЗПЕЧЕННЯ ArcGIS Enterprise</w:t>
      </w:r>
    </w:p>
    <w:p w14:paraId="28FBD2DB" w14:textId="77777777" w:rsidR="00895EFD" w:rsidRPr="00084DF0" w:rsidRDefault="00895EFD" w:rsidP="00895EFD">
      <w:pPr>
        <w:pStyle w:val="2"/>
      </w:pPr>
      <w:r w:rsidRPr="00084DF0">
        <w:t>Мета закупівлі</w:t>
      </w:r>
    </w:p>
    <w:p w14:paraId="5FD4DD92" w14:textId="77777777" w:rsidR="00895EFD" w:rsidRPr="00084DF0" w:rsidRDefault="00895EFD" w:rsidP="00895EFD">
      <w:pPr>
        <w:ind w:firstLine="708"/>
        <w:jc w:val="both"/>
      </w:pPr>
      <w:r w:rsidRPr="00084DF0">
        <w:t>Придбання ліцензії на використання програмного забезпечення ArcGIS Enterprise для ІАС «Майно» здійснюється з метою забезпечення своєчасного оновлення версій ядра ІАС «Майно», розширення функціональних можливостей Системи та її адміністрування.</w:t>
      </w:r>
    </w:p>
    <w:p w14:paraId="044504DB" w14:textId="77777777" w:rsidR="00895EFD" w:rsidRPr="00084DF0" w:rsidRDefault="00895EFD" w:rsidP="00895EFD">
      <w:pPr>
        <w:spacing w:before="60" w:after="60"/>
        <w:ind w:firstLine="709"/>
        <w:jc w:val="both"/>
      </w:pPr>
      <w:r w:rsidRPr="00084DF0">
        <w:t>Закупівля ліцензії на використання програмного забезпечення ArcGIS Enterprise для забезпечення функціонування ІАС «Майно» обумовлена:</w:t>
      </w:r>
    </w:p>
    <w:p w14:paraId="66D7FEBA" w14:textId="77777777" w:rsidR="00895EFD" w:rsidRPr="00084DF0" w:rsidRDefault="00895EFD" w:rsidP="00895EFD">
      <w:pPr>
        <w:pStyle w:val="a7"/>
        <w:numPr>
          <w:ilvl w:val="0"/>
          <w:numId w:val="12"/>
        </w:numPr>
        <w:tabs>
          <w:tab w:val="left" w:pos="993"/>
        </w:tabs>
        <w:ind w:left="0" w:firstLine="709"/>
        <w:jc w:val="both"/>
      </w:pPr>
      <w:r w:rsidRPr="00084DF0">
        <w:rPr>
          <w:rFonts w:ascii="Times New Roman" w:hAnsi="Times New Roman"/>
          <w:szCs w:val="24"/>
        </w:rPr>
        <w:t xml:space="preserve">необхідністю створення мобільних додатків із застосуванням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Service</w:t>
      </w:r>
      <w:proofErr w:type="spellEnd"/>
      <w:r w:rsidRPr="00084DF0">
        <w:rPr>
          <w:rFonts w:ascii="Times New Roman" w:hAnsi="Times New Roman"/>
          <w:szCs w:val="24"/>
        </w:rPr>
        <w:t xml:space="preserve"> </w:t>
      </w:r>
      <w:proofErr w:type="spellStart"/>
      <w:r w:rsidRPr="00084DF0">
        <w:rPr>
          <w:rFonts w:ascii="Times New Roman" w:hAnsi="Times New Roman"/>
          <w:szCs w:val="24"/>
        </w:rPr>
        <w:t>Developer</w:t>
      </w:r>
      <w:proofErr w:type="spellEnd"/>
      <w:r w:rsidRPr="00084DF0">
        <w:rPr>
          <w:rFonts w:ascii="Times New Roman" w:hAnsi="Times New Roman"/>
          <w:szCs w:val="24"/>
        </w:rPr>
        <w:t xml:space="preserve"> </w:t>
      </w:r>
      <w:proofErr w:type="spellStart"/>
      <w:r w:rsidRPr="00084DF0">
        <w:rPr>
          <w:rFonts w:ascii="Times New Roman" w:hAnsi="Times New Roman"/>
          <w:szCs w:val="24"/>
        </w:rPr>
        <w:t>Kit</w:t>
      </w:r>
      <w:proofErr w:type="spellEnd"/>
      <w:r w:rsidRPr="00084DF0">
        <w:rPr>
          <w:rFonts w:ascii="Times New Roman" w:hAnsi="Times New Roman"/>
          <w:szCs w:val="24"/>
        </w:rPr>
        <w:t xml:space="preserve"> (SDK);</w:t>
      </w:r>
    </w:p>
    <w:p w14:paraId="0754161E" w14:textId="77777777" w:rsidR="00895EFD" w:rsidRPr="00084DF0" w:rsidRDefault="00895EFD" w:rsidP="00895EFD">
      <w:pPr>
        <w:pStyle w:val="a7"/>
        <w:numPr>
          <w:ilvl w:val="0"/>
          <w:numId w:val="12"/>
        </w:numPr>
        <w:tabs>
          <w:tab w:val="left" w:pos="993"/>
        </w:tabs>
        <w:ind w:left="0" w:firstLine="709"/>
        <w:jc w:val="both"/>
      </w:pPr>
      <w:r w:rsidRPr="00084DF0">
        <w:rPr>
          <w:rFonts w:ascii="Times New Roman" w:hAnsi="Times New Roman"/>
          <w:szCs w:val="24"/>
        </w:rPr>
        <w:t xml:space="preserve">збільшенням обсягу інформації, що потребує додавання користувачів у ролі «Адміністратор»; </w:t>
      </w:r>
    </w:p>
    <w:p w14:paraId="3FE129A2" w14:textId="77777777" w:rsidR="00895EFD" w:rsidRPr="00084DF0" w:rsidRDefault="00895EFD" w:rsidP="00895EFD">
      <w:pPr>
        <w:pStyle w:val="a7"/>
        <w:numPr>
          <w:ilvl w:val="0"/>
          <w:numId w:val="12"/>
        </w:numPr>
        <w:tabs>
          <w:tab w:val="left" w:pos="993"/>
        </w:tabs>
        <w:ind w:left="0" w:firstLine="709"/>
        <w:jc w:val="both"/>
      </w:pPr>
      <w:r w:rsidRPr="00084DF0">
        <w:rPr>
          <w:rFonts w:ascii="Times New Roman" w:hAnsi="Times New Roman"/>
          <w:szCs w:val="24"/>
        </w:rPr>
        <w:t xml:space="preserve">необхідністю </w:t>
      </w:r>
      <w:proofErr w:type="spellStart"/>
      <w:r w:rsidRPr="00084DF0">
        <w:rPr>
          <w:rFonts w:ascii="Times New Roman" w:hAnsi="Times New Roman"/>
          <w:szCs w:val="24"/>
        </w:rPr>
        <w:t>оцифрування</w:t>
      </w:r>
      <w:proofErr w:type="spellEnd"/>
      <w:r w:rsidRPr="00084DF0">
        <w:rPr>
          <w:rFonts w:ascii="Times New Roman" w:hAnsi="Times New Roman"/>
          <w:szCs w:val="24"/>
        </w:rPr>
        <w:t xml:space="preserve"> картографічних схем високої точності;</w:t>
      </w:r>
    </w:p>
    <w:p w14:paraId="3C06F030" w14:textId="77777777" w:rsidR="00895EFD" w:rsidRPr="00084DF0" w:rsidRDefault="00895EFD" w:rsidP="00895EFD">
      <w:pPr>
        <w:pStyle w:val="a7"/>
        <w:numPr>
          <w:ilvl w:val="0"/>
          <w:numId w:val="12"/>
        </w:numPr>
        <w:tabs>
          <w:tab w:val="left" w:pos="993"/>
        </w:tabs>
        <w:ind w:left="0" w:firstLine="709"/>
        <w:jc w:val="both"/>
        <w:rPr>
          <w:rFonts w:ascii="Times New Roman" w:hAnsi="Times New Roman"/>
        </w:rPr>
      </w:pPr>
      <w:r w:rsidRPr="00084DF0">
        <w:rPr>
          <w:rFonts w:ascii="Times New Roman" w:hAnsi="Times New Roman"/>
        </w:rPr>
        <w:t>завершенням терміну дії технічної підтримки програмного забезпечення ArcGIS Enterprise, що забезпечує своєчасне оновлення версій ядра ІАС «Майно» та адміністрування Системи.</w:t>
      </w:r>
    </w:p>
    <w:p w14:paraId="71392E16" w14:textId="77777777" w:rsidR="00895EFD" w:rsidRPr="00084DF0" w:rsidRDefault="00895EFD" w:rsidP="00895EFD">
      <w:pPr>
        <w:pStyle w:val="2"/>
        <w:ind w:left="1134"/>
      </w:pPr>
      <w:r w:rsidRPr="00084DF0">
        <w:t>Призначення програмного забезпечення</w:t>
      </w:r>
    </w:p>
    <w:p w14:paraId="39A9FB3A" w14:textId="77777777" w:rsidR="00895EFD" w:rsidRPr="00084DF0" w:rsidRDefault="00895EFD" w:rsidP="00895EFD">
      <w:pPr>
        <w:ind w:firstLine="709"/>
        <w:jc w:val="both"/>
      </w:pPr>
      <w:r w:rsidRPr="00084DF0">
        <w:t>За допомогою додаткових компонентів (ліцензії) ArcGIS Enterprise вирішуються такі завдання:</w:t>
      </w:r>
    </w:p>
    <w:p w14:paraId="4917B603" w14:textId="77777777" w:rsidR="00895EFD" w:rsidRPr="00084DF0" w:rsidRDefault="00895EFD" w:rsidP="00895EFD">
      <w:pPr>
        <w:pStyle w:val="a7"/>
        <w:widowControl/>
        <w:numPr>
          <w:ilvl w:val="0"/>
          <w:numId w:val="13"/>
        </w:numPr>
        <w:tabs>
          <w:tab w:val="left" w:pos="313"/>
          <w:tab w:val="left" w:pos="993"/>
        </w:tabs>
        <w:autoSpaceDE/>
        <w:adjustRightInd/>
        <w:ind w:left="0" w:firstLine="709"/>
        <w:jc w:val="both"/>
        <w:rPr>
          <w:rFonts w:ascii="Times New Roman" w:hAnsi="Times New Roman"/>
          <w:szCs w:val="24"/>
        </w:rPr>
      </w:pPr>
      <w:r w:rsidRPr="00084DF0">
        <w:rPr>
          <w:rFonts w:ascii="Times New Roman" w:hAnsi="Times New Roman"/>
          <w:szCs w:val="24"/>
        </w:rPr>
        <w:t>розширення функціональної можливості існуючого програмного забезпечення ArcGIS Enterprise, на базі якого розроблено ІАС «Майно»;</w:t>
      </w:r>
    </w:p>
    <w:p w14:paraId="2DAE780B" w14:textId="77777777" w:rsidR="00895EFD" w:rsidRPr="00084DF0" w:rsidRDefault="00895EFD" w:rsidP="00895EFD">
      <w:pPr>
        <w:pStyle w:val="a7"/>
        <w:widowControl/>
        <w:numPr>
          <w:ilvl w:val="0"/>
          <w:numId w:val="13"/>
        </w:numPr>
        <w:tabs>
          <w:tab w:val="left" w:pos="313"/>
          <w:tab w:val="left" w:pos="993"/>
        </w:tabs>
        <w:autoSpaceDE/>
        <w:adjustRightInd/>
        <w:ind w:left="0" w:firstLine="709"/>
        <w:jc w:val="both"/>
        <w:rPr>
          <w:rFonts w:ascii="Times New Roman" w:hAnsi="Times New Roman"/>
          <w:szCs w:val="24"/>
        </w:rPr>
      </w:pPr>
      <w:r w:rsidRPr="00084DF0">
        <w:rPr>
          <w:rFonts w:ascii="Times New Roman" w:hAnsi="Times New Roman"/>
          <w:szCs w:val="24"/>
        </w:rPr>
        <w:t xml:space="preserve">забезпечення своєчасного оновлення ядра геоінформаційної системи (ГІС) та інтеграції з глобальним </w:t>
      </w:r>
      <w:proofErr w:type="spellStart"/>
      <w:r w:rsidRPr="00084DF0">
        <w:rPr>
          <w:rFonts w:ascii="Times New Roman" w:hAnsi="Times New Roman"/>
          <w:szCs w:val="24"/>
        </w:rPr>
        <w:t>геоінформаційним</w:t>
      </w:r>
      <w:proofErr w:type="spellEnd"/>
      <w:r w:rsidRPr="00084DF0">
        <w:rPr>
          <w:rFonts w:ascii="Times New Roman" w:hAnsi="Times New Roman"/>
          <w:szCs w:val="24"/>
        </w:rPr>
        <w:t xml:space="preserve"> сервісом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w:t>
      </w:r>
    </w:p>
    <w:p w14:paraId="19400781" w14:textId="77777777" w:rsidR="00895EFD" w:rsidRPr="00084DF0" w:rsidRDefault="00895EFD" w:rsidP="00895EFD">
      <w:pPr>
        <w:pStyle w:val="a7"/>
        <w:widowControl/>
        <w:numPr>
          <w:ilvl w:val="0"/>
          <w:numId w:val="13"/>
        </w:numPr>
        <w:tabs>
          <w:tab w:val="left" w:pos="313"/>
          <w:tab w:val="left" w:pos="993"/>
        </w:tabs>
        <w:autoSpaceDE/>
        <w:adjustRightInd/>
        <w:ind w:left="0" w:firstLine="709"/>
        <w:jc w:val="both"/>
        <w:rPr>
          <w:rFonts w:ascii="Times New Roman" w:hAnsi="Times New Roman"/>
          <w:szCs w:val="24"/>
        </w:rPr>
      </w:pPr>
      <w:r w:rsidRPr="00084DF0">
        <w:rPr>
          <w:rFonts w:ascii="Times New Roman" w:hAnsi="Times New Roman"/>
          <w:szCs w:val="24"/>
        </w:rPr>
        <w:t>забезпечення розмежування доступу користувачів (розпорядників інформації) між відповідними бізнес-процесами, що впроваджуються в ІАС «Майно»;</w:t>
      </w:r>
    </w:p>
    <w:p w14:paraId="486C9A9B" w14:textId="77777777" w:rsidR="00895EFD" w:rsidRPr="00084DF0" w:rsidRDefault="00895EFD" w:rsidP="00895EFD">
      <w:pPr>
        <w:pStyle w:val="a7"/>
        <w:widowControl/>
        <w:numPr>
          <w:ilvl w:val="0"/>
          <w:numId w:val="13"/>
        </w:numPr>
        <w:tabs>
          <w:tab w:val="left" w:pos="313"/>
          <w:tab w:val="left" w:pos="993"/>
        </w:tabs>
        <w:ind w:left="0" w:firstLine="709"/>
        <w:jc w:val="both"/>
        <w:rPr>
          <w:rFonts w:ascii="Times New Roman" w:hAnsi="Times New Roman"/>
          <w:szCs w:val="24"/>
        </w:rPr>
      </w:pPr>
      <w:r w:rsidRPr="00084DF0">
        <w:rPr>
          <w:rFonts w:ascii="Times New Roman" w:hAnsi="Times New Roman"/>
          <w:szCs w:val="24"/>
        </w:rPr>
        <w:t>забезпечення використання SDK для розроблення мобільних додатків;</w:t>
      </w:r>
    </w:p>
    <w:p w14:paraId="097415BD" w14:textId="77777777" w:rsidR="00895EFD" w:rsidRPr="00084DF0" w:rsidRDefault="00895EFD" w:rsidP="00895EFD">
      <w:pPr>
        <w:numPr>
          <w:ilvl w:val="0"/>
          <w:numId w:val="13"/>
        </w:numPr>
        <w:tabs>
          <w:tab w:val="left" w:pos="313"/>
          <w:tab w:val="left" w:pos="993"/>
        </w:tabs>
        <w:spacing w:after="40"/>
        <w:ind w:left="0" w:firstLine="709"/>
        <w:jc w:val="both"/>
      </w:pPr>
      <w:r w:rsidRPr="00084DF0">
        <w:t>забезпечення відмовостійкості та захищеності основної бази даних унеможливленням отримання доступу до неї зовні через публічні сервіси.</w:t>
      </w:r>
    </w:p>
    <w:p w14:paraId="45729694" w14:textId="77777777" w:rsidR="00895EFD" w:rsidRPr="00084DF0" w:rsidRDefault="00895EFD" w:rsidP="00895EFD">
      <w:pPr>
        <w:pStyle w:val="1"/>
      </w:pPr>
      <w:r w:rsidRPr="00084DF0">
        <w:t>ХАРАКТЕРИСТИКИ програмного забезпечення ArcGIS Enterprise</w:t>
      </w:r>
    </w:p>
    <w:p w14:paraId="580777F7" w14:textId="77777777" w:rsidR="00895EFD" w:rsidRPr="00084DF0" w:rsidRDefault="00895EFD" w:rsidP="00895EFD">
      <w:pPr>
        <w:widowControl w:val="0"/>
        <w:ind w:firstLine="708"/>
        <w:jc w:val="both"/>
        <w:rPr>
          <w:color w:val="000000" w:themeColor="text1"/>
        </w:rPr>
      </w:pPr>
      <w:r w:rsidRPr="00084DF0">
        <w:rPr>
          <w:color w:val="000000" w:themeColor="text1"/>
        </w:rPr>
        <w:t xml:space="preserve">ArcGIS Enterprise є комплексом програмних рішень, що передбачає базове програмне забезпечення </w:t>
      </w:r>
      <w:proofErr w:type="spellStart"/>
      <w:r w:rsidRPr="00084DF0">
        <w:t>ArcGIS</w:t>
      </w:r>
      <w:proofErr w:type="spellEnd"/>
      <w:r w:rsidRPr="00084DF0">
        <w:t xml:space="preserve"> </w:t>
      </w:r>
      <w:proofErr w:type="spellStart"/>
      <w:r w:rsidRPr="00084DF0">
        <w:t>Enterprise</w:t>
      </w:r>
      <w:proofErr w:type="spellEnd"/>
      <w:r w:rsidRPr="00084DF0">
        <w:t xml:space="preserve"> </w:t>
      </w:r>
      <w:proofErr w:type="spellStart"/>
      <w:r w:rsidRPr="00084DF0">
        <w:t>Advanced</w:t>
      </w:r>
      <w:proofErr w:type="spellEnd"/>
      <w:r w:rsidRPr="00084DF0">
        <w:t xml:space="preserve"> </w:t>
      </w:r>
      <w:proofErr w:type="spellStart"/>
      <w:r w:rsidRPr="00084DF0">
        <w:t>Up</w:t>
      </w:r>
      <w:proofErr w:type="spellEnd"/>
      <w:r w:rsidRPr="00084DF0">
        <w:t xml:space="preserve"> </w:t>
      </w:r>
      <w:proofErr w:type="spellStart"/>
      <w:r w:rsidRPr="00084DF0">
        <w:t>to</w:t>
      </w:r>
      <w:proofErr w:type="spellEnd"/>
      <w:r w:rsidRPr="00084DF0">
        <w:t xml:space="preserve"> </w:t>
      </w:r>
      <w:proofErr w:type="spellStart"/>
      <w:r w:rsidRPr="00084DF0">
        <w:t>Four</w:t>
      </w:r>
      <w:proofErr w:type="spellEnd"/>
      <w:r w:rsidRPr="00084DF0">
        <w:t xml:space="preserve"> </w:t>
      </w:r>
      <w:proofErr w:type="spellStart"/>
      <w:r w:rsidRPr="00084DF0">
        <w:t>Cores</w:t>
      </w:r>
      <w:proofErr w:type="spellEnd"/>
      <w:r w:rsidRPr="00084DF0">
        <w:t xml:space="preserve"> </w:t>
      </w:r>
      <w:proofErr w:type="spellStart"/>
      <w:r w:rsidRPr="00084DF0">
        <w:t>Maintenance</w:t>
      </w:r>
      <w:proofErr w:type="spellEnd"/>
      <w:r w:rsidRPr="00084DF0">
        <w:t xml:space="preserve"> та </w:t>
      </w:r>
      <w:r w:rsidRPr="00084DF0">
        <w:rPr>
          <w:color w:val="000000" w:themeColor="text1"/>
        </w:rPr>
        <w:t>додаткові компоненти до нього для розширення функціональності Системи.</w:t>
      </w:r>
    </w:p>
    <w:p w14:paraId="31923485" w14:textId="77777777" w:rsidR="00895EFD" w:rsidRPr="00084DF0" w:rsidRDefault="00895EFD" w:rsidP="00895EFD">
      <w:pPr>
        <w:spacing w:before="60" w:after="60"/>
        <w:ind w:firstLine="709"/>
        <w:jc w:val="both"/>
      </w:pPr>
      <w:r w:rsidRPr="00084DF0">
        <w:lastRenderedPageBreak/>
        <w:t>Ліцензіар надає Ліцензіату:</w:t>
      </w:r>
    </w:p>
    <w:p w14:paraId="50F59A79" w14:textId="77777777" w:rsidR="00895EFD" w:rsidRPr="00084DF0" w:rsidRDefault="00895EFD" w:rsidP="00895EFD">
      <w:pPr>
        <w:pStyle w:val="a7"/>
        <w:numPr>
          <w:ilvl w:val="0"/>
          <w:numId w:val="14"/>
        </w:numPr>
        <w:tabs>
          <w:tab w:val="left" w:pos="993"/>
        </w:tabs>
        <w:ind w:left="0" w:firstLine="709"/>
        <w:jc w:val="both"/>
        <w:rPr>
          <w:rFonts w:ascii="Times New Roman" w:hAnsi="Times New Roman"/>
          <w:color w:val="000000" w:themeColor="text1"/>
          <w:szCs w:val="24"/>
        </w:rPr>
      </w:pPr>
      <w:r w:rsidRPr="00084DF0">
        <w:rPr>
          <w:rFonts w:ascii="Times New Roman" w:hAnsi="Times New Roman"/>
          <w:szCs w:val="24"/>
        </w:rPr>
        <w:t>одну ліцензію у паперовому вигляді, до складу якої входять ліцензії на таке програмне забезпечення:</w:t>
      </w:r>
    </w:p>
    <w:p w14:paraId="7933EAB9" w14:textId="77777777" w:rsidR="00895EFD" w:rsidRPr="00084DF0" w:rsidRDefault="00895EFD" w:rsidP="00895EFD">
      <w:pPr>
        <w:pStyle w:val="a7"/>
        <w:numPr>
          <w:ilvl w:val="0"/>
          <w:numId w:val="15"/>
        </w:numPr>
        <w:tabs>
          <w:tab w:val="left" w:pos="0"/>
          <w:tab w:val="left" w:pos="993"/>
          <w:tab w:val="left" w:pos="1134"/>
        </w:tabs>
        <w:ind w:left="0" w:firstLine="993"/>
        <w:jc w:val="both"/>
        <w:rPr>
          <w:rFonts w:ascii="Times New Roman" w:hAnsi="Times New Roman"/>
          <w:szCs w:val="24"/>
        </w:rPr>
      </w:pP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Enterprise</w:t>
      </w:r>
      <w:proofErr w:type="spellEnd"/>
      <w:r w:rsidRPr="00084DF0">
        <w:rPr>
          <w:rFonts w:ascii="Times New Roman" w:hAnsi="Times New Roman"/>
          <w:szCs w:val="24"/>
        </w:rPr>
        <w:t xml:space="preserve"> </w:t>
      </w:r>
      <w:proofErr w:type="spellStart"/>
      <w:r w:rsidRPr="00084DF0">
        <w:rPr>
          <w:rFonts w:ascii="Times New Roman" w:hAnsi="Times New Roman"/>
          <w:szCs w:val="24"/>
        </w:rPr>
        <w:t>Advanced</w:t>
      </w:r>
      <w:proofErr w:type="spellEnd"/>
      <w:r w:rsidRPr="00084DF0">
        <w:rPr>
          <w:rFonts w:ascii="Times New Roman" w:hAnsi="Times New Roman"/>
          <w:szCs w:val="24"/>
        </w:rPr>
        <w:t xml:space="preserve"> </w:t>
      </w:r>
      <w:proofErr w:type="spellStart"/>
      <w:r w:rsidRPr="00084DF0">
        <w:rPr>
          <w:rFonts w:ascii="Times New Roman" w:hAnsi="Times New Roman"/>
          <w:szCs w:val="24"/>
        </w:rPr>
        <w:t>Up</w:t>
      </w:r>
      <w:proofErr w:type="spellEnd"/>
      <w:r w:rsidRPr="00084DF0">
        <w:rPr>
          <w:rFonts w:ascii="Times New Roman" w:hAnsi="Times New Roman"/>
          <w:szCs w:val="24"/>
        </w:rPr>
        <w:t xml:space="preserve"> </w:t>
      </w:r>
      <w:proofErr w:type="spellStart"/>
      <w:r w:rsidRPr="00084DF0">
        <w:rPr>
          <w:rFonts w:ascii="Times New Roman" w:hAnsi="Times New Roman"/>
          <w:szCs w:val="24"/>
        </w:rPr>
        <w:t>to</w:t>
      </w:r>
      <w:proofErr w:type="spellEnd"/>
      <w:r w:rsidRPr="00084DF0">
        <w:rPr>
          <w:rFonts w:ascii="Times New Roman" w:hAnsi="Times New Roman"/>
          <w:szCs w:val="24"/>
        </w:rPr>
        <w:t xml:space="preserve"> </w:t>
      </w:r>
      <w:proofErr w:type="spellStart"/>
      <w:r w:rsidRPr="00084DF0">
        <w:rPr>
          <w:rFonts w:ascii="Times New Roman" w:hAnsi="Times New Roman"/>
          <w:szCs w:val="24"/>
        </w:rPr>
        <w:t>Four</w:t>
      </w:r>
      <w:proofErr w:type="spellEnd"/>
      <w:r w:rsidRPr="00084DF0">
        <w:rPr>
          <w:rFonts w:ascii="Times New Roman" w:hAnsi="Times New Roman"/>
          <w:szCs w:val="24"/>
        </w:rPr>
        <w:t xml:space="preserve"> </w:t>
      </w:r>
      <w:proofErr w:type="spellStart"/>
      <w:r w:rsidRPr="00084DF0">
        <w:rPr>
          <w:rFonts w:ascii="Times New Roman" w:hAnsi="Times New Roman"/>
          <w:szCs w:val="24"/>
        </w:rPr>
        <w:t>Cores</w:t>
      </w:r>
      <w:proofErr w:type="spellEnd"/>
      <w:r w:rsidRPr="00084DF0">
        <w:rPr>
          <w:rFonts w:ascii="Times New Roman" w:hAnsi="Times New Roman"/>
          <w:szCs w:val="24"/>
        </w:rPr>
        <w:t xml:space="preserve"> </w:t>
      </w:r>
      <w:proofErr w:type="spellStart"/>
      <w:r w:rsidRPr="00084DF0">
        <w:rPr>
          <w:rFonts w:ascii="Times New Roman" w:hAnsi="Times New Roman"/>
          <w:szCs w:val="24"/>
        </w:rPr>
        <w:t>Maintenance</w:t>
      </w:r>
      <w:proofErr w:type="spellEnd"/>
      <w:r w:rsidRPr="00084DF0">
        <w:rPr>
          <w:rFonts w:ascii="Times New Roman" w:hAnsi="Times New Roman"/>
          <w:szCs w:val="24"/>
        </w:rPr>
        <w:t xml:space="preserve"> – 1 ліцензія; </w:t>
      </w:r>
    </w:p>
    <w:p w14:paraId="57C0A215" w14:textId="77777777" w:rsidR="00895EFD" w:rsidRPr="00084DF0" w:rsidRDefault="00895EFD" w:rsidP="00895EFD">
      <w:pPr>
        <w:pStyle w:val="a7"/>
        <w:numPr>
          <w:ilvl w:val="0"/>
          <w:numId w:val="15"/>
        </w:numPr>
        <w:tabs>
          <w:tab w:val="left" w:pos="993"/>
          <w:tab w:val="left" w:pos="1134"/>
        </w:tabs>
        <w:ind w:left="0" w:firstLine="993"/>
        <w:jc w:val="both"/>
        <w:rPr>
          <w:rFonts w:ascii="Times New Roman" w:hAnsi="Times New Roman"/>
        </w:rPr>
      </w:pPr>
      <w:r w:rsidRPr="00084DF0">
        <w:rPr>
          <w:rFonts w:ascii="Times New Roman" w:hAnsi="Times New Roman"/>
          <w:lang w:val="en-US"/>
        </w:rPr>
        <w:t xml:space="preserve">ArcGIS Enterprise GIS Professional Advanced User Type Maintenance </w:t>
      </w:r>
      <w:r w:rsidRPr="00084DF0">
        <w:rPr>
          <w:rFonts w:ascii="Times New Roman" w:hAnsi="Times New Roman"/>
        </w:rPr>
        <w:t xml:space="preserve">– </w:t>
      </w:r>
      <w:r w:rsidRPr="00084DF0">
        <w:rPr>
          <w:rFonts w:ascii="Times New Roman" w:hAnsi="Times New Roman"/>
          <w:lang w:val="en-US"/>
        </w:rPr>
        <w:t>3</w:t>
      </w:r>
      <w:r w:rsidRPr="00084DF0">
        <w:rPr>
          <w:rFonts w:ascii="Times New Roman" w:hAnsi="Times New Roman"/>
        </w:rPr>
        <w:t xml:space="preserve"> ліцензії; </w:t>
      </w:r>
    </w:p>
    <w:p w14:paraId="1416E89B" w14:textId="77777777" w:rsidR="00895EFD" w:rsidRPr="00084DF0" w:rsidRDefault="00895EFD" w:rsidP="00895EFD">
      <w:pPr>
        <w:pStyle w:val="a7"/>
        <w:numPr>
          <w:ilvl w:val="0"/>
          <w:numId w:val="15"/>
        </w:numPr>
        <w:tabs>
          <w:tab w:val="left" w:pos="993"/>
          <w:tab w:val="left" w:pos="1134"/>
        </w:tabs>
        <w:ind w:left="0" w:firstLine="993"/>
        <w:jc w:val="both"/>
        <w:rPr>
          <w:rFonts w:ascii="Times New Roman" w:hAnsi="Times New Roman"/>
          <w:szCs w:val="24"/>
          <w:lang w:eastAsia="ja-JP"/>
        </w:rPr>
      </w:pP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Runtime</w:t>
      </w:r>
      <w:proofErr w:type="spellEnd"/>
      <w:r w:rsidRPr="00084DF0">
        <w:rPr>
          <w:rFonts w:ascii="Times New Roman" w:hAnsi="Times New Roman"/>
          <w:szCs w:val="24"/>
        </w:rPr>
        <w:t xml:space="preserve"> </w:t>
      </w:r>
      <w:proofErr w:type="spellStart"/>
      <w:r w:rsidRPr="00084DF0">
        <w:rPr>
          <w:rFonts w:ascii="Times New Roman" w:hAnsi="Times New Roman"/>
          <w:szCs w:val="24"/>
        </w:rPr>
        <w:t>Advanced</w:t>
      </w:r>
      <w:proofErr w:type="spellEnd"/>
      <w:r w:rsidRPr="00084DF0">
        <w:rPr>
          <w:rFonts w:ascii="Times New Roman" w:hAnsi="Times New Roman"/>
          <w:szCs w:val="24"/>
        </w:rPr>
        <w:t xml:space="preserve"> 5 </w:t>
      </w:r>
      <w:proofErr w:type="spellStart"/>
      <w:r w:rsidRPr="00084DF0">
        <w:rPr>
          <w:rFonts w:ascii="Times New Roman" w:hAnsi="Times New Roman"/>
          <w:szCs w:val="24"/>
        </w:rPr>
        <w:t>Pack</w:t>
      </w:r>
      <w:proofErr w:type="spellEnd"/>
      <w:r w:rsidRPr="00084DF0">
        <w:rPr>
          <w:rFonts w:ascii="Times New Roman" w:hAnsi="Times New Roman"/>
          <w:szCs w:val="24"/>
        </w:rPr>
        <w:t xml:space="preserve"> </w:t>
      </w:r>
      <w:proofErr w:type="spellStart"/>
      <w:r w:rsidRPr="00084DF0">
        <w:rPr>
          <w:rFonts w:ascii="Times New Roman" w:hAnsi="Times New Roman"/>
          <w:szCs w:val="24"/>
        </w:rPr>
        <w:t>Single</w:t>
      </w:r>
      <w:proofErr w:type="spellEnd"/>
      <w:r w:rsidRPr="00084DF0">
        <w:rPr>
          <w:rFonts w:ascii="Times New Roman" w:hAnsi="Times New Roman"/>
          <w:szCs w:val="24"/>
        </w:rPr>
        <w:t xml:space="preserve"> </w:t>
      </w:r>
      <w:proofErr w:type="spellStart"/>
      <w:r w:rsidRPr="00084DF0">
        <w:rPr>
          <w:rFonts w:ascii="Times New Roman" w:hAnsi="Times New Roman"/>
          <w:szCs w:val="24"/>
        </w:rPr>
        <w:t>Use</w:t>
      </w:r>
      <w:proofErr w:type="spellEnd"/>
      <w:r w:rsidRPr="00084DF0">
        <w:rPr>
          <w:rFonts w:ascii="Times New Roman" w:hAnsi="Times New Roman"/>
          <w:szCs w:val="24"/>
        </w:rPr>
        <w:t xml:space="preserve"> </w:t>
      </w:r>
      <w:proofErr w:type="spellStart"/>
      <w:r w:rsidRPr="00084DF0">
        <w:rPr>
          <w:rFonts w:ascii="Times New Roman" w:hAnsi="Times New Roman"/>
          <w:szCs w:val="24"/>
        </w:rPr>
        <w:t>Deployment</w:t>
      </w:r>
      <w:proofErr w:type="spellEnd"/>
      <w:r w:rsidRPr="00084DF0">
        <w:rPr>
          <w:rFonts w:ascii="Times New Roman" w:hAnsi="Times New Roman"/>
          <w:szCs w:val="24"/>
        </w:rPr>
        <w:t xml:space="preserve"> </w:t>
      </w:r>
      <w:proofErr w:type="spellStart"/>
      <w:r w:rsidRPr="00084DF0">
        <w:rPr>
          <w:rFonts w:ascii="Times New Roman" w:hAnsi="Times New Roman"/>
          <w:szCs w:val="24"/>
        </w:rPr>
        <w:t>Maintenance</w:t>
      </w:r>
      <w:proofErr w:type="spellEnd"/>
      <w:r w:rsidRPr="00084DF0">
        <w:rPr>
          <w:rFonts w:ascii="Times New Roman" w:hAnsi="Times New Roman"/>
          <w:szCs w:val="24"/>
        </w:rPr>
        <w:t xml:space="preserve"> – 1 ліцензія;</w:t>
      </w:r>
    </w:p>
    <w:p w14:paraId="4DE64824" w14:textId="77777777" w:rsidR="00895EFD" w:rsidRPr="00084DF0" w:rsidRDefault="00895EFD" w:rsidP="00895EFD">
      <w:pPr>
        <w:pStyle w:val="a7"/>
        <w:numPr>
          <w:ilvl w:val="0"/>
          <w:numId w:val="15"/>
        </w:numPr>
        <w:tabs>
          <w:tab w:val="left" w:pos="0"/>
          <w:tab w:val="left" w:pos="993"/>
          <w:tab w:val="left" w:pos="1134"/>
        </w:tabs>
        <w:ind w:left="0" w:firstLine="993"/>
        <w:jc w:val="both"/>
        <w:rPr>
          <w:rFonts w:ascii="Times New Roman" w:hAnsi="Times New Roman"/>
          <w:szCs w:val="24"/>
        </w:rPr>
      </w:pP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w:t>
      </w:r>
      <w:proofErr w:type="spellStart"/>
      <w:r w:rsidRPr="00084DF0">
        <w:rPr>
          <w:rFonts w:ascii="Times New Roman" w:hAnsi="Times New Roman"/>
          <w:szCs w:val="24"/>
        </w:rPr>
        <w:t>Creator</w:t>
      </w:r>
      <w:proofErr w:type="spellEnd"/>
      <w:r w:rsidRPr="00084DF0">
        <w:rPr>
          <w:rFonts w:ascii="Times New Roman" w:hAnsi="Times New Roman"/>
          <w:szCs w:val="24"/>
        </w:rPr>
        <w:t xml:space="preserve"> </w:t>
      </w:r>
      <w:proofErr w:type="spellStart"/>
      <w:r w:rsidRPr="00084DF0">
        <w:rPr>
          <w:rFonts w:ascii="Times New Roman" w:hAnsi="Times New Roman"/>
          <w:szCs w:val="24"/>
        </w:rPr>
        <w:t>Annual</w:t>
      </w:r>
      <w:proofErr w:type="spellEnd"/>
      <w:r w:rsidRPr="00084DF0">
        <w:rPr>
          <w:rFonts w:ascii="Times New Roman" w:hAnsi="Times New Roman"/>
          <w:szCs w:val="24"/>
        </w:rPr>
        <w:t xml:space="preserve"> </w:t>
      </w:r>
      <w:proofErr w:type="spellStart"/>
      <w:r w:rsidRPr="00084DF0">
        <w:rPr>
          <w:rFonts w:ascii="Times New Roman" w:hAnsi="Times New Roman"/>
          <w:szCs w:val="24"/>
        </w:rPr>
        <w:t>Subscription</w:t>
      </w:r>
      <w:proofErr w:type="spellEnd"/>
      <w:r w:rsidRPr="00084DF0">
        <w:rPr>
          <w:rFonts w:ascii="Times New Roman" w:hAnsi="Times New Roman"/>
          <w:szCs w:val="24"/>
          <w:lang w:val="en-US"/>
        </w:rPr>
        <w:t xml:space="preserve"> </w:t>
      </w:r>
      <w:r w:rsidRPr="00084DF0">
        <w:rPr>
          <w:rFonts w:ascii="Times New Roman" w:hAnsi="Times New Roman"/>
          <w:szCs w:val="24"/>
        </w:rPr>
        <w:t>– 1 ліцензія;</w:t>
      </w:r>
    </w:p>
    <w:p w14:paraId="166A7202" w14:textId="77777777" w:rsidR="00895EFD" w:rsidRPr="00084DF0" w:rsidRDefault="00895EFD" w:rsidP="00895EFD">
      <w:pPr>
        <w:pStyle w:val="a7"/>
        <w:numPr>
          <w:ilvl w:val="0"/>
          <w:numId w:val="15"/>
        </w:numPr>
        <w:tabs>
          <w:tab w:val="left" w:pos="993"/>
          <w:tab w:val="left" w:pos="1134"/>
        </w:tabs>
        <w:ind w:left="0" w:firstLine="993"/>
        <w:jc w:val="both"/>
        <w:rPr>
          <w:rFonts w:ascii="Times New Roman" w:hAnsi="Times New Roman"/>
          <w:szCs w:val="24"/>
          <w:lang w:eastAsia="ja-JP"/>
        </w:rPr>
      </w:pPr>
      <w:proofErr w:type="spellStart"/>
      <w:r w:rsidRPr="00084DF0">
        <w:rPr>
          <w:rFonts w:ascii="Times New Roman" w:hAnsi="Times New Roman"/>
          <w:szCs w:val="24"/>
          <w:lang w:eastAsia="ja-JP"/>
        </w:rPr>
        <w:t>ArcGIS</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Online</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Credits</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Block</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of</w:t>
      </w:r>
      <w:proofErr w:type="spellEnd"/>
      <w:r w:rsidRPr="00084DF0">
        <w:rPr>
          <w:rFonts w:ascii="Times New Roman" w:hAnsi="Times New Roman"/>
          <w:szCs w:val="24"/>
          <w:lang w:eastAsia="ja-JP"/>
        </w:rPr>
        <w:t xml:space="preserve"> 1,000 – 30 штук;</w:t>
      </w:r>
    </w:p>
    <w:p w14:paraId="0CA483E8" w14:textId="77777777" w:rsidR="00895EFD" w:rsidRPr="00084DF0" w:rsidRDefault="00895EFD" w:rsidP="00895EFD">
      <w:pPr>
        <w:pStyle w:val="a7"/>
        <w:numPr>
          <w:ilvl w:val="0"/>
          <w:numId w:val="15"/>
        </w:numPr>
        <w:tabs>
          <w:tab w:val="left" w:pos="993"/>
          <w:tab w:val="left" w:pos="1134"/>
        </w:tabs>
        <w:ind w:left="0" w:firstLine="993"/>
        <w:jc w:val="both"/>
        <w:rPr>
          <w:rFonts w:ascii="Times New Roman" w:hAnsi="Times New Roman"/>
          <w:szCs w:val="24"/>
        </w:rPr>
      </w:pPr>
      <w:r w:rsidRPr="00084DF0">
        <w:rPr>
          <w:rFonts w:ascii="Times New Roman" w:hAnsi="Times New Roman"/>
          <w:szCs w:val="24"/>
          <w:lang w:val="en-US"/>
        </w:rPr>
        <w:t xml:space="preserve">ArcGIS Enterprise GIS Professional Advanced User Type Perpetual </w:t>
      </w:r>
      <w:proofErr w:type="spellStart"/>
      <w:r w:rsidRPr="00084DF0">
        <w:rPr>
          <w:rFonts w:ascii="Times New Roman" w:hAnsi="Times New Roman"/>
          <w:szCs w:val="24"/>
          <w:lang w:val="en-US"/>
        </w:rPr>
        <w:t>Licence</w:t>
      </w:r>
      <w:proofErr w:type="spellEnd"/>
      <w:r w:rsidRPr="00084DF0">
        <w:rPr>
          <w:rFonts w:ascii="Times New Roman" w:hAnsi="Times New Roman"/>
          <w:szCs w:val="24"/>
          <w:lang w:val="en-US"/>
        </w:rPr>
        <w:t xml:space="preserve"> </w:t>
      </w:r>
      <w:r w:rsidRPr="00084DF0">
        <w:rPr>
          <w:rFonts w:ascii="Times New Roman" w:hAnsi="Times New Roman"/>
          <w:szCs w:val="24"/>
        </w:rPr>
        <w:t xml:space="preserve">– 2 ліцензії; </w:t>
      </w:r>
    </w:p>
    <w:p w14:paraId="1E651235" w14:textId="77777777" w:rsidR="00895EFD" w:rsidRPr="00084DF0" w:rsidRDefault="00895EFD" w:rsidP="00895EFD">
      <w:pPr>
        <w:pStyle w:val="a7"/>
        <w:numPr>
          <w:ilvl w:val="0"/>
          <w:numId w:val="15"/>
        </w:numPr>
        <w:tabs>
          <w:tab w:val="left" w:pos="993"/>
          <w:tab w:val="left" w:pos="1134"/>
        </w:tabs>
        <w:ind w:left="0" w:firstLine="993"/>
        <w:jc w:val="both"/>
        <w:rPr>
          <w:rFonts w:ascii="Times New Roman" w:hAnsi="Times New Roman"/>
        </w:rPr>
      </w:pPr>
      <w:r w:rsidRPr="00084DF0">
        <w:rPr>
          <w:rFonts w:ascii="Times New Roman" w:hAnsi="Times New Roman"/>
          <w:lang w:val="en-US"/>
        </w:rPr>
        <w:t xml:space="preserve">ArcGIS Enterprise GIS Professional Standard User Type Perpetual License </w:t>
      </w:r>
      <w:r w:rsidRPr="00084DF0">
        <w:rPr>
          <w:rFonts w:ascii="Times New Roman" w:hAnsi="Times New Roman"/>
        </w:rPr>
        <w:t>– 4 ліцензії;</w:t>
      </w:r>
    </w:p>
    <w:p w14:paraId="26783434" w14:textId="77777777" w:rsidR="00895EFD" w:rsidRPr="00084DF0" w:rsidRDefault="00895EFD" w:rsidP="00895EFD">
      <w:pPr>
        <w:pStyle w:val="a7"/>
        <w:numPr>
          <w:ilvl w:val="0"/>
          <w:numId w:val="14"/>
        </w:numPr>
        <w:tabs>
          <w:tab w:val="left" w:pos="993"/>
        </w:tabs>
        <w:ind w:left="0" w:firstLine="709"/>
        <w:jc w:val="both"/>
        <w:rPr>
          <w:rFonts w:ascii="Times New Roman" w:hAnsi="Times New Roman"/>
          <w:szCs w:val="24"/>
          <w:lang w:eastAsia="ja-JP"/>
        </w:rPr>
      </w:pPr>
      <w:r w:rsidRPr="00084DF0">
        <w:rPr>
          <w:rFonts w:ascii="Times New Roman" w:hAnsi="Times New Roman"/>
          <w:szCs w:val="24"/>
        </w:rPr>
        <w:t xml:space="preserve">доступ до бібліотек готових рішень на хмарному сервісі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для реалізації функцій картографування та аналізу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w:t>
      </w:r>
      <w:proofErr w:type="spellStart"/>
      <w:r w:rsidRPr="00084DF0">
        <w:rPr>
          <w:rFonts w:ascii="Times New Roman" w:hAnsi="Times New Roman"/>
          <w:szCs w:val="24"/>
        </w:rPr>
        <w:t>Creator</w:t>
      </w:r>
      <w:proofErr w:type="spellEnd"/>
      <w:r w:rsidRPr="00084DF0">
        <w:rPr>
          <w:rFonts w:ascii="Times New Roman" w:hAnsi="Times New Roman"/>
          <w:szCs w:val="24"/>
        </w:rPr>
        <w:t xml:space="preserve"> </w:t>
      </w:r>
      <w:proofErr w:type="spellStart"/>
      <w:r w:rsidRPr="00084DF0">
        <w:rPr>
          <w:rFonts w:ascii="Times New Roman" w:hAnsi="Times New Roman"/>
          <w:szCs w:val="24"/>
        </w:rPr>
        <w:t>Annual</w:t>
      </w:r>
      <w:proofErr w:type="spellEnd"/>
      <w:r w:rsidRPr="00084DF0">
        <w:rPr>
          <w:rFonts w:ascii="Times New Roman" w:hAnsi="Times New Roman"/>
          <w:szCs w:val="24"/>
        </w:rPr>
        <w:t xml:space="preserve"> </w:t>
      </w:r>
      <w:proofErr w:type="spellStart"/>
      <w:r w:rsidRPr="00084DF0">
        <w:rPr>
          <w:rFonts w:ascii="Times New Roman" w:hAnsi="Times New Roman"/>
          <w:szCs w:val="24"/>
        </w:rPr>
        <w:t>Subscription</w:t>
      </w:r>
      <w:proofErr w:type="spellEnd"/>
      <w:r w:rsidRPr="00084DF0">
        <w:rPr>
          <w:rFonts w:ascii="Times New Roman" w:hAnsi="Times New Roman"/>
          <w:szCs w:val="24"/>
        </w:rPr>
        <w:t>.</w:t>
      </w:r>
    </w:p>
    <w:p w14:paraId="6C77642A" w14:textId="77777777" w:rsidR="00895EFD" w:rsidRPr="00084DF0" w:rsidRDefault="00895EFD" w:rsidP="00895EFD">
      <w:pPr>
        <w:pStyle w:val="2"/>
      </w:pPr>
      <w:proofErr w:type="spellStart"/>
      <w:r w:rsidRPr="00084DF0">
        <w:t>ArcGIS</w:t>
      </w:r>
      <w:proofErr w:type="spellEnd"/>
      <w:r w:rsidRPr="00084DF0">
        <w:t xml:space="preserve"> </w:t>
      </w:r>
      <w:proofErr w:type="spellStart"/>
      <w:r w:rsidRPr="00084DF0">
        <w:t>Enterprise</w:t>
      </w:r>
      <w:proofErr w:type="spellEnd"/>
      <w:r w:rsidRPr="00084DF0">
        <w:t xml:space="preserve"> </w:t>
      </w:r>
      <w:proofErr w:type="spellStart"/>
      <w:r w:rsidRPr="00084DF0">
        <w:t>Advanced</w:t>
      </w:r>
      <w:proofErr w:type="spellEnd"/>
      <w:r w:rsidRPr="00084DF0">
        <w:t xml:space="preserve"> </w:t>
      </w:r>
      <w:proofErr w:type="spellStart"/>
      <w:r w:rsidRPr="00084DF0">
        <w:t>Up</w:t>
      </w:r>
      <w:proofErr w:type="spellEnd"/>
      <w:r w:rsidRPr="00084DF0">
        <w:t xml:space="preserve"> </w:t>
      </w:r>
      <w:proofErr w:type="spellStart"/>
      <w:r w:rsidRPr="00084DF0">
        <w:t>to</w:t>
      </w:r>
      <w:proofErr w:type="spellEnd"/>
      <w:r w:rsidRPr="00084DF0">
        <w:t xml:space="preserve"> </w:t>
      </w:r>
      <w:proofErr w:type="spellStart"/>
      <w:r w:rsidRPr="00084DF0">
        <w:t>Four</w:t>
      </w:r>
      <w:proofErr w:type="spellEnd"/>
      <w:r w:rsidRPr="00084DF0">
        <w:t xml:space="preserve"> </w:t>
      </w:r>
      <w:proofErr w:type="spellStart"/>
      <w:r w:rsidRPr="00084DF0">
        <w:t>Cores</w:t>
      </w:r>
      <w:proofErr w:type="spellEnd"/>
      <w:r w:rsidRPr="00084DF0">
        <w:t xml:space="preserve"> </w:t>
      </w:r>
      <w:proofErr w:type="spellStart"/>
      <w:r w:rsidRPr="00084DF0">
        <w:t>Maintenance</w:t>
      </w:r>
      <w:proofErr w:type="spellEnd"/>
    </w:p>
    <w:p w14:paraId="3B4A7EB8" w14:textId="77777777" w:rsidR="00895EFD" w:rsidRPr="00084DF0" w:rsidRDefault="00895EFD" w:rsidP="00895EFD">
      <w:pPr>
        <w:ind w:firstLine="708"/>
        <w:jc w:val="both"/>
        <w:rPr>
          <w:lang w:eastAsia="ja-JP"/>
        </w:rPr>
      </w:pPr>
      <w:r w:rsidRPr="00084DF0">
        <w:rPr>
          <w:lang w:eastAsia="ja-JP"/>
        </w:rPr>
        <w:t xml:space="preserve">Передбачено придбання однієї ліцензії на </w:t>
      </w:r>
      <w:proofErr w:type="spellStart"/>
      <w:r w:rsidRPr="00084DF0">
        <w:t>ArcGIS</w:t>
      </w:r>
      <w:proofErr w:type="spellEnd"/>
      <w:r w:rsidRPr="00084DF0">
        <w:t xml:space="preserve"> </w:t>
      </w:r>
      <w:proofErr w:type="spellStart"/>
      <w:r w:rsidRPr="00084DF0">
        <w:t>Enterprise</w:t>
      </w:r>
      <w:proofErr w:type="spellEnd"/>
      <w:r w:rsidRPr="00084DF0">
        <w:t xml:space="preserve"> </w:t>
      </w:r>
      <w:proofErr w:type="spellStart"/>
      <w:r w:rsidRPr="00084DF0">
        <w:t>Advanced</w:t>
      </w:r>
      <w:proofErr w:type="spellEnd"/>
      <w:r w:rsidRPr="00084DF0">
        <w:t xml:space="preserve"> </w:t>
      </w:r>
      <w:proofErr w:type="spellStart"/>
      <w:r w:rsidRPr="00084DF0">
        <w:t>Up</w:t>
      </w:r>
      <w:proofErr w:type="spellEnd"/>
      <w:r w:rsidRPr="00084DF0">
        <w:t xml:space="preserve"> </w:t>
      </w:r>
      <w:proofErr w:type="spellStart"/>
      <w:r w:rsidRPr="00084DF0">
        <w:t>to</w:t>
      </w:r>
      <w:proofErr w:type="spellEnd"/>
      <w:r w:rsidRPr="00084DF0">
        <w:t xml:space="preserve"> </w:t>
      </w:r>
      <w:proofErr w:type="spellStart"/>
      <w:r w:rsidRPr="00084DF0">
        <w:t>Four</w:t>
      </w:r>
      <w:proofErr w:type="spellEnd"/>
      <w:r w:rsidRPr="00084DF0">
        <w:t xml:space="preserve"> </w:t>
      </w:r>
      <w:proofErr w:type="spellStart"/>
      <w:r w:rsidRPr="00084DF0">
        <w:t>Cores</w:t>
      </w:r>
      <w:proofErr w:type="spellEnd"/>
      <w:r w:rsidRPr="00084DF0">
        <w:t xml:space="preserve"> </w:t>
      </w:r>
      <w:proofErr w:type="spellStart"/>
      <w:r w:rsidRPr="00084DF0">
        <w:t>Maintenance</w:t>
      </w:r>
      <w:proofErr w:type="spellEnd"/>
      <w:r w:rsidRPr="00084DF0">
        <w:rPr>
          <w:lang w:eastAsia="ja-JP"/>
        </w:rPr>
        <w:t>.</w:t>
      </w:r>
    </w:p>
    <w:p w14:paraId="33EC1C35" w14:textId="77777777" w:rsidR="00895EFD" w:rsidRPr="00084DF0" w:rsidRDefault="00895EFD" w:rsidP="00895EFD">
      <w:pPr>
        <w:pStyle w:val="3"/>
        <w:numPr>
          <w:ilvl w:val="0"/>
          <w:numId w:val="0"/>
        </w:numPr>
        <w:ind w:left="709"/>
      </w:pPr>
      <w:r w:rsidRPr="00084DF0">
        <w:t>3.1.1. Умови надання ліцензії</w:t>
      </w:r>
    </w:p>
    <w:p w14:paraId="0402DC0C" w14:textId="77777777" w:rsidR="00895EFD" w:rsidRPr="00084DF0" w:rsidRDefault="00895EFD" w:rsidP="00895EFD">
      <w:pPr>
        <w:spacing w:after="60"/>
        <w:ind w:firstLine="709"/>
        <w:jc w:val="both"/>
      </w:pPr>
      <w:r w:rsidRPr="00084DF0">
        <w:t xml:space="preserve">Ліцензія передбачає надання Ліцензіаром протягом одного року підтримки (оновлення ПЗ </w:t>
      </w:r>
      <w:proofErr w:type="spellStart"/>
      <w:r w:rsidRPr="00084DF0">
        <w:t>ArcGIS</w:t>
      </w:r>
      <w:proofErr w:type="spellEnd"/>
      <w:r w:rsidRPr="00084DF0">
        <w:t xml:space="preserve"> </w:t>
      </w:r>
      <w:proofErr w:type="spellStart"/>
      <w:r w:rsidRPr="00084DF0">
        <w:t>Enterprise</w:t>
      </w:r>
      <w:proofErr w:type="spellEnd"/>
      <w:r w:rsidRPr="00084DF0">
        <w:t xml:space="preserve"> </w:t>
      </w:r>
      <w:proofErr w:type="spellStart"/>
      <w:r w:rsidRPr="00084DF0">
        <w:t>Advanced</w:t>
      </w:r>
      <w:proofErr w:type="spellEnd"/>
      <w:r w:rsidRPr="00084DF0">
        <w:t xml:space="preserve"> </w:t>
      </w:r>
      <w:proofErr w:type="spellStart"/>
      <w:r w:rsidRPr="00084DF0">
        <w:t>Up</w:t>
      </w:r>
      <w:proofErr w:type="spellEnd"/>
      <w:r w:rsidRPr="00084DF0">
        <w:t xml:space="preserve"> </w:t>
      </w:r>
      <w:proofErr w:type="spellStart"/>
      <w:r w:rsidRPr="00084DF0">
        <w:t>to</w:t>
      </w:r>
      <w:proofErr w:type="spellEnd"/>
      <w:r w:rsidRPr="00084DF0">
        <w:t xml:space="preserve"> </w:t>
      </w:r>
      <w:proofErr w:type="spellStart"/>
      <w:r w:rsidRPr="00084DF0">
        <w:t>Four</w:t>
      </w:r>
      <w:proofErr w:type="spellEnd"/>
      <w:r w:rsidRPr="00084DF0">
        <w:t xml:space="preserve"> </w:t>
      </w:r>
      <w:proofErr w:type="spellStart"/>
      <w:r w:rsidRPr="00084DF0">
        <w:t>Cores</w:t>
      </w:r>
      <w:proofErr w:type="spellEnd"/>
      <w:r w:rsidRPr="00084DF0">
        <w:t xml:space="preserve">, доступ до ресурсів </w:t>
      </w:r>
      <w:proofErr w:type="spellStart"/>
      <w:r w:rsidRPr="00084DF0">
        <w:t>ArcGIS</w:t>
      </w:r>
      <w:proofErr w:type="spellEnd"/>
      <w:r w:rsidRPr="00084DF0">
        <w:t xml:space="preserve"> </w:t>
      </w:r>
      <w:proofErr w:type="spellStart"/>
      <w:r w:rsidRPr="00084DF0">
        <w:t>online</w:t>
      </w:r>
      <w:proofErr w:type="spellEnd"/>
      <w:r w:rsidRPr="00084DF0">
        <w:t>).</w:t>
      </w:r>
    </w:p>
    <w:p w14:paraId="7CC07413" w14:textId="77777777" w:rsidR="00895EFD" w:rsidRPr="00084DF0" w:rsidRDefault="00895EFD" w:rsidP="00895EFD">
      <w:pPr>
        <w:pStyle w:val="2"/>
        <w:rPr>
          <w:lang w:val="en-US"/>
        </w:rPr>
      </w:pPr>
      <w:r w:rsidRPr="00084DF0">
        <w:rPr>
          <w:lang w:val="en-US"/>
        </w:rPr>
        <w:t xml:space="preserve">ArcGIS Enterprise GIS Professional Advanced User Type </w:t>
      </w:r>
      <w:r w:rsidRPr="00084DF0">
        <w:rPr>
          <w:szCs w:val="24"/>
          <w:lang w:val="en-US"/>
        </w:rPr>
        <w:t>Maintenance</w:t>
      </w:r>
    </w:p>
    <w:p w14:paraId="7E31F42F" w14:textId="77777777" w:rsidR="00895EFD" w:rsidRPr="00084DF0" w:rsidRDefault="00895EFD" w:rsidP="00895EFD">
      <w:pPr>
        <w:widowControl w:val="0"/>
        <w:ind w:firstLine="708"/>
        <w:jc w:val="both"/>
      </w:pPr>
      <w:r w:rsidRPr="00084DF0">
        <w:t xml:space="preserve">Передбачено придбання трьох ліцензій на ПЗ </w:t>
      </w:r>
      <w:r w:rsidRPr="00084DF0">
        <w:rPr>
          <w:lang w:val="en-US"/>
        </w:rPr>
        <w:t>ArcGIS Enterprise GIS Professional Advanced User Type Maintenance</w:t>
      </w:r>
      <w:r w:rsidRPr="00084DF0">
        <w:t>.</w:t>
      </w:r>
    </w:p>
    <w:p w14:paraId="5D71B5DE" w14:textId="77777777" w:rsidR="00895EFD" w:rsidRPr="00084DF0" w:rsidRDefault="00895EFD" w:rsidP="00895EFD">
      <w:pPr>
        <w:pStyle w:val="3"/>
        <w:numPr>
          <w:ilvl w:val="0"/>
          <w:numId w:val="0"/>
        </w:numPr>
        <w:ind w:left="709"/>
      </w:pPr>
      <w:r w:rsidRPr="00084DF0">
        <w:t>3.2.1. Умови надання ліцензії</w:t>
      </w:r>
    </w:p>
    <w:p w14:paraId="6E5AFD28" w14:textId="77777777" w:rsidR="00895EFD" w:rsidRPr="00084DF0" w:rsidRDefault="00895EFD" w:rsidP="00895EFD">
      <w:pPr>
        <w:tabs>
          <w:tab w:val="left" w:pos="993"/>
        </w:tabs>
        <w:ind w:firstLine="708"/>
        <w:jc w:val="both"/>
      </w:pPr>
      <w:r w:rsidRPr="00084DF0">
        <w:t xml:space="preserve">Невиключна ліцензія передбачає безстрокове право користування програмним забезпеченням на території України та включає в себе надання Ліцензіаром технічної підтримки (оновлення ПЗ </w:t>
      </w:r>
      <w:r w:rsidRPr="00084DF0">
        <w:rPr>
          <w:lang w:val="en-US"/>
        </w:rPr>
        <w:t>ArcGIS</w:t>
      </w:r>
      <w:r w:rsidRPr="00084DF0">
        <w:t xml:space="preserve"> </w:t>
      </w:r>
      <w:r w:rsidRPr="00084DF0">
        <w:rPr>
          <w:lang w:val="en-US"/>
        </w:rPr>
        <w:t>Enterprise</w:t>
      </w:r>
      <w:r w:rsidRPr="00084DF0">
        <w:t xml:space="preserve"> </w:t>
      </w:r>
      <w:r w:rsidRPr="00084DF0">
        <w:rPr>
          <w:lang w:val="en-US"/>
        </w:rPr>
        <w:t>GIS</w:t>
      </w:r>
      <w:r w:rsidRPr="00084DF0">
        <w:t xml:space="preserve"> </w:t>
      </w:r>
      <w:r w:rsidRPr="00084DF0">
        <w:rPr>
          <w:lang w:val="en-US"/>
        </w:rPr>
        <w:t>Professional</w:t>
      </w:r>
      <w:r w:rsidRPr="00084DF0">
        <w:t xml:space="preserve"> </w:t>
      </w:r>
      <w:r w:rsidRPr="00084DF0">
        <w:rPr>
          <w:lang w:val="en-US"/>
        </w:rPr>
        <w:t>Advanced</w:t>
      </w:r>
      <w:r w:rsidRPr="00084DF0">
        <w:t xml:space="preserve"> </w:t>
      </w:r>
      <w:r w:rsidRPr="00084DF0">
        <w:rPr>
          <w:lang w:val="en-US"/>
        </w:rPr>
        <w:t>User</w:t>
      </w:r>
      <w:r w:rsidRPr="00084DF0">
        <w:t xml:space="preserve"> </w:t>
      </w:r>
      <w:r w:rsidRPr="00084DF0">
        <w:rPr>
          <w:lang w:val="en-US"/>
        </w:rPr>
        <w:t>Type</w:t>
      </w:r>
      <w:r w:rsidRPr="00084DF0">
        <w:t xml:space="preserve"> </w:t>
      </w:r>
      <w:r w:rsidRPr="00084DF0">
        <w:rPr>
          <w:lang w:val="en-US"/>
        </w:rPr>
        <w:t>Maintenance</w:t>
      </w:r>
      <w:r w:rsidRPr="00084DF0">
        <w:t xml:space="preserve">, доступ до ресурсів </w:t>
      </w:r>
      <w:proofErr w:type="spellStart"/>
      <w:r w:rsidRPr="00084DF0">
        <w:t>ArcGIS</w:t>
      </w:r>
      <w:proofErr w:type="spellEnd"/>
      <w:r w:rsidRPr="00084DF0">
        <w:t xml:space="preserve"> </w:t>
      </w:r>
      <w:proofErr w:type="spellStart"/>
      <w:r w:rsidRPr="00084DF0">
        <w:t>online</w:t>
      </w:r>
      <w:proofErr w:type="spellEnd"/>
      <w:r w:rsidRPr="00084DF0">
        <w:t>) протягом одного року.</w:t>
      </w:r>
    </w:p>
    <w:p w14:paraId="33AEDCDF" w14:textId="77777777" w:rsidR="00895EFD" w:rsidRPr="00084DF0" w:rsidRDefault="00895EFD" w:rsidP="00895EFD">
      <w:pPr>
        <w:pStyle w:val="3"/>
        <w:numPr>
          <w:ilvl w:val="2"/>
          <w:numId w:val="0"/>
        </w:numPr>
        <w:ind w:left="709"/>
      </w:pPr>
      <w:r w:rsidRPr="00084DF0">
        <w:t>3.2.2. Вимоги до засобів ГІС програмного забезпечення</w:t>
      </w:r>
    </w:p>
    <w:p w14:paraId="565C1BDF" w14:textId="77777777" w:rsidR="00895EFD" w:rsidRPr="00084DF0" w:rsidRDefault="00895EFD" w:rsidP="00895EFD">
      <w:pPr>
        <w:widowControl w:val="0"/>
        <w:tabs>
          <w:tab w:val="left" w:pos="689"/>
        </w:tabs>
        <w:spacing w:before="60" w:after="60"/>
        <w:ind w:firstLine="689"/>
        <w:jc w:val="both"/>
      </w:pPr>
      <w:r w:rsidRPr="00084DF0">
        <w:rPr>
          <w:lang w:val="en-US"/>
        </w:rPr>
        <w:t>ArcGIS Enterprise GIS Professional Advanced User Type Maintenance</w:t>
      </w:r>
      <w:r w:rsidRPr="00084DF0">
        <w:rPr>
          <w:spacing w:val="-10"/>
        </w:rPr>
        <w:t xml:space="preserve"> є частиною (компонентом) ArcGIS Enterprise. Д</w:t>
      </w:r>
      <w:r w:rsidRPr="00084DF0">
        <w:t>о складу програмного забезпечення,</w:t>
      </w:r>
      <w:r w:rsidRPr="00084DF0">
        <w:rPr>
          <w:color w:val="FF0000"/>
        </w:rPr>
        <w:t xml:space="preserve"> </w:t>
      </w:r>
      <w:r w:rsidRPr="00084DF0">
        <w:t xml:space="preserve">на яке надається ліцензія і що постачається, мають входити програмні засоби та документація до них (на </w:t>
      </w:r>
      <w:proofErr w:type="spellStart"/>
      <w:r w:rsidRPr="00084DF0">
        <w:t>вебсторінці</w:t>
      </w:r>
      <w:proofErr w:type="spellEnd"/>
      <w:r w:rsidRPr="00084DF0">
        <w:t xml:space="preserve"> розробника), які забезпечують можливість </w:t>
      </w:r>
      <w:proofErr w:type="spellStart"/>
      <w:r w:rsidRPr="00084DF0">
        <w:t>оцифрування</w:t>
      </w:r>
      <w:proofErr w:type="spellEnd"/>
      <w:r w:rsidRPr="00084DF0">
        <w:t xml:space="preserve"> растрових матеріалів, конфігурування базових мап і створення тематичних мап, що надаються користувачам для використання. </w:t>
      </w:r>
    </w:p>
    <w:p w14:paraId="26A61115" w14:textId="68E4B488" w:rsidR="00895EFD" w:rsidRPr="00084DF0" w:rsidRDefault="00895EFD" w:rsidP="00895EFD">
      <w:pPr>
        <w:widowControl w:val="0"/>
        <w:tabs>
          <w:tab w:val="left" w:pos="689"/>
        </w:tabs>
        <w:spacing w:before="60" w:after="60"/>
        <w:ind w:firstLine="689"/>
        <w:jc w:val="both"/>
      </w:pPr>
      <w:r w:rsidRPr="00084DF0">
        <w:t xml:space="preserve">Більш детальна інформація про </w:t>
      </w:r>
      <w:r w:rsidRPr="00084DF0">
        <w:rPr>
          <w:lang w:val="en-US"/>
        </w:rPr>
        <w:t>ArcGIS</w:t>
      </w:r>
      <w:r w:rsidRPr="00084DF0">
        <w:t xml:space="preserve"> </w:t>
      </w:r>
      <w:r w:rsidRPr="00084DF0">
        <w:rPr>
          <w:lang w:val="en-US"/>
        </w:rPr>
        <w:t>Enterprise</w:t>
      </w:r>
      <w:r w:rsidRPr="00084DF0">
        <w:t xml:space="preserve"> </w:t>
      </w:r>
      <w:r w:rsidRPr="00084DF0">
        <w:rPr>
          <w:lang w:val="en-US"/>
        </w:rPr>
        <w:t>GIS</w:t>
      </w:r>
      <w:r w:rsidRPr="00084DF0">
        <w:t xml:space="preserve"> </w:t>
      </w:r>
      <w:r w:rsidRPr="00084DF0">
        <w:rPr>
          <w:lang w:val="en-US"/>
        </w:rPr>
        <w:t>Professional</w:t>
      </w:r>
      <w:r w:rsidRPr="00084DF0">
        <w:t xml:space="preserve"> </w:t>
      </w:r>
      <w:r w:rsidRPr="00084DF0">
        <w:rPr>
          <w:lang w:val="en-US"/>
        </w:rPr>
        <w:t>Advanced</w:t>
      </w:r>
      <w:r w:rsidRPr="00084DF0">
        <w:t xml:space="preserve"> за посиланням на сайті розробника: </w:t>
      </w:r>
      <w:hyperlink r:id="rId11">
        <w:r w:rsidRPr="00084DF0">
          <w:rPr>
            <w:rStyle w:val="af7"/>
          </w:rPr>
          <w:t>https://www.esri.com/en-us/arcgis/products/arcgis-pro/overview</w:t>
        </w:r>
      </w:hyperlink>
      <w:r w:rsidR="00F77F87">
        <w:t xml:space="preserve"> </w:t>
      </w:r>
    </w:p>
    <w:p w14:paraId="4BEA08A7" w14:textId="77777777" w:rsidR="00895EFD" w:rsidRPr="00084DF0" w:rsidRDefault="00895EFD" w:rsidP="00895EFD">
      <w:pPr>
        <w:pStyle w:val="2"/>
        <w:numPr>
          <w:ilvl w:val="1"/>
          <w:numId w:val="29"/>
        </w:numPr>
      </w:pPr>
      <w:r w:rsidRPr="00084DF0">
        <w:t xml:space="preserve"> </w:t>
      </w:r>
      <w:proofErr w:type="spellStart"/>
      <w:r w:rsidRPr="00084DF0">
        <w:rPr>
          <w:bCs/>
        </w:rPr>
        <w:t>ArcGIS</w:t>
      </w:r>
      <w:proofErr w:type="spellEnd"/>
      <w:r w:rsidRPr="00084DF0">
        <w:rPr>
          <w:bCs/>
        </w:rPr>
        <w:t xml:space="preserve"> </w:t>
      </w:r>
      <w:proofErr w:type="spellStart"/>
      <w:r w:rsidRPr="00084DF0">
        <w:rPr>
          <w:bCs/>
        </w:rPr>
        <w:t>Runtime</w:t>
      </w:r>
      <w:proofErr w:type="spellEnd"/>
      <w:r w:rsidRPr="00084DF0">
        <w:rPr>
          <w:bCs/>
        </w:rPr>
        <w:t xml:space="preserve"> </w:t>
      </w:r>
      <w:proofErr w:type="spellStart"/>
      <w:r w:rsidRPr="00084DF0">
        <w:rPr>
          <w:bCs/>
        </w:rPr>
        <w:t>Advanced</w:t>
      </w:r>
      <w:proofErr w:type="spellEnd"/>
      <w:r w:rsidRPr="00084DF0">
        <w:rPr>
          <w:bCs/>
        </w:rPr>
        <w:t xml:space="preserve"> 5 </w:t>
      </w:r>
      <w:proofErr w:type="spellStart"/>
      <w:r w:rsidRPr="00084DF0">
        <w:rPr>
          <w:bCs/>
        </w:rPr>
        <w:t>Pack</w:t>
      </w:r>
      <w:proofErr w:type="spellEnd"/>
      <w:r w:rsidRPr="00084DF0">
        <w:rPr>
          <w:bCs/>
        </w:rPr>
        <w:t xml:space="preserve"> </w:t>
      </w:r>
      <w:proofErr w:type="spellStart"/>
      <w:r w:rsidRPr="00084DF0">
        <w:rPr>
          <w:bCs/>
        </w:rPr>
        <w:t>Single</w:t>
      </w:r>
      <w:proofErr w:type="spellEnd"/>
      <w:r w:rsidRPr="00084DF0">
        <w:rPr>
          <w:bCs/>
        </w:rPr>
        <w:t xml:space="preserve"> </w:t>
      </w:r>
      <w:proofErr w:type="spellStart"/>
      <w:r w:rsidRPr="00084DF0">
        <w:rPr>
          <w:bCs/>
        </w:rPr>
        <w:t>Use</w:t>
      </w:r>
      <w:proofErr w:type="spellEnd"/>
      <w:r w:rsidRPr="00084DF0">
        <w:rPr>
          <w:bCs/>
        </w:rPr>
        <w:t xml:space="preserve"> </w:t>
      </w:r>
      <w:proofErr w:type="spellStart"/>
      <w:r w:rsidRPr="00084DF0">
        <w:rPr>
          <w:bCs/>
        </w:rPr>
        <w:t>Deployment</w:t>
      </w:r>
      <w:proofErr w:type="spellEnd"/>
      <w:r w:rsidRPr="00084DF0">
        <w:rPr>
          <w:bCs/>
        </w:rPr>
        <w:t xml:space="preserve"> </w:t>
      </w:r>
      <w:proofErr w:type="spellStart"/>
      <w:r w:rsidRPr="00084DF0">
        <w:rPr>
          <w:bCs/>
        </w:rPr>
        <w:t>Perpetual</w:t>
      </w:r>
      <w:proofErr w:type="spellEnd"/>
      <w:r w:rsidRPr="00084DF0">
        <w:rPr>
          <w:bCs/>
        </w:rPr>
        <w:t xml:space="preserve"> </w:t>
      </w:r>
      <w:proofErr w:type="spellStart"/>
      <w:r w:rsidRPr="00084DF0">
        <w:rPr>
          <w:bCs/>
        </w:rPr>
        <w:t>License</w:t>
      </w:r>
      <w:proofErr w:type="spellEnd"/>
    </w:p>
    <w:p w14:paraId="6C5AC715" w14:textId="77777777" w:rsidR="00895EFD" w:rsidRPr="00084DF0" w:rsidRDefault="00895EFD" w:rsidP="00895EFD">
      <w:pPr>
        <w:tabs>
          <w:tab w:val="left" w:pos="993"/>
        </w:tabs>
        <w:spacing w:after="60"/>
        <w:ind w:firstLine="709"/>
        <w:jc w:val="both"/>
        <w:rPr>
          <w:b/>
          <w:bCs/>
        </w:rPr>
      </w:pPr>
      <w:proofErr w:type="spellStart"/>
      <w:r w:rsidRPr="00084DF0">
        <w:t>ArcGIS</w:t>
      </w:r>
      <w:proofErr w:type="spellEnd"/>
      <w:r w:rsidRPr="00084DF0">
        <w:t xml:space="preserve"> </w:t>
      </w:r>
      <w:proofErr w:type="spellStart"/>
      <w:r w:rsidRPr="00084DF0">
        <w:t>Runtime</w:t>
      </w:r>
      <w:proofErr w:type="spellEnd"/>
      <w:r w:rsidRPr="00084DF0">
        <w:t xml:space="preserve"> </w:t>
      </w:r>
      <w:proofErr w:type="spellStart"/>
      <w:r w:rsidRPr="00084DF0">
        <w:t>Advanced</w:t>
      </w:r>
      <w:proofErr w:type="spellEnd"/>
      <w:r w:rsidRPr="00084DF0">
        <w:t xml:space="preserve"> 5 </w:t>
      </w:r>
      <w:proofErr w:type="spellStart"/>
      <w:r w:rsidRPr="00084DF0">
        <w:t>Pack</w:t>
      </w:r>
      <w:proofErr w:type="spellEnd"/>
      <w:r w:rsidRPr="00084DF0">
        <w:t xml:space="preserve"> </w:t>
      </w:r>
      <w:proofErr w:type="spellStart"/>
      <w:r w:rsidRPr="00084DF0">
        <w:t>Single</w:t>
      </w:r>
      <w:proofErr w:type="spellEnd"/>
      <w:r w:rsidRPr="00084DF0">
        <w:t xml:space="preserve"> </w:t>
      </w:r>
      <w:proofErr w:type="spellStart"/>
      <w:r w:rsidRPr="00084DF0">
        <w:t>Use</w:t>
      </w:r>
      <w:proofErr w:type="spellEnd"/>
      <w:r w:rsidRPr="00084DF0">
        <w:t xml:space="preserve"> </w:t>
      </w:r>
      <w:proofErr w:type="spellStart"/>
      <w:r w:rsidRPr="00084DF0">
        <w:t>Deployment</w:t>
      </w:r>
      <w:proofErr w:type="spellEnd"/>
      <w:r w:rsidRPr="00084DF0">
        <w:t xml:space="preserve"> </w:t>
      </w:r>
      <w:proofErr w:type="spellStart"/>
      <w:r w:rsidRPr="00084DF0">
        <w:t>Perpetual</w:t>
      </w:r>
      <w:proofErr w:type="spellEnd"/>
      <w:r w:rsidRPr="00084DF0">
        <w:t xml:space="preserve"> </w:t>
      </w:r>
      <w:proofErr w:type="spellStart"/>
      <w:r w:rsidRPr="00084DF0">
        <w:t>License</w:t>
      </w:r>
      <w:proofErr w:type="spellEnd"/>
      <w:r w:rsidRPr="00084DF0">
        <w:t xml:space="preserve"> </w:t>
      </w:r>
      <w:r w:rsidRPr="00084DF0">
        <w:rPr>
          <w:lang w:eastAsia="ja-JP"/>
        </w:rPr>
        <w:t xml:space="preserve">необхідне адміністраторам Системи, яким потрібно розгорнути додатки </w:t>
      </w:r>
      <w:proofErr w:type="spellStart"/>
      <w:r w:rsidRPr="00084DF0">
        <w:t>ArcGIS</w:t>
      </w:r>
      <w:proofErr w:type="spellEnd"/>
      <w:r w:rsidRPr="00084DF0">
        <w:t xml:space="preserve"> </w:t>
      </w:r>
      <w:proofErr w:type="spellStart"/>
      <w:r w:rsidRPr="00084DF0">
        <w:t>Runtime</w:t>
      </w:r>
      <w:proofErr w:type="spellEnd"/>
      <w:r w:rsidRPr="00084DF0">
        <w:t xml:space="preserve"> для забезпечення створення </w:t>
      </w:r>
      <w:proofErr w:type="spellStart"/>
      <w:r w:rsidRPr="00084DF0">
        <w:t>нативних</w:t>
      </w:r>
      <w:proofErr w:type="spellEnd"/>
      <w:r w:rsidRPr="00084DF0">
        <w:t xml:space="preserve"> додатків.</w:t>
      </w:r>
    </w:p>
    <w:p w14:paraId="7194575A" w14:textId="77777777" w:rsidR="00895EFD" w:rsidRPr="00084DF0" w:rsidRDefault="00895EFD" w:rsidP="00895EFD">
      <w:pPr>
        <w:tabs>
          <w:tab w:val="left" w:pos="993"/>
        </w:tabs>
        <w:spacing w:after="60"/>
        <w:ind w:firstLine="709"/>
        <w:jc w:val="both"/>
      </w:pPr>
      <w:r w:rsidRPr="00084DF0">
        <w:t>Передбачено придбання однієї ліцензії</w:t>
      </w:r>
      <w:r w:rsidRPr="00084DF0">
        <w:rPr>
          <w:b/>
          <w:bCs/>
        </w:rPr>
        <w:t xml:space="preserve"> </w:t>
      </w:r>
      <w:proofErr w:type="spellStart"/>
      <w:r w:rsidRPr="00084DF0">
        <w:t>ArcGIS</w:t>
      </w:r>
      <w:proofErr w:type="spellEnd"/>
      <w:r w:rsidRPr="00084DF0">
        <w:t xml:space="preserve"> </w:t>
      </w:r>
      <w:proofErr w:type="spellStart"/>
      <w:r w:rsidRPr="00084DF0">
        <w:t>Runtime</w:t>
      </w:r>
      <w:proofErr w:type="spellEnd"/>
      <w:r w:rsidRPr="00084DF0">
        <w:t xml:space="preserve"> </w:t>
      </w:r>
      <w:proofErr w:type="spellStart"/>
      <w:r w:rsidRPr="00084DF0">
        <w:t>Advanced</w:t>
      </w:r>
      <w:proofErr w:type="spellEnd"/>
      <w:r w:rsidRPr="00084DF0">
        <w:t xml:space="preserve"> 5 </w:t>
      </w:r>
      <w:proofErr w:type="spellStart"/>
      <w:r w:rsidRPr="00084DF0">
        <w:t>Pack</w:t>
      </w:r>
      <w:proofErr w:type="spellEnd"/>
      <w:r w:rsidRPr="00084DF0">
        <w:t xml:space="preserve"> </w:t>
      </w:r>
      <w:proofErr w:type="spellStart"/>
      <w:r w:rsidRPr="00084DF0">
        <w:t>Single</w:t>
      </w:r>
      <w:proofErr w:type="spellEnd"/>
      <w:r w:rsidRPr="00084DF0">
        <w:t xml:space="preserve"> </w:t>
      </w:r>
      <w:proofErr w:type="spellStart"/>
      <w:r w:rsidRPr="00084DF0">
        <w:t>Use</w:t>
      </w:r>
      <w:proofErr w:type="spellEnd"/>
      <w:r w:rsidRPr="00084DF0">
        <w:t xml:space="preserve"> </w:t>
      </w:r>
      <w:proofErr w:type="spellStart"/>
      <w:r w:rsidRPr="00084DF0">
        <w:t>Deployment</w:t>
      </w:r>
      <w:proofErr w:type="spellEnd"/>
      <w:r w:rsidRPr="00084DF0">
        <w:t xml:space="preserve"> </w:t>
      </w:r>
      <w:proofErr w:type="spellStart"/>
      <w:r w:rsidRPr="00084DF0">
        <w:t>Perpetual</w:t>
      </w:r>
      <w:proofErr w:type="spellEnd"/>
      <w:r w:rsidRPr="00084DF0">
        <w:t xml:space="preserve"> </w:t>
      </w:r>
      <w:proofErr w:type="spellStart"/>
      <w:r w:rsidRPr="00084DF0">
        <w:t>License</w:t>
      </w:r>
      <w:proofErr w:type="spellEnd"/>
      <w:r w:rsidRPr="00084DF0">
        <w:t xml:space="preserve"> на один рік.</w:t>
      </w:r>
    </w:p>
    <w:p w14:paraId="62E81918" w14:textId="77777777" w:rsidR="00895EFD" w:rsidRPr="00084DF0" w:rsidRDefault="00895EFD" w:rsidP="00895EFD">
      <w:pPr>
        <w:pStyle w:val="3"/>
        <w:numPr>
          <w:ilvl w:val="2"/>
          <w:numId w:val="29"/>
        </w:numPr>
        <w:tabs>
          <w:tab w:val="left" w:pos="1276"/>
        </w:tabs>
        <w:ind w:left="1418"/>
      </w:pPr>
      <w:r w:rsidRPr="00084DF0">
        <w:lastRenderedPageBreak/>
        <w:t xml:space="preserve">Умови надання ліцензії </w:t>
      </w:r>
    </w:p>
    <w:p w14:paraId="7D17A23B" w14:textId="77777777" w:rsidR="00895EFD" w:rsidRPr="00084DF0" w:rsidRDefault="00895EFD" w:rsidP="00895EFD">
      <w:pPr>
        <w:tabs>
          <w:tab w:val="left" w:pos="993"/>
        </w:tabs>
        <w:spacing w:after="60"/>
        <w:ind w:firstLine="709"/>
        <w:jc w:val="both"/>
      </w:pPr>
      <w:r w:rsidRPr="00084DF0">
        <w:t>Ліцензія передбачає один рік права користування програмним забезпеченням одному користувачу та включає в себе:</w:t>
      </w:r>
    </w:p>
    <w:p w14:paraId="0EB79C96" w14:textId="77777777" w:rsidR="00895EFD" w:rsidRPr="00084DF0" w:rsidRDefault="00895EFD" w:rsidP="00895EFD">
      <w:pPr>
        <w:pStyle w:val="a7"/>
        <w:numPr>
          <w:ilvl w:val="0"/>
          <w:numId w:val="16"/>
        </w:numPr>
        <w:tabs>
          <w:tab w:val="left" w:pos="993"/>
        </w:tabs>
        <w:ind w:left="0" w:firstLine="709"/>
        <w:jc w:val="both"/>
        <w:rPr>
          <w:rFonts w:ascii="Times New Roman" w:hAnsi="Times New Roman"/>
        </w:rPr>
      </w:pPr>
      <w:r w:rsidRPr="00084DF0">
        <w:rPr>
          <w:rFonts w:ascii="Times New Roman" w:hAnsi="Times New Roman"/>
        </w:rPr>
        <w:t xml:space="preserve">право КП ГІОЦ на розроблення власних додатків з використанням інструментів і </w:t>
      </w:r>
      <w:proofErr w:type="spellStart"/>
      <w:r w:rsidRPr="00084DF0">
        <w:rPr>
          <w:rFonts w:ascii="Times New Roman" w:hAnsi="Times New Roman"/>
        </w:rPr>
        <w:t>геопросторових</w:t>
      </w:r>
      <w:proofErr w:type="spellEnd"/>
      <w:r w:rsidRPr="00084DF0">
        <w:rPr>
          <w:rFonts w:ascii="Times New Roman" w:hAnsi="Times New Roman"/>
        </w:rPr>
        <w:t xml:space="preserve"> аналітичних функцій </w:t>
      </w:r>
      <w:proofErr w:type="spellStart"/>
      <w:r w:rsidRPr="00084DF0">
        <w:t>ArcGIS</w:t>
      </w:r>
      <w:proofErr w:type="spellEnd"/>
      <w:r w:rsidRPr="00084DF0">
        <w:t xml:space="preserve"> </w:t>
      </w:r>
      <w:proofErr w:type="spellStart"/>
      <w:r w:rsidRPr="00084DF0">
        <w:t>Runtime</w:t>
      </w:r>
      <w:proofErr w:type="spellEnd"/>
      <w:r w:rsidRPr="00084DF0">
        <w:t xml:space="preserve"> </w:t>
      </w:r>
      <w:proofErr w:type="spellStart"/>
      <w:r w:rsidRPr="00084DF0">
        <w:t>Advanced</w:t>
      </w:r>
      <w:proofErr w:type="spellEnd"/>
      <w:r w:rsidRPr="00084DF0">
        <w:t xml:space="preserve"> 5 </w:t>
      </w:r>
      <w:proofErr w:type="spellStart"/>
      <w:r w:rsidRPr="00084DF0">
        <w:t>Pack</w:t>
      </w:r>
      <w:proofErr w:type="spellEnd"/>
      <w:r w:rsidRPr="00084DF0">
        <w:t xml:space="preserve"> </w:t>
      </w:r>
      <w:proofErr w:type="spellStart"/>
      <w:r w:rsidRPr="00084DF0">
        <w:t>Single</w:t>
      </w:r>
      <w:proofErr w:type="spellEnd"/>
      <w:r w:rsidRPr="00084DF0">
        <w:t xml:space="preserve"> </w:t>
      </w:r>
      <w:proofErr w:type="spellStart"/>
      <w:r w:rsidRPr="00084DF0">
        <w:t>Use</w:t>
      </w:r>
      <w:proofErr w:type="spellEnd"/>
      <w:r w:rsidRPr="00084DF0">
        <w:t xml:space="preserve"> </w:t>
      </w:r>
      <w:proofErr w:type="spellStart"/>
      <w:r w:rsidRPr="00084DF0">
        <w:t>Deployment</w:t>
      </w:r>
      <w:proofErr w:type="spellEnd"/>
      <w:r w:rsidRPr="00084DF0">
        <w:t xml:space="preserve"> </w:t>
      </w:r>
      <w:proofErr w:type="spellStart"/>
      <w:r w:rsidRPr="00084DF0">
        <w:t>Perpetual</w:t>
      </w:r>
      <w:proofErr w:type="spellEnd"/>
      <w:r w:rsidRPr="00084DF0">
        <w:t xml:space="preserve"> </w:t>
      </w:r>
      <w:proofErr w:type="spellStart"/>
      <w:r w:rsidRPr="00084DF0">
        <w:t>License</w:t>
      </w:r>
      <w:proofErr w:type="spellEnd"/>
      <w:r w:rsidRPr="00084DF0">
        <w:rPr>
          <w:rFonts w:ascii="Times New Roman" w:hAnsi="Times New Roman"/>
        </w:rPr>
        <w:t xml:space="preserve"> (без втручання в код базового ПЗ </w:t>
      </w:r>
      <w:r w:rsidRPr="00084DF0">
        <w:rPr>
          <w:rFonts w:ascii="Times New Roman" w:hAnsi="Times New Roman"/>
          <w:lang w:val="en-US"/>
        </w:rPr>
        <w:t>ArcGIS</w:t>
      </w:r>
      <w:r w:rsidRPr="00084DF0">
        <w:rPr>
          <w:rFonts w:ascii="Times New Roman" w:hAnsi="Times New Roman"/>
        </w:rPr>
        <w:t xml:space="preserve"> </w:t>
      </w:r>
      <w:r w:rsidRPr="00084DF0">
        <w:rPr>
          <w:rFonts w:ascii="Times New Roman" w:hAnsi="Times New Roman"/>
          <w:lang w:val="en-US"/>
        </w:rPr>
        <w:t>Enterprise</w:t>
      </w:r>
      <w:r w:rsidRPr="00084DF0">
        <w:rPr>
          <w:rFonts w:ascii="Times New Roman" w:hAnsi="Times New Roman"/>
        </w:rPr>
        <w:t xml:space="preserve">); </w:t>
      </w:r>
    </w:p>
    <w:p w14:paraId="34FED061" w14:textId="77777777" w:rsidR="00895EFD" w:rsidRPr="00084DF0" w:rsidRDefault="00895EFD" w:rsidP="00895EFD">
      <w:pPr>
        <w:pStyle w:val="a7"/>
        <w:numPr>
          <w:ilvl w:val="0"/>
          <w:numId w:val="16"/>
        </w:numPr>
        <w:tabs>
          <w:tab w:val="left" w:pos="993"/>
        </w:tabs>
        <w:ind w:left="0" w:firstLine="709"/>
        <w:jc w:val="both"/>
        <w:rPr>
          <w:rFonts w:ascii="Times New Roman" w:hAnsi="Times New Roman"/>
          <w:szCs w:val="24"/>
        </w:rPr>
      </w:pPr>
      <w:r w:rsidRPr="00084DF0">
        <w:rPr>
          <w:rFonts w:ascii="Times New Roman" w:hAnsi="Times New Roman"/>
          <w:szCs w:val="24"/>
        </w:rPr>
        <w:t xml:space="preserve">надання Ліцензіаром протягом одного року технічної підтримки (оновлення ПЗ, доступ до ресурсів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w:t>
      </w:r>
    </w:p>
    <w:p w14:paraId="2E8CE152" w14:textId="77777777" w:rsidR="00895EFD" w:rsidRPr="00084DF0" w:rsidRDefault="00895EFD" w:rsidP="00895EFD">
      <w:pPr>
        <w:pStyle w:val="a7"/>
        <w:numPr>
          <w:ilvl w:val="0"/>
          <w:numId w:val="16"/>
        </w:numPr>
        <w:tabs>
          <w:tab w:val="left" w:pos="993"/>
        </w:tabs>
        <w:ind w:left="0" w:firstLine="709"/>
        <w:rPr>
          <w:rFonts w:ascii="Times New Roman" w:hAnsi="Times New Roman"/>
          <w:b/>
          <w:bCs/>
        </w:rPr>
      </w:pPr>
      <w:r w:rsidRPr="00084DF0">
        <w:rPr>
          <w:rFonts w:ascii="Times New Roman" w:hAnsi="Times New Roman"/>
          <w:szCs w:val="24"/>
        </w:rPr>
        <w:t>один рік використання програмного продукту на території України.</w:t>
      </w:r>
    </w:p>
    <w:p w14:paraId="6DACD696" w14:textId="77777777" w:rsidR="00895EFD" w:rsidRPr="00084DF0" w:rsidRDefault="00895EFD" w:rsidP="00895EFD">
      <w:pPr>
        <w:pStyle w:val="a7"/>
        <w:numPr>
          <w:ilvl w:val="2"/>
          <w:numId w:val="29"/>
        </w:numPr>
        <w:tabs>
          <w:tab w:val="left" w:pos="1276"/>
        </w:tabs>
        <w:spacing w:before="200" w:after="200"/>
        <w:ind w:left="1843" w:hanging="1134"/>
        <w:contextualSpacing w:val="0"/>
        <w:rPr>
          <w:rFonts w:ascii="Times New Roman" w:hAnsi="Times New Roman"/>
          <w:b/>
          <w:bCs/>
        </w:rPr>
      </w:pPr>
      <w:r w:rsidRPr="00084DF0">
        <w:rPr>
          <w:rFonts w:ascii="Times New Roman" w:hAnsi="Times New Roman"/>
          <w:b/>
          <w:bCs/>
        </w:rPr>
        <w:t>Загальні функціональні вимоги до технології</w:t>
      </w:r>
    </w:p>
    <w:p w14:paraId="1AB1237E" w14:textId="77777777" w:rsidR="00895EFD" w:rsidRPr="00084DF0" w:rsidRDefault="00895EFD" w:rsidP="00895EFD">
      <w:pPr>
        <w:tabs>
          <w:tab w:val="left" w:pos="993"/>
        </w:tabs>
        <w:spacing w:after="60"/>
        <w:ind w:firstLine="709"/>
        <w:jc w:val="both"/>
      </w:pPr>
      <w:r w:rsidRPr="00084DF0">
        <w:t xml:space="preserve">Програмне забезпечення </w:t>
      </w:r>
      <w:proofErr w:type="spellStart"/>
      <w:r w:rsidRPr="00084DF0">
        <w:t>ArcGIS</w:t>
      </w:r>
      <w:proofErr w:type="spellEnd"/>
      <w:r w:rsidRPr="00084DF0">
        <w:t xml:space="preserve"> </w:t>
      </w:r>
      <w:proofErr w:type="spellStart"/>
      <w:r w:rsidRPr="00084DF0">
        <w:t>Runtime</w:t>
      </w:r>
      <w:proofErr w:type="spellEnd"/>
      <w:r w:rsidRPr="00084DF0">
        <w:t xml:space="preserve"> </w:t>
      </w:r>
      <w:proofErr w:type="spellStart"/>
      <w:r w:rsidRPr="00084DF0">
        <w:t>Advanced</w:t>
      </w:r>
      <w:proofErr w:type="spellEnd"/>
      <w:r w:rsidRPr="00084DF0">
        <w:t xml:space="preserve"> 5 </w:t>
      </w:r>
      <w:proofErr w:type="spellStart"/>
      <w:r w:rsidRPr="00084DF0">
        <w:t>Pack</w:t>
      </w:r>
      <w:proofErr w:type="spellEnd"/>
      <w:r w:rsidRPr="00084DF0">
        <w:t xml:space="preserve"> </w:t>
      </w:r>
      <w:proofErr w:type="spellStart"/>
      <w:r w:rsidRPr="00084DF0">
        <w:t>Single</w:t>
      </w:r>
      <w:proofErr w:type="spellEnd"/>
      <w:r w:rsidRPr="00084DF0">
        <w:t xml:space="preserve"> </w:t>
      </w:r>
      <w:proofErr w:type="spellStart"/>
      <w:r w:rsidRPr="00084DF0">
        <w:t>Use</w:t>
      </w:r>
      <w:proofErr w:type="spellEnd"/>
      <w:r w:rsidRPr="00084DF0">
        <w:t xml:space="preserve"> </w:t>
      </w:r>
      <w:proofErr w:type="spellStart"/>
      <w:r w:rsidRPr="00084DF0">
        <w:t>Deployment</w:t>
      </w:r>
      <w:proofErr w:type="spellEnd"/>
      <w:r w:rsidRPr="00084DF0">
        <w:t xml:space="preserve"> </w:t>
      </w:r>
      <w:proofErr w:type="spellStart"/>
      <w:r w:rsidRPr="00084DF0">
        <w:t>Perpetual</w:t>
      </w:r>
      <w:proofErr w:type="spellEnd"/>
      <w:r w:rsidRPr="00084DF0">
        <w:t xml:space="preserve"> </w:t>
      </w:r>
      <w:proofErr w:type="spellStart"/>
      <w:r w:rsidRPr="00084DF0">
        <w:t>License</w:t>
      </w:r>
      <w:proofErr w:type="spellEnd"/>
      <w:r w:rsidRPr="00084DF0">
        <w:t xml:space="preserve"> </w:t>
      </w:r>
      <w:r w:rsidRPr="00084DF0">
        <w:rPr>
          <w:lang w:eastAsia="ja-JP"/>
        </w:rPr>
        <w:t xml:space="preserve">має забезпечувати: </w:t>
      </w:r>
    </w:p>
    <w:p w14:paraId="18AB5AF0"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перегляд мап, сцен, шарів і пакетів з ArcGIS;</w:t>
      </w:r>
    </w:p>
    <w:p w14:paraId="00CC6B94" w14:textId="77777777" w:rsidR="00895EFD" w:rsidRPr="00084DF0" w:rsidRDefault="00895EFD" w:rsidP="00895EFD">
      <w:pPr>
        <w:pStyle w:val="a7"/>
        <w:numPr>
          <w:ilvl w:val="0"/>
          <w:numId w:val="26"/>
        </w:numPr>
        <w:tabs>
          <w:tab w:val="left" w:pos="851"/>
        </w:tabs>
        <w:ind w:left="0" w:firstLine="709"/>
        <w:jc w:val="both"/>
        <w:rPr>
          <w:rFonts w:ascii="Times New Roman" w:hAnsi="Times New Roman"/>
        </w:rPr>
      </w:pPr>
      <w:r w:rsidRPr="00084DF0">
        <w:rPr>
          <w:rFonts w:ascii="Times New Roman" w:hAnsi="Times New Roman"/>
        </w:rPr>
        <w:t>редагування функцій у загальнодоступних сервісах, що доступні в інтернеті та не є захищеними;</w:t>
      </w:r>
    </w:p>
    <w:p w14:paraId="3D47BDB2"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редагування об’єктів у мобільній базі геоданих, згенерованій загальнодоступною службою об’єктів із підтримкою синхронізації; синхронізація цих змін із сервісами;</w:t>
      </w:r>
    </w:p>
    <w:p w14:paraId="04452099"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створення мобільної бази геоданих із функціями будь-якого сервісу з підтримкою синхронізації;</w:t>
      </w:r>
    </w:p>
    <w:p w14:paraId="6B003EBC"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завантаження оновлень до мобільної бази геоданих із сервісу з підтримкою вихідної синхронізації;</w:t>
      </w:r>
    </w:p>
    <w:p w14:paraId="03739222"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функцію розрахунку та прокладання оптимальних маршрутів;</w:t>
      </w:r>
    </w:p>
    <w:p w14:paraId="03B9E21F"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вирахування зон обслуговування та пошук найближчих об’єктів за допомогою мережної служби;</w:t>
      </w:r>
    </w:p>
    <w:p w14:paraId="0D24627B"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 xml:space="preserve">перегляд даних KML, доступ до яких здійснюється як </w:t>
      </w:r>
      <w:proofErr w:type="spellStart"/>
      <w:r w:rsidRPr="00084DF0">
        <w:rPr>
          <w:rFonts w:ascii="Times New Roman" w:hAnsi="Times New Roman"/>
          <w:szCs w:val="24"/>
        </w:rPr>
        <w:t>вебресурс</w:t>
      </w:r>
      <w:proofErr w:type="spellEnd"/>
      <w:r w:rsidRPr="00084DF0">
        <w:rPr>
          <w:rFonts w:ascii="Times New Roman" w:hAnsi="Times New Roman"/>
          <w:szCs w:val="24"/>
        </w:rPr>
        <w:t xml:space="preserve"> (наприклад, через посилання </w:t>
      </w:r>
      <w:proofErr w:type="spellStart"/>
      <w:r w:rsidRPr="00084DF0">
        <w:rPr>
          <w:rFonts w:ascii="Times New Roman" w:hAnsi="Times New Roman"/>
          <w:szCs w:val="24"/>
        </w:rPr>
        <w:t>http</w:t>
      </w:r>
      <w:proofErr w:type="spellEnd"/>
      <w:r w:rsidRPr="00084DF0">
        <w:rPr>
          <w:rFonts w:ascii="Times New Roman" w:hAnsi="Times New Roman"/>
          <w:szCs w:val="24"/>
        </w:rPr>
        <w:t xml:space="preserve"> або </w:t>
      </w:r>
      <w:proofErr w:type="spellStart"/>
      <w:r w:rsidRPr="00084DF0">
        <w:rPr>
          <w:rFonts w:ascii="Times New Roman" w:hAnsi="Times New Roman"/>
          <w:szCs w:val="24"/>
        </w:rPr>
        <w:t>https</w:t>
      </w:r>
      <w:proofErr w:type="spellEnd"/>
      <w:r w:rsidRPr="00084DF0">
        <w:rPr>
          <w:rFonts w:ascii="Times New Roman" w:hAnsi="Times New Roman"/>
          <w:szCs w:val="24"/>
        </w:rPr>
        <w:t>);</w:t>
      </w:r>
    </w:p>
    <w:p w14:paraId="47E2CA65"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редагування функцій у сервісах, які доступні лише в локальній мережі або захищені;</w:t>
      </w:r>
    </w:p>
    <w:p w14:paraId="627B69FE"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редагування об’єктів у мобільній базі геоданих, згенерованій сервісом із підтримкою синхронізації, яка доступна лише в локальній мережі або захищена; синхронізація цих змін із сервісом;</w:t>
      </w:r>
    </w:p>
    <w:p w14:paraId="339E254B"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створення мобільних баз геоданих; створення та видалення таблиць функцій і доменів у мобільній базі геоданих;</w:t>
      </w:r>
    </w:p>
    <w:p w14:paraId="550976ED"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додавання, оновлення або видалення вмісту на порталах;</w:t>
      </w:r>
    </w:p>
    <w:p w14:paraId="67244347"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 xml:space="preserve">навігацію по маршруту за допомогою </w:t>
      </w:r>
      <w:proofErr w:type="spellStart"/>
      <w:r w:rsidRPr="00084DF0">
        <w:rPr>
          <w:rFonts w:ascii="Times New Roman" w:hAnsi="Times New Roman"/>
          <w:szCs w:val="24"/>
        </w:rPr>
        <w:t>трекера</w:t>
      </w:r>
      <w:proofErr w:type="spellEnd"/>
      <w:r w:rsidRPr="00084DF0">
        <w:rPr>
          <w:rFonts w:ascii="Times New Roman" w:hAnsi="Times New Roman"/>
          <w:szCs w:val="24"/>
        </w:rPr>
        <w:t xml:space="preserve"> маршруту;</w:t>
      </w:r>
    </w:p>
    <w:p w14:paraId="7535EB2F"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 xml:space="preserve">доступ до додаткових даних, у тому числі </w:t>
      </w:r>
      <w:proofErr w:type="spellStart"/>
      <w:r w:rsidRPr="00084DF0">
        <w:rPr>
          <w:rFonts w:ascii="Times New Roman" w:hAnsi="Times New Roman"/>
          <w:szCs w:val="24"/>
        </w:rPr>
        <w:t>шейп</w:t>
      </w:r>
      <w:proofErr w:type="spellEnd"/>
      <w:r w:rsidRPr="00084DF0">
        <w:rPr>
          <w:rFonts w:ascii="Times New Roman" w:hAnsi="Times New Roman"/>
          <w:szCs w:val="24"/>
        </w:rPr>
        <w:t xml:space="preserve">-файлів, </w:t>
      </w:r>
      <w:proofErr w:type="spellStart"/>
      <w:r w:rsidRPr="00084DF0">
        <w:rPr>
          <w:rFonts w:ascii="Times New Roman" w:hAnsi="Times New Roman"/>
          <w:szCs w:val="24"/>
        </w:rPr>
        <w:t>GeoPackages</w:t>
      </w:r>
      <w:proofErr w:type="spellEnd"/>
      <w:r w:rsidRPr="00084DF0">
        <w:rPr>
          <w:rFonts w:ascii="Times New Roman" w:hAnsi="Times New Roman"/>
          <w:szCs w:val="24"/>
        </w:rPr>
        <w:t>, шарів ENC (S-57), локальних растрових шарів, використання растрових функцій і локальних джерел висот растру;</w:t>
      </w:r>
    </w:p>
    <w:p w14:paraId="308C5599"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перегляд, створення, редагування та зберігання даних KML, що збережені як локальний файл;</w:t>
      </w:r>
    </w:p>
    <w:p w14:paraId="12BC9B3D" w14:textId="77777777" w:rsidR="00895EFD" w:rsidRPr="00084DF0" w:rsidRDefault="00895EFD" w:rsidP="00895EFD">
      <w:pPr>
        <w:pStyle w:val="a7"/>
        <w:numPr>
          <w:ilvl w:val="0"/>
          <w:numId w:val="26"/>
        </w:numPr>
        <w:tabs>
          <w:tab w:val="left" w:pos="851"/>
        </w:tabs>
        <w:ind w:left="0" w:firstLine="709"/>
        <w:contextualSpacing w:val="0"/>
        <w:jc w:val="both"/>
        <w:rPr>
          <w:rFonts w:ascii="Times New Roman" w:hAnsi="Times New Roman"/>
          <w:szCs w:val="24"/>
        </w:rPr>
      </w:pPr>
      <w:r w:rsidRPr="00084DF0">
        <w:rPr>
          <w:rFonts w:ascii="Times New Roman" w:hAnsi="Times New Roman"/>
          <w:szCs w:val="24"/>
        </w:rPr>
        <w:t>користування інструментом симуляції візуального аналізу, включаючи зону прямої видимості та кут зору.</w:t>
      </w:r>
    </w:p>
    <w:p w14:paraId="689C1FAA" w14:textId="77777777" w:rsidR="00895EFD" w:rsidRPr="00084DF0" w:rsidRDefault="00895EFD" w:rsidP="00895EFD">
      <w:pPr>
        <w:tabs>
          <w:tab w:val="left" w:pos="709"/>
        </w:tabs>
        <w:spacing w:before="60" w:after="60"/>
        <w:ind w:firstLine="709"/>
      </w:pPr>
      <w:r w:rsidRPr="00084DF0">
        <w:t>Функціональність локальних серверів:</w:t>
      </w:r>
    </w:p>
    <w:p w14:paraId="4877B8EA"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r w:rsidRPr="00084DF0">
        <w:rPr>
          <w:rFonts w:ascii="Times New Roman" w:hAnsi="Times New Roman"/>
          <w:szCs w:val="24"/>
        </w:rPr>
        <w:t>створення файлових баз геоданих;</w:t>
      </w:r>
    </w:p>
    <w:p w14:paraId="33FDC206"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r w:rsidRPr="00084DF0">
        <w:rPr>
          <w:rFonts w:ascii="Times New Roman" w:hAnsi="Times New Roman"/>
          <w:szCs w:val="24"/>
        </w:rPr>
        <w:t>читання, відображення та запит даних у корпоративних або файлових базах геоданих;</w:t>
      </w:r>
    </w:p>
    <w:p w14:paraId="290931EE"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r w:rsidRPr="00084DF0">
        <w:rPr>
          <w:rFonts w:ascii="Times New Roman" w:hAnsi="Times New Roman"/>
          <w:szCs w:val="24"/>
        </w:rPr>
        <w:t>створення, редагування та зміна схем таблиць, простих класів об’єктів, простих наборів об’єктів, растрових каталогів і наборів растрових даних;</w:t>
      </w:r>
    </w:p>
    <w:p w14:paraId="60CD3174"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r w:rsidRPr="00084DF0">
        <w:rPr>
          <w:rFonts w:ascii="Times New Roman" w:hAnsi="Times New Roman"/>
          <w:szCs w:val="24"/>
        </w:rPr>
        <w:t>наявність картографічних сервісів;</w:t>
      </w:r>
    </w:p>
    <w:p w14:paraId="3AEF1F9C"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proofErr w:type="spellStart"/>
      <w:r w:rsidRPr="00084DF0">
        <w:rPr>
          <w:rFonts w:ascii="Times New Roman" w:hAnsi="Times New Roman"/>
          <w:szCs w:val="24"/>
        </w:rPr>
        <w:t>Feature</w:t>
      </w:r>
      <w:proofErr w:type="spellEnd"/>
      <w:r w:rsidRPr="00084DF0">
        <w:rPr>
          <w:rFonts w:ascii="Times New Roman" w:hAnsi="Times New Roman"/>
          <w:szCs w:val="24"/>
        </w:rPr>
        <w:t xml:space="preserve"> </w:t>
      </w:r>
      <w:proofErr w:type="spellStart"/>
      <w:r w:rsidRPr="00084DF0">
        <w:rPr>
          <w:rFonts w:ascii="Times New Roman" w:hAnsi="Times New Roman"/>
          <w:szCs w:val="24"/>
        </w:rPr>
        <w:t>services</w:t>
      </w:r>
      <w:proofErr w:type="spellEnd"/>
      <w:r w:rsidRPr="00084DF0">
        <w:rPr>
          <w:rFonts w:ascii="Times New Roman" w:hAnsi="Times New Roman"/>
          <w:szCs w:val="24"/>
        </w:rPr>
        <w:t>, що включає редагування файлових баз геоданих;</w:t>
      </w:r>
    </w:p>
    <w:p w14:paraId="029C6FCE"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r w:rsidRPr="00084DF0">
        <w:rPr>
          <w:rFonts w:ascii="Times New Roman" w:hAnsi="Times New Roman"/>
          <w:szCs w:val="24"/>
        </w:rPr>
        <w:lastRenderedPageBreak/>
        <w:t xml:space="preserve">сервіси </w:t>
      </w:r>
      <w:proofErr w:type="spellStart"/>
      <w:r w:rsidRPr="00084DF0">
        <w:rPr>
          <w:rFonts w:ascii="Times New Roman" w:hAnsi="Times New Roman"/>
          <w:szCs w:val="24"/>
        </w:rPr>
        <w:t>геообробки</w:t>
      </w:r>
      <w:proofErr w:type="spellEnd"/>
      <w:r w:rsidRPr="00084DF0">
        <w:rPr>
          <w:rFonts w:ascii="Times New Roman" w:hAnsi="Times New Roman"/>
          <w:szCs w:val="24"/>
        </w:rPr>
        <w:t xml:space="preserve">, що включають підтримку набору стандартних інструментів ArcGIS Pro, які можна включити до пакету </w:t>
      </w:r>
      <w:proofErr w:type="spellStart"/>
      <w:r w:rsidRPr="00084DF0">
        <w:rPr>
          <w:rFonts w:ascii="Times New Roman" w:hAnsi="Times New Roman"/>
          <w:szCs w:val="24"/>
        </w:rPr>
        <w:t>геообробки</w:t>
      </w:r>
      <w:proofErr w:type="spellEnd"/>
      <w:r w:rsidRPr="00084DF0">
        <w:rPr>
          <w:rFonts w:ascii="Times New Roman" w:hAnsi="Times New Roman"/>
          <w:szCs w:val="24"/>
        </w:rPr>
        <w:t>;</w:t>
      </w:r>
    </w:p>
    <w:p w14:paraId="4679D3EE" w14:textId="77777777" w:rsidR="00895EFD" w:rsidRPr="00084DF0" w:rsidRDefault="00895EFD" w:rsidP="00895EFD">
      <w:pPr>
        <w:pStyle w:val="a7"/>
        <w:numPr>
          <w:ilvl w:val="0"/>
          <w:numId w:val="27"/>
        </w:numPr>
        <w:tabs>
          <w:tab w:val="left" w:pos="851"/>
        </w:tabs>
        <w:ind w:left="0" w:firstLine="709"/>
        <w:jc w:val="both"/>
        <w:rPr>
          <w:rFonts w:ascii="Times New Roman" w:hAnsi="Times New Roman"/>
          <w:szCs w:val="24"/>
        </w:rPr>
      </w:pPr>
      <w:r w:rsidRPr="00084DF0">
        <w:rPr>
          <w:rFonts w:ascii="Times New Roman" w:hAnsi="Times New Roman"/>
          <w:szCs w:val="24"/>
        </w:rPr>
        <w:t xml:space="preserve">функціональні послуги: редагування корпоративних баз геоданих і редагування корпоративних і файлових баз </w:t>
      </w:r>
      <w:proofErr w:type="spellStart"/>
      <w:r w:rsidRPr="00084DF0">
        <w:rPr>
          <w:rFonts w:ascii="Times New Roman" w:hAnsi="Times New Roman"/>
          <w:szCs w:val="24"/>
        </w:rPr>
        <w:t>геоданих</w:t>
      </w:r>
      <w:proofErr w:type="spellEnd"/>
      <w:r w:rsidRPr="00084DF0">
        <w:rPr>
          <w:rFonts w:ascii="Times New Roman" w:hAnsi="Times New Roman"/>
          <w:szCs w:val="24"/>
        </w:rPr>
        <w:t xml:space="preserve"> із </w:t>
      </w:r>
      <w:proofErr w:type="spellStart"/>
      <w:r w:rsidRPr="00084DF0">
        <w:rPr>
          <w:rFonts w:ascii="Times New Roman" w:hAnsi="Times New Roman"/>
          <w:szCs w:val="24"/>
        </w:rPr>
        <w:t>вкладеннями</w:t>
      </w:r>
      <w:proofErr w:type="spellEnd"/>
      <w:r w:rsidRPr="00084DF0">
        <w:rPr>
          <w:rFonts w:ascii="Times New Roman" w:hAnsi="Times New Roman"/>
          <w:szCs w:val="24"/>
        </w:rPr>
        <w:t>;</w:t>
      </w:r>
    </w:p>
    <w:p w14:paraId="4AC41DBD" w14:textId="77777777" w:rsidR="00895EFD" w:rsidRPr="00084DF0" w:rsidRDefault="00895EFD" w:rsidP="00895EFD">
      <w:pPr>
        <w:pStyle w:val="a7"/>
        <w:numPr>
          <w:ilvl w:val="0"/>
          <w:numId w:val="27"/>
        </w:numPr>
        <w:tabs>
          <w:tab w:val="left" w:pos="851"/>
          <w:tab w:val="left" w:pos="993"/>
        </w:tabs>
        <w:spacing w:after="60"/>
        <w:ind w:left="0" w:firstLine="709"/>
        <w:jc w:val="both"/>
        <w:rPr>
          <w:rFonts w:ascii="Times New Roman" w:hAnsi="Times New Roman"/>
          <w:szCs w:val="24"/>
        </w:rPr>
      </w:pPr>
      <w:r w:rsidRPr="00084DF0">
        <w:rPr>
          <w:rFonts w:ascii="Times New Roman" w:hAnsi="Times New Roman"/>
          <w:szCs w:val="24"/>
        </w:rPr>
        <w:t xml:space="preserve">служби </w:t>
      </w:r>
      <w:proofErr w:type="spellStart"/>
      <w:r w:rsidRPr="00084DF0">
        <w:rPr>
          <w:rFonts w:ascii="Times New Roman" w:hAnsi="Times New Roman"/>
          <w:szCs w:val="24"/>
        </w:rPr>
        <w:t>геообробки</w:t>
      </w:r>
      <w:proofErr w:type="spellEnd"/>
      <w:r w:rsidRPr="00084DF0">
        <w:rPr>
          <w:rFonts w:ascii="Times New Roman" w:hAnsi="Times New Roman"/>
          <w:szCs w:val="24"/>
        </w:rPr>
        <w:t xml:space="preserve">, що включають підтримку набору стандартних і розширених інструментів ArcGIS Pro, які можна включити до пакету </w:t>
      </w:r>
      <w:proofErr w:type="spellStart"/>
      <w:r w:rsidRPr="00084DF0">
        <w:rPr>
          <w:rFonts w:ascii="Times New Roman" w:hAnsi="Times New Roman"/>
          <w:szCs w:val="24"/>
        </w:rPr>
        <w:t>геообробки</w:t>
      </w:r>
      <w:proofErr w:type="spellEnd"/>
      <w:r w:rsidRPr="00084DF0">
        <w:rPr>
          <w:rFonts w:ascii="Times New Roman" w:hAnsi="Times New Roman"/>
          <w:szCs w:val="24"/>
        </w:rPr>
        <w:t>.</w:t>
      </w:r>
    </w:p>
    <w:p w14:paraId="60B5C90E" w14:textId="77777777" w:rsidR="00895EFD" w:rsidRPr="00084DF0" w:rsidRDefault="00895EFD" w:rsidP="00895EFD">
      <w:pPr>
        <w:pStyle w:val="2"/>
        <w:numPr>
          <w:ilvl w:val="1"/>
          <w:numId w:val="29"/>
        </w:numPr>
      </w:pPr>
      <w:r w:rsidRPr="00084DF0">
        <w:t xml:space="preserve"> </w:t>
      </w:r>
      <w:r w:rsidRPr="00084DF0">
        <w:rPr>
          <w:lang w:val="en-US"/>
        </w:rPr>
        <w:t>ArcGIS</w:t>
      </w:r>
      <w:r w:rsidRPr="00084DF0">
        <w:t xml:space="preserve"> </w:t>
      </w:r>
      <w:r w:rsidRPr="00084DF0">
        <w:rPr>
          <w:lang w:val="en-US"/>
        </w:rPr>
        <w:t>Online</w:t>
      </w:r>
      <w:r w:rsidRPr="00084DF0">
        <w:t xml:space="preserve"> </w:t>
      </w:r>
      <w:r w:rsidRPr="00084DF0">
        <w:rPr>
          <w:lang w:val="en-US"/>
        </w:rPr>
        <w:t>Creator</w:t>
      </w:r>
      <w:r w:rsidRPr="00084DF0">
        <w:t xml:space="preserve"> </w:t>
      </w:r>
      <w:r w:rsidRPr="00084DF0">
        <w:rPr>
          <w:lang w:val="en-US"/>
        </w:rPr>
        <w:t>Annual</w:t>
      </w:r>
      <w:r w:rsidRPr="00084DF0">
        <w:t xml:space="preserve"> </w:t>
      </w:r>
      <w:r w:rsidRPr="00084DF0">
        <w:rPr>
          <w:lang w:val="en-US"/>
        </w:rPr>
        <w:t>Subscription</w:t>
      </w:r>
    </w:p>
    <w:p w14:paraId="38EEFF6B" w14:textId="77777777" w:rsidR="00895EFD" w:rsidRPr="00084DF0" w:rsidRDefault="00895EFD" w:rsidP="00895EFD">
      <w:pPr>
        <w:ind w:firstLine="708"/>
        <w:jc w:val="both"/>
        <w:rPr>
          <w:b/>
          <w:bCs/>
          <w:lang w:eastAsia="ja-JP"/>
        </w:rPr>
      </w:pPr>
      <w:r w:rsidRPr="00084DF0">
        <w:rPr>
          <w:lang w:eastAsia="ja-JP"/>
        </w:rPr>
        <w:t xml:space="preserve">Передбачено придбання однієї ліцензії на використання хмарного середовища </w:t>
      </w:r>
      <w:proofErr w:type="spellStart"/>
      <w:r w:rsidRPr="00084DF0">
        <w:rPr>
          <w:lang w:eastAsia="ja-JP"/>
        </w:rPr>
        <w:t>ArcGIS</w:t>
      </w:r>
      <w:proofErr w:type="spellEnd"/>
      <w:r w:rsidRPr="00084DF0">
        <w:rPr>
          <w:lang w:eastAsia="ja-JP"/>
        </w:rPr>
        <w:t xml:space="preserve"> </w:t>
      </w:r>
      <w:proofErr w:type="spellStart"/>
      <w:r w:rsidRPr="00084DF0">
        <w:rPr>
          <w:lang w:eastAsia="ja-JP"/>
        </w:rPr>
        <w:t>Online</w:t>
      </w:r>
      <w:proofErr w:type="spellEnd"/>
      <w:r w:rsidRPr="00084DF0">
        <w:rPr>
          <w:lang w:eastAsia="ja-JP"/>
        </w:rPr>
        <w:t xml:space="preserve"> </w:t>
      </w:r>
      <w:proofErr w:type="spellStart"/>
      <w:r w:rsidRPr="00084DF0">
        <w:t>Creator</w:t>
      </w:r>
      <w:proofErr w:type="spellEnd"/>
      <w:r w:rsidRPr="00084DF0">
        <w:t xml:space="preserve"> </w:t>
      </w:r>
      <w:proofErr w:type="spellStart"/>
      <w:r w:rsidRPr="00084DF0">
        <w:t>Annual</w:t>
      </w:r>
      <w:proofErr w:type="spellEnd"/>
      <w:r w:rsidRPr="00084DF0">
        <w:t xml:space="preserve"> </w:t>
      </w:r>
      <w:proofErr w:type="spellStart"/>
      <w:r w:rsidRPr="00084DF0">
        <w:t>Subscription</w:t>
      </w:r>
      <w:proofErr w:type="spellEnd"/>
      <w:r w:rsidRPr="00084DF0">
        <w:t xml:space="preserve"> та 30 000 (тридцяти тисяч) кредитів до нього.</w:t>
      </w:r>
    </w:p>
    <w:p w14:paraId="43C983D6" w14:textId="77777777" w:rsidR="00895EFD" w:rsidRPr="00084DF0" w:rsidRDefault="00895EFD" w:rsidP="00895EFD">
      <w:pPr>
        <w:pStyle w:val="3"/>
        <w:numPr>
          <w:ilvl w:val="0"/>
          <w:numId w:val="0"/>
        </w:numPr>
        <w:ind w:left="709"/>
      </w:pPr>
      <w:r w:rsidRPr="00084DF0">
        <w:t>3.</w:t>
      </w:r>
      <w:r w:rsidRPr="00084DF0">
        <w:rPr>
          <w:lang w:val="ru-RU"/>
        </w:rPr>
        <w:t>4</w:t>
      </w:r>
      <w:r w:rsidRPr="00084DF0">
        <w:t xml:space="preserve">.1. Умови надання ліцензії </w:t>
      </w:r>
    </w:p>
    <w:p w14:paraId="24D38C06" w14:textId="77777777" w:rsidR="00895EFD" w:rsidRPr="00084DF0" w:rsidRDefault="00895EFD" w:rsidP="00895EFD">
      <w:pPr>
        <w:spacing w:after="60"/>
        <w:ind w:firstLine="709"/>
        <w:jc w:val="both"/>
      </w:pPr>
      <w:r w:rsidRPr="00084DF0">
        <w:t xml:space="preserve">Ліцензія передбачає один рік права користування хмарним середовищем одному користувачу та включає в себе: </w:t>
      </w:r>
    </w:p>
    <w:p w14:paraId="62AF8F81" w14:textId="77777777" w:rsidR="00895EFD" w:rsidRPr="00084DF0" w:rsidRDefault="00895EFD" w:rsidP="00895EFD">
      <w:pPr>
        <w:pStyle w:val="a7"/>
        <w:numPr>
          <w:ilvl w:val="0"/>
          <w:numId w:val="16"/>
        </w:numPr>
        <w:tabs>
          <w:tab w:val="left" w:pos="993"/>
        </w:tabs>
        <w:ind w:left="0" w:firstLine="709"/>
        <w:jc w:val="both"/>
        <w:rPr>
          <w:rFonts w:ascii="Times New Roman" w:hAnsi="Times New Roman"/>
          <w:szCs w:val="24"/>
        </w:rPr>
      </w:pPr>
      <w:r w:rsidRPr="00084DF0">
        <w:rPr>
          <w:rFonts w:ascii="Times New Roman" w:hAnsi="Times New Roman"/>
          <w:szCs w:val="24"/>
        </w:rPr>
        <w:t xml:space="preserve">право КП ГІОЦ на розроблення власних додатків з використанням інструментів та </w:t>
      </w:r>
      <w:proofErr w:type="spellStart"/>
      <w:r w:rsidRPr="00084DF0">
        <w:rPr>
          <w:rFonts w:ascii="Times New Roman" w:hAnsi="Times New Roman"/>
          <w:szCs w:val="24"/>
        </w:rPr>
        <w:t>геопросторових</w:t>
      </w:r>
      <w:proofErr w:type="spellEnd"/>
      <w:r w:rsidRPr="00084DF0">
        <w:rPr>
          <w:rFonts w:ascii="Times New Roman" w:hAnsi="Times New Roman"/>
          <w:szCs w:val="24"/>
        </w:rPr>
        <w:t xml:space="preserve"> аналітичних функцій </w:t>
      </w:r>
      <w:proofErr w:type="spellStart"/>
      <w:r w:rsidRPr="00084DF0">
        <w:rPr>
          <w:lang w:eastAsia="ja-JP"/>
        </w:rPr>
        <w:t>ArcGIS</w:t>
      </w:r>
      <w:proofErr w:type="spellEnd"/>
      <w:r w:rsidRPr="00084DF0">
        <w:rPr>
          <w:lang w:eastAsia="ja-JP"/>
        </w:rPr>
        <w:t xml:space="preserve"> </w:t>
      </w:r>
      <w:proofErr w:type="spellStart"/>
      <w:r w:rsidRPr="00084DF0">
        <w:rPr>
          <w:lang w:eastAsia="ja-JP"/>
        </w:rPr>
        <w:t>Online</w:t>
      </w:r>
      <w:proofErr w:type="spellEnd"/>
      <w:r w:rsidRPr="00084DF0">
        <w:rPr>
          <w:rFonts w:ascii="Times New Roman" w:hAnsi="Times New Roman"/>
          <w:szCs w:val="24"/>
        </w:rPr>
        <w:t xml:space="preserve"> (без втручання в код базового ПЗ); </w:t>
      </w:r>
    </w:p>
    <w:p w14:paraId="04213317" w14:textId="77777777" w:rsidR="00895EFD" w:rsidRPr="00084DF0" w:rsidRDefault="00895EFD" w:rsidP="00895EFD">
      <w:pPr>
        <w:pStyle w:val="a7"/>
        <w:numPr>
          <w:ilvl w:val="0"/>
          <w:numId w:val="16"/>
        </w:numPr>
        <w:tabs>
          <w:tab w:val="left" w:pos="993"/>
        </w:tabs>
        <w:ind w:left="0" w:firstLine="709"/>
        <w:jc w:val="both"/>
        <w:rPr>
          <w:rFonts w:ascii="Times New Roman" w:hAnsi="Times New Roman"/>
          <w:szCs w:val="24"/>
        </w:rPr>
      </w:pPr>
      <w:r w:rsidRPr="00084DF0">
        <w:rPr>
          <w:rFonts w:ascii="Times New Roman" w:hAnsi="Times New Roman"/>
          <w:szCs w:val="24"/>
        </w:rPr>
        <w:t xml:space="preserve">надання Ліцензіаром протягом одного року технічної підтримки (оновлення ПЗ, доступ до ресурсів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w:t>
      </w:r>
    </w:p>
    <w:p w14:paraId="08B1AA10" w14:textId="77777777" w:rsidR="00895EFD" w:rsidRPr="00084DF0" w:rsidRDefault="00895EFD" w:rsidP="00895EFD">
      <w:pPr>
        <w:pStyle w:val="a7"/>
        <w:numPr>
          <w:ilvl w:val="0"/>
          <w:numId w:val="16"/>
        </w:numPr>
        <w:tabs>
          <w:tab w:val="left" w:pos="993"/>
        </w:tabs>
        <w:ind w:left="0" w:firstLine="709"/>
        <w:rPr>
          <w:rFonts w:ascii="Times New Roman" w:hAnsi="Times New Roman"/>
          <w:szCs w:val="24"/>
        </w:rPr>
      </w:pPr>
      <w:r w:rsidRPr="00084DF0">
        <w:rPr>
          <w:rFonts w:ascii="Times New Roman" w:hAnsi="Times New Roman"/>
          <w:szCs w:val="24"/>
        </w:rPr>
        <w:t>один рік використання програмного продукту на території України.</w:t>
      </w:r>
    </w:p>
    <w:p w14:paraId="22D5DDD7" w14:textId="77777777" w:rsidR="00895EFD" w:rsidRPr="00084DF0" w:rsidRDefault="00895EFD" w:rsidP="00895EFD">
      <w:pPr>
        <w:spacing w:before="200" w:after="200"/>
        <w:ind w:firstLine="709"/>
        <w:jc w:val="both"/>
        <w:rPr>
          <w:b/>
          <w:bCs/>
        </w:rPr>
      </w:pPr>
      <w:r w:rsidRPr="00084DF0">
        <w:rPr>
          <w:b/>
          <w:bCs/>
        </w:rPr>
        <w:t>3.4.2. Загальні функціональні вимоги до технології</w:t>
      </w:r>
    </w:p>
    <w:p w14:paraId="01AC3329" w14:textId="77777777" w:rsidR="00895EFD" w:rsidRPr="00084DF0" w:rsidRDefault="00895EFD" w:rsidP="00895EFD">
      <w:pPr>
        <w:spacing w:after="60"/>
        <w:ind w:firstLine="709"/>
        <w:jc w:val="both"/>
      </w:pPr>
      <w:proofErr w:type="spellStart"/>
      <w:r w:rsidRPr="00084DF0">
        <w:t>ArcGIS</w:t>
      </w:r>
      <w:proofErr w:type="spellEnd"/>
      <w:r w:rsidRPr="00084DF0">
        <w:t xml:space="preserve"> </w:t>
      </w:r>
      <w:proofErr w:type="spellStart"/>
      <w:r w:rsidRPr="00084DF0">
        <w:t>Online</w:t>
      </w:r>
      <w:proofErr w:type="spellEnd"/>
      <w:r w:rsidRPr="00084DF0">
        <w:t xml:space="preserve"> </w:t>
      </w:r>
      <w:proofErr w:type="spellStart"/>
      <w:r w:rsidRPr="00084DF0">
        <w:t>Creator</w:t>
      </w:r>
      <w:proofErr w:type="spellEnd"/>
      <w:r w:rsidRPr="00084DF0">
        <w:t xml:space="preserve"> </w:t>
      </w:r>
      <w:proofErr w:type="spellStart"/>
      <w:r w:rsidRPr="00084DF0">
        <w:t>Annual</w:t>
      </w:r>
      <w:proofErr w:type="spellEnd"/>
      <w:r w:rsidRPr="00084DF0">
        <w:t xml:space="preserve"> </w:t>
      </w:r>
      <w:proofErr w:type="spellStart"/>
      <w:r w:rsidRPr="00084DF0">
        <w:t>Subscription</w:t>
      </w:r>
      <w:proofErr w:type="spellEnd"/>
      <w:r w:rsidRPr="00084DF0">
        <w:t xml:space="preserve"> − це хмарне рішення для реалізації функцій картографування та аналізу. </w:t>
      </w:r>
      <w:proofErr w:type="spellStart"/>
      <w:r w:rsidRPr="00084DF0">
        <w:t>ArcGIS</w:t>
      </w:r>
      <w:proofErr w:type="spellEnd"/>
      <w:r w:rsidRPr="00084DF0">
        <w:t xml:space="preserve"> </w:t>
      </w:r>
      <w:proofErr w:type="spellStart"/>
      <w:r w:rsidRPr="00084DF0">
        <w:t>Online</w:t>
      </w:r>
      <w:proofErr w:type="spellEnd"/>
      <w:r w:rsidRPr="00084DF0">
        <w:t xml:space="preserve"> </w:t>
      </w:r>
      <w:proofErr w:type="spellStart"/>
      <w:r w:rsidRPr="00084DF0">
        <w:t>Creator</w:t>
      </w:r>
      <w:proofErr w:type="spellEnd"/>
      <w:r w:rsidRPr="00084DF0">
        <w:t xml:space="preserve"> </w:t>
      </w:r>
      <w:proofErr w:type="spellStart"/>
      <w:r w:rsidRPr="00084DF0">
        <w:t>Annual</w:t>
      </w:r>
      <w:proofErr w:type="spellEnd"/>
      <w:r w:rsidRPr="00084DF0">
        <w:t xml:space="preserve"> </w:t>
      </w:r>
      <w:proofErr w:type="spellStart"/>
      <w:r w:rsidRPr="00084DF0">
        <w:t>Subscription</w:t>
      </w:r>
      <w:proofErr w:type="spellEnd"/>
      <w:r w:rsidRPr="00084DF0">
        <w:t xml:space="preserve"> використовується для створення мап, аналізу даних, а також для спільного використання та співпраці. </w:t>
      </w:r>
    </w:p>
    <w:p w14:paraId="46336C42" w14:textId="77777777" w:rsidR="00895EFD" w:rsidRPr="00A90545" w:rsidRDefault="00895EFD" w:rsidP="00895EFD">
      <w:pPr>
        <w:ind w:firstLine="708"/>
        <w:jc w:val="both"/>
      </w:pPr>
      <w:r w:rsidRPr="00084DF0">
        <w:t>Дані та мапи зберігаються в хмарному середовищі й можуть адаптуватися відповідно до наявних картографічних та апаратних вимог.</w:t>
      </w:r>
      <w:r w:rsidRPr="00084DF0">
        <w:rPr>
          <w:lang w:val="ru-RU"/>
        </w:rPr>
        <w:t xml:space="preserve"> </w:t>
      </w:r>
      <w:r w:rsidRPr="00084DF0">
        <w:t xml:space="preserve">Більш детальна інформація про </w:t>
      </w:r>
      <w:proofErr w:type="spellStart"/>
      <w:r w:rsidRPr="00084DF0">
        <w:rPr>
          <w:lang w:eastAsia="ja-JP"/>
        </w:rPr>
        <w:t>ArcGIS</w:t>
      </w:r>
      <w:proofErr w:type="spellEnd"/>
      <w:r w:rsidRPr="00084DF0">
        <w:rPr>
          <w:lang w:eastAsia="ja-JP"/>
        </w:rPr>
        <w:t xml:space="preserve"> </w:t>
      </w:r>
      <w:proofErr w:type="spellStart"/>
      <w:r w:rsidRPr="00084DF0">
        <w:rPr>
          <w:lang w:eastAsia="ja-JP"/>
        </w:rPr>
        <w:t>Online</w:t>
      </w:r>
      <w:proofErr w:type="spellEnd"/>
      <w:r w:rsidRPr="00084DF0">
        <w:rPr>
          <w:lang w:eastAsia="ja-JP"/>
        </w:rPr>
        <w:t xml:space="preserve"> </w:t>
      </w:r>
      <w:proofErr w:type="spellStart"/>
      <w:r w:rsidRPr="00084DF0">
        <w:t>Creator</w:t>
      </w:r>
      <w:proofErr w:type="spellEnd"/>
      <w:r w:rsidRPr="00084DF0">
        <w:t xml:space="preserve"> </w:t>
      </w:r>
      <w:proofErr w:type="spellStart"/>
      <w:r w:rsidRPr="00084DF0">
        <w:t>Annual</w:t>
      </w:r>
      <w:proofErr w:type="spellEnd"/>
      <w:r w:rsidRPr="00084DF0">
        <w:t xml:space="preserve"> </w:t>
      </w:r>
      <w:proofErr w:type="spellStart"/>
      <w:r w:rsidRPr="00084DF0">
        <w:t>Subscription</w:t>
      </w:r>
      <w:proofErr w:type="spellEnd"/>
      <w:r w:rsidRPr="00084DF0">
        <w:t xml:space="preserve"> за посиланням на сайті розробника:</w:t>
      </w:r>
      <w:r w:rsidRPr="00084DF0">
        <w:rPr>
          <w:lang w:val="ru-RU"/>
        </w:rPr>
        <w:t xml:space="preserve"> </w:t>
      </w:r>
      <w:hyperlink r:id="rId12">
        <w:r w:rsidRPr="00084DF0">
          <w:rPr>
            <w:rStyle w:val="af7"/>
            <w:lang w:val="ru-RU"/>
          </w:rPr>
          <w:t>https://esri.ua/sarticle.php?id=4</w:t>
        </w:r>
      </w:hyperlink>
      <w:r w:rsidRPr="00084DF0">
        <w:rPr>
          <w:lang w:val="ru-RU"/>
        </w:rPr>
        <w:t xml:space="preserve">, </w:t>
      </w:r>
      <w:r w:rsidRPr="00084DF0">
        <w:t xml:space="preserve">інформація щодо використання кредитів: </w:t>
      </w:r>
      <w:hyperlink r:id="rId13">
        <w:r w:rsidRPr="00084DF0">
          <w:rPr>
            <w:rStyle w:val="af7"/>
          </w:rPr>
          <w:t>https://doc.arcgis.com/en/arcgis-online/administer/credits.htm</w:t>
        </w:r>
      </w:hyperlink>
      <w:r w:rsidRPr="00084DF0">
        <w:rPr>
          <w:lang w:val="ru-RU"/>
        </w:rPr>
        <w:t xml:space="preserve"> </w:t>
      </w:r>
    </w:p>
    <w:p w14:paraId="3DCCFAF1" w14:textId="77777777" w:rsidR="00895EFD" w:rsidRPr="00871BC7" w:rsidRDefault="00895EFD" w:rsidP="00871BC7">
      <w:pPr>
        <w:pStyle w:val="2"/>
        <w:numPr>
          <w:ilvl w:val="1"/>
          <w:numId w:val="29"/>
        </w:numPr>
        <w:rPr>
          <w:lang w:val="en-US"/>
        </w:rPr>
      </w:pPr>
      <w:r w:rsidRPr="00871BC7">
        <w:rPr>
          <w:lang w:val="en-US"/>
        </w:rPr>
        <w:t xml:space="preserve">ArcGIS Enterprise GIS Professional Advanced User Type Perpetual </w:t>
      </w:r>
      <w:proofErr w:type="spellStart"/>
      <w:r w:rsidRPr="00871BC7">
        <w:rPr>
          <w:lang w:val="en-US"/>
        </w:rPr>
        <w:t>Licence</w:t>
      </w:r>
      <w:proofErr w:type="spellEnd"/>
    </w:p>
    <w:p w14:paraId="7BC3CDA8" w14:textId="77777777" w:rsidR="00895EFD" w:rsidRPr="00871BC7" w:rsidRDefault="00895EFD" w:rsidP="00895EFD">
      <w:pPr>
        <w:widowControl w:val="0"/>
        <w:ind w:firstLine="708"/>
        <w:jc w:val="both"/>
      </w:pPr>
      <w:r w:rsidRPr="00871BC7">
        <w:t xml:space="preserve">Передбачено придбання двох ліцензій на ПЗ </w:t>
      </w:r>
      <w:r w:rsidRPr="00871BC7">
        <w:rPr>
          <w:lang w:val="en-US"/>
        </w:rPr>
        <w:t xml:space="preserve">ArcGIS Enterprise GIS Professional Advanced User Type Perpetual </w:t>
      </w:r>
      <w:proofErr w:type="spellStart"/>
      <w:r w:rsidRPr="00871BC7">
        <w:rPr>
          <w:lang w:val="en-US"/>
        </w:rPr>
        <w:t>Licence</w:t>
      </w:r>
      <w:proofErr w:type="spellEnd"/>
      <w:r w:rsidRPr="00871BC7">
        <w:t>.</w:t>
      </w:r>
    </w:p>
    <w:p w14:paraId="21B5ABA1" w14:textId="3085BF78" w:rsidR="00895EFD" w:rsidRPr="00871BC7" w:rsidRDefault="00895EFD" w:rsidP="00871BC7">
      <w:pPr>
        <w:pStyle w:val="3"/>
        <w:numPr>
          <w:ilvl w:val="2"/>
          <w:numId w:val="41"/>
        </w:numPr>
      </w:pPr>
      <w:r w:rsidRPr="00871BC7">
        <w:t>Умови надання ліцензій</w:t>
      </w:r>
    </w:p>
    <w:p w14:paraId="5186143B" w14:textId="77777777" w:rsidR="00895EFD" w:rsidRPr="00871BC7" w:rsidRDefault="00895EFD" w:rsidP="00895EFD">
      <w:pPr>
        <w:tabs>
          <w:tab w:val="left" w:pos="993"/>
        </w:tabs>
        <w:ind w:firstLine="708"/>
        <w:jc w:val="both"/>
      </w:pPr>
      <w:r w:rsidRPr="00871BC7">
        <w:t xml:space="preserve">Невиключні ліцензії передбачають безстрокове право користування програмним забезпеченням на території України та включає в себе надання Ліцензіаром технічної підтримки (оновлення ПЗ, доступ до ресурсів </w:t>
      </w:r>
      <w:proofErr w:type="spellStart"/>
      <w:r w:rsidRPr="00871BC7">
        <w:t>ArcGIS</w:t>
      </w:r>
      <w:proofErr w:type="spellEnd"/>
      <w:r w:rsidRPr="00871BC7">
        <w:t xml:space="preserve"> </w:t>
      </w:r>
      <w:proofErr w:type="spellStart"/>
      <w:r w:rsidRPr="00871BC7">
        <w:t>online</w:t>
      </w:r>
      <w:proofErr w:type="spellEnd"/>
      <w:r w:rsidRPr="00871BC7">
        <w:t>) протягом одного року.</w:t>
      </w:r>
    </w:p>
    <w:p w14:paraId="1FC305FC" w14:textId="77777777" w:rsidR="00895EFD" w:rsidRPr="00871BC7" w:rsidRDefault="00895EFD" w:rsidP="00871BC7">
      <w:pPr>
        <w:pStyle w:val="3"/>
        <w:numPr>
          <w:ilvl w:val="2"/>
          <w:numId w:val="41"/>
        </w:numPr>
      </w:pPr>
      <w:r w:rsidRPr="00871BC7">
        <w:t>Вимоги до засобів ГІС програмного забезпечення</w:t>
      </w:r>
    </w:p>
    <w:p w14:paraId="17C95344" w14:textId="77777777" w:rsidR="00895EFD" w:rsidRPr="00084DF0" w:rsidRDefault="00895EFD" w:rsidP="00895EFD">
      <w:pPr>
        <w:widowControl w:val="0"/>
        <w:tabs>
          <w:tab w:val="left" w:pos="689"/>
        </w:tabs>
        <w:spacing w:before="60" w:after="60"/>
        <w:ind w:firstLine="689"/>
        <w:jc w:val="both"/>
      </w:pPr>
      <w:r w:rsidRPr="00871BC7">
        <w:rPr>
          <w:lang w:val="en-US"/>
        </w:rPr>
        <w:t xml:space="preserve">ArcGIS Enterprise GIS Professional Advanced User Type Perpetual </w:t>
      </w:r>
      <w:proofErr w:type="spellStart"/>
      <w:r w:rsidRPr="00871BC7">
        <w:rPr>
          <w:lang w:val="en-US"/>
        </w:rPr>
        <w:t>Licence</w:t>
      </w:r>
      <w:proofErr w:type="spellEnd"/>
      <w:r w:rsidRPr="00871BC7">
        <w:t xml:space="preserve"> − </w:t>
      </w:r>
      <w:r w:rsidRPr="00871BC7">
        <w:rPr>
          <w:rStyle w:val="normaltextrun"/>
        </w:rPr>
        <w:t xml:space="preserve">це програмне забезпечення, що є частиною </w:t>
      </w:r>
      <w:proofErr w:type="spellStart"/>
      <w:r w:rsidRPr="00871BC7">
        <w:rPr>
          <w:rStyle w:val="normaltextrun"/>
        </w:rPr>
        <w:t>ArcGIS</w:t>
      </w:r>
      <w:proofErr w:type="spellEnd"/>
      <w:r w:rsidRPr="00871BC7">
        <w:rPr>
          <w:rStyle w:val="normaltextrun"/>
        </w:rPr>
        <w:t xml:space="preserve"> </w:t>
      </w:r>
      <w:proofErr w:type="spellStart"/>
      <w:r w:rsidRPr="00871BC7">
        <w:rPr>
          <w:rStyle w:val="normaltextrun"/>
        </w:rPr>
        <w:t>Enterprise</w:t>
      </w:r>
      <w:proofErr w:type="spellEnd"/>
      <w:r w:rsidRPr="00871BC7">
        <w:rPr>
          <w:rStyle w:val="normaltextrun"/>
        </w:rPr>
        <w:t>, яке встановлюється на ПК користувача у вигляді прикладного програмного забезпечення</w:t>
      </w:r>
      <w:r w:rsidRPr="00871BC7">
        <w:rPr>
          <w:bCs/>
          <w:spacing w:val="-10"/>
        </w:rPr>
        <w:t xml:space="preserve">. </w:t>
      </w:r>
      <w:r w:rsidRPr="00871BC7">
        <w:rPr>
          <w:spacing w:val="-10"/>
        </w:rPr>
        <w:t>Д</w:t>
      </w:r>
      <w:r w:rsidRPr="00871BC7">
        <w:t>о складу програмного забезпечення,</w:t>
      </w:r>
      <w:r w:rsidRPr="00871BC7">
        <w:rPr>
          <w:color w:val="FF0000"/>
        </w:rPr>
        <w:t xml:space="preserve"> </w:t>
      </w:r>
      <w:r w:rsidRPr="00871BC7">
        <w:t>на яке</w:t>
      </w:r>
      <w:r w:rsidRPr="00084DF0">
        <w:t xml:space="preserve"> надається ліцензія і що постачається, мають входити програмні засоби та документація до них (на </w:t>
      </w:r>
      <w:proofErr w:type="spellStart"/>
      <w:r w:rsidRPr="00084DF0">
        <w:t>вебсторінці</w:t>
      </w:r>
      <w:proofErr w:type="spellEnd"/>
      <w:r w:rsidRPr="00084DF0">
        <w:t xml:space="preserve"> розробника), які забезпечують можливість </w:t>
      </w:r>
      <w:proofErr w:type="spellStart"/>
      <w:r w:rsidRPr="00084DF0">
        <w:t>оцифрування</w:t>
      </w:r>
      <w:proofErr w:type="spellEnd"/>
      <w:r w:rsidRPr="00084DF0">
        <w:t xml:space="preserve"> растрових матеріалів, конфігурування базових мап і створення тематичних мап, що надаються користувачам для використання. </w:t>
      </w:r>
    </w:p>
    <w:p w14:paraId="21095222" w14:textId="586AB384" w:rsidR="00895EFD" w:rsidRPr="00084DF0" w:rsidRDefault="00895EFD" w:rsidP="006214AD">
      <w:pPr>
        <w:widowControl w:val="0"/>
        <w:tabs>
          <w:tab w:val="left" w:pos="689"/>
        </w:tabs>
        <w:spacing w:before="60" w:after="60"/>
        <w:ind w:firstLine="689"/>
        <w:jc w:val="both"/>
      </w:pPr>
      <w:r w:rsidRPr="00084DF0">
        <w:lastRenderedPageBreak/>
        <w:t xml:space="preserve">Більш детальна інформація про </w:t>
      </w:r>
      <w:r w:rsidRPr="00084DF0">
        <w:rPr>
          <w:lang w:val="en-US"/>
        </w:rPr>
        <w:t>ArcGIS</w:t>
      </w:r>
      <w:r w:rsidRPr="00084DF0">
        <w:t xml:space="preserve"> </w:t>
      </w:r>
      <w:r w:rsidRPr="00084DF0">
        <w:rPr>
          <w:lang w:val="en-US"/>
        </w:rPr>
        <w:t>Enterprise</w:t>
      </w:r>
      <w:r w:rsidRPr="00084DF0">
        <w:t xml:space="preserve"> </w:t>
      </w:r>
      <w:r w:rsidRPr="00084DF0">
        <w:rPr>
          <w:lang w:val="en-US"/>
        </w:rPr>
        <w:t>GIS</w:t>
      </w:r>
      <w:r w:rsidRPr="00084DF0">
        <w:t xml:space="preserve"> </w:t>
      </w:r>
      <w:r w:rsidRPr="00084DF0">
        <w:rPr>
          <w:lang w:val="en-US"/>
        </w:rPr>
        <w:t>Professional</w:t>
      </w:r>
      <w:r w:rsidRPr="00084DF0">
        <w:t xml:space="preserve"> </w:t>
      </w:r>
      <w:r w:rsidRPr="00084DF0">
        <w:rPr>
          <w:lang w:val="en-US"/>
        </w:rPr>
        <w:t>Advanced</w:t>
      </w:r>
      <w:r w:rsidRPr="00084DF0">
        <w:t xml:space="preserve"> за посиланням на сайті розробника: </w:t>
      </w:r>
      <w:hyperlink r:id="rId14" w:history="1">
        <w:r w:rsidRPr="00084DF0">
          <w:rPr>
            <w:rStyle w:val="af7"/>
          </w:rPr>
          <w:t>https://www.esri.com/en-us/arcgis/products/arcgis-pro/overview</w:t>
        </w:r>
      </w:hyperlink>
      <w:r w:rsidR="00F77F87">
        <w:t xml:space="preserve"> </w:t>
      </w:r>
    </w:p>
    <w:p w14:paraId="7DA0B6F1" w14:textId="77777777" w:rsidR="00895EFD" w:rsidRPr="00084DF0" w:rsidRDefault="00895EFD" w:rsidP="00895EFD">
      <w:pPr>
        <w:pStyle w:val="paragraph"/>
        <w:numPr>
          <w:ilvl w:val="1"/>
          <w:numId w:val="41"/>
        </w:numPr>
        <w:spacing w:before="240" w:beforeAutospacing="0" w:after="240" w:afterAutospacing="0"/>
        <w:ind w:left="1134" w:hanging="425"/>
        <w:jc w:val="both"/>
        <w:textAlignment w:val="baseline"/>
        <w:rPr>
          <w:lang w:eastAsia="uk-UA"/>
        </w:rPr>
      </w:pPr>
      <w:r w:rsidRPr="00084DF0">
        <w:rPr>
          <w:rStyle w:val="normaltextrun"/>
          <w:b/>
          <w:bCs/>
        </w:rPr>
        <w:t>ArcGIS Enterprise GIS Professional Standard User Type Perpetual License</w:t>
      </w:r>
      <w:r w:rsidRPr="00084DF0">
        <w:rPr>
          <w:rStyle w:val="eop"/>
        </w:rPr>
        <w:t> </w:t>
      </w:r>
    </w:p>
    <w:p w14:paraId="19973E87" w14:textId="77777777" w:rsidR="00895EFD" w:rsidRPr="00084DF0" w:rsidRDefault="00895EFD" w:rsidP="00895EFD">
      <w:pPr>
        <w:pStyle w:val="paragraph"/>
        <w:spacing w:before="0" w:beforeAutospacing="0" w:after="0" w:afterAutospacing="0"/>
        <w:ind w:firstLine="675"/>
        <w:jc w:val="both"/>
        <w:textAlignment w:val="baseline"/>
      </w:pPr>
      <w:r w:rsidRPr="00084DF0">
        <w:rPr>
          <w:rStyle w:val="normaltextrun"/>
          <w:lang w:val="uk-UA"/>
        </w:rPr>
        <w:t>Передбачено придбання чотирьох ліцензій на</w:t>
      </w:r>
      <w:r w:rsidRPr="00084DF0">
        <w:rPr>
          <w:rStyle w:val="normaltextrun"/>
        </w:rPr>
        <w:t xml:space="preserve"> ПЗ ArcGIS Enterprise GIS Professional Standard User Type Perpetual License.</w:t>
      </w:r>
      <w:r w:rsidRPr="00084DF0">
        <w:rPr>
          <w:rStyle w:val="eop"/>
        </w:rPr>
        <w:t> </w:t>
      </w:r>
    </w:p>
    <w:p w14:paraId="5A468800" w14:textId="77777777" w:rsidR="00895EFD" w:rsidRPr="00084DF0" w:rsidRDefault="00895EFD" w:rsidP="00895EFD">
      <w:pPr>
        <w:pStyle w:val="paragraph"/>
        <w:numPr>
          <w:ilvl w:val="2"/>
          <w:numId w:val="41"/>
        </w:numPr>
        <w:tabs>
          <w:tab w:val="left" w:pos="993"/>
        </w:tabs>
        <w:spacing w:before="200" w:beforeAutospacing="0" w:after="200" w:afterAutospacing="0"/>
        <w:ind w:left="1429"/>
        <w:jc w:val="both"/>
        <w:textAlignment w:val="baseline"/>
        <w:rPr>
          <w:rStyle w:val="eop"/>
          <w:lang w:val="uk-UA"/>
        </w:rPr>
      </w:pPr>
      <w:r w:rsidRPr="00084DF0">
        <w:rPr>
          <w:rStyle w:val="normaltextrun"/>
          <w:b/>
          <w:bCs/>
          <w:lang w:val="uk-UA"/>
        </w:rPr>
        <w:t>Умови надання ліцензій</w:t>
      </w:r>
      <w:r w:rsidRPr="00084DF0">
        <w:rPr>
          <w:rStyle w:val="eop"/>
          <w:b/>
          <w:bCs/>
          <w:lang w:val="uk-UA"/>
        </w:rPr>
        <w:t> </w:t>
      </w:r>
    </w:p>
    <w:p w14:paraId="5EDC425D" w14:textId="77777777" w:rsidR="00895EFD" w:rsidRPr="00084DF0" w:rsidRDefault="00895EFD" w:rsidP="00895EFD">
      <w:pPr>
        <w:pStyle w:val="paragraph"/>
        <w:tabs>
          <w:tab w:val="left" w:pos="993"/>
        </w:tabs>
        <w:spacing w:before="0" w:beforeAutospacing="0" w:after="60" w:afterAutospacing="0"/>
        <w:ind w:firstLine="703"/>
        <w:jc w:val="both"/>
        <w:textAlignment w:val="baseline"/>
        <w:rPr>
          <w:lang w:val="uk-UA"/>
        </w:rPr>
      </w:pPr>
      <w:r w:rsidRPr="00084DF0">
        <w:rPr>
          <w:rStyle w:val="normaltextrun"/>
          <w:lang w:val="uk-UA"/>
        </w:rPr>
        <w:t>Невиключна ліцензія передбачає безстрокове право використання одним користувачем програмного забезпечення та включає в себе:</w:t>
      </w:r>
      <w:r w:rsidRPr="00084DF0">
        <w:rPr>
          <w:rStyle w:val="eop"/>
          <w:lang w:val="uk-UA"/>
        </w:rPr>
        <w:t> </w:t>
      </w:r>
    </w:p>
    <w:p w14:paraId="42EAC5DF" w14:textId="77777777" w:rsidR="00895EFD" w:rsidRPr="00084DF0" w:rsidRDefault="00895EFD" w:rsidP="00895EFD">
      <w:pPr>
        <w:pStyle w:val="paragraph"/>
        <w:numPr>
          <w:ilvl w:val="0"/>
          <w:numId w:val="42"/>
        </w:numPr>
        <w:tabs>
          <w:tab w:val="left" w:pos="993"/>
        </w:tabs>
        <w:spacing w:before="0" w:beforeAutospacing="0" w:after="0" w:afterAutospacing="0"/>
        <w:ind w:left="0" w:firstLine="709"/>
        <w:jc w:val="both"/>
        <w:textAlignment w:val="baseline"/>
        <w:rPr>
          <w:lang w:val="uk-UA"/>
        </w:rPr>
      </w:pPr>
      <w:r w:rsidRPr="00084DF0">
        <w:rPr>
          <w:rStyle w:val="normaltextrun"/>
          <w:lang w:val="uk-UA"/>
        </w:rPr>
        <w:t>розроблення КП ГІОЦ власних додатків на базі інструментів та геопросторових аналітичних функцій ArcGIS(без втручання в код базового ПЗ);</w:t>
      </w:r>
      <w:r w:rsidRPr="00084DF0">
        <w:rPr>
          <w:rStyle w:val="eop"/>
          <w:lang w:val="uk-UA"/>
        </w:rPr>
        <w:t> </w:t>
      </w:r>
    </w:p>
    <w:p w14:paraId="43B5DEEB" w14:textId="77777777" w:rsidR="00895EFD" w:rsidRPr="00084DF0" w:rsidRDefault="00895EFD" w:rsidP="00895EFD">
      <w:pPr>
        <w:pStyle w:val="paragraph"/>
        <w:numPr>
          <w:ilvl w:val="0"/>
          <w:numId w:val="42"/>
        </w:numPr>
        <w:tabs>
          <w:tab w:val="left" w:pos="993"/>
        </w:tabs>
        <w:spacing w:before="0" w:beforeAutospacing="0" w:after="0" w:afterAutospacing="0"/>
        <w:ind w:left="0" w:firstLine="709"/>
        <w:jc w:val="both"/>
        <w:textAlignment w:val="baseline"/>
        <w:rPr>
          <w:lang w:val="uk-UA"/>
        </w:rPr>
      </w:pPr>
      <w:r w:rsidRPr="00084DF0">
        <w:rPr>
          <w:rStyle w:val="normaltextrun"/>
          <w:lang w:val="uk-UA"/>
        </w:rPr>
        <w:t xml:space="preserve">один рік технічної підтримки (оновлення ПЗ, доступ до ресурсів </w:t>
      </w:r>
      <w:proofErr w:type="spellStart"/>
      <w:r w:rsidRPr="00084DF0">
        <w:rPr>
          <w:rStyle w:val="normaltextrun"/>
          <w:lang w:val="uk-UA"/>
        </w:rPr>
        <w:t>ArcGIS</w:t>
      </w:r>
      <w:proofErr w:type="spellEnd"/>
      <w:r w:rsidRPr="00084DF0">
        <w:rPr>
          <w:rStyle w:val="normaltextrun"/>
          <w:lang w:val="uk-UA"/>
        </w:rPr>
        <w:t xml:space="preserve"> </w:t>
      </w:r>
      <w:proofErr w:type="spellStart"/>
      <w:r w:rsidRPr="00084DF0">
        <w:rPr>
          <w:rStyle w:val="normaltextrun"/>
          <w:lang w:val="uk-UA"/>
        </w:rPr>
        <w:t>online</w:t>
      </w:r>
      <w:proofErr w:type="spellEnd"/>
      <w:r w:rsidRPr="00084DF0">
        <w:rPr>
          <w:rStyle w:val="normaltextrun"/>
          <w:lang w:val="uk-UA"/>
        </w:rPr>
        <w:t>);</w:t>
      </w:r>
      <w:r w:rsidRPr="00084DF0">
        <w:rPr>
          <w:rStyle w:val="eop"/>
          <w:lang w:val="uk-UA"/>
        </w:rPr>
        <w:t> </w:t>
      </w:r>
    </w:p>
    <w:p w14:paraId="3335AE38" w14:textId="77777777" w:rsidR="00895EFD" w:rsidRPr="00084DF0" w:rsidRDefault="00895EFD" w:rsidP="00895EFD">
      <w:pPr>
        <w:pStyle w:val="paragraph"/>
        <w:numPr>
          <w:ilvl w:val="0"/>
          <w:numId w:val="42"/>
        </w:numPr>
        <w:tabs>
          <w:tab w:val="left" w:pos="993"/>
        </w:tabs>
        <w:spacing w:before="0" w:beforeAutospacing="0" w:after="0" w:afterAutospacing="0"/>
        <w:ind w:left="0" w:firstLine="709"/>
        <w:jc w:val="both"/>
        <w:textAlignment w:val="baseline"/>
        <w:rPr>
          <w:rStyle w:val="eop"/>
          <w:lang w:val="uk-UA"/>
        </w:rPr>
      </w:pPr>
      <w:r w:rsidRPr="00084DF0">
        <w:rPr>
          <w:rStyle w:val="normaltextrun"/>
          <w:lang w:val="uk-UA"/>
        </w:rPr>
        <w:t>безстрокове використання програмного продукту на території України.</w:t>
      </w:r>
      <w:r w:rsidRPr="00084DF0">
        <w:rPr>
          <w:rStyle w:val="eop"/>
          <w:lang w:val="uk-UA"/>
        </w:rPr>
        <w:t> </w:t>
      </w:r>
    </w:p>
    <w:p w14:paraId="2D6973CF" w14:textId="77777777" w:rsidR="00895EFD" w:rsidRPr="00084DF0" w:rsidRDefault="00895EFD" w:rsidP="00895EFD">
      <w:pPr>
        <w:pStyle w:val="paragraph"/>
        <w:numPr>
          <w:ilvl w:val="2"/>
          <w:numId w:val="41"/>
        </w:numPr>
        <w:tabs>
          <w:tab w:val="left" w:pos="993"/>
        </w:tabs>
        <w:spacing w:before="200" w:beforeAutospacing="0" w:after="200" w:afterAutospacing="0"/>
        <w:ind w:left="1429"/>
        <w:textAlignment w:val="baseline"/>
        <w:rPr>
          <w:rStyle w:val="eop"/>
          <w:b/>
          <w:bCs/>
          <w:lang w:val="uk-UA"/>
        </w:rPr>
      </w:pPr>
      <w:r w:rsidRPr="00084DF0">
        <w:rPr>
          <w:rStyle w:val="normaltextrun"/>
          <w:b/>
          <w:bCs/>
          <w:lang w:val="uk-UA"/>
        </w:rPr>
        <w:t>Загальні функціональні вимоги до технології</w:t>
      </w:r>
      <w:r w:rsidRPr="00084DF0">
        <w:rPr>
          <w:rStyle w:val="eop"/>
          <w:b/>
          <w:bCs/>
          <w:lang w:val="uk-UA"/>
        </w:rPr>
        <w:t> </w:t>
      </w:r>
    </w:p>
    <w:p w14:paraId="418CA165" w14:textId="77777777" w:rsidR="00895EFD" w:rsidRPr="00084DF0" w:rsidRDefault="00895EFD" w:rsidP="00895EFD">
      <w:pPr>
        <w:pStyle w:val="paragraph"/>
        <w:tabs>
          <w:tab w:val="left" w:pos="993"/>
        </w:tabs>
        <w:spacing w:before="0" w:beforeAutospacing="0" w:after="0" w:afterAutospacing="0"/>
        <w:ind w:firstLine="705"/>
        <w:jc w:val="both"/>
        <w:textAlignment w:val="baseline"/>
        <w:rPr>
          <w:lang w:val="uk-UA"/>
        </w:rPr>
      </w:pPr>
      <w:r w:rsidRPr="00084DF0">
        <w:rPr>
          <w:rStyle w:val="normaltextrun"/>
          <w:lang w:val="uk-UA"/>
        </w:rPr>
        <w:t xml:space="preserve">ArcGIS Enterprise GIS Professional Standard </w:t>
      </w:r>
      <w:proofErr w:type="spellStart"/>
      <w:r w:rsidRPr="00084DF0">
        <w:rPr>
          <w:rStyle w:val="normaltextrun"/>
          <w:lang w:val="uk-UA"/>
        </w:rPr>
        <w:t>User</w:t>
      </w:r>
      <w:proofErr w:type="spellEnd"/>
      <w:r w:rsidRPr="00084DF0">
        <w:rPr>
          <w:rStyle w:val="normaltextrun"/>
          <w:lang w:val="uk-UA"/>
        </w:rPr>
        <w:t xml:space="preserve"> </w:t>
      </w:r>
      <w:proofErr w:type="spellStart"/>
      <w:r w:rsidRPr="00084DF0">
        <w:rPr>
          <w:rStyle w:val="normaltextrun"/>
          <w:lang w:val="uk-UA"/>
        </w:rPr>
        <w:t>Type</w:t>
      </w:r>
      <w:proofErr w:type="spellEnd"/>
      <w:r w:rsidRPr="00084DF0">
        <w:rPr>
          <w:rStyle w:val="normaltextrun"/>
          <w:lang w:val="uk-UA"/>
        </w:rPr>
        <w:t xml:space="preserve"> </w:t>
      </w:r>
      <w:proofErr w:type="spellStart"/>
      <w:r w:rsidRPr="00084DF0">
        <w:rPr>
          <w:rStyle w:val="normaltextrun"/>
          <w:lang w:val="uk-UA"/>
        </w:rPr>
        <w:t>Perpetual</w:t>
      </w:r>
      <w:proofErr w:type="spellEnd"/>
      <w:r w:rsidRPr="00084DF0">
        <w:rPr>
          <w:rStyle w:val="normaltextrun"/>
          <w:lang w:val="uk-UA"/>
        </w:rPr>
        <w:t xml:space="preserve"> </w:t>
      </w:r>
      <w:proofErr w:type="spellStart"/>
      <w:r w:rsidRPr="00084DF0">
        <w:rPr>
          <w:rStyle w:val="normaltextrun"/>
          <w:lang w:val="uk-UA"/>
        </w:rPr>
        <w:t>License</w:t>
      </w:r>
      <w:proofErr w:type="spellEnd"/>
      <w:r w:rsidRPr="00084DF0">
        <w:rPr>
          <w:rStyle w:val="normaltextrun"/>
          <w:lang w:val="uk-UA"/>
        </w:rPr>
        <w:t xml:space="preserve"> − це програмне забезпечення, що є частиною ArcGIS Enterprise, яке встановлюється на ПК користувача у вигляді прикладного програмного забезпечення. До складу компонентів, що постачаються, мають входити програмні засоби, які забезпечують можливість конфігурування базових мап і створення тематичних мап, які надаються користувачам для використання.</w:t>
      </w:r>
      <w:r w:rsidRPr="00084DF0">
        <w:rPr>
          <w:rStyle w:val="eop"/>
          <w:lang w:val="uk-UA"/>
        </w:rPr>
        <w:t> </w:t>
      </w:r>
    </w:p>
    <w:p w14:paraId="4B186753" w14:textId="77777777" w:rsidR="00895EFD" w:rsidRPr="00084DF0" w:rsidRDefault="00895EFD" w:rsidP="00895EFD">
      <w:pPr>
        <w:pStyle w:val="paragraph"/>
        <w:tabs>
          <w:tab w:val="left" w:pos="993"/>
        </w:tabs>
        <w:spacing w:before="60" w:beforeAutospacing="0" w:after="60" w:afterAutospacing="0"/>
        <w:ind w:firstLine="703"/>
        <w:textAlignment w:val="baseline"/>
        <w:rPr>
          <w:lang w:val="uk-UA"/>
        </w:rPr>
      </w:pPr>
      <w:r w:rsidRPr="00084DF0">
        <w:rPr>
          <w:rStyle w:val="normaltextrun"/>
          <w:lang w:val="uk-UA"/>
        </w:rPr>
        <w:t>Повинні забезпечуватися такі функціональні можливості:</w:t>
      </w:r>
      <w:r w:rsidRPr="00084DF0">
        <w:rPr>
          <w:rStyle w:val="eop"/>
          <w:lang w:val="uk-UA"/>
        </w:rPr>
        <w:t> </w:t>
      </w:r>
    </w:p>
    <w:p w14:paraId="0240A782"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візуалізація і вивчення просторових закономірностей;</w:t>
      </w:r>
      <w:r w:rsidRPr="00084DF0">
        <w:rPr>
          <w:rStyle w:val="eop"/>
          <w:lang w:val="uk-UA"/>
        </w:rPr>
        <w:t> </w:t>
      </w:r>
    </w:p>
    <w:p w14:paraId="0566DD3A"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побудова мап із бази даних або онлайн-ресурсів;</w:t>
      </w:r>
      <w:r w:rsidRPr="00084DF0">
        <w:rPr>
          <w:rStyle w:val="eop"/>
          <w:lang w:val="uk-UA"/>
        </w:rPr>
        <w:t> </w:t>
      </w:r>
    </w:p>
    <w:p w14:paraId="5641B9FC"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інтерактивний вибір символів і написів;</w:t>
      </w:r>
      <w:r w:rsidRPr="00084DF0">
        <w:rPr>
          <w:rStyle w:val="eop"/>
          <w:lang w:val="uk-UA"/>
        </w:rPr>
        <w:t> </w:t>
      </w:r>
    </w:p>
    <w:p w14:paraId="3288E70F"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відображення САПР-даних і супутникових зображень;</w:t>
      </w:r>
      <w:r w:rsidRPr="00084DF0">
        <w:rPr>
          <w:rStyle w:val="eop"/>
          <w:lang w:val="uk-UA"/>
        </w:rPr>
        <w:t> </w:t>
      </w:r>
    </w:p>
    <w:p w14:paraId="4914F1EE"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генерування діаграм на основі мап для візуалізації та вивчення даних;</w:t>
      </w:r>
      <w:r w:rsidRPr="00084DF0">
        <w:rPr>
          <w:rStyle w:val="eop"/>
          <w:lang w:val="uk-UA"/>
        </w:rPr>
        <w:t> </w:t>
      </w:r>
    </w:p>
    <w:p w14:paraId="43921C3D"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створення та редагування простої геометрії об’єктів; </w:t>
      </w:r>
      <w:r w:rsidRPr="00084DF0">
        <w:rPr>
          <w:rStyle w:val="eop"/>
          <w:lang w:val="uk-UA"/>
        </w:rPr>
        <w:t> </w:t>
      </w:r>
    </w:p>
    <w:p w14:paraId="575235C3"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створення інтерактивних мап і сцен з файлів, баз даних і онлайн-джерел;</w:t>
      </w:r>
      <w:r w:rsidRPr="00084DF0">
        <w:rPr>
          <w:rStyle w:val="eop"/>
          <w:lang w:val="uk-UA"/>
        </w:rPr>
        <w:t> </w:t>
      </w:r>
    </w:p>
    <w:p w14:paraId="07E55F5F"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використання діаграм для візуалізації категорій, відносин, розподілів і зміни даних;</w:t>
      </w:r>
      <w:r w:rsidRPr="00084DF0">
        <w:rPr>
          <w:rStyle w:val="eop"/>
          <w:lang w:val="uk-UA"/>
        </w:rPr>
        <w:t> </w:t>
      </w:r>
    </w:p>
    <w:p w14:paraId="058877B6"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 xml:space="preserve">публікація даних і проєктів як пакетів і сервісів у мережі, в мобільних додатках і </w:t>
      </w:r>
      <w:proofErr w:type="spellStart"/>
      <w:r w:rsidRPr="00084DF0">
        <w:rPr>
          <w:rStyle w:val="normaltextrun"/>
          <w:lang w:val="uk-UA"/>
        </w:rPr>
        <w:t>соцмережах</w:t>
      </w:r>
      <w:proofErr w:type="spellEnd"/>
      <w:r w:rsidRPr="00084DF0">
        <w:rPr>
          <w:rStyle w:val="normaltextrun"/>
          <w:lang w:val="uk-UA"/>
        </w:rPr>
        <w:t>;</w:t>
      </w:r>
      <w:r w:rsidRPr="00084DF0">
        <w:rPr>
          <w:rStyle w:val="eop"/>
          <w:lang w:val="uk-UA"/>
        </w:rPr>
        <w:t> </w:t>
      </w:r>
    </w:p>
    <w:p w14:paraId="5F653D6F" w14:textId="77777777"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lang w:val="uk-UA"/>
        </w:rPr>
      </w:pPr>
      <w:r w:rsidRPr="00084DF0">
        <w:rPr>
          <w:rStyle w:val="normaltextrun"/>
          <w:lang w:val="uk-UA"/>
        </w:rPr>
        <w:t>створення та формування матеріалів для друку;</w:t>
      </w:r>
      <w:r w:rsidRPr="00084DF0">
        <w:rPr>
          <w:rStyle w:val="eop"/>
          <w:lang w:val="uk-UA"/>
        </w:rPr>
        <w:t> </w:t>
      </w:r>
    </w:p>
    <w:p w14:paraId="49F2ADA1" w14:textId="07C8EB56" w:rsidR="00895EFD" w:rsidRPr="00084DF0" w:rsidRDefault="00895EFD" w:rsidP="00895EFD">
      <w:pPr>
        <w:pStyle w:val="paragraph"/>
        <w:numPr>
          <w:ilvl w:val="0"/>
          <w:numId w:val="43"/>
        </w:numPr>
        <w:tabs>
          <w:tab w:val="left" w:pos="993"/>
        </w:tabs>
        <w:spacing w:before="0" w:beforeAutospacing="0" w:after="0" w:afterAutospacing="0"/>
        <w:ind w:left="0" w:firstLine="709"/>
        <w:jc w:val="both"/>
        <w:textAlignment w:val="baseline"/>
        <w:rPr>
          <w:rStyle w:val="eop"/>
          <w:lang w:val="uk-UA"/>
        </w:rPr>
      </w:pPr>
      <w:r w:rsidRPr="00084DF0">
        <w:rPr>
          <w:rStyle w:val="normaltextrun"/>
          <w:lang w:val="uk-UA"/>
        </w:rPr>
        <w:t>інші функції, які наявні згідно з матрицею функціональності.</w:t>
      </w:r>
    </w:p>
    <w:p w14:paraId="7DFBDF50" w14:textId="77777777" w:rsidR="00895EFD" w:rsidRPr="00084DF0" w:rsidRDefault="00895EFD" w:rsidP="00895EFD">
      <w:pPr>
        <w:pStyle w:val="1"/>
        <w:tabs>
          <w:tab w:val="left" w:pos="993"/>
        </w:tabs>
      </w:pPr>
      <w:r w:rsidRPr="00084DF0">
        <w:t>ТЕРМІНИ ТА ПОРЯДОК НАДАННЯ ЛІЦЕНЗІЙ</w:t>
      </w:r>
    </w:p>
    <w:p w14:paraId="42B2FA7F" w14:textId="77777777" w:rsidR="00895EFD" w:rsidRPr="00084DF0" w:rsidRDefault="00895EFD" w:rsidP="00895EFD">
      <w:pPr>
        <w:ind w:firstLine="708"/>
        <w:jc w:val="both"/>
      </w:pPr>
      <w:r w:rsidRPr="00084DF0">
        <w:t>Ліцензія надається протягом 30 календарних днів з дати підписання ліцензійного договору між Ліцензіаром і Ліцензіатом.</w:t>
      </w:r>
    </w:p>
    <w:p w14:paraId="6740AC7B" w14:textId="77777777" w:rsidR="00895EFD" w:rsidRPr="00084DF0" w:rsidRDefault="00895EFD" w:rsidP="00895EFD">
      <w:pPr>
        <w:pStyle w:val="2"/>
      </w:pPr>
      <w:r w:rsidRPr="00084DF0">
        <w:t xml:space="preserve">Порядок приймання предмета закупівлі </w:t>
      </w:r>
    </w:p>
    <w:p w14:paraId="3725DC6D" w14:textId="77777777" w:rsidR="00895EFD" w:rsidRPr="00084DF0" w:rsidRDefault="00895EFD" w:rsidP="00895EFD">
      <w:pPr>
        <w:spacing w:after="40"/>
        <w:ind w:firstLine="709"/>
        <w:jc w:val="both"/>
      </w:pPr>
      <w:r w:rsidRPr="00084DF0">
        <w:t>Ліцензіар забезпечує надання Ліцензіату невиключних майнових прав інтелектуальної власності на використання програмного забезпечення ArcGIS Enterprise (невиключну ліцензію) або від розробника програмного забезпечення ArcGIS Enterprise, або його офіційного представника (дистриб’ютора) в Україні шляхом надання ліцензії в паперовому вигляді, яка містить усі зазначені вище ліцензії.</w:t>
      </w:r>
    </w:p>
    <w:p w14:paraId="42861119" w14:textId="77777777" w:rsidR="00895EFD" w:rsidRPr="00084DF0" w:rsidRDefault="00895EFD" w:rsidP="00895EFD">
      <w:pPr>
        <w:spacing w:after="40"/>
        <w:ind w:firstLine="708"/>
        <w:jc w:val="both"/>
      </w:pPr>
      <w:r w:rsidRPr="00084DF0">
        <w:t xml:space="preserve">Примірник програмного забезпечення ArcGIS Enterprise передається Ліцензіаром Ліцензіату шляхом надання доступу до нього на вебсайті розробника цього програмного </w:t>
      </w:r>
      <w:r w:rsidRPr="00084DF0">
        <w:lastRenderedPageBreak/>
        <w:t xml:space="preserve">забезпечення за допомогою логіна й пароля, які дозволяють Ліцензіату отримати доступ до ПЗ відповідно до ліцензії й самостійного завантажити, встановити й розгорнути примірник ПЗ на вебсайті Ліцензіата. </w:t>
      </w:r>
    </w:p>
    <w:p w14:paraId="2C4ABB35" w14:textId="77777777" w:rsidR="00895EFD" w:rsidRPr="00084DF0" w:rsidRDefault="00895EFD" w:rsidP="00895EFD">
      <w:pPr>
        <w:spacing w:after="40"/>
        <w:ind w:firstLine="708"/>
        <w:jc w:val="both"/>
      </w:pPr>
      <w:r w:rsidRPr="00084DF0">
        <w:t>Логін і пароль передаються Ліцензіату за Актом приймання-передачі на паперовому носії в опечатаному Ліцензіаром конверті.</w:t>
      </w:r>
    </w:p>
    <w:p w14:paraId="49FCB2E6" w14:textId="77777777" w:rsidR="00895EFD" w:rsidRPr="00084DF0" w:rsidRDefault="00895EFD" w:rsidP="00895EFD">
      <w:pPr>
        <w:spacing w:after="40"/>
        <w:ind w:firstLine="708"/>
        <w:jc w:val="both"/>
      </w:pPr>
      <w:r w:rsidRPr="00084DF0">
        <w:t xml:space="preserve">Місце поставки ліцензії: м. Київ. </w:t>
      </w:r>
    </w:p>
    <w:p w14:paraId="7E6808CD" w14:textId="77777777" w:rsidR="00895EFD" w:rsidRPr="00084DF0" w:rsidRDefault="00895EFD" w:rsidP="00895EFD">
      <w:pPr>
        <w:spacing w:after="40"/>
        <w:ind w:firstLine="708"/>
        <w:jc w:val="both"/>
      </w:pPr>
      <w:r w:rsidRPr="00084DF0">
        <w:t xml:space="preserve">Приймання Ліцензіатом примірника ПЗ і ліцензії засвідчується шляхом підписання Сторонами Акта приймання-передачі примірника програмного забезпечення й ліцензії. </w:t>
      </w:r>
    </w:p>
    <w:p w14:paraId="7826AC36" w14:textId="77777777" w:rsidR="00895EFD" w:rsidRPr="00084DF0" w:rsidRDefault="00895EFD" w:rsidP="00895EFD">
      <w:pPr>
        <w:ind w:firstLine="709"/>
        <w:jc w:val="both"/>
        <w:rPr>
          <w:lang w:eastAsia="ja-JP"/>
        </w:rPr>
      </w:pPr>
      <w:r w:rsidRPr="00084DF0">
        <w:t>Передача Ліцензіаром та приймання Ліцензіатом примірника ПЗ й ліцензії проводиться разом з передачею Ліцензіаром логінів і паролів.</w:t>
      </w:r>
    </w:p>
    <w:p w14:paraId="7EA98AAD" w14:textId="77777777" w:rsidR="00895EFD" w:rsidRPr="00084DF0" w:rsidRDefault="00895EFD" w:rsidP="00895EFD">
      <w:pPr>
        <w:pStyle w:val="2"/>
      </w:pPr>
      <w:r w:rsidRPr="00084DF0">
        <w:t>Перелік матеріалів, технічної та іншої документації, що підлягають передачі</w:t>
      </w:r>
    </w:p>
    <w:p w14:paraId="493A00D0" w14:textId="77777777" w:rsidR="00895EFD" w:rsidRPr="00084DF0" w:rsidRDefault="00895EFD" w:rsidP="00895EFD">
      <w:pPr>
        <w:spacing w:after="60"/>
        <w:ind w:firstLine="709"/>
        <w:jc w:val="both"/>
      </w:pPr>
      <w:r w:rsidRPr="00084DF0">
        <w:t>Ліцензіар надає Ліцензіату:</w:t>
      </w:r>
    </w:p>
    <w:p w14:paraId="513E100A" w14:textId="77777777" w:rsidR="00895EFD" w:rsidRPr="00084DF0" w:rsidRDefault="00895EFD" w:rsidP="00895EFD">
      <w:pPr>
        <w:pStyle w:val="a7"/>
        <w:numPr>
          <w:ilvl w:val="0"/>
          <w:numId w:val="28"/>
        </w:numPr>
        <w:tabs>
          <w:tab w:val="left" w:pos="993"/>
        </w:tabs>
        <w:spacing w:before="60" w:after="60"/>
        <w:ind w:left="0" w:firstLine="709"/>
        <w:contextualSpacing w:val="0"/>
        <w:jc w:val="both"/>
      </w:pPr>
      <w:r w:rsidRPr="00084DF0">
        <w:t xml:space="preserve">невиключну ліцензію, яка містить невиключні ліцензії на використання об’єктів авторського права – програмного забезпечення, а саме: </w:t>
      </w:r>
    </w:p>
    <w:p w14:paraId="54FA3FB9" w14:textId="77777777" w:rsidR="00895EFD" w:rsidRPr="00084DF0" w:rsidRDefault="00895EFD" w:rsidP="00895EFD">
      <w:pPr>
        <w:pStyle w:val="a7"/>
        <w:numPr>
          <w:ilvl w:val="0"/>
          <w:numId w:val="44"/>
        </w:numPr>
        <w:tabs>
          <w:tab w:val="left" w:pos="0"/>
          <w:tab w:val="left" w:pos="1134"/>
        </w:tabs>
        <w:ind w:left="0" w:firstLine="993"/>
        <w:jc w:val="both"/>
        <w:rPr>
          <w:rFonts w:ascii="Times New Roman" w:hAnsi="Times New Roman"/>
          <w:szCs w:val="24"/>
        </w:rPr>
      </w:pP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Enterprise</w:t>
      </w:r>
      <w:proofErr w:type="spellEnd"/>
      <w:r w:rsidRPr="00084DF0">
        <w:rPr>
          <w:rFonts w:ascii="Times New Roman" w:hAnsi="Times New Roman"/>
          <w:szCs w:val="24"/>
        </w:rPr>
        <w:t xml:space="preserve"> </w:t>
      </w:r>
      <w:proofErr w:type="spellStart"/>
      <w:r w:rsidRPr="00084DF0">
        <w:rPr>
          <w:rFonts w:ascii="Times New Roman" w:hAnsi="Times New Roman"/>
          <w:szCs w:val="24"/>
        </w:rPr>
        <w:t>Advanced</w:t>
      </w:r>
      <w:proofErr w:type="spellEnd"/>
      <w:r w:rsidRPr="00084DF0">
        <w:rPr>
          <w:rFonts w:ascii="Times New Roman" w:hAnsi="Times New Roman"/>
          <w:szCs w:val="24"/>
        </w:rPr>
        <w:t xml:space="preserve"> </w:t>
      </w:r>
      <w:proofErr w:type="spellStart"/>
      <w:r w:rsidRPr="00084DF0">
        <w:rPr>
          <w:rFonts w:ascii="Times New Roman" w:hAnsi="Times New Roman"/>
          <w:szCs w:val="24"/>
        </w:rPr>
        <w:t>Up</w:t>
      </w:r>
      <w:proofErr w:type="spellEnd"/>
      <w:r w:rsidRPr="00084DF0">
        <w:rPr>
          <w:rFonts w:ascii="Times New Roman" w:hAnsi="Times New Roman"/>
          <w:szCs w:val="24"/>
        </w:rPr>
        <w:t xml:space="preserve"> </w:t>
      </w:r>
      <w:proofErr w:type="spellStart"/>
      <w:r w:rsidRPr="00084DF0">
        <w:rPr>
          <w:rFonts w:ascii="Times New Roman" w:hAnsi="Times New Roman"/>
          <w:szCs w:val="24"/>
        </w:rPr>
        <w:t>to</w:t>
      </w:r>
      <w:proofErr w:type="spellEnd"/>
      <w:r w:rsidRPr="00084DF0">
        <w:rPr>
          <w:rFonts w:ascii="Times New Roman" w:hAnsi="Times New Roman"/>
          <w:szCs w:val="24"/>
        </w:rPr>
        <w:t xml:space="preserve"> </w:t>
      </w:r>
      <w:proofErr w:type="spellStart"/>
      <w:r w:rsidRPr="00084DF0">
        <w:rPr>
          <w:rFonts w:ascii="Times New Roman" w:hAnsi="Times New Roman"/>
          <w:szCs w:val="24"/>
        </w:rPr>
        <w:t>Four</w:t>
      </w:r>
      <w:proofErr w:type="spellEnd"/>
      <w:r w:rsidRPr="00084DF0">
        <w:rPr>
          <w:rFonts w:ascii="Times New Roman" w:hAnsi="Times New Roman"/>
          <w:szCs w:val="24"/>
        </w:rPr>
        <w:t xml:space="preserve"> </w:t>
      </w:r>
      <w:proofErr w:type="spellStart"/>
      <w:r w:rsidRPr="00084DF0">
        <w:rPr>
          <w:rFonts w:ascii="Times New Roman" w:hAnsi="Times New Roman"/>
          <w:szCs w:val="24"/>
        </w:rPr>
        <w:t>Cores</w:t>
      </w:r>
      <w:proofErr w:type="spellEnd"/>
      <w:r w:rsidRPr="00084DF0">
        <w:rPr>
          <w:rFonts w:ascii="Times New Roman" w:hAnsi="Times New Roman"/>
          <w:szCs w:val="24"/>
        </w:rPr>
        <w:t xml:space="preserve"> </w:t>
      </w:r>
      <w:proofErr w:type="spellStart"/>
      <w:r w:rsidRPr="00084DF0">
        <w:rPr>
          <w:rFonts w:ascii="Times New Roman" w:hAnsi="Times New Roman"/>
          <w:szCs w:val="24"/>
        </w:rPr>
        <w:t>Maintenance</w:t>
      </w:r>
      <w:proofErr w:type="spellEnd"/>
      <w:r w:rsidRPr="00084DF0">
        <w:rPr>
          <w:rFonts w:ascii="Times New Roman" w:hAnsi="Times New Roman"/>
          <w:szCs w:val="24"/>
        </w:rPr>
        <w:t xml:space="preserve"> – 1 ліцензія; </w:t>
      </w:r>
    </w:p>
    <w:p w14:paraId="1F6B9239" w14:textId="77777777" w:rsidR="00895EFD" w:rsidRPr="00084DF0" w:rsidRDefault="00895EFD" w:rsidP="00895EFD">
      <w:pPr>
        <w:pStyle w:val="a7"/>
        <w:numPr>
          <w:ilvl w:val="0"/>
          <w:numId w:val="44"/>
        </w:numPr>
        <w:tabs>
          <w:tab w:val="left" w:pos="1134"/>
        </w:tabs>
        <w:ind w:left="0" w:firstLine="993"/>
        <w:jc w:val="both"/>
        <w:rPr>
          <w:rFonts w:ascii="Times New Roman" w:hAnsi="Times New Roman"/>
        </w:rPr>
      </w:pPr>
      <w:r w:rsidRPr="00084DF0">
        <w:rPr>
          <w:rFonts w:ascii="Times New Roman" w:hAnsi="Times New Roman"/>
          <w:lang w:val="en-US"/>
        </w:rPr>
        <w:t xml:space="preserve">ArcGIS Enterprise GIS Professional Advanced User Type Maintenance </w:t>
      </w:r>
      <w:r w:rsidRPr="00084DF0">
        <w:rPr>
          <w:rFonts w:ascii="Times New Roman" w:hAnsi="Times New Roman"/>
        </w:rPr>
        <w:t xml:space="preserve">– </w:t>
      </w:r>
      <w:r w:rsidRPr="00084DF0">
        <w:rPr>
          <w:rFonts w:ascii="Times New Roman" w:hAnsi="Times New Roman"/>
          <w:lang w:val="en-US"/>
        </w:rPr>
        <w:t>3</w:t>
      </w:r>
      <w:r w:rsidRPr="00084DF0">
        <w:rPr>
          <w:rFonts w:ascii="Times New Roman" w:hAnsi="Times New Roman"/>
        </w:rPr>
        <w:t xml:space="preserve"> ліцензії; </w:t>
      </w:r>
    </w:p>
    <w:p w14:paraId="7CD54B67" w14:textId="77777777" w:rsidR="00895EFD" w:rsidRPr="00084DF0" w:rsidRDefault="00895EFD" w:rsidP="00895EFD">
      <w:pPr>
        <w:pStyle w:val="a7"/>
        <w:numPr>
          <w:ilvl w:val="0"/>
          <w:numId w:val="44"/>
        </w:numPr>
        <w:tabs>
          <w:tab w:val="left" w:pos="993"/>
          <w:tab w:val="left" w:pos="1134"/>
        </w:tabs>
        <w:ind w:left="0" w:firstLine="993"/>
        <w:jc w:val="both"/>
        <w:rPr>
          <w:rFonts w:ascii="Times New Roman" w:hAnsi="Times New Roman"/>
          <w:szCs w:val="24"/>
          <w:lang w:eastAsia="ja-JP"/>
        </w:rPr>
      </w:pP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Runtime</w:t>
      </w:r>
      <w:proofErr w:type="spellEnd"/>
      <w:r w:rsidRPr="00084DF0">
        <w:rPr>
          <w:rFonts w:ascii="Times New Roman" w:hAnsi="Times New Roman"/>
          <w:szCs w:val="24"/>
        </w:rPr>
        <w:t xml:space="preserve"> </w:t>
      </w:r>
      <w:proofErr w:type="spellStart"/>
      <w:r w:rsidRPr="00084DF0">
        <w:rPr>
          <w:rFonts w:ascii="Times New Roman" w:hAnsi="Times New Roman"/>
          <w:szCs w:val="24"/>
        </w:rPr>
        <w:t>Advanced</w:t>
      </w:r>
      <w:proofErr w:type="spellEnd"/>
      <w:r w:rsidRPr="00084DF0">
        <w:rPr>
          <w:rFonts w:ascii="Times New Roman" w:hAnsi="Times New Roman"/>
          <w:szCs w:val="24"/>
        </w:rPr>
        <w:t xml:space="preserve"> 5 </w:t>
      </w:r>
      <w:proofErr w:type="spellStart"/>
      <w:r w:rsidRPr="00084DF0">
        <w:rPr>
          <w:rFonts w:ascii="Times New Roman" w:hAnsi="Times New Roman"/>
          <w:szCs w:val="24"/>
        </w:rPr>
        <w:t>Pack</w:t>
      </w:r>
      <w:proofErr w:type="spellEnd"/>
      <w:r w:rsidRPr="00084DF0">
        <w:rPr>
          <w:rFonts w:ascii="Times New Roman" w:hAnsi="Times New Roman"/>
          <w:szCs w:val="24"/>
        </w:rPr>
        <w:t xml:space="preserve"> </w:t>
      </w:r>
      <w:proofErr w:type="spellStart"/>
      <w:r w:rsidRPr="00084DF0">
        <w:rPr>
          <w:rFonts w:ascii="Times New Roman" w:hAnsi="Times New Roman"/>
          <w:szCs w:val="24"/>
        </w:rPr>
        <w:t>Single</w:t>
      </w:r>
      <w:proofErr w:type="spellEnd"/>
      <w:r w:rsidRPr="00084DF0">
        <w:rPr>
          <w:rFonts w:ascii="Times New Roman" w:hAnsi="Times New Roman"/>
          <w:szCs w:val="24"/>
        </w:rPr>
        <w:t xml:space="preserve"> </w:t>
      </w:r>
      <w:proofErr w:type="spellStart"/>
      <w:r w:rsidRPr="00084DF0">
        <w:rPr>
          <w:rFonts w:ascii="Times New Roman" w:hAnsi="Times New Roman"/>
          <w:szCs w:val="24"/>
        </w:rPr>
        <w:t>Use</w:t>
      </w:r>
      <w:proofErr w:type="spellEnd"/>
      <w:r w:rsidRPr="00084DF0">
        <w:rPr>
          <w:rFonts w:ascii="Times New Roman" w:hAnsi="Times New Roman"/>
          <w:szCs w:val="24"/>
        </w:rPr>
        <w:t xml:space="preserve"> </w:t>
      </w:r>
      <w:proofErr w:type="spellStart"/>
      <w:r w:rsidRPr="00084DF0">
        <w:rPr>
          <w:rFonts w:ascii="Times New Roman" w:hAnsi="Times New Roman"/>
          <w:szCs w:val="24"/>
        </w:rPr>
        <w:t>Deployment</w:t>
      </w:r>
      <w:proofErr w:type="spellEnd"/>
      <w:r w:rsidRPr="00084DF0">
        <w:rPr>
          <w:rFonts w:ascii="Times New Roman" w:hAnsi="Times New Roman"/>
          <w:szCs w:val="24"/>
        </w:rPr>
        <w:t xml:space="preserve"> </w:t>
      </w:r>
      <w:proofErr w:type="spellStart"/>
      <w:r w:rsidRPr="00084DF0">
        <w:rPr>
          <w:rFonts w:ascii="Times New Roman" w:hAnsi="Times New Roman"/>
          <w:szCs w:val="24"/>
        </w:rPr>
        <w:t>Maintenance</w:t>
      </w:r>
      <w:proofErr w:type="spellEnd"/>
      <w:r w:rsidRPr="00084DF0">
        <w:rPr>
          <w:rFonts w:ascii="Times New Roman" w:hAnsi="Times New Roman"/>
          <w:szCs w:val="24"/>
        </w:rPr>
        <w:t xml:space="preserve"> – 1 ліцензія;</w:t>
      </w:r>
    </w:p>
    <w:p w14:paraId="1DBA9F30" w14:textId="77777777" w:rsidR="00895EFD" w:rsidRPr="00084DF0" w:rsidRDefault="00895EFD" w:rsidP="00895EFD">
      <w:pPr>
        <w:pStyle w:val="a7"/>
        <w:numPr>
          <w:ilvl w:val="0"/>
          <w:numId w:val="44"/>
        </w:numPr>
        <w:tabs>
          <w:tab w:val="left" w:pos="0"/>
          <w:tab w:val="left" w:pos="993"/>
          <w:tab w:val="left" w:pos="1134"/>
        </w:tabs>
        <w:ind w:left="0" w:firstLine="993"/>
        <w:jc w:val="both"/>
        <w:rPr>
          <w:rFonts w:ascii="Times New Roman" w:hAnsi="Times New Roman"/>
          <w:szCs w:val="24"/>
        </w:rPr>
      </w:pP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w:t>
      </w:r>
      <w:proofErr w:type="spellStart"/>
      <w:r w:rsidRPr="00084DF0">
        <w:rPr>
          <w:rFonts w:ascii="Times New Roman" w:hAnsi="Times New Roman"/>
          <w:szCs w:val="24"/>
        </w:rPr>
        <w:t>Creator</w:t>
      </w:r>
      <w:proofErr w:type="spellEnd"/>
      <w:r w:rsidRPr="00084DF0">
        <w:rPr>
          <w:rFonts w:ascii="Times New Roman" w:hAnsi="Times New Roman"/>
          <w:szCs w:val="24"/>
        </w:rPr>
        <w:t xml:space="preserve"> </w:t>
      </w:r>
      <w:proofErr w:type="spellStart"/>
      <w:r w:rsidRPr="00084DF0">
        <w:rPr>
          <w:rFonts w:ascii="Times New Roman" w:hAnsi="Times New Roman"/>
          <w:szCs w:val="24"/>
        </w:rPr>
        <w:t>Annual</w:t>
      </w:r>
      <w:proofErr w:type="spellEnd"/>
      <w:r w:rsidRPr="00084DF0">
        <w:rPr>
          <w:rFonts w:ascii="Times New Roman" w:hAnsi="Times New Roman"/>
          <w:szCs w:val="24"/>
        </w:rPr>
        <w:t xml:space="preserve"> </w:t>
      </w:r>
      <w:proofErr w:type="spellStart"/>
      <w:r w:rsidRPr="00084DF0">
        <w:rPr>
          <w:rFonts w:ascii="Times New Roman" w:hAnsi="Times New Roman"/>
          <w:szCs w:val="24"/>
        </w:rPr>
        <w:t>Subscription</w:t>
      </w:r>
      <w:proofErr w:type="spellEnd"/>
      <w:r w:rsidRPr="00084DF0">
        <w:rPr>
          <w:rFonts w:ascii="Times New Roman" w:hAnsi="Times New Roman"/>
          <w:szCs w:val="24"/>
          <w:lang w:val="en-US"/>
        </w:rPr>
        <w:t xml:space="preserve"> </w:t>
      </w:r>
      <w:r w:rsidRPr="00084DF0">
        <w:rPr>
          <w:rFonts w:ascii="Times New Roman" w:hAnsi="Times New Roman"/>
          <w:szCs w:val="24"/>
        </w:rPr>
        <w:t>– 1 ліцензія;</w:t>
      </w:r>
    </w:p>
    <w:p w14:paraId="1B79B627" w14:textId="77777777" w:rsidR="00895EFD" w:rsidRPr="00084DF0" w:rsidRDefault="00895EFD" w:rsidP="00895EFD">
      <w:pPr>
        <w:pStyle w:val="a7"/>
        <w:numPr>
          <w:ilvl w:val="0"/>
          <w:numId w:val="44"/>
        </w:numPr>
        <w:tabs>
          <w:tab w:val="left" w:pos="993"/>
          <w:tab w:val="left" w:pos="1134"/>
        </w:tabs>
        <w:ind w:left="0" w:firstLine="993"/>
        <w:jc w:val="both"/>
        <w:rPr>
          <w:rFonts w:ascii="Times New Roman" w:hAnsi="Times New Roman"/>
          <w:szCs w:val="24"/>
          <w:lang w:eastAsia="ja-JP"/>
        </w:rPr>
      </w:pPr>
      <w:proofErr w:type="spellStart"/>
      <w:r w:rsidRPr="00084DF0">
        <w:rPr>
          <w:rFonts w:ascii="Times New Roman" w:hAnsi="Times New Roman"/>
          <w:szCs w:val="24"/>
          <w:lang w:eastAsia="ja-JP"/>
        </w:rPr>
        <w:t>ArcGIS</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Online</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Credits</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Block</w:t>
      </w:r>
      <w:proofErr w:type="spellEnd"/>
      <w:r w:rsidRPr="00084DF0">
        <w:rPr>
          <w:rFonts w:ascii="Times New Roman" w:hAnsi="Times New Roman"/>
          <w:szCs w:val="24"/>
          <w:lang w:eastAsia="ja-JP"/>
        </w:rPr>
        <w:t xml:space="preserve"> </w:t>
      </w:r>
      <w:proofErr w:type="spellStart"/>
      <w:r w:rsidRPr="00084DF0">
        <w:rPr>
          <w:rFonts w:ascii="Times New Roman" w:hAnsi="Times New Roman"/>
          <w:szCs w:val="24"/>
          <w:lang w:eastAsia="ja-JP"/>
        </w:rPr>
        <w:t>of</w:t>
      </w:r>
      <w:proofErr w:type="spellEnd"/>
      <w:r w:rsidRPr="00084DF0">
        <w:rPr>
          <w:rFonts w:ascii="Times New Roman" w:hAnsi="Times New Roman"/>
          <w:szCs w:val="24"/>
          <w:lang w:eastAsia="ja-JP"/>
        </w:rPr>
        <w:t xml:space="preserve"> 1,000 – 30 штук;</w:t>
      </w:r>
    </w:p>
    <w:p w14:paraId="274DB51C" w14:textId="77777777" w:rsidR="00895EFD" w:rsidRPr="00084DF0" w:rsidRDefault="00895EFD" w:rsidP="00895EFD">
      <w:pPr>
        <w:pStyle w:val="a7"/>
        <w:numPr>
          <w:ilvl w:val="0"/>
          <w:numId w:val="44"/>
        </w:numPr>
        <w:tabs>
          <w:tab w:val="left" w:pos="1134"/>
        </w:tabs>
        <w:ind w:left="0" w:firstLine="993"/>
        <w:jc w:val="both"/>
        <w:rPr>
          <w:rFonts w:ascii="Times New Roman" w:hAnsi="Times New Roman"/>
          <w:szCs w:val="24"/>
        </w:rPr>
      </w:pPr>
      <w:r w:rsidRPr="00084DF0">
        <w:rPr>
          <w:rFonts w:ascii="Times New Roman" w:hAnsi="Times New Roman"/>
          <w:szCs w:val="24"/>
          <w:lang w:val="en-US"/>
        </w:rPr>
        <w:t xml:space="preserve">ArcGIS Enterprise GIS Professional Advanced User Type Perpetual </w:t>
      </w:r>
      <w:proofErr w:type="spellStart"/>
      <w:r w:rsidRPr="00084DF0">
        <w:rPr>
          <w:rFonts w:ascii="Times New Roman" w:hAnsi="Times New Roman"/>
          <w:szCs w:val="24"/>
          <w:lang w:val="en-US"/>
        </w:rPr>
        <w:t>Licence</w:t>
      </w:r>
      <w:proofErr w:type="spellEnd"/>
      <w:r w:rsidRPr="00084DF0">
        <w:rPr>
          <w:rFonts w:ascii="Times New Roman" w:hAnsi="Times New Roman"/>
          <w:szCs w:val="24"/>
          <w:lang w:val="en-US"/>
        </w:rPr>
        <w:t xml:space="preserve"> </w:t>
      </w:r>
      <w:r w:rsidRPr="00084DF0">
        <w:rPr>
          <w:rFonts w:ascii="Times New Roman" w:hAnsi="Times New Roman"/>
          <w:szCs w:val="24"/>
        </w:rPr>
        <w:t xml:space="preserve">– 2 ліцензії; </w:t>
      </w:r>
    </w:p>
    <w:p w14:paraId="6B29BCD3" w14:textId="77777777" w:rsidR="00895EFD" w:rsidRPr="00084DF0" w:rsidRDefault="00895EFD" w:rsidP="00895EFD">
      <w:pPr>
        <w:pStyle w:val="a7"/>
        <w:numPr>
          <w:ilvl w:val="0"/>
          <w:numId w:val="44"/>
        </w:numPr>
        <w:tabs>
          <w:tab w:val="left" w:pos="1134"/>
        </w:tabs>
        <w:ind w:left="0" w:firstLine="993"/>
        <w:jc w:val="both"/>
        <w:rPr>
          <w:rFonts w:ascii="Times New Roman" w:hAnsi="Times New Roman"/>
          <w:szCs w:val="24"/>
        </w:rPr>
      </w:pPr>
      <w:r w:rsidRPr="00084DF0">
        <w:rPr>
          <w:rFonts w:ascii="Times New Roman" w:hAnsi="Times New Roman"/>
          <w:szCs w:val="24"/>
          <w:lang w:val="en-US"/>
        </w:rPr>
        <w:t xml:space="preserve">ArcGIS Enterprise GIS Professional Standard User Type Perpetual License </w:t>
      </w:r>
      <w:r w:rsidRPr="00084DF0">
        <w:rPr>
          <w:rFonts w:ascii="Times New Roman" w:hAnsi="Times New Roman"/>
          <w:szCs w:val="24"/>
        </w:rPr>
        <w:t>– 4 ліцензії;</w:t>
      </w:r>
    </w:p>
    <w:p w14:paraId="3B3DD9B2" w14:textId="77777777" w:rsidR="00895EFD" w:rsidRPr="00084DF0" w:rsidRDefault="00895EFD" w:rsidP="00895EFD">
      <w:pPr>
        <w:pStyle w:val="a7"/>
        <w:numPr>
          <w:ilvl w:val="0"/>
          <w:numId w:val="28"/>
        </w:numPr>
        <w:tabs>
          <w:tab w:val="left" w:pos="993"/>
        </w:tabs>
        <w:spacing w:before="60" w:after="60"/>
        <w:ind w:left="0" w:firstLine="709"/>
        <w:contextualSpacing w:val="0"/>
        <w:jc w:val="both"/>
        <w:rPr>
          <w:rFonts w:ascii="Times New Roman" w:hAnsi="Times New Roman"/>
          <w:szCs w:val="24"/>
          <w:lang w:eastAsia="ja-JP"/>
        </w:rPr>
      </w:pPr>
      <w:r w:rsidRPr="00084DF0">
        <w:rPr>
          <w:rFonts w:ascii="Times New Roman" w:hAnsi="Times New Roman"/>
          <w:szCs w:val="24"/>
        </w:rPr>
        <w:t xml:space="preserve">доступ до бібліотек готових рішень на хмарному сервісі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що надається шляхом надання доступу до нього на вебсайті розробника за допомогою логіна й пароля для реалізації функцій картографування та аналізу </w:t>
      </w:r>
      <w:proofErr w:type="spellStart"/>
      <w:r w:rsidRPr="00084DF0">
        <w:rPr>
          <w:rFonts w:ascii="Times New Roman" w:hAnsi="Times New Roman"/>
          <w:szCs w:val="24"/>
        </w:rPr>
        <w:t>ArcGIS</w:t>
      </w:r>
      <w:proofErr w:type="spellEnd"/>
      <w:r w:rsidRPr="00084DF0">
        <w:rPr>
          <w:rFonts w:ascii="Times New Roman" w:hAnsi="Times New Roman"/>
          <w:szCs w:val="24"/>
        </w:rPr>
        <w:t xml:space="preserve"> </w:t>
      </w:r>
      <w:proofErr w:type="spellStart"/>
      <w:r w:rsidRPr="00084DF0">
        <w:rPr>
          <w:rFonts w:ascii="Times New Roman" w:hAnsi="Times New Roman"/>
          <w:szCs w:val="24"/>
        </w:rPr>
        <w:t>Online</w:t>
      </w:r>
      <w:proofErr w:type="spellEnd"/>
      <w:r w:rsidRPr="00084DF0">
        <w:rPr>
          <w:rFonts w:ascii="Times New Roman" w:hAnsi="Times New Roman"/>
          <w:szCs w:val="24"/>
        </w:rPr>
        <w:t xml:space="preserve"> </w:t>
      </w:r>
      <w:proofErr w:type="spellStart"/>
      <w:r w:rsidRPr="00084DF0">
        <w:rPr>
          <w:rFonts w:ascii="Times New Roman" w:hAnsi="Times New Roman"/>
          <w:szCs w:val="24"/>
        </w:rPr>
        <w:t>Creator</w:t>
      </w:r>
      <w:proofErr w:type="spellEnd"/>
      <w:r w:rsidRPr="00084DF0">
        <w:rPr>
          <w:rFonts w:ascii="Times New Roman" w:hAnsi="Times New Roman"/>
          <w:szCs w:val="24"/>
        </w:rPr>
        <w:t xml:space="preserve"> </w:t>
      </w:r>
      <w:proofErr w:type="spellStart"/>
      <w:r w:rsidRPr="00084DF0">
        <w:rPr>
          <w:rFonts w:ascii="Times New Roman" w:hAnsi="Times New Roman"/>
          <w:szCs w:val="24"/>
        </w:rPr>
        <w:t>Annual</w:t>
      </w:r>
      <w:proofErr w:type="spellEnd"/>
      <w:r w:rsidRPr="00084DF0">
        <w:rPr>
          <w:rFonts w:ascii="Times New Roman" w:hAnsi="Times New Roman"/>
          <w:szCs w:val="24"/>
        </w:rPr>
        <w:t xml:space="preserve"> </w:t>
      </w:r>
      <w:proofErr w:type="spellStart"/>
      <w:r w:rsidRPr="00084DF0">
        <w:rPr>
          <w:rFonts w:ascii="Times New Roman" w:hAnsi="Times New Roman"/>
          <w:szCs w:val="24"/>
        </w:rPr>
        <w:t>Subscription</w:t>
      </w:r>
      <w:proofErr w:type="spellEnd"/>
      <w:r w:rsidRPr="00084DF0">
        <w:rPr>
          <w:rFonts w:ascii="Times New Roman" w:hAnsi="Times New Roman"/>
          <w:szCs w:val="24"/>
        </w:rPr>
        <w:t>.</w:t>
      </w:r>
    </w:p>
    <w:p w14:paraId="4ED562FF" w14:textId="77777777" w:rsidR="00895EFD" w:rsidRPr="00084DF0" w:rsidRDefault="00895EFD" w:rsidP="00895EFD">
      <w:pPr>
        <w:tabs>
          <w:tab w:val="left" w:pos="993"/>
        </w:tabs>
        <w:spacing w:before="40"/>
        <w:ind w:firstLine="709"/>
        <w:jc w:val="both"/>
      </w:pPr>
      <w:r w:rsidRPr="00084DF0">
        <w:t xml:space="preserve">Ліцензіар гарантує, що на вебсайті розробника у вільному доступі знаходяться такі документи (або аналогічні </w:t>
      </w:r>
      <w:r w:rsidRPr="00084DF0">
        <w:rPr>
          <w:lang w:val="ru-RU"/>
        </w:rPr>
        <w:t>за</w:t>
      </w:r>
      <w:r w:rsidRPr="00084DF0">
        <w:t xml:space="preserve"> зміст</w:t>
      </w:r>
      <w:r w:rsidRPr="00084DF0">
        <w:rPr>
          <w:lang w:val="ru-RU"/>
        </w:rPr>
        <w:t xml:space="preserve">ом) в </w:t>
      </w:r>
      <w:r w:rsidRPr="00084DF0">
        <w:t>оригінальному поданні:</w:t>
      </w:r>
    </w:p>
    <w:p w14:paraId="6B43A89A" w14:textId="77777777" w:rsidR="00895EFD" w:rsidRPr="00084DF0" w:rsidRDefault="00895EFD" w:rsidP="00895EFD">
      <w:pPr>
        <w:pStyle w:val="a7"/>
        <w:widowControl/>
        <w:numPr>
          <w:ilvl w:val="0"/>
          <w:numId w:val="20"/>
        </w:numPr>
        <w:tabs>
          <w:tab w:val="left" w:pos="993"/>
        </w:tabs>
        <w:autoSpaceDE/>
        <w:adjustRightInd/>
        <w:spacing w:before="40"/>
        <w:ind w:hanging="11"/>
        <w:jc w:val="both"/>
        <w:rPr>
          <w:rFonts w:ascii="Times New Roman" w:hAnsi="Times New Roman"/>
          <w:szCs w:val="24"/>
        </w:rPr>
      </w:pPr>
      <w:r w:rsidRPr="00084DF0">
        <w:rPr>
          <w:rFonts w:ascii="Times New Roman" w:hAnsi="Times New Roman"/>
          <w:szCs w:val="24"/>
        </w:rPr>
        <w:t>«Загальний опис ПЗ»;</w:t>
      </w:r>
    </w:p>
    <w:p w14:paraId="1DA7FF3A" w14:textId="77777777" w:rsidR="00895EFD" w:rsidRPr="00084DF0" w:rsidRDefault="00895EFD" w:rsidP="00895EFD">
      <w:pPr>
        <w:pStyle w:val="a7"/>
        <w:widowControl/>
        <w:numPr>
          <w:ilvl w:val="0"/>
          <w:numId w:val="20"/>
        </w:numPr>
        <w:tabs>
          <w:tab w:val="left" w:pos="993"/>
        </w:tabs>
        <w:autoSpaceDE/>
        <w:adjustRightInd/>
        <w:spacing w:before="40"/>
        <w:ind w:hanging="11"/>
        <w:jc w:val="both"/>
        <w:rPr>
          <w:rFonts w:ascii="Times New Roman" w:hAnsi="Times New Roman"/>
          <w:szCs w:val="24"/>
        </w:rPr>
      </w:pPr>
      <w:r w:rsidRPr="00084DF0">
        <w:rPr>
          <w:rFonts w:ascii="Times New Roman" w:hAnsi="Times New Roman"/>
          <w:szCs w:val="24"/>
        </w:rPr>
        <w:t>«Керівництво (настанова) адміністратора»;</w:t>
      </w:r>
    </w:p>
    <w:p w14:paraId="50F72178" w14:textId="77777777" w:rsidR="00895EFD" w:rsidRPr="00084DF0" w:rsidRDefault="00895EFD" w:rsidP="00895EFD">
      <w:pPr>
        <w:pStyle w:val="a7"/>
        <w:widowControl/>
        <w:numPr>
          <w:ilvl w:val="0"/>
          <w:numId w:val="20"/>
        </w:numPr>
        <w:tabs>
          <w:tab w:val="left" w:pos="993"/>
        </w:tabs>
        <w:autoSpaceDE/>
        <w:adjustRightInd/>
        <w:spacing w:before="40"/>
        <w:ind w:hanging="11"/>
        <w:jc w:val="both"/>
        <w:rPr>
          <w:rFonts w:ascii="Times New Roman" w:hAnsi="Times New Roman"/>
          <w:szCs w:val="24"/>
        </w:rPr>
      </w:pPr>
      <w:r w:rsidRPr="00084DF0">
        <w:rPr>
          <w:rFonts w:ascii="Times New Roman" w:hAnsi="Times New Roman"/>
          <w:szCs w:val="24"/>
        </w:rPr>
        <w:t xml:space="preserve">«Керівництво (настанова) користувача»; </w:t>
      </w:r>
    </w:p>
    <w:p w14:paraId="33CBEAC9" w14:textId="77777777" w:rsidR="00895EFD" w:rsidRPr="00084DF0" w:rsidRDefault="00895EFD" w:rsidP="00895EFD">
      <w:pPr>
        <w:pStyle w:val="a7"/>
        <w:widowControl/>
        <w:numPr>
          <w:ilvl w:val="0"/>
          <w:numId w:val="20"/>
        </w:numPr>
        <w:tabs>
          <w:tab w:val="left" w:pos="993"/>
        </w:tabs>
        <w:autoSpaceDE/>
        <w:adjustRightInd/>
        <w:spacing w:before="40"/>
        <w:ind w:hanging="11"/>
        <w:jc w:val="both"/>
        <w:rPr>
          <w:rFonts w:ascii="Times New Roman" w:hAnsi="Times New Roman"/>
          <w:szCs w:val="24"/>
        </w:rPr>
      </w:pPr>
      <w:r w:rsidRPr="00084DF0">
        <w:rPr>
          <w:rFonts w:ascii="Times New Roman" w:hAnsi="Times New Roman"/>
          <w:szCs w:val="24"/>
        </w:rPr>
        <w:t>«Інструкція (настанова) з розгортання та налаштування»;</w:t>
      </w:r>
    </w:p>
    <w:p w14:paraId="30FAF3F7" w14:textId="77777777" w:rsidR="00895EFD" w:rsidRPr="00084DF0" w:rsidRDefault="00895EFD" w:rsidP="00895EFD">
      <w:pPr>
        <w:pStyle w:val="a7"/>
        <w:widowControl/>
        <w:numPr>
          <w:ilvl w:val="0"/>
          <w:numId w:val="20"/>
        </w:numPr>
        <w:tabs>
          <w:tab w:val="left" w:pos="993"/>
        </w:tabs>
        <w:autoSpaceDE/>
        <w:adjustRightInd/>
        <w:spacing w:before="40"/>
        <w:ind w:hanging="11"/>
        <w:jc w:val="both"/>
        <w:rPr>
          <w:rFonts w:ascii="Times New Roman" w:hAnsi="Times New Roman"/>
          <w:szCs w:val="24"/>
        </w:rPr>
      </w:pPr>
      <w:r w:rsidRPr="00084DF0">
        <w:rPr>
          <w:rFonts w:ascii="Times New Roman" w:hAnsi="Times New Roman"/>
          <w:szCs w:val="24"/>
        </w:rPr>
        <w:t>«Опис АРІ взаємодії із зовнішніми інформаційними системами»;</w:t>
      </w:r>
    </w:p>
    <w:p w14:paraId="266E277E" w14:textId="77777777" w:rsidR="00895EFD" w:rsidRPr="00084DF0" w:rsidRDefault="00895EFD" w:rsidP="00895EFD">
      <w:pPr>
        <w:pStyle w:val="a7"/>
        <w:widowControl/>
        <w:numPr>
          <w:ilvl w:val="0"/>
          <w:numId w:val="20"/>
        </w:numPr>
        <w:tabs>
          <w:tab w:val="left" w:pos="993"/>
        </w:tabs>
        <w:autoSpaceDE/>
        <w:adjustRightInd/>
        <w:spacing w:before="40"/>
        <w:ind w:hanging="11"/>
        <w:jc w:val="both"/>
        <w:rPr>
          <w:rFonts w:ascii="Times New Roman" w:hAnsi="Times New Roman"/>
          <w:szCs w:val="24"/>
        </w:rPr>
      </w:pPr>
      <w:r w:rsidRPr="00084DF0">
        <w:rPr>
          <w:rFonts w:ascii="Times New Roman" w:hAnsi="Times New Roman"/>
          <w:szCs w:val="24"/>
        </w:rPr>
        <w:t>інші документи щодо ПЗ (за наявності).</w:t>
      </w:r>
    </w:p>
    <w:p w14:paraId="6A05A809" w14:textId="70F37848" w:rsidR="00223754" w:rsidRDefault="00223754" w:rsidP="009934B3">
      <w:pPr>
        <w:jc w:val="center"/>
      </w:pPr>
    </w:p>
    <w:p w14:paraId="475A4CDB" w14:textId="77777777" w:rsidR="006E18DF" w:rsidRDefault="006E18DF" w:rsidP="009934B3">
      <w:pPr>
        <w:jc w:val="center"/>
      </w:pPr>
    </w:p>
    <w:p w14:paraId="6E24E70A" w14:textId="77777777" w:rsidR="009623FB" w:rsidRPr="00887AFA" w:rsidRDefault="009623FB" w:rsidP="009934B3">
      <w:pPr>
        <w:jc w:val="center"/>
        <w:rPr>
          <w:sz w:val="2"/>
        </w:rPr>
      </w:pPr>
    </w:p>
    <w:tbl>
      <w:tblPr>
        <w:tblW w:w="9930" w:type="dxa"/>
        <w:tblCellMar>
          <w:left w:w="0" w:type="dxa"/>
          <w:right w:w="0" w:type="dxa"/>
        </w:tblCellMar>
        <w:tblLook w:val="04A0" w:firstRow="1" w:lastRow="0" w:firstColumn="1" w:lastColumn="0" w:noHBand="0" w:noVBand="1"/>
      </w:tblPr>
      <w:tblGrid>
        <w:gridCol w:w="4964"/>
        <w:gridCol w:w="4966"/>
      </w:tblGrid>
      <w:tr w:rsidR="00344CC9" w:rsidRPr="00F54B6A" w14:paraId="3FF77539" w14:textId="77777777" w:rsidTr="006E18DF">
        <w:trPr>
          <w:trHeight w:val="1045"/>
        </w:trPr>
        <w:tc>
          <w:tcPr>
            <w:tcW w:w="4964" w:type="dxa"/>
            <w:tcMar>
              <w:top w:w="0" w:type="dxa"/>
              <w:left w:w="56" w:type="dxa"/>
              <w:bottom w:w="0" w:type="dxa"/>
              <w:right w:w="56" w:type="dxa"/>
            </w:tcMar>
            <w:hideMark/>
          </w:tcPr>
          <w:p w14:paraId="1B09E898" w14:textId="77777777" w:rsidR="00344CC9" w:rsidRPr="00F54B6A" w:rsidRDefault="00344CC9" w:rsidP="00DA6F8C">
            <w:pPr>
              <w:ind w:firstLine="227"/>
              <w:jc w:val="center"/>
              <w:rPr>
                <w:lang w:eastAsia="uk-UA"/>
              </w:rPr>
            </w:pPr>
            <w:r w:rsidRPr="009C6984">
              <w:rPr>
                <w:b/>
                <w:bCs/>
                <w:lang w:eastAsia="uk-UA"/>
              </w:rPr>
              <w:t>ЛІЦЕНЗІАТ</w:t>
            </w:r>
          </w:p>
          <w:p w14:paraId="662CBF8C" w14:textId="77777777" w:rsidR="00344CC9" w:rsidRPr="00F54B6A" w:rsidRDefault="00344CC9" w:rsidP="00DA6F8C">
            <w:pPr>
              <w:jc w:val="center"/>
              <w:rPr>
                <w:lang w:eastAsia="uk-UA"/>
              </w:rPr>
            </w:pPr>
            <w:r w:rsidRPr="00F54B6A">
              <w:rPr>
                <w:b/>
                <w:bCs/>
                <w:lang w:eastAsia="uk-UA"/>
              </w:rPr>
              <w:t>Комунальне підприємство «Головний інформаційно-обчислювальний центр»</w:t>
            </w:r>
          </w:p>
        </w:tc>
        <w:tc>
          <w:tcPr>
            <w:tcW w:w="4966" w:type="dxa"/>
            <w:tcMar>
              <w:top w:w="0" w:type="dxa"/>
              <w:left w:w="56" w:type="dxa"/>
              <w:bottom w:w="0" w:type="dxa"/>
              <w:right w:w="56" w:type="dxa"/>
            </w:tcMar>
            <w:hideMark/>
          </w:tcPr>
          <w:p w14:paraId="5DBD3DC4" w14:textId="77777777" w:rsidR="00344CC9" w:rsidRPr="00F54B6A" w:rsidRDefault="00344CC9" w:rsidP="00DA6F8C">
            <w:pPr>
              <w:ind w:right="23"/>
              <w:jc w:val="center"/>
              <w:rPr>
                <w:b/>
                <w:bCs/>
                <w:lang w:eastAsia="uk-UA"/>
              </w:rPr>
            </w:pPr>
            <w:r w:rsidRPr="009C6984">
              <w:rPr>
                <w:b/>
                <w:bCs/>
                <w:lang w:eastAsia="uk-UA"/>
              </w:rPr>
              <w:t>ЛІЦЕНЗІАР</w:t>
            </w:r>
          </w:p>
        </w:tc>
      </w:tr>
      <w:tr w:rsidR="00344CC9" w:rsidRPr="00F54B6A" w14:paraId="161EB551" w14:textId="77777777" w:rsidTr="00DA6F8C">
        <w:trPr>
          <w:trHeight w:val="68"/>
        </w:trPr>
        <w:tc>
          <w:tcPr>
            <w:tcW w:w="4964" w:type="dxa"/>
            <w:tcMar>
              <w:top w:w="0" w:type="dxa"/>
              <w:left w:w="56" w:type="dxa"/>
              <w:bottom w:w="0" w:type="dxa"/>
              <w:right w:w="56" w:type="dxa"/>
            </w:tcMar>
            <w:hideMark/>
          </w:tcPr>
          <w:p w14:paraId="1358F090" w14:textId="77777777" w:rsidR="00344CC9" w:rsidRPr="00F54B6A" w:rsidRDefault="00344CC9" w:rsidP="00DA6F8C">
            <w:pPr>
              <w:ind w:firstLine="228"/>
              <w:rPr>
                <w:lang w:eastAsia="uk-UA"/>
              </w:rPr>
            </w:pPr>
            <w:r w:rsidRPr="00F54B6A">
              <w:rPr>
                <w:bCs/>
                <w:lang w:eastAsia="uk-UA"/>
              </w:rPr>
              <w:t>___________________ /                        /</w:t>
            </w:r>
          </w:p>
          <w:p w14:paraId="56118A85" w14:textId="77777777" w:rsidR="00344CC9" w:rsidRPr="00F54B6A" w:rsidRDefault="00344CC9" w:rsidP="00DA6F8C">
            <w:pPr>
              <w:ind w:firstLine="228"/>
              <w:rPr>
                <w:lang w:eastAsia="uk-UA"/>
              </w:rPr>
            </w:pPr>
            <w:r w:rsidRPr="00F54B6A">
              <w:rPr>
                <w:bCs/>
                <w:lang w:eastAsia="uk-UA"/>
              </w:rPr>
              <w:t>мп</w:t>
            </w:r>
          </w:p>
        </w:tc>
        <w:tc>
          <w:tcPr>
            <w:tcW w:w="4966" w:type="dxa"/>
            <w:tcMar>
              <w:top w:w="0" w:type="dxa"/>
              <w:left w:w="56" w:type="dxa"/>
              <w:bottom w:w="0" w:type="dxa"/>
              <w:right w:w="56" w:type="dxa"/>
            </w:tcMar>
            <w:hideMark/>
          </w:tcPr>
          <w:p w14:paraId="79FBF1B8" w14:textId="77777777" w:rsidR="00344CC9" w:rsidRPr="00F54B6A" w:rsidRDefault="00344CC9" w:rsidP="00DA6F8C">
            <w:pPr>
              <w:textAlignment w:val="baseline"/>
              <w:rPr>
                <w:lang w:eastAsia="uk-UA"/>
              </w:rPr>
            </w:pPr>
            <w:r w:rsidRPr="00F54B6A">
              <w:rPr>
                <w:bCs/>
                <w:lang w:eastAsia="uk-UA"/>
              </w:rPr>
              <w:t>_________________ /</w:t>
            </w:r>
            <w:r w:rsidRPr="00F54B6A">
              <w:rPr>
                <w:bCs/>
                <w:spacing w:val="10"/>
                <w:lang w:eastAsia="uk-UA"/>
              </w:rPr>
              <w:t xml:space="preserve">                       /</w:t>
            </w:r>
          </w:p>
          <w:p w14:paraId="51752524" w14:textId="77777777" w:rsidR="00344CC9" w:rsidRPr="00F54B6A" w:rsidRDefault="00344CC9" w:rsidP="00DA6F8C">
            <w:pPr>
              <w:ind w:firstLine="228"/>
              <w:rPr>
                <w:lang w:eastAsia="uk-UA"/>
              </w:rPr>
            </w:pPr>
            <w:r w:rsidRPr="00F54B6A">
              <w:rPr>
                <w:bCs/>
                <w:lang w:eastAsia="uk-UA"/>
              </w:rPr>
              <w:t>мп</w:t>
            </w:r>
          </w:p>
        </w:tc>
      </w:tr>
    </w:tbl>
    <w:p w14:paraId="67DC2C12" w14:textId="6A34E4CE" w:rsidR="00993E7E" w:rsidRDefault="00993E7E" w:rsidP="00660DE6">
      <w:pPr>
        <w:rPr>
          <w:sz w:val="18"/>
        </w:rPr>
      </w:pPr>
    </w:p>
    <w:p w14:paraId="0A3AA9FA" w14:textId="3711AD15" w:rsidR="00993E7E" w:rsidRDefault="00993E7E">
      <w:pPr>
        <w:rPr>
          <w:sz w:val="18"/>
        </w:rPr>
      </w:pPr>
    </w:p>
    <w:sectPr w:rsidR="00993E7E" w:rsidSect="00A90D91">
      <w:headerReference w:type="default" r:id="rId15"/>
      <w:footerReference w:type="default" r:id="rId16"/>
      <w:pgSz w:w="11906" w:h="16838"/>
      <w:pgMar w:top="993" w:right="991" w:bottom="993" w:left="1276" w:header="993"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FFAA" w14:textId="77777777" w:rsidR="006F64A7" w:rsidRDefault="006F64A7" w:rsidP="001804FF">
      <w:r>
        <w:separator/>
      </w:r>
    </w:p>
  </w:endnote>
  <w:endnote w:type="continuationSeparator" w:id="0">
    <w:p w14:paraId="26A185EC" w14:textId="77777777" w:rsidR="006F64A7" w:rsidRDefault="006F64A7" w:rsidP="001804FF">
      <w:r>
        <w:continuationSeparator/>
      </w:r>
    </w:p>
  </w:endnote>
  <w:endnote w:type="continuationNotice" w:id="1">
    <w:p w14:paraId="6E249700" w14:textId="77777777" w:rsidR="006F64A7" w:rsidRDefault="006F6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A6F8C" w:rsidRDefault="00DA6F8C" w:rsidP="00C84BA4">
    <w:pPr>
      <w:pStyle w:val="af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ED3C" w14:textId="77777777" w:rsidR="006F64A7" w:rsidRDefault="006F64A7" w:rsidP="001804FF">
      <w:r>
        <w:separator/>
      </w:r>
    </w:p>
  </w:footnote>
  <w:footnote w:type="continuationSeparator" w:id="0">
    <w:p w14:paraId="2469C9FE" w14:textId="77777777" w:rsidR="006F64A7" w:rsidRDefault="006F64A7" w:rsidP="001804FF">
      <w:r>
        <w:continuationSeparator/>
      </w:r>
    </w:p>
  </w:footnote>
  <w:footnote w:type="continuationNotice" w:id="1">
    <w:p w14:paraId="2D761A1F" w14:textId="77777777" w:rsidR="006F64A7" w:rsidRDefault="006F64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51795"/>
      <w:docPartObj>
        <w:docPartGallery w:val="Page Numbers (Top of Page)"/>
        <w:docPartUnique/>
      </w:docPartObj>
    </w:sdtPr>
    <w:sdtEndPr/>
    <w:sdtContent>
      <w:p w14:paraId="29F853A7" w14:textId="09939EE4" w:rsidR="00DA6F8C" w:rsidRPr="00D6600D" w:rsidRDefault="00DA6F8C" w:rsidP="009623FB">
        <w:pPr>
          <w:pStyle w:val="afc"/>
          <w:spacing w:after="120"/>
          <w:jc w:val="center"/>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FA61DA">
          <w:rPr>
            <w:noProof/>
          </w:rPr>
          <w:t>19</w:t>
        </w:r>
        <w:r>
          <w:rPr>
            <w:noProof/>
            <w:color w:val="2B579A"/>
            <w:shd w:val="clear" w:color="auto" w:fill="E6E6E6"/>
          </w:rPr>
          <w:fldChar w:fldCharType="end"/>
        </w:r>
      </w:p>
    </w:sdtContent>
  </w:sdt>
  <w:p w14:paraId="5A39BBE3" w14:textId="77777777" w:rsidR="00DA6F8C" w:rsidRDefault="00DA6F8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8"/>
      <w:numFmt w:val="decimal"/>
      <w:lvlText w:val="%1."/>
      <w:lvlJc w:val="left"/>
      <w:pPr>
        <w:tabs>
          <w:tab w:val="num" w:pos="0"/>
        </w:tabs>
        <w:ind w:left="360" w:hanging="360"/>
      </w:pPr>
      <w:rPr>
        <w:rFonts w:ascii="Times New Roman" w:eastAsia="Times New Roman" w:hAnsi="Times New Roman" w:cs="Times New Roman" w:hint="default"/>
        <w:b/>
        <w:i w:val="0"/>
      </w:rPr>
    </w:lvl>
    <w:lvl w:ilvl="1">
      <w:start w:val="1"/>
      <w:numFmt w:val="decimal"/>
      <w:lvlText w:val="%1.%2."/>
      <w:lvlJc w:val="left"/>
      <w:pPr>
        <w:tabs>
          <w:tab w:val="num" w:pos="0"/>
        </w:tabs>
        <w:ind w:left="360" w:hanging="360"/>
      </w:pPr>
      <w:rPr>
        <w:rFonts w:cs="Calibri" w:hint="default"/>
        <w:b/>
        <w:i w:val="0"/>
        <w:sz w:val="22"/>
        <w:szCs w:val="22"/>
      </w:rPr>
    </w:lvl>
    <w:lvl w:ilvl="2">
      <w:start w:val="1"/>
      <w:numFmt w:val="decimal"/>
      <w:lvlText w:val="%1.%2.%3."/>
      <w:lvlJc w:val="left"/>
      <w:pPr>
        <w:tabs>
          <w:tab w:val="num" w:pos="0"/>
        </w:tabs>
        <w:ind w:left="720" w:hanging="720"/>
      </w:pPr>
      <w:rPr>
        <w:rFonts w:cs="Calibri" w:hint="default"/>
        <w:b/>
        <w:i w:val="0"/>
        <w:sz w:val="22"/>
        <w:szCs w:val="22"/>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000003"/>
    <w:multiLevelType w:val="singleLevel"/>
    <w:tmpl w:val="00000003"/>
    <w:name w:val="WW8Num23"/>
    <w:lvl w:ilvl="0">
      <w:start w:val="6"/>
      <w:numFmt w:val="decimal"/>
      <w:lvlText w:val="%1."/>
      <w:lvlJc w:val="left"/>
      <w:pPr>
        <w:tabs>
          <w:tab w:val="num" w:pos="-66"/>
        </w:tabs>
        <w:ind w:left="66" w:hanging="360"/>
      </w:pPr>
      <w:rPr>
        <w:rFonts w:cs="Times New Roman" w:hint="default"/>
        <w:b/>
        <w:color w:val="000000"/>
      </w:rPr>
    </w:lvl>
  </w:abstractNum>
  <w:abstractNum w:abstractNumId="2" w15:restartNumberingAfterBreak="0">
    <w:nsid w:val="00000004"/>
    <w:multiLevelType w:val="multilevel"/>
    <w:tmpl w:val="00000004"/>
    <w:name w:val="WW8Num47"/>
    <w:lvl w:ilvl="0">
      <w:start w:val="3"/>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3" w15:restartNumberingAfterBreak="0">
    <w:nsid w:val="00000005"/>
    <w:multiLevelType w:val="multilevel"/>
    <w:tmpl w:val="1E7E43D2"/>
    <w:name w:val="WW8Num50"/>
    <w:lvl w:ilvl="0">
      <w:start w:val="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0000006"/>
    <w:multiLevelType w:val="multilevel"/>
    <w:tmpl w:val="00000006"/>
    <w:name w:val="WW8Num5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 w15:restartNumberingAfterBreak="0">
    <w:nsid w:val="00000007"/>
    <w:multiLevelType w:val="multilevel"/>
    <w:tmpl w:val="7D523F94"/>
    <w:name w:val="WW8Num63"/>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0"/>
        </w:tabs>
        <w:ind w:left="810" w:hanging="450"/>
      </w:pPr>
      <w:rPr>
        <w:rFonts w:cs="Times New Roman" w:hint="default"/>
        <w:b w:val="0"/>
        <w:i w:val="0"/>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15:restartNumberingAfterBreak="0">
    <w:nsid w:val="00000009"/>
    <w:multiLevelType w:val="multilevel"/>
    <w:tmpl w:val="00000009"/>
    <w:name w:val="WW8Num102"/>
    <w:lvl w:ilvl="0">
      <w:start w:val="3"/>
      <w:numFmt w:val="decimal"/>
      <w:lvlText w:val="%1."/>
      <w:lvlJc w:val="left"/>
      <w:pPr>
        <w:tabs>
          <w:tab w:val="num" w:pos="435"/>
        </w:tabs>
        <w:ind w:left="435" w:hanging="435"/>
      </w:pPr>
      <w:rPr>
        <w:rFonts w:cs="Times New Roman" w:hint="default"/>
        <w:b/>
      </w:rPr>
    </w:lvl>
    <w:lvl w:ilvl="1">
      <w:start w:val="3"/>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7" w15:restartNumberingAfterBreak="0">
    <w:nsid w:val="00C668CB"/>
    <w:multiLevelType w:val="hybridMultilevel"/>
    <w:tmpl w:val="D0DE602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101242B"/>
    <w:multiLevelType w:val="multilevel"/>
    <w:tmpl w:val="FEDA806A"/>
    <w:lvl w:ilvl="0">
      <w:numFmt w:val="bullet"/>
      <w:pStyle w:val="a"/>
      <w:lvlText w:val="-"/>
      <w:lvlJc w:val="left"/>
      <w:pPr>
        <w:ind w:left="720" w:hanging="360"/>
      </w:pPr>
      <w:rPr>
        <w:rFonts w:ascii="Times New Roman" w:eastAsia="Times New Roman" w:hAnsi="Times New Roman" w:hint="default"/>
        <w:sz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01597460"/>
    <w:multiLevelType w:val="hybridMultilevel"/>
    <w:tmpl w:val="B66E4D1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66E6D09"/>
    <w:multiLevelType w:val="hybridMultilevel"/>
    <w:tmpl w:val="726E5C80"/>
    <w:lvl w:ilvl="0" w:tplc="FFFFFFFF">
      <w:start w:val="2"/>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11A461C4"/>
    <w:multiLevelType w:val="hybridMultilevel"/>
    <w:tmpl w:val="EE84C61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82D3E58"/>
    <w:multiLevelType w:val="multilevel"/>
    <w:tmpl w:val="DC60DB2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BA2395"/>
    <w:multiLevelType w:val="hybridMultilevel"/>
    <w:tmpl w:val="6A025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FF2F25"/>
    <w:multiLevelType w:val="hybridMultilevel"/>
    <w:tmpl w:val="BD0C20DE"/>
    <w:lvl w:ilvl="0" w:tplc="D0560504">
      <w:start w:val="2"/>
      <w:numFmt w:val="bullet"/>
      <w:lvlText w:val="-"/>
      <w:lvlJc w:val="left"/>
      <w:pPr>
        <w:ind w:left="1428" w:hanging="360"/>
      </w:pPr>
      <w:rPr>
        <w:rFonts w:ascii="Times New Roman" w:eastAsia="Calibri" w:hAnsi="Times New Roman" w:cs="Times New Roman" w:hint="default"/>
        <w:sz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2208501F"/>
    <w:multiLevelType w:val="hybridMultilevel"/>
    <w:tmpl w:val="F6BC2942"/>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231E710F"/>
    <w:multiLevelType w:val="multilevel"/>
    <w:tmpl w:val="3D4C0B9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7CD1205"/>
    <w:multiLevelType w:val="hybridMultilevel"/>
    <w:tmpl w:val="D8B0745C"/>
    <w:lvl w:ilvl="0" w:tplc="85245D70">
      <w:start w:val="2"/>
      <w:numFmt w:val="bullet"/>
      <w:lvlText w:val="−"/>
      <w:lvlJc w:val="left"/>
      <w:pPr>
        <w:ind w:left="1428" w:hanging="360"/>
      </w:pPr>
      <w:rPr>
        <w:rFonts w:ascii="Times New Roman" w:eastAsia="Calibri" w:hAnsi="Times New Roman" w:cs="Times New Roman" w:hint="default"/>
        <w:sz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28A17468"/>
    <w:multiLevelType w:val="hybridMultilevel"/>
    <w:tmpl w:val="29A62DD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29C225F1"/>
    <w:multiLevelType w:val="hybridMultilevel"/>
    <w:tmpl w:val="70C6B87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C23973"/>
    <w:multiLevelType w:val="hybridMultilevel"/>
    <w:tmpl w:val="8132EF54"/>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0224D16"/>
    <w:multiLevelType w:val="multilevel"/>
    <w:tmpl w:val="4E22CAE6"/>
    <w:lvl w:ilvl="0">
      <w:start w:val="1"/>
      <w:numFmt w:val="decimal"/>
      <w:pStyle w:val="a1"/>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3" w15:restartNumberingAfterBreak="0">
    <w:nsid w:val="306A0332"/>
    <w:multiLevelType w:val="hybridMultilevel"/>
    <w:tmpl w:val="9F6C6DF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42A720A"/>
    <w:multiLevelType w:val="multilevel"/>
    <w:tmpl w:val="8EAC06DC"/>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37BA29EC"/>
    <w:multiLevelType w:val="singleLevel"/>
    <w:tmpl w:val="397A4902"/>
    <w:lvl w:ilvl="0">
      <w:numFmt w:val="bullet"/>
      <w:pStyle w:val="a2"/>
      <w:lvlText w:val=""/>
      <w:lvlJc w:val="left"/>
      <w:pPr>
        <w:tabs>
          <w:tab w:val="num" w:pos="360"/>
        </w:tabs>
        <w:ind w:left="357" w:hanging="357"/>
      </w:pPr>
      <w:rPr>
        <w:rFonts w:ascii="Symbol" w:hAnsi="Symbol" w:hint="default"/>
      </w:rPr>
    </w:lvl>
  </w:abstractNum>
  <w:abstractNum w:abstractNumId="26" w15:restartNumberingAfterBreak="0">
    <w:nsid w:val="389141F7"/>
    <w:multiLevelType w:val="hybridMultilevel"/>
    <w:tmpl w:val="CC3252DA"/>
    <w:styleLink w:val="ImportedStyle2"/>
    <w:lvl w:ilvl="0" w:tplc="CF322DBC">
      <w:start w:val="1"/>
      <w:numFmt w:val="bullet"/>
      <w:lvlText w:val="●"/>
      <w:lvlJc w:val="left"/>
      <w:pPr>
        <w:ind w:left="93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D4A43C52">
      <w:start w:val="1"/>
      <w:numFmt w:val="bullet"/>
      <w:lvlText w:val="o"/>
      <w:lvlJc w:val="left"/>
      <w:pPr>
        <w:ind w:left="165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6D1C49C2">
      <w:start w:val="1"/>
      <w:numFmt w:val="bullet"/>
      <w:lvlText w:val="▪"/>
      <w:lvlJc w:val="left"/>
      <w:pPr>
        <w:ind w:left="237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AF6F48E">
      <w:start w:val="1"/>
      <w:numFmt w:val="bullet"/>
      <w:lvlText w:val="●"/>
      <w:lvlJc w:val="left"/>
      <w:pPr>
        <w:ind w:left="309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987AE88C">
      <w:start w:val="1"/>
      <w:numFmt w:val="bullet"/>
      <w:lvlText w:val="o"/>
      <w:lvlJc w:val="left"/>
      <w:pPr>
        <w:ind w:left="381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C3E26CF6">
      <w:start w:val="1"/>
      <w:numFmt w:val="bullet"/>
      <w:lvlText w:val="▪"/>
      <w:lvlJc w:val="left"/>
      <w:pPr>
        <w:ind w:left="453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D45474">
      <w:start w:val="1"/>
      <w:numFmt w:val="bullet"/>
      <w:lvlText w:val="●"/>
      <w:lvlJc w:val="left"/>
      <w:pPr>
        <w:ind w:left="525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970FF0E">
      <w:start w:val="1"/>
      <w:numFmt w:val="bullet"/>
      <w:lvlText w:val="o"/>
      <w:lvlJc w:val="left"/>
      <w:pPr>
        <w:ind w:left="597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78724B5E">
      <w:start w:val="1"/>
      <w:numFmt w:val="bullet"/>
      <w:lvlText w:val="▪"/>
      <w:lvlJc w:val="left"/>
      <w:pPr>
        <w:ind w:left="669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E004737"/>
    <w:multiLevelType w:val="hybridMultilevel"/>
    <w:tmpl w:val="77AC6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E410A57"/>
    <w:multiLevelType w:val="hybridMultilevel"/>
    <w:tmpl w:val="D0F858B2"/>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42B6156F"/>
    <w:multiLevelType w:val="multilevel"/>
    <w:tmpl w:val="540227DA"/>
    <w:lvl w:ilvl="0">
      <w:start w:val="1"/>
      <w:numFmt w:val="decimal"/>
      <w:lvlText w:val="%1."/>
      <w:lvlJc w:val="left"/>
      <w:pPr>
        <w:tabs>
          <w:tab w:val="num" w:pos="0"/>
        </w:tabs>
        <w:ind w:left="786" w:hanging="360"/>
      </w:pPr>
      <w:rPr>
        <w:b/>
      </w:rPr>
    </w:lvl>
    <w:lvl w:ilvl="1">
      <w:start w:val="1"/>
      <w:numFmt w:val="decimal"/>
      <w:lvlText w:val="%1.%2."/>
      <w:lvlJc w:val="left"/>
      <w:pPr>
        <w:tabs>
          <w:tab w:val="num" w:pos="567"/>
        </w:tabs>
        <w:ind w:left="1443" w:hanging="45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15:restartNumberingAfterBreak="0">
    <w:nsid w:val="45D3749A"/>
    <w:multiLevelType w:val="hybridMultilevel"/>
    <w:tmpl w:val="BEDA67E8"/>
    <w:lvl w:ilvl="0" w:tplc="FFFFFFFF">
      <w:start w:val="1"/>
      <w:numFmt w:val="bullet"/>
      <w:lvlText w:val="−"/>
      <w:lvlJc w:val="left"/>
      <w:pPr>
        <w:ind w:left="1428" w:hanging="360"/>
      </w:pPr>
      <w:rPr>
        <w:rFonts w:ascii="Times New Roman" w:hAnsi="Times New Roman" w:hint="default"/>
        <w:sz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4ABA73B3"/>
    <w:multiLevelType w:val="multilevel"/>
    <w:tmpl w:val="CC8A7846"/>
    <w:lvl w:ilvl="0">
      <w:start w:val="1"/>
      <w:numFmt w:val="decimal"/>
      <w:pStyle w:val="1"/>
      <w:suff w:val="space"/>
      <w:lvlText w:val="%1"/>
      <w:lvlJc w:val="left"/>
      <w:pPr>
        <w:ind w:left="0" w:firstLine="0"/>
      </w:pPr>
      <w:rPr>
        <w:rFonts w:ascii="Times New Roman" w:eastAsia="Times New Roman" w:hAnsi="Times New Roman" w:cs="Times New Roman" w:hint="default"/>
        <w:b/>
        <w:color w:val="auto"/>
      </w:rPr>
    </w:lvl>
    <w:lvl w:ilvl="1">
      <w:start w:val="1"/>
      <w:numFmt w:val="decimal"/>
      <w:pStyle w:val="2"/>
      <w:suff w:val="space"/>
      <w:lvlText w:val="%1.%2"/>
      <w:lvlJc w:val="left"/>
      <w:pPr>
        <w:ind w:left="1135" w:hanging="425"/>
      </w:pPr>
      <w:rPr>
        <w:rFonts w:ascii="Times New Roman" w:hAnsi="Times New Roman" w:cs="Times New Roman" w:hint="default"/>
        <w:b/>
        <w:bCs w:val="0"/>
        <w:i w:val="0"/>
        <w:iC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361" w:hanging="6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A72424"/>
    <w:multiLevelType w:val="hybridMultilevel"/>
    <w:tmpl w:val="6196511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3036D22"/>
    <w:multiLevelType w:val="multilevel"/>
    <w:tmpl w:val="DF881D44"/>
    <w:lvl w:ilvl="0">
      <w:start w:val="1"/>
      <w:numFmt w:val="decimal"/>
      <w:lvlText w:val="%1."/>
      <w:lvlJc w:val="left"/>
      <w:pPr>
        <w:ind w:left="5606" w:hanging="360"/>
      </w:pPr>
      <w:rPr>
        <w:rFonts w:hint="default"/>
        <w:b/>
      </w:rPr>
    </w:lvl>
    <w:lvl w:ilvl="1">
      <w:start w:val="1"/>
      <w:numFmt w:val="decimal"/>
      <w:lvlText w:val="%1.%2."/>
      <w:lvlJc w:val="left"/>
      <w:pPr>
        <w:ind w:left="999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C14845"/>
    <w:multiLevelType w:val="multilevel"/>
    <w:tmpl w:val="681800E4"/>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b/>
        <w:bCs/>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639209E"/>
    <w:multiLevelType w:val="hybridMultilevel"/>
    <w:tmpl w:val="05784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69602D0"/>
    <w:multiLevelType w:val="hybridMultilevel"/>
    <w:tmpl w:val="CFFC6E82"/>
    <w:lvl w:ilvl="0" w:tplc="99BE9042">
      <w:start w:val="1"/>
      <w:numFmt w:val="bullet"/>
      <w:lvlText w:val=""/>
      <w:lvlJc w:val="left"/>
      <w:pPr>
        <w:ind w:left="1287" w:hanging="360"/>
      </w:pPr>
      <w:rPr>
        <w:rFonts w:ascii="Symbol" w:hAnsi="Symbol" w:hint="default"/>
      </w:rPr>
    </w:lvl>
    <w:lvl w:ilvl="1" w:tplc="F104C168">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BE82198"/>
    <w:multiLevelType w:val="hybridMultilevel"/>
    <w:tmpl w:val="120A52C0"/>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615F3EA9"/>
    <w:multiLevelType w:val="multilevel"/>
    <w:tmpl w:val="259C204C"/>
    <w:lvl w:ilvl="0">
      <w:start w:val="3"/>
      <w:numFmt w:val="decimal"/>
      <w:lvlText w:val="%1."/>
      <w:lvlJc w:val="left"/>
      <w:pPr>
        <w:ind w:left="360" w:hanging="360"/>
      </w:pPr>
      <w:rPr>
        <w:rFonts w:hint="default"/>
        <w:color w:val="auto"/>
      </w:rPr>
    </w:lvl>
    <w:lvl w:ilvl="1">
      <w:start w:val="3"/>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39" w15:restartNumberingAfterBreak="0">
    <w:nsid w:val="692459BC"/>
    <w:multiLevelType w:val="hybridMultilevel"/>
    <w:tmpl w:val="4AE49CDA"/>
    <w:lvl w:ilvl="0" w:tplc="AABC7CD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6D42517E"/>
    <w:multiLevelType w:val="multilevel"/>
    <w:tmpl w:val="9E1C211C"/>
    <w:lvl w:ilvl="0">
      <w:start w:val="5"/>
      <w:numFmt w:val="decimal"/>
      <w:lvlText w:val="%1."/>
      <w:lvlJc w:val="left"/>
      <w:pPr>
        <w:ind w:left="360" w:hanging="360"/>
      </w:pPr>
      <w:rPr>
        <w:rFonts w:hint="default"/>
        <w:b/>
        <w:sz w:val="24"/>
        <w:szCs w:val="24"/>
      </w:rPr>
    </w:lvl>
    <w:lvl w:ilvl="1">
      <w:start w:val="1"/>
      <w:numFmt w:val="decimal"/>
      <w:lvlText w:val="%1.%2."/>
      <w:lvlJc w:val="left"/>
      <w:pPr>
        <w:ind w:left="1495"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1" w15:restartNumberingAfterBreak="0">
    <w:nsid w:val="75F934C4"/>
    <w:multiLevelType w:val="multilevel"/>
    <w:tmpl w:val="247E3A3E"/>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67A06FE"/>
    <w:multiLevelType w:val="multilevel"/>
    <w:tmpl w:val="D5B2B448"/>
    <w:lvl w:ilvl="0">
      <w:start w:val="1"/>
      <w:numFmt w:val="decimal"/>
      <w:lvlText w:val="%1"/>
      <w:lvlJc w:val="left"/>
      <w:pPr>
        <w:ind w:left="0" w:firstLine="425"/>
      </w:pPr>
      <w:rPr>
        <w:rFonts w:ascii="Times New Roman" w:hAnsi="Times New Roman" w:cs="Times New Roman" w:hint="default"/>
        <w:b/>
      </w:rPr>
    </w:lvl>
    <w:lvl w:ilvl="1">
      <w:start w:val="1"/>
      <w:numFmt w:val="decimal"/>
      <w:pStyle w:val="20"/>
      <w:lvlText w:val="%1.%2"/>
      <w:lvlJc w:val="left"/>
      <w:pPr>
        <w:ind w:left="0" w:firstLine="425"/>
      </w:pPr>
      <w:rPr>
        <w:rFonts w:hint="default"/>
      </w:rPr>
    </w:lvl>
    <w:lvl w:ilvl="2">
      <w:start w:val="1"/>
      <w:numFmt w:val="decimal"/>
      <w:pStyle w:val="10"/>
      <w:lvlText w:val="%1.%2.%3."/>
      <w:lvlJc w:val="left"/>
      <w:pPr>
        <w:ind w:left="1224" w:firstLine="720"/>
      </w:pPr>
      <w:rPr>
        <w:rFonts w:hint="default"/>
        <w:b w:val="0"/>
      </w:rPr>
    </w:lvl>
    <w:lvl w:ilvl="3">
      <w:start w:val="1"/>
      <w:numFmt w:val="decimal"/>
      <w:lvlText w:val="%1.%2.%3.%4."/>
      <w:lvlJc w:val="left"/>
      <w:pPr>
        <w:ind w:left="1728" w:firstLine="1080"/>
      </w:pPr>
      <w:rPr>
        <w:rFonts w:hint="default"/>
      </w:rPr>
    </w:lvl>
    <w:lvl w:ilvl="4">
      <w:start w:val="1"/>
      <w:numFmt w:val="bullet"/>
      <w:pStyle w:val="21"/>
      <w:lvlText w:val=""/>
      <w:lvlJc w:val="left"/>
      <w:pPr>
        <w:ind w:left="2232" w:firstLine="1440"/>
      </w:pPr>
      <w:rPr>
        <w:rFonts w:ascii="Symbol" w:hAnsi="Symbol"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3" w15:restartNumberingAfterBreak="0">
    <w:nsid w:val="7A1B280E"/>
    <w:multiLevelType w:val="multilevel"/>
    <w:tmpl w:val="AE440DBA"/>
    <w:lvl w:ilvl="0">
      <w:start w:val="1"/>
      <w:numFmt w:val="decimal"/>
      <w:pStyle w:val="VUZHeader1"/>
      <w:lvlText w:val="%1."/>
      <w:lvlJc w:val="left"/>
      <w:pPr>
        <w:tabs>
          <w:tab w:val="num" w:pos="360"/>
        </w:tabs>
        <w:ind w:left="0" w:firstLine="0"/>
      </w:pPr>
    </w:lvl>
    <w:lvl w:ilvl="1">
      <w:start w:val="1"/>
      <w:numFmt w:val="decimal"/>
      <w:pStyle w:val="VUZHeader2"/>
      <w:lvlText w:val="%1.%2."/>
      <w:lvlJc w:val="left"/>
      <w:pPr>
        <w:tabs>
          <w:tab w:val="num" w:pos="720"/>
        </w:tabs>
        <w:ind w:left="0" w:firstLine="0"/>
      </w:pPr>
    </w:lvl>
    <w:lvl w:ilvl="2">
      <w:start w:val="1"/>
      <w:numFmt w:val="decimal"/>
      <w:pStyle w:val="VUZHeader3"/>
      <w:lvlText w:val="%1.%2.%3."/>
      <w:lvlJc w:val="left"/>
      <w:pPr>
        <w:tabs>
          <w:tab w:val="num" w:pos="720"/>
        </w:tabs>
        <w:ind w:left="0" w:firstLine="0"/>
      </w:pPr>
    </w:lvl>
    <w:lvl w:ilvl="3">
      <w:start w:val="1"/>
      <w:numFmt w:val="decimal"/>
      <w:pStyle w:val="VUZHeader4"/>
      <w:lvlText w:val="%1.%2.%3.%4."/>
      <w:lvlJc w:val="left"/>
      <w:pPr>
        <w:tabs>
          <w:tab w:val="num" w:pos="1080"/>
        </w:tabs>
        <w:ind w:left="0" w:firstLine="0"/>
      </w:pPr>
      <w:rPr>
        <w:rFonts w:hint="default"/>
      </w:rPr>
    </w:lvl>
    <w:lvl w:ilvl="4">
      <w:start w:val="1"/>
      <w:numFmt w:val="decimal"/>
      <w:pStyle w:val="VUSHeader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F077A54"/>
    <w:multiLevelType w:val="hybridMultilevel"/>
    <w:tmpl w:val="602E26BC"/>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C507C2"/>
    <w:multiLevelType w:val="multilevel"/>
    <w:tmpl w:val="3D4C0B9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42"/>
  </w:num>
  <w:num w:numId="2">
    <w:abstractNumId w:val="26"/>
  </w:num>
  <w:num w:numId="3">
    <w:abstractNumId w:val="22"/>
  </w:num>
  <w:num w:numId="4">
    <w:abstractNumId w:val="25"/>
  </w:num>
  <w:num w:numId="5">
    <w:abstractNumId w:val="43"/>
  </w:num>
  <w:num w:numId="6">
    <w:abstractNumId w:val="31"/>
  </w:num>
  <w:num w:numId="7">
    <w:abstractNumId w:val="8"/>
  </w:num>
  <w:num w:numId="8">
    <w:abstractNumId w:val="11"/>
  </w:num>
  <w:num w:numId="9">
    <w:abstractNumId w:val="3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4"/>
  </w:num>
  <w:num w:numId="13">
    <w:abstractNumId w:val="23"/>
  </w:num>
  <w:num w:numId="14">
    <w:abstractNumId w:val="7"/>
  </w:num>
  <w:num w:numId="15">
    <w:abstractNumId w:val="20"/>
  </w:num>
  <w:num w:numId="16">
    <w:abstractNumId w:val="10"/>
  </w:num>
  <w:num w:numId="17">
    <w:abstractNumId w:val="27"/>
  </w:num>
  <w:num w:numId="18">
    <w:abstractNumId w:val="35"/>
  </w:num>
  <w:num w:numId="19">
    <w:abstractNumId w:val="30"/>
  </w:num>
  <w:num w:numId="20">
    <w:abstractNumId w:val="32"/>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9"/>
  </w:num>
  <w:num w:numId="25">
    <w:abstractNumId w:val="28"/>
  </w:num>
  <w:num w:numId="26">
    <w:abstractNumId w:val="9"/>
  </w:num>
  <w:num w:numId="27">
    <w:abstractNumId w:val="12"/>
  </w:num>
  <w:num w:numId="28">
    <w:abstractNumId w:val="18"/>
  </w:num>
  <w:num w:numId="29">
    <w:abstractNumId w:val="38"/>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6"/>
  </w:num>
  <w:num w:numId="35">
    <w:abstractNumId w:val="24"/>
  </w:num>
  <w:num w:numId="36">
    <w:abstractNumId w:val="40"/>
  </w:num>
  <w:num w:numId="37">
    <w:abstractNumId w:val="17"/>
  </w:num>
  <w:num w:numId="38">
    <w:abstractNumId w:val="45"/>
  </w:num>
  <w:num w:numId="3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4"/>
  </w:num>
  <w:num w:numId="42">
    <w:abstractNumId w:val="19"/>
  </w:num>
  <w:num w:numId="43">
    <w:abstractNumId w:val="37"/>
  </w:num>
  <w:num w:numId="44">
    <w:abstractNumId w:val="15"/>
  </w:num>
  <w:num w:numId="45">
    <w:abstractNumId w:val="31"/>
  </w:num>
  <w:num w:numId="4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FA"/>
    <w:rsid w:val="0000073D"/>
    <w:rsid w:val="0000516D"/>
    <w:rsid w:val="000112BB"/>
    <w:rsid w:val="00012122"/>
    <w:rsid w:val="000132A4"/>
    <w:rsid w:val="00013B4F"/>
    <w:rsid w:val="000153D6"/>
    <w:rsid w:val="00015EB9"/>
    <w:rsid w:val="00017221"/>
    <w:rsid w:val="00017633"/>
    <w:rsid w:val="000252AB"/>
    <w:rsid w:val="0002570F"/>
    <w:rsid w:val="00026B31"/>
    <w:rsid w:val="00032D2B"/>
    <w:rsid w:val="00033825"/>
    <w:rsid w:val="0003602B"/>
    <w:rsid w:val="00037F1C"/>
    <w:rsid w:val="00040FCD"/>
    <w:rsid w:val="00041E76"/>
    <w:rsid w:val="0004257B"/>
    <w:rsid w:val="00043B86"/>
    <w:rsid w:val="0004463A"/>
    <w:rsid w:val="0004601F"/>
    <w:rsid w:val="00046532"/>
    <w:rsid w:val="00057763"/>
    <w:rsid w:val="000606DE"/>
    <w:rsid w:val="00060FC4"/>
    <w:rsid w:val="000610E9"/>
    <w:rsid w:val="000611D9"/>
    <w:rsid w:val="000646C2"/>
    <w:rsid w:val="00065DBC"/>
    <w:rsid w:val="0006748D"/>
    <w:rsid w:val="00070B91"/>
    <w:rsid w:val="00070C63"/>
    <w:rsid w:val="000723BC"/>
    <w:rsid w:val="00072D0D"/>
    <w:rsid w:val="000745F5"/>
    <w:rsid w:val="000802FA"/>
    <w:rsid w:val="00081F0B"/>
    <w:rsid w:val="000846BC"/>
    <w:rsid w:val="00084AEF"/>
    <w:rsid w:val="00086D93"/>
    <w:rsid w:val="000904C5"/>
    <w:rsid w:val="00090F10"/>
    <w:rsid w:val="00095148"/>
    <w:rsid w:val="000A1367"/>
    <w:rsid w:val="000A1369"/>
    <w:rsid w:val="000A158C"/>
    <w:rsid w:val="000A33D0"/>
    <w:rsid w:val="000A36A2"/>
    <w:rsid w:val="000A5A47"/>
    <w:rsid w:val="000A72F6"/>
    <w:rsid w:val="000A74B1"/>
    <w:rsid w:val="000B10F3"/>
    <w:rsid w:val="000B2102"/>
    <w:rsid w:val="000B2711"/>
    <w:rsid w:val="000C06AE"/>
    <w:rsid w:val="000C0E69"/>
    <w:rsid w:val="000C3E1F"/>
    <w:rsid w:val="000C722C"/>
    <w:rsid w:val="000C736E"/>
    <w:rsid w:val="000C75B7"/>
    <w:rsid w:val="000D54BF"/>
    <w:rsid w:val="000D58CC"/>
    <w:rsid w:val="000E4318"/>
    <w:rsid w:val="000E54E8"/>
    <w:rsid w:val="000E6C55"/>
    <w:rsid w:val="000E72C4"/>
    <w:rsid w:val="000F3518"/>
    <w:rsid w:val="000F5A74"/>
    <w:rsid w:val="000F5D48"/>
    <w:rsid w:val="000F5FEB"/>
    <w:rsid w:val="0010041D"/>
    <w:rsid w:val="001005DC"/>
    <w:rsid w:val="00101596"/>
    <w:rsid w:val="00102712"/>
    <w:rsid w:val="00103FDF"/>
    <w:rsid w:val="0010451E"/>
    <w:rsid w:val="00104BEC"/>
    <w:rsid w:val="00105036"/>
    <w:rsid w:val="00105098"/>
    <w:rsid w:val="0010755D"/>
    <w:rsid w:val="001079EB"/>
    <w:rsid w:val="00107ADD"/>
    <w:rsid w:val="00113080"/>
    <w:rsid w:val="001147D9"/>
    <w:rsid w:val="00114F8B"/>
    <w:rsid w:val="00116BEE"/>
    <w:rsid w:val="0012006A"/>
    <w:rsid w:val="001226BD"/>
    <w:rsid w:val="001268F2"/>
    <w:rsid w:val="00131E73"/>
    <w:rsid w:val="001323A1"/>
    <w:rsid w:val="001350B7"/>
    <w:rsid w:val="00136EF5"/>
    <w:rsid w:val="00140943"/>
    <w:rsid w:val="0014129F"/>
    <w:rsid w:val="00141438"/>
    <w:rsid w:val="00142BE9"/>
    <w:rsid w:val="001441BF"/>
    <w:rsid w:val="00147CE3"/>
    <w:rsid w:val="00150D11"/>
    <w:rsid w:val="00151B5F"/>
    <w:rsid w:val="00151E75"/>
    <w:rsid w:val="001600D4"/>
    <w:rsid w:val="001607F3"/>
    <w:rsid w:val="0016217A"/>
    <w:rsid w:val="0016306C"/>
    <w:rsid w:val="00165B75"/>
    <w:rsid w:val="0016615F"/>
    <w:rsid w:val="0016654A"/>
    <w:rsid w:val="00167A3F"/>
    <w:rsid w:val="00171E6A"/>
    <w:rsid w:val="00171ECF"/>
    <w:rsid w:val="00173376"/>
    <w:rsid w:val="00173769"/>
    <w:rsid w:val="0017432A"/>
    <w:rsid w:val="0017595A"/>
    <w:rsid w:val="00177A5C"/>
    <w:rsid w:val="001804FF"/>
    <w:rsid w:val="0018081B"/>
    <w:rsid w:val="00181691"/>
    <w:rsid w:val="0018340F"/>
    <w:rsid w:val="0018344C"/>
    <w:rsid w:val="001839E9"/>
    <w:rsid w:val="00184188"/>
    <w:rsid w:val="00192470"/>
    <w:rsid w:val="00194642"/>
    <w:rsid w:val="00194E67"/>
    <w:rsid w:val="00195B57"/>
    <w:rsid w:val="001A1F96"/>
    <w:rsid w:val="001A285A"/>
    <w:rsid w:val="001A4FF9"/>
    <w:rsid w:val="001A698E"/>
    <w:rsid w:val="001A70CF"/>
    <w:rsid w:val="001A724B"/>
    <w:rsid w:val="001A7660"/>
    <w:rsid w:val="001B2BBD"/>
    <w:rsid w:val="001B617F"/>
    <w:rsid w:val="001C1152"/>
    <w:rsid w:val="001C191F"/>
    <w:rsid w:val="001C2156"/>
    <w:rsid w:val="001C2AA9"/>
    <w:rsid w:val="001C53CD"/>
    <w:rsid w:val="001C5B11"/>
    <w:rsid w:val="001C5C25"/>
    <w:rsid w:val="001C5E62"/>
    <w:rsid w:val="001C6EBF"/>
    <w:rsid w:val="001D0C6D"/>
    <w:rsid w:val="001D2154"/>
    <w:rsid w:val="001D645B"/>
    <w:rsid w:val="001E08C8"/>
    <w:rsid w:val="001E1BE8"/>
    <w:rsid w:val="001E2BC8"/>
    <w:rsid w:val="001E34FE"/>
    <w:rsid w:val="001E5D79"/>
    <w:rsid w:val="001E613E"/>
    <w:rsid w:val="001E6276"/>
    <w:rsid w:val="001F112F"/>
    <w:rsid w:val="001F3DB9"/>
    <w:rsid w:val="001F43C9"/>
    <w:rsid w:val="001F4C0F"/>
    <w:rsid w:val="001F5ACD"/>
    <w:rsid w:val="001F73A2"/>
    <w:rsid w:val="001F7C6F"/>
    <w:rsid w:val="002013AF"/>
    <w:rsid w:val="00202830"/>
    <w:rsid w:val="00204010"/>
    <w:rsid w:val="002051AD"/>
    <w:rsid w:val="002101CF"/>
    <w:rsid w:val="00210382"/>
    <w:rsid w:val="00210651"/>
    <w:rsid w:val="00212530"/>
    <w:rsid w:val="00215607"/>
    <w:rsid w:val="00220912"/>
    <w:rsid w:val="00221F80"/>
    <w:rsid w:val="00223143"/>
    <w:rsid w:val="00223754"/>
    <w:rsid w:val="00225190"/>
    <w:rsid w:val="0022606D"/>
    <w:rsid w:val="002305BC"/>
    <w:rsid w:val="00230DB1"/>
    <w:rsid w:val="002367C5"/>
    <w:rsid w:val="00240A71"/>
    <w:rsid w:val="002419BC"/>
    <w:rsid w:val="00244790"/>
    <w:rsid w:val="00245C3B"/>
    <w:rsid w:val="00245EE0"/>
    <w:rsid w:val="00245F15"/>
    <w:rsid w:val="00246D85"/>
    <w:rsid w:val="0024729D"/>
    <w:rsid w:val="0025141D"/>
    <w:rsid w:val="00253D83"/>
    <w:rsid w:val="00255611"/>
    <w:rsid w:val="00256A9D"/>
    <w:rsid w:val="0026240C"/>
    <w:rsid w:val="00262B7A"/>
    <w:rsid w:val="00266AAB"/>
    <w:rsid w:val="002671AA"/>
    <w:rsid w:val="002704D2"/>
    <w:rsid w:val="002719B1"/>
    <w:rsid w:val="00272977"/>
    <w:rsid w:val="00272A2F"/>
    <w:rsid w:val="002734FB"/>
    <w:rsid w:val="00274A46"/>
    <w:rsid w:val="00276FEF"/>
    <w:rsid w:val="00280272"/>
    <w:rsid w:val="00280B5A"/>
    <w:rsid w:val="00281819"/>
    <w:rsid w:val="0028498A"/>
    <w:rsid w:val="0028571E"/>
    <w:rsid w:val="002867E1"/>
    <w:rsid w:val="002877F3"/>
    <w:rsid w:val="00287C6B"/>
    <w:rsid w:val="002942B8"/>
    <w:rsid w:val="002973CA"/>
    <w:rsid w:val="002A0287"/>
    <w:rsid w:val="002A13C3"/>
    <w:rsid w:val="002A147C"/>
    <w:rsid w:val="002A1836"/>
    <w:rsid w:val="002A3935"/>
    <w:rsid w:val="002A5A3E"/>
    <w:rsid w:val="002A5EA2"/>
    <w:rsid w:val="002A6431"/>
    <w:rsid w:val="002B0156"/>
    <w:rsid w:val="002B049E"/>
    <w:rsid w:val="002B1126"/>
    <w:rsid w:val="002B5059"/>
    <w:rsid w:val="002B759C"/>
    <w:rsid w:val="002B7786"/>
    <w:rsid w:val="002C0AC8"/>
    <w:rsid w:val="002C427B"/>
    <w:rsid w:val="002D4486"/>
    <w:rsid w:val="002D7ACF"/>
    <w:rsid w:val="002E0CD4"/>
    <w:rsid w:val="002E0E25"/>
    <w:rsid w:val="002E0F63"/>
    <w:rsid w:val="002E0FF6"/>
    <w:rsid w:val="002E259B"/>
    <w:rsid w:val="002E2E71"/>
    <w:rsid w:val="002E3A75"/>
    <w:rsid w:val="002F2EC2"/>
    <w:rsid w:val="0030213F"/>
    <w:rsid w:val="003070E9"/>
    <w:rsid w:val="0031184D"/>
    <w:rsid w:val="00313AEC"/>
    <w:rsid w:val="003142A9"/>
    <w:rsid w:val="003146C2"/>
    <w:rsid w:val="003156B0"/>
    <w:rsid w:val="00316DB1"/>
    <w:rsid w:val="0032024F"/>
    <w:rsid w:val="003202E0"/>
    <w:rsid w:val="00320E91"/>
    <w:rsid w:val="00321026"/>
    <w:rsid w:val="0032312E"/>
    <w:rsid w:val="00323AAA"/>
    <w:rsid w:val="00336836"/>
    <w:rsid w:val="00336870"/>
    <w:rsid w:val="003379FE"/>
    <w:rsid w:val="003408DC"/>
    <w:rsid w:val="003412E9"/>
    <w:rsid w:val="00341F47"/>
    <w:rsid w:val="003427EA"/>
    <w:rsid w:val="00342F36"/>
    <w:rsid w:val="0034371A"/>
    <w:rsid w:val="00344AF9"/>
    <w:rsid w:val="00344CC9"/>
    <w:rsid w:val="00344D0A"/>
    <w:rsid w:val="00347ED2"/>
    <w:rsid w:val="00351248"/>
    <w:rsid w:val="00351EFF"/>
    <w:rsid w:val="00352707"/>
    <w:rsid w:val="00352F2D"/>
    <w:rsid w:val="0035322E"/>
    <w:rsid w:val="003533EF"/>
    <w:rsid w:val="003547DC"/>
    <w:rsid w:val="00356FB2"/>
    <w:rsid w:val="00365020"/>
    <w:rsid w:val="00365069"/>
    <w:rsid w:val="00365F64"/>
    <w:rsid w:val="00367766"/>
    <w:rsid w:val="00373BFC"/>
    <w:rsid w:val="00373F74"/>
    <w:rsid w:val="00375497"/>
    <w:rsid w:val="00375592"/>
    <w:rsid w:val="00377F79"/>
    <w:rsid w:val="003823EC"/>
    <w:rsid w:val="003825CD"/>
    <w:rsid w:val="00382FD6"/>
    <w:rsid w:val="0038480E"/>
    <w:rsid w:val="00384AF5"/>
    <w:rsid w:val="00384D88"/>
    <w:rsid w:val="0038557F"/>
    <w:rsid w:val="00385999"/>
    <w:rsid w:val="00385BEA"/>
    <w:rsid w:val="00385D3F"/>
    <w:rsid w:val="0038636A"/>
    <w:rsid w:val="00386622"/>
    <w:rsid w:val="00386E80"/>
    <w:rsid w:val="00390DE2"/>
    <w:rsid w:val="00390EBC"/>
    <w:rsid w:val="00390FEC"/>
    <w:rsid w:val="00393EF3"/>
    <w:rsid w:val="00394651"/>
    <w:rsid w:val="00396850"/>
    <w:rsid w:val="0039702C"/>
    <w:rsid w:val="003974C6"/>
    <w:rsid w:val="003A0CD6"/>
    <w:rsid w:val="003A57FC"/>
    <w:rsid w:val="003B0594"/>
    <w:rsid w:val="003B149D"/>
    <w:rsid w:val="003B202B"/>
    <w:rsid w:val="003B2AE2"/>
    <w:rsid w:val="003B345C"/>
    <w:rsid w:val="003B4E37"/>
    <w:rsid w:val="003B4EB0"/>
    <w:rsid w:val="003B54C3"/>
    <w:rsid w:val="003C0973"/>
    <w:rsid w:val="003C15B2"/>
    <w:rsid w:val="003C29FC"/>
    <w:rsid w:val="003C4BFB"/>
    <w:rsid w:val="003C509B"/>
    <w:rsid w:val="003C61A6"/>
    <w:rsid w:val="003C6E38"/>
    <w:rsid w:val="003C780B"/>
    <w:rsid w:val="003D37D4"/>
    <w:rsid w:val="003D5A16"/>
    <w:rsid w:val="003D5E12"/>
    <w:rsid w:val="003D61EF"/>
    <w:rsid w:val="003D6568"/>
    <w:rsid w:val="003D6CC3"/>
    <w:rsid w:val="003D7983"/>
    <w:rsid w:val="003E312C"/>
    <w:rsid w:val="003E5F69"/>
    <w:rsid w:val="003E627C"/>
    <w:rsid w:val="003F1321"/>
    <w:rsid w:val="003F3981"/>
    <w:rsid w:val="003F6C2C"/>
    <w:rsid w:val="003F6C5B"/>
    <w:rsid w:val="0040106D"/>
    <w:rsid w:val="00402006"/>
    <w:rsid w:val="0040280C"/>
    <w:rsid w:val="00404640"/>
    <w:rsid w:val="0040519A"/>
    <w:rsid w:val="004051A4"/>
    <w:rsid w:val="0041095A"/>
    <w:rsid w:val="00410B19"/>
    <w:rsid w:val="0041118D"/>
    <w:rsid w:val="00412DB0"/>
    <w:rsid w:val="00414656"/>
    <w:rsid w:val="00417D46"/>
    <w:rsid w:val="0042064E"/>
    <w:rsid w:val="00425ECC"/>
    <w:rsid w:val="00426959"/>
    <w:rsid w:val="00426A02"/>
    <w:rsid w:val="0042712D"/>
    <w:rsid w:val="004274F7"/>
    <w:rsid w:val="00427A3A"/>
    <w:rsid w:val="00430EDB"/>
    <w:rsid w:val="004329B8"/>
    <w:rsid w:val="00432B9F"/>
    <w:rsid w:val="0043371C"/>
    <w:rsid w:val="00435560"/>
    <w:rsid w:val="00436DD2"/>
    <w:rsid w:val="00441621"/>
    <w:rsid w:val="00442384"/>
    <w:rsid w:val="00442F0E"/>
    <w:rsid w:val="00446BA6"/>
    <w:rsid w:val="00450B88"/>
    <w:rsid w:val="00450E95"/>
    <w:rsid w:val="00452481"/>
    <w:rsid w:val="004529D4"/>
    <w:rsid w:val="00453746"/>
    <w:rsid w:val="0045471D"/>
    <w:rsid w:val="00456645"/>
    <w:rsid w:val="004578B1"/>
    <w:rsid w:val="00460D92"/>
    <w:rsid w:val="00464615"/>
    <w:rsid w:val="00465E87"/>
    <w:rsid w:val="0046619F"/>
    <w:rsid w:val="00467110"/>
    <w:rsid w:val="0046783B"/>
    <w:rsid w:val="00476670"/>
    <w:rsid w:val="00481EAE"/>
    <w:rsid w:val="00482461"/>
    <w:rsid w:val="00482ABA"/>
    <w:rsid w:val="0048469E"/>
    <w:rsid w:val="00484AC7"/>
    <w:rsid w:val="00491899"/>
    <w:rsid w:val="004921AD"/>
    <w:rsid w:val="00495A2C"/>
    <w:rsid w:val="004A0797"/>
    <w:rsid w:val="004A1709"/>
    <w:rsid w:val="004A2777"/>
    <w:rsid w:val="004A3DD7"/>
    <w:rsid w:val="004A4075"/>
    <w:rsid w:val="004A4BBA"/>
    <w:rsid w:val="004A524A"/>
    <w:rsid w:val="004A549A"/>
    <w:rsid w:val="004A5703"/>
    <w:rsid w:val="004A6571"/>
    <w:rsid w:val="004A79B0"/>
    <w:rsid w:val="004B0E88"/>
    <w:rsid w:val="004B0F2D"/>
    <w:rsid w:val="004B2FC2"/>
    <w:rsid w:val="004B56BB"/>
    <w:rsid w:val="004B6EAA"/>
    <w:rsid w:val="004C0680"/>
    <w:rsid w:val="004C357A"/>
    <w:rsid w:val="004C48CB"/>
    <w:rsid w:val="004C579C"/>
    <w:rsid w:val="004C611A"/>
    <w:rsid w:val="004C7DD7"/>
    <w:rsid w:val="004D12B6"/>
    <w:rsid w:val="004D2488"/>
    <w:rsid w:val="004D5B19"/>
    <w:rsid w:val="004D5B3E"/>
    <w:rsid w:val="004D76E7"/>
    <w:rsid w:val="004E13E3"/>
    <w:rsid w:val="004E1B46"/>
    <w:rsid w:val="004E4C56"/>
    <w:rsid w:val="004E73A6"/>
    <w:rsid w:val="004F09E9"/>
    <w:rsid w:val="004F37FC"/>
    <w:rsid w:val="004F4135"/>
    <w:rsid w:val="004F5089"/>
    <w:rsid w:val="004F5D69"/>
    <w:rsid w:val="00500D4A"/>
    <w:rsid w:val="00501847"/>
    <w:rsid w:val="00502299"/>
    <w:rsid w:val="00502301"/>
    <w:rsid w:val="005024D5"/>
    <w:rsid w:val="00503516"/>
    <w:rsid w:val="0050512F"/>
    <w:rsid w:val="0050658C"/>
    <w:rsid w:val="00507E66"/>
    <w:rsid w:val="00511794"/>
    <w:rsid w:val="00511D20"/>
    <w:rsid w:val="00514702"/>
    <w:rsid w:val="00521DC0"/>
    <w:rsid w:val="005229FB"/>
    <w:rsid w:val="0052504F"/>
    <w:rsid w:val="00526CD2"/>
    <w:rsid w:val="00531DD7"/>
    <w:rsid w:val="00533DA0"/>
    <w:rsid w:val="005367CF"/>
    <w:rsid w:val="00536D04"/>
    <w:rsid w:val="0054162F"/>
    <w:rsid w:val="00544087"/>
    <w:rsid w:val="0054549F"/>
    <w:rsid w:val="00545578"/>
    <w:rsid w:val="00546BC3"/>
    <w:rsid w:val="0054734B"/>
    <w:rsid w:val="00550C6E"/>
    <w:rsid w:val="00551627"/>
    <w:rsid w:val="00554A67"/>
    <w:rsid w:val="00556588"/>
    <w:rsid w:val="00557345"/>
    <w:rsid w:val="0055770F"/>
    <w:rsid w:val="00557736"/>
    <w:rsid w:val="00563A2D"/>
    <w:rsid w:val="00564788"/>
    <w:rsid w:val="00564892"/>
    <w:rsid w:val="00566718"/>
    <w:rsid w:val="005668AC"/>
    <w:rsid w:val="00567EC2"/>
    <w:rsid w:val="00571076"/>
    <w:rsid w:val="00571EF3"/>
    <w:rsid w:val="00574E85"/>
    <w:rsid w:val="0057546E"/>
    <w:rsid w:val="00584197"/>
    <w:rsid w:val="00585005"/>
    <w:rsid w:val="0058561A"/>
    <w:rsid w:val="005907ED"/>
    <w:rsid w:val="005913BA"/>
    <w:rsid w:val="00595F64"/>
    <w:rsid w:val="00597334"/>
    <w:rsid w:val="005A3C72"/>
    <w:rsid w:val="005A40C4"/>
    <w:rsid w:val="005A62DA"/>
    <w:rsid w:val="005A7F36"/>
    <w:rsid w:val="005B2426"/>
    <w:rsid w:val="005B52BF"/>
    <w:rsid w:val="005B587F"/>
    <w:rsid w:val="005B5BB8"/>
    <w:rsid w:val="005B6493"/>
    <w:rsid w:val="005C0755"/>
    <w:rsid w:val="005C0EAC"/>
    <w:rsid w:val="005C2277"/>
    <w:rsid w:val="005C7022"/>
    <w:rsid w:val="005C7F08"/>
    <w:rsid w:val="005D0F19"/>
    <w:rsid w:val="005D2586"/>
    <w:rsid w:val="005D29BB"/>
    <w:rsid w:val="005D3190"/>
    <w:rsid w:val="005D3736"/>
    <w:rsid w:val="005D3DD4"/>
    <w:rsid w:val="005D5809"/>
    <w:rsid w:val="005D5FD9"/>
    <w:rsid w:val="005D781A"/>
    <w:rsid w:val="005E495A"/>
    <w:rsid w:val="005F0146"/>
    <w:rsid w:val="005F2B73"/>
    <w:rsid w:val="005F3A8F"/>
    <w:rsid w:val="005F3AA4"/>
    <w:rsid w:val="005F3E62"/>
    <w:rsid w:val="00600ABA"/>
    <w:rsid w:val="006016CD"/>
    <w:rsid w:val="00607947"/>
    <w:rsid w:val="00610101"/>
    <w:rsid w:val="0061160C"/>
    <w:rsid w:val="006125BD"/>
    <w:rsid w:val="00612A34"/>
    <w:rsid w:val="006139AC"/>
    <w:rsid w:val="00614458"/>
    <w:rsid w:val="00614F42"/>
    <w:rsid w:val="00616836"/>
    <w:rsid w:val="00616BC9"/>
    <w:rsid w:val="0061749A"/>
    <w:rsid w:val="0061A96E"/>
    <w:rsid w:val="006214AD"/>
    <w:rsid w:val="00622AEB"/>
    <w:rsid w:val="0062375C"/>
    <w:rsid w:val="006244A8"/>
    <w:rsid w:val="006246D0"/>
    <w:rsid w:val="00624D4F"/>
    <w:rsid w:val="006257DB"/>
    <w:rsid w:val="0063294E"/>
    <w:rsid w:val="00645382"/>
    <w:rsid w:val="0065149D"/>
    <w:rsid w:val="00652F9C"/>
    <w:rsid w:val="00653358"/>
    <w:rsid w:val="0065568F"/>
    <w:rsid w:val="00655EF8"/>
    <w:rsid w:val="006564ED"/>
    <w:rsid w:val="00656894"/>
    <w:rsid w:val="00660A77"/>
    <w:rsid w:val="00660DE6"/>
    <w:rsid w:val="006615E6"/>
    <w:rsid w:val="0066355E"/>
    <w:rsid w:val="006658A3"/>
    <w:rsid w:val="00666732"/>
    <w:rsid w:val="006675FF"/>
    <w:rsid w:val="0066767D"/>
    <w:rsid w:val="00667B63"/>
    <w:rsid w:val="00670BFF"/>
    <w:rsid w:val="006723CF"/>
    <w:rsid w:val="00675899"/>
    <w:rsid w:val="00677657"/>
    <w:rsid w:val="00680A36"/>
    <w:rsid w:val="00680FAD"/>
    <w:rsid w:val="0068123E"/>
    <w:rsid w:val="00681609"/>
    <w:rsid w:val="00681B87"/>
    <w:rsid w:val="00687456"/>
    <w:rsid w:val="00690E12"/>
    <w:rsid w:val="00692573"/>
    <w:rsid w:val="00692B33"/>
    <w:rsid w:val="0069568A"/>
    <w:rsid w:val="006A141D"/>
    <w:rsid w:val="006A56A2"/>
    <w:rsid w:val="006A5FEC"/>
    <w:rsid w:val="006A6F26"/>
    <w:rsid w:val="006B2989"/>
    <w:rsid w:val="006B598A"/>
    <w:rsid w:val="006B5F3E"/>
    <w:rsid w:val="006B63A7"/>
    <w:rsid w:val="006B75DA"/>
    <w:rsid w:val="006C24C8"/>
    <w:rsid w:val="006C3EEA"/>
    <w:rsid w:val="006C3F9C"/>
    <w:rsid w:val="006C4638"/>
    <w:rsid w:val="006C6C8A"/>
    <w:rsid w:val="006D07D0"/>
    <w:rsid w:val="006D373D"/>
    <w:rsid w:val="006D42AF"/>
    <w:rsid w:val="006D5D53"/>
    <w:rsid w:val="006E055E"/>
    <w:rsid w:val="006E0BE4"/>
    <w:rsid w:val="006E182D"/>
    <w:rsid w:val="006E18DF"/>
    <w:rsid w:val="006E2A7F"/>
    <w:rsid w:val="006E2E15"/>
    <w:rsid w:val="006E7112"/>
    <w:rsid w:val="006E7A8E"/>
    <w:rsid w:val="006F2CDA"/>
    <w:rsid w:val="006F5238"/>
    <w:rsid w:val="006F6337"/>
    <w:rsid w:val="006F64A7"/>
    <w:rsid w:val="006F7D9B"/>
    <w:rsid w:val="0070034D"/>
    <w:rsid w:val="00700AFB"/>
    <w:rsid w:val="007107F7"/>
    <w:rsid w:val="00712626"/>
    <w:rsid w:val="00712C8B"/>
    <w:rsid w:val="00713CA1"/>
    <w:rsid w:val="00714C17"/>
    <w:rsid w:val="00714E21"/>
    <w:rsid w:val="0071554A"/>
    <w:rsid w:val="00722834"/>
    <w:rsid w:val="00723090"/>
    <w:rsid w:val="00725F26"/>
    <w:rsid w:val="00727759"/>
    <w:rsid w:val="0073094D"/>
    <w:rsid w:val="00732895"/>
    <w:rsid w:val="00734C70"/>
    <w:rsid w:val="0073567F"/>
    <w:rsid w:val="00735FDF"/>
    <w:rsid w:val="00736F05"/>
    <w:rsid w:val="00737178"/>
    <w:rsid w:val="00737324"/>
    <w:rsid w:val="007415DA"/>
    <w:rsid w:val="007422A5"/>
    <w:rsid w:val="0074503A"/>
    <w:rsid w:val="007456C4"/>
    <w:rsid w:val="007467FE"/>
    <w:rsid w:val="00746B98"/>
    <w:rsid w:val="00746C8C"/>
    <w:rsid w:val="00746CC3"/>
    <w:rsid w:val="0074701B"/>
    <w:rsid w:val="0074738F"/>
    <w:rsid w:val="00751652"/>
    <w:rsid w:val="007522A7"/>
    <w:rsid w:val="0075413A"/>
    <w:rsid w:val="00755E09"/>
    <w:rsid w:val="00755FB2"/>
    <w:rsid w:val="00756781"/>
    <w:rsid w:val="007600CF"/>
    <w:rsid w:val="00761BE3"/>
    <w:rsid w:val="00761C19"/>
    <w:rsid w:val="00764615"/>
    <w:rsid w:val="00764BFB"/>
    <w:rsid w:val="00764E3D"/>
    <w:rsid w:val="0076567F"/>
    <w:rsid w:val="007668B4"/>
    <w:rsid w:val="00766A27"/>
    <w:rsid w:val="00766DD2"/>
    <w:rsid w:val="0077135F"/>
    <w:rsid w:val="0077223B"/>
    <w:rsid w:val="007736D7"/>
    <w:rsid w:val="00774F7C"/>
    <w:rsid w:val="00780A15"/>
    <w:rsid w:val="00784746"/>
    <w:rsid w:val="00784771"/>
    <w:rsid w:val="00784B86"/>
    <w:rsid w:val="0078591D"/>
    <w:rsid w:val="007879D8"/>
    <w:rsid w:val="00787E0B"/>
    <w:rsid w:val="00790789"/>
    <w:rsid w:val="00793FBC"/>
    <w:rsid w:val="0079677D"/>
    <w:rsid w:val="00797094"/>
    <w:rsid w:val="007A1398"/>
    <w:rsid w:val="007A18B5"/>
    <w:rsid w:val="007A1BAD"/>
    <w:rsid w:val="007A1C2A"/>
    <w:rsid w:val="007A22A1"/>
    <w:rsid w:val="007A2B9D"/>
    <w:rsid w:val="007A3C43"/>
    <w:rsid w:val="007A548F"/>
    <w:rsid w:val="007A59C8"/>
    <w:rsid w:val="007A6143"/>
    <w:rsid w:val="007B018D"/>
    <w:rsid w:val="007B0ACA"/>
    <w:rsid w:val="007B53FA"/>
    <w:rsid w:val="007C15C2"/>
    <w:rsid w:val="007C17F6"/>
    <w:rsid w:val="007C2AC0"/>
    <w:rsid w:val="007C5365"/>
    <w:rsid w:val="007C59CF"/>
    <w:rsid w:val="007C7089"/>
    <w:rsid w:val="007C71CA"/>
    <w:rsid w:val="007C7F31"/>
    <w:rsid w:val="007D0108"/>
    <w:rsid w:val="007D23AC"/>
    <w:rsid w:val="007D3014"/>
    <w:rsid w:val="007D3B09"/>
    <w:rsid w:val="007D4678"/>
    <w:rsid w:val="007D5084"/>
    <w:rsid w:val="007D53BF"/>
    <w:rsid w:val="007D585A"/>
    <w:rsid w:val="007D5FDE"/>
    <w:rsid w:val="007D6D23"/>
    <w:rsid w:val="007D7CD7"/>
    <w:rsid w:val="007E1229"/>
    <w:rsid w:val="007E307A"/>
    <w:rsid w:val="007E6A3C"/>
    <w:rsid w:val="007E7787"/>
    <w:rsid w:val="007F04A0"/>
    <w:rsid w:val="007F1515"/>
    <w:rsid w:val="007F33BE"/>
    <w:rsid w:val="007F48A1"/>
    <w:rsid w:val="007F66DA"/>
    <w:rsid w:val="007F6B21"/>
    <w:rsid w:val="007F6B6D"/>
    <w:rsid w:val="007F734E"/>
    <w:rsid w:val="007F7924"/>
    <w:rsid w:val="0080020E"/>
    <w:rsid w:val="00800A15"/>
    <w:rsid w:val="00800D34"/>
    <w:rsid w:val="00800FC6"/>
    <w:rsid w:val="00800FE2"/>
    <w:rsid w:val="0080106E"/>
    <w:rsid w:val="0080296A"/>
    <w:rsid w:val="00802978"/>
    <w:rsid w:val="00804405"/>
    <w:rsid w:val="0080485D"/>
    <w:rsid w:val="00804D00"/>
    <w:rsid w:val="00811015"/>
    <w:rsid w:val="00812C2A"/>
    <w:rsid w:val="00816C17"/>
    <w:rsid w:val="008173B5"/>
    <w:rsid w:val="00821AA4"/>
    <w:rsid w:val="0082220B"/>
    <w:rsid w:val="008223B2"/>
    <w:rsid w:val="0082514E"/>
    <w:rsid w:val="008255CB"/>
    <w:rsid w:val="00826B7F"/>
    <w:rsid w:val="00831E1D"/>
    <w:rsid w:val="00832C82"/>
    <w:rsid w:val="008347B5"/>
    <w:rsid w:val="00834A9F"/>
    <w:rsid w:val="00835508"/>
    <w:rsid w:val="00835FFA"/>
    <w:rsid w:val="008371D5"/>
    <w:rsid w:val="00843EBF"/>
    <w:rsid w:val="00844822"/>
    <w:rsid w:val="00844C04"/>
    <w:rsid w:val="00847390"/>
    <w:rsid w:val="00852030"/>
    <w:rsid w:val="008544DB"/>
    <w:rsid w:val="008654C5"/>
    <w:rsid w:val="00865E77"/>
    <w:rsid w:val="00871452"/>
    <w:rsid w:val="00871457"/>
    <w:rsid w:val="00871BC7"/>
    <w:rsid w:val="008729F5"/>
    <w:rsid w:val="008731F6"/>
    <w:rsid w:val="008740A2"/>
    <w:rsid w:val="0087479C"/>
    <w:rsid w:val="00877BF5"/>
    <w:rsid w:val="00877CE0"/>
    <w:rsid w:val="00880C52"/>
    <w:rsid w:val="00881CE9"/>
    <w:rsid w:val="00883A34"/>
    <w:rsid w:val="00884594"/>
    <w:rsid w:val="0088461F"/>
    <w:rsid w:val="008846AA"/>
    <w:rsid w:val="00887289"/>
    <w:rsid w:val="00887AFA"/>
    <w:rsid w:val="008915B9"/>
    <w:rsid w:val="00895995"/>
    <w:rsid w:val="00895EFD"/>
    <w:rsid w:val="008975FC"/>
    <w:rsid w:val="00897C2B"/>
    <w:rsid w:val="008A0181"/>
    <w:rsid w:val="008A3719"/>
    <w:rsid w:val="008A5C0C"/>
    <w:rsid w:val="008B3525"/>
    <w:rsid w:val="008B3D06"/>
    <w:rsid w:val="008B5634"/>
    <w:rsid w:val="008B58DE"/>
    <w:rsid w:val="008B632E"/>
    <w:rsid w:val="008B6750"/>
    <w:rsid w:val="008B70A8"/>
    <w:rsid w:val="008B73FF"/>
    <w:rsid w:val="008C48CD"/>
    <w:rsid w:val="008C64F1"/>
    <w:rsid w:val="008C7255"/>
    <w:rsid w:val="008C7888"/>
    <w:rsid w:val="008D15C7"/>
    <w:rsid w:val="008D3D2A"/>
    <w:rsid w:val="008D3F60"/>
    <w:rsid w:val="008D416F"/>
    <w:rsid w:val="008D52F9"/>
    <w:rsid w:val="008D7252"/>
    <w:rsid w:val="008D78E3"/>
    <w:rsid w:val="008E2932"/>
    <w:rsid w:val="008E3DEE"/>
    <w:rsid w:val="008E4EAF"/>
    <w:rsid w:val="008E622B"/>
    <w:rsid w:val="008E67E3"/>
    <w:rsid w:val="008F1C07"/>
    <w:rsid w:val="008F21B1"/>
    <w:rsid w:val="008F2249"/>
    <w:rsid w:val="008F2FE7"/>
    <w:rsid w:val="008F3662"/>
    <w:rsid w:val="008F4157"/>
    <w:rsid w:val="008F5B34"/>
    <w:rsid w:val="008F7747"/>
    <w:rsid w:val="00900410"/>
    <w:rsid w:val="00900D40"/>
    <w:rsid w:val="009018DB"/>
    <w:rsid w:val="00901D03"/>
    <w:rsid w:val="00902AA0"/>
    <w:rsid w:val="00902F0C"/>
    <w:rsid w:val="00903470"/>
    <w:rsid w:val="00917C41"/>
    <w:rsid w:val="00920814"/>
    <w:rsid w:val="00921C6B"/>
    <w:rsid w:val="009232E7"/>
    <w:rsid w:val="0092562D"/>
    <w:rsid w:val="00926BC0"/>
    <w:rsid w:val="00927A3F"/>
    <w:rsid w:val="00932B42"/>
    <w:rsid w:val="00933361"/>
    <w:rsid w:val="0093359E"/>
    <w:rsid w:val="00936073"/>
    <w:rsid w:val="0093650B"/>
    <w:rsid w:val="0093709D"/>
    <w:rsid w:val="0094277B"/>
    <w:rsid w:val="00942DA9"/>
    <w:rsid w:val="00945E5D"/>
    <w:rsid w:val="00947272"/>
    <w:rsid w:val="009502AF"/>
    <w:rsid w:val="0095064B"/>
    <w:rsid w:val="00950759"/>
    <w:rsid w:val="0095310D"/>
    <w:rsid w:val="00954C48"/>
    <w:rsid w:val="00954D01"/>
    <w:rsid w:val="00955017"/>
    <w:rsid w:val="00955BE4"/>
    <w:rsid w:val="00956913"/>
    <w:rsid w:val="00957B96"/>
    <w:rsid w:val="00957E44"/>
    <w:rsid w:val="009623FB"/>
    <w:rsid w:val="00963424"/>
    <w:rsid w:val="0096657D"/>
    <w:rsid w:val="00966C68"/>
    <w:rsid w:val="009675D5"/>
    <w:rsid w:val="00967678"/>
    <w:rsid w:val="0096788E"/>
    <w:rsid w:val="00967A30"/>
    <w:rsid w:val="00970E68"/>
    <w:rsid w:val="00971C1F"/>
    <w:rsid w:val="00971ECD"/>
    <w:rsid w:val="0097302D"/>
    <w:rsid w:val="009777BC"/>
    <w:rsid w:val="00981A70"/>
    <w:rsid w:val="00981BDD"/>
    <w:rsid w:val="00982DAF"/>
    <w:rsid w:val="00985940"/>
    <w:rsid w:val="00991296"/>
    <w:rsid w:val="00993498"/>
    <w:rsid w:val="009934B3"/>
    <w:rsid w:val="00993E7E"/>
    <w:rsid w:val="00995DC7"/>
    <w:rsid w:val="00995EDF"/>
    <w:rsid w:val="0099773B"/>
    <w:rsid w:val="009A10E4"/>
    <w:rsid w:val="009A6E6E"/>
    <w:rsid w:val="009B6114"/>
    <w:rsid w:val="009B633B"/>
    <w:rsid w:val="009C2E5B"/>
    <w:rsid w:val="009C3081"/>
    <w:rsid w:val="009C67DD"/>
    <w:rsid w:val="009C6984"/>
    <w:rsid w:val="009D1609"/>
    <w:rsid w:val="009D338A"/>
    <w:rsid w:val="009D5560"/>
    <w:rsid w:val="009D5B59"/>
    <w:rsid w:val="009E010E"/>
    <w:rsid w:val="009E0CBA"/>
    <w:rsid w:val="009E10BE"/>
    <w:rsid w:val="009E18B6"/>
    <w:rsid w:val="009E1AF9"/>
    <w:rsid w:val="009E1B84"/>
    <w:rsid w:val="009E2EE7"/>
    <w:rsid w:val="009E4DB1"/>
    <w:rsid w:val="009E617C"/>
    <w:rsid w:val="009E6387"/>
    <w:rsid w:val="009E6ECC"/>
    <w:rsid w:val="009F2E66"/>
    <w:rsid w:val="009F301E"/>
    <w:rsid w:val="009F36ED"/>
    <w:rsid w:val="009F4386"/>
    <w:rsid w:val="009F4FD8"/>
    <w:rsid w:val="00A000D9"/>
    <w:rsid w:val="00A0077F"/>
    <w:rsid w:val="00A00D91"/>
    <w:rsid w:val="00A01240"/>
    <w:rsid w:val="00A013D9"/>
    <w:rsid w:val="00A072A0"/>
    <w:rsid w:val="00A078DD"/>
    <w:rsid w:val="00A10CB1"/>
    <w:rsid w:val="00A11B0F"/>
    <w:rsid w:val="00A14EDF"/>
    <w:rsid w:val="00A16565"/>
    <w:rsid w:val="00A1751D"/>
    <w:rsid w:val="00A20D45"/>
    <w:rsid w:val="00A216B5"/>
    <w:rsid w:val="00A21E74"/>
    <w:rsid w:val="00A22E42"/>
    <w:rsid w:val="00A23976"/>
    <w:rsid w:val="00A305C2"/>
    <w:rsid w:val="00A316B4"/>
    <w:rsid w:val="00A319F0"/>
    <w:rsid w:val="00A32460"/>
    <w:rsid w:val="00A34A39"/>
    <w:rsid w:val="00A35A1E"/>
    <w:rsid w:val="00A40F79"/>
    <w:rsid w:val="00A40FBD"/>
    <w:rsid w:val="00A42853"/>
    <w:rsid w:val="00A43925"/>
    <w:rsid w:val="00A45063"/>
    <w:rsid w:val="00A455F5"/>
    <w:rsid w:val="00A4C251"/>
    <w:rsid w:val="00A503A7"/>
    <w:rsid w:val="00A5051F"/>
    <w:rsid w:val="00A50710"/>
    <w:rsid w:val="00A518A3"/>
    <w:rsid w:val="00A5378F"/>
    <w:rsid w:val="00A54579"/>
    <w:rsid w:val="00A54942"/>
    <w:rsid w:val="00A54A12"/>
    <w:rsid w:val="00A55852"/>
    <w:rsid w:val="00A61572"/>
    <w:rsid w:val="00A62341"/>
    <w:rsid w:val="00A64E51"/>
    <w:rsid w:val="00A66EB6"/>
    <w:rsid w:val="00A67F5D"/>
    <w:rsid w:val="00A716F9"/>
    <w:rsid w:val="00A7394B"/>
    <w:rsid w:val="00A73B73"/>
    <w:rsid w:val="00A75156"/>
    <w:rsid w:val="00A75DA7"/>
    <w:rsid w:val="00A77356"/>
    <w:rsid w:val="00A811BF"/>
    <w:rsid w:val="00A8260D"/>
    <w:rsid w:val="00A85C97"/>
    <w:rsid w:val="00A90545"/>
    <w:rsid w:val="00A90D91"/>
    <w:rsid w:val="00A912C8"/>
    <w:rsid w:val="00A94D5C"/>
    <w:rsid w:val="00A9564F"/>
    <w:rsid w:val="00A95DC5"/>
    <w:rsid w:val="00A97EB0"/>
    <w:rsid w:val="00AA20B9"/>
    <w:rsid w:val="00AA216B"/>
    <w:rsid w:val="00AA3535"/>
    <w:rsid w:val="00AA3BF7"/>
    <w:rsid w:val="00AA4F6D"/>
    <w:rsid w:val="00AB04EA"/>
    <w:rsid w:val="00AB0C11"/>
    <w:rsid w:val="00AB101D"/>
    <w:rsid w:val="00AB2927"/>
    <w:rsid w:val="00AB2C56"/>
    <w:rsid w:val="00AB389D"/>
    <w:rsid w:val="00AB51CD"/>
    <w:rsid w:val="00AB5A86"/>
    <w:rsid w:val="00AB66D9"/>
    <w:rsid w:val="00AC10FB"/>
    <w:rsid w:val="00AC22C6"/>
    <w:rsid w:val="00AC260F"/>
    <w:rsid w:val="00AC2759"/>
    <w:rsid w:val="00AC6E4E"/>
    <w:rsid w:val="00AC7E7F"/>
    <w:rsid w:val="00AD02F6"/>
    <w:rsid w:val="00AD0A6D"/>
    <w:rsid w:val="00AD3297"/>
    <w:rsid w:val="00AD65D9"/>
    <w:rsid w:val="00AD6C46"/>
    <w:rsid w:val="00AD73BA"/>
    <w:rsid w:val="00AD7933"/>
    <w:rsid w:val="00AD7D5F"/>
    <w:rsid w:val="00AE215F"/>
    <w:rsid w:val="00AE21F5"/>
    <w:rsid w:val="00AE3CF7"/>
    <w:rsid w:val="00AE68EA"/>
    <w:rsid w:val="00AE6E60"/>
    <w:rsid w:val="00AE7535"/>
    <w:rsid w:val="00AF31C0"/>
    <w:rsid w:val="00AF3B96"/>
    <w:rsid w:val="00AF3DDA"/>
    <w:rsid w:val="00AF3FCA"/>
    <w:rsid w:val="00AF7B4F"/>
    <w:rsid w:val="00B00496"/>
    <w:rsid w:val="00B01643"/>
    <w:rsid w:val="00B018EB"/>
    <w:rsid w:val="00B01C30"/>
    <w:rsid w:val="00B01EF6"/>
    <w:rsid w:val="00B0556B"/>
    <w:rsid w:val="00B10273"/>
    <w:rsid w:val="00B1083F"/>
    <w:rsid w:val="00B10F26"/>
    <w:rsid w:val="00B137B3"/>
    <w:rsid w:val="00B138B7"/>
    <w:rsid w:val="00B16844"/>
    <w:rsid w:val="00B204EA"/>
    <w:rsid w:val="00B2210C"/>
    <w:rsid w:val="00B245CD"/>
    <w:rsid w:val="00B24C34"/>
    <w:rsid w:val="00B2649D"/>
    <w:rsid w:val="00B26737"/>
    <w:rsid w:val="00B311C9"/>
    <w:rsid w:val="00B31785"/>
    <w:rsid w:val="00B32AA3"/>
    <w:rsid w:val="00B3617C"/>
    <w:rsid w:val="00B3683F"/>
    <w:rsid w:val="00B42019"/>
    <w:rsid w:val="00B43CB8"/>
    <w:rsid w:val="00B467B5"/>
    <w:rsid w:val="00B50F65"/>
    <w:rsid w:val="00B52267"/>
    <w:rsid w:val="00B56E6F"/>
    <w:rsid w:val="00B57200"/>
    <w:rsid w:val="00B60004"/>
    <w:rsid w:val="00B6375B"/>
    <w:rsid w:val="00B64D4B"/>
    <w:rsid w:val="00B70A4E"/>
    <w:rsid w:val="00B7194A"/>
    <w:rsid w:val="00B75826"/>
    <w:rsid w:val="00B75C13"/>
    <w:rsid w:val="00B8033E"/>
    <w:rsid w:val="00B80835"/>
    <w:rsid w:val="00B80C69"/>
    <w:rsid w:val="00B872EA"/>
    <w:rsid w:val="00B931F6"/>
    <w:rsid w:val="00B937BD"/>
    <w:rsid w:val="00B94A4F"/>
    <w:rsid w:val="00BA0D64"/>
    <w:rsid w:val="00BA0E17"/>
    <w:rsid w:val="00BA1913"/>
    <w:rsid w:val="00BA3C3F"/>
    <w:rsid w:val="00BA42EB"/>
    <w:rsid w:val="00BA563E"/>
    <w:rsid w:val="00BA6167"/>
    <w:rsid w:val="00BA7BC3"/>
    <w:rsid w:val="00BA7C98"/>
    <w:rsid w:val="00BB28B5"/>
    <w:rsid w:val="00BB2E30"/>
    <w:rsid w:val="00BB3A8F"/>
    <w:rsid w:val="00BB45BB"/>
    <w:rsid w:val="00BB6412"/>
    <w:rsid w:val="00BB71EA"/>
    <w:rsid w:val="00BC03F2"/>
    <w:rsid w:val="00BC1A44"/>
    <w:rsid w:val="00BC3C00"/>
    <w:rsid w:val="00BC44B5"/>
    <w:rsid w:val="00BC6063"/>
    <w:rsid w:val="00BC62C4"/>
    <w:rsid w:val="00BC6C43"/>
    <w:rsid w:val="00BC7EF0"/>
    <w:rsid w:val="00BD00B7"/>
    <w:rsid w:val="00BD060F"/>
    <w:rsid w:val="00BD1367"/>
    <w:rsid w:val="00BD1E3C"/>
    <w:rsid w:val="00BD3A81"/>
    <w:rsid w:val="00BD46F6"/>
    <w:rsid w:val="00BD4E8A"/>
    <w:rsid w:val="00BD563A"/>
    <w:rsid w:val="00BE1006"/>
    <w:rsid w:val="00BE3230"/>
    <w:rsid w:val="00BE76F8"/>
    <w:rsid w:val="00BF141C"/>
    <w:rsid w:val="00BF2B3E"/>
    <w:rsid w:val="00BF2FF1"/>
    <w:rsid w:val="00BF52C1"/>
    <w:rsid w:val="00BF7864"/>
    <w:rsid w:val="00C0051B"/>
    <w:rsid w:val="00C00894"/>
    <w:rsid w:val="00C01396"/>
    <w:rsid w:val="00C048A6"/>
    <w:rsid w:val="00C04C4A"/>
    <w:rsid w:val="00C05F3D"/>
    <w:rsid w:val="00C0723A"/>
    <w:rsid w:val="00C07AFE"/>
    <w:rsid w:val="00C07D55"/>
    <w:rsid w:val="00C128D5"/>
    <w:rsid w:val="00C33999"/>
    <w:rsid w:val="00C3442B"/>
    <w:rsid w:val="00C35128"/>
    <w:rsid w:val="00C41AEA"/>
    <w:rsid w:val="00C46290"/>
    <w:rsid w:val="00C51415"/>
    <w:rsid w:val="00C51C83"/>
    <w:rsid w:val="00C51CAB"/>
    <w:rsid w:val="00C53BB3"/>
    <w:rsid w:val="00C55530"/>
    <w:rsid w:val="00C64C50"/>
    <w:rsid w:val="00C65748"/>
    <w:rsid w:val="00C668F0"/>
    <w:rsid w:val="00C66AB3"/>
    <w:rsid w:val="00C67E8F"/>
    <w:rsid w:val="00C74594"/>
    <w:rsid w:val="00C74F03"/>
    <w:rsid w:val="00C7509E"/>
    <w:rsid w:val="00C76611"/>
    <w:rsid w:val="00C77CC9"/>
    <w:rsid w:val="00C77EBF"/>
    <w:rsid w:val="00C81BF4"/>
    <w:rsid w:val="00C82498"/>
    <w:rsid w:val="00C82A49"/>
    <w:rsid w:val="00C82D1D"/>
    <w:rsid w:val="00C84BA4"/>
    <w:rsid w:val="00C86B37"/>
    <w:rsid w:val="00C87754"/>
    <w:rsid w:val="00C87824"/>
    <w:rsid w:val="00C901D5"/>
    <w:rsid w:val="00C92931"/>
    <w:rsid w:val="00C943E7"/>
    <w:rsid w:val="00C962DE"/>
    <w:rsid w:val="00C9729A"/>
    <w:rsid w:val="00CA446C"/>
    <w:rsid w:val="00CA49FA"/>
    <w:rsid w:val="00CA6A42"/>
    <w:rsid w:val="00CB04F2"/>
    <w:rsid w:val="00CB12FA"/>
    <w:rsid w:val="00CB217D"/>
    <w:rsid w:val="00CB2A24"/>
    <w:rsid w:val="00CB7F33"/>
    <w:rsid w:val="00CC2DCE"/>
    <w:rsid w:val="00CC383A"/>
    <w:rsid w:val="00CC5DC6"/>
    <w:rsid w:val="00CC5E57"/>
    <w:rsid w:val="00CC7229"/>
    <w:rsid w:val="00CD077A"/>
    <w:rsid w:val="00CD17BA"/>
    <w:rsid w:val="00CD21C6"/>
    <w:rsid w:val="00CD5F41"/>
    <w:rsid w:val="00CE52BC"/>
    <w:rsid w:val="00CE6A76"/>
    <w:rsid w:val="00CE77F0"/>
    <w:rsid w:val="00CF1B4D"/>
    <w:rsid w:val="00CF2205"/>
    <w:rsid w:val="00CF22E7"/>
    <w:rsid w:val="00CF24AC"/>
    <w:rsid w:val="00CF32A3"/>
    <w:rsid w:val="00CF33B0"/>
    <w:rsid w:val="00CF532F"/>
    <w:rsid w:val="00CF5882"/>
    <w:rsid w:val="00CF6BB5"/>
    <w:rsid w:val="00CF6F4F"/>
    <w:rsid w:val="00D0002F"/>
    <w:rsid w:val="00D0085E"/>
    <w:rsid w:val="00D03E8B"/>
    <w:rsid w:val="00D112AA"/>
    <w:rsid w:val="00D17E47"/>
    <w:rsid w:val="00D22612"/>
    <w:rsid w:val="00D238CA"/>
    <w:rsid w:val="00D24F8C"/>
    <w:rsid w:val="00D26276"/>
    <w:rsid w:val="00D266FA"/>
    <w:rsid w:val="00D2794C"/>
    <w:rsid w:val="00D31715"/>
    <w:rsid w:val="00D3421A"/>
    <w:rsid w:val="00D34638"/>
    <w:rsid w:val="00D40C0E"/>
    <w:rsid w:val="00D40CF6"/>
    <w:rsid w:val="00D41348"/>
    <w:rsid w:val="00D41610"/>
    <w:rsid w:val="00D433AC"/>
    <w:rsid w:val="00D444E8"/>
    <w:rsid w:val="00D4473B"/>
    <w:rsid w:val="00D44BFF"/>
    <w:rsid w:val="00D44DB0"/>
    <w:rsid w:val="00D455E8"/>
    <w:rsid w:val="00D459A6"/>
    <w:rsid w:val="00D53241"/>
    <w:rsid w:val="00D5409B"/>
    <w:rsid w:val="00D552DC"/>
    <w:rsid w:val="00D572E8"/>
    <w:rsid w:val="00D64CB6"/>
    <w:rsid w:val="00D67DA1"/>
    <w:rsid w:val="00D70D02"/>
    <w:rsid w:val="00D72968"/>
    <w:rsid w:val="00D73D74"/>
    <w:rsid w:val="00D76EE0"/>
    <w:rsid w:val="00D76FD1"/>
    <w:rsid w:val="00D82669"/>
    <w:rsid w:val="00D86FFB"/>
    <w:rsid w:val="00D87917"/>
    <w:rsid w:val="00D90A78"/>
    <w:rsid w:val="00D9131E"/>
    <w:rsid w:val="00D92AFC"/>
    <w:rsid w:val="00D93F98"/>
    <w:rsid w:val="00D93FEB"/>
    <w:rsid w:val="00DA0BBE"/>
    <w:rsid w:val="00DA1776"/>
    <w:rsid w:val="00DA3D08"/>
    <w:rsid w:val="00DA4799"/>
    <w:rsid w:val="00DA5D45"/>
    <w:rsid w:val="00DA6F8C"/>
    <w:rsid w:val="00DB0EB7"/>
    <w:rsid w:val="00DB553B"/>
    <w:rsid w:val="00DB70FC"/>
    <w:rsid w:val="00DC6282"/>
    <w:rsid w:val="00DC6639"/>
    <w:rsid w:val="00DC679D"/>
    <w:rsid w:val="00DC7107"/>
    <w:rsid w:val="00DC76B8"/>
    <w:rsid w:val="00DD004B"/>
    <w:rsid w:val="00DD0A81"/>
    <w:rsid w:val="00DD0E43"/>
    <w:rsid w:val="00DD2A48"/>
    <w:rsid w:val="00DD472D"/>
    <w:rsid w:val="00DD613C"/>
    <w:rsid w:val="00DE3826"/>
    <w:rsid w:val="00DE4442"/>
    <w:rsid w:val="00DE5954"/>
    <w:rsid w:val="00DF0111"/>
    <w:rsid w:val="00DF1253"/>
    <w:rsid w:val="00DF1D50"/>
    <w:rsid w:val="00DF322B"/>
    <w:rsid w:val="00DF33E6"/>
    <w:rsid w:val="00DF6750"/>
    <w:rsid w:val="00E00E9E"/>
    <w:rsid w:val="00E0161D"/>
    <w:rsid w:val="00E020A8"/>
    <w:rsid w:val="00E03794"/>
    <w:rsid w:val="00E03A8A"/>
    <w:rsid w:val="00E03B86"/>
    <w:rsid w:val="00E0476B"/>
    <w:rsid w:val="00E04940"/>
    <w:rsid w:val="00E04B29"/>
    <w:rsid w:val="00E04B44"/>
    <w:rsid w:val="00E05CC7"/>
    <w:rsid w:val="00E05E2E"/>
    <w:rsid w:val="00E078D2"/>
    <w:rsid w:val="00E104D5"/>
    <w:rsid w:val="00E10A55"/>
    <w:rsid w:val="00E13140"/>
    <w:rsid w:val="00E134CC"/>
    <w:rsid w:val="00E1723E"/>
    <w:rsid w:val="00E20CD0"/>
    <w:rsid w:val="00E2109C"/>
    <w:rsid w:val="00E244D6"/>
    <w:rsid w:val="00E26036"/>
    <w:rsid w:val="00E26360"/>
    <w:rsid w:val="00E26EA7"/>
    <w:rsid w:val="00E2724A"/>
    <w:rsid w:val="00E27E0D"/>
    <w:rsid w:val="00E3006D"/>
    <w:rsid w:val="00E30469"/>
    <w:rsid w:val="00E307DC"/>
    <w:rsid w:val="00E34016"/>
    <w:rsid w:val="00E346DE"/>
    <w:rsid w:val="00E355F6"/>
    <w:rsid w:val="00E36E76"/>
    <w:rsid w:val="00E378C5"/>
    <w:rsid w:val="00E378F1"/>
    <w:rsid w:val="00E37D50"/>
    <w:rsid w:val="00E409E3"/>
    <w:rsid w:val="00E41022"/>
    <w:rsid w:val="00E428FE"/>
    <w:rsid w:val="00E44C1D"/>
    <w:rsid w:val="00E508BA"/>
    <w:rsid w:val="00E50B5D"/>
    <w:rsid w:val="00E518F1"/>
    <w:rsid w:val="00E52B9A"/>
    <w:rsid w:val="00E52BC7"/>
    <w:rsid w:val="00E53BFB"/>
    <w:rsid w:val="00E61027"/>
    <w:rsid w:val="00E61D49"/>
    <w:rsid w:val="00E62620"/>
    <w:rsid w:val="00E65085"/>
    <w:rsid w:val="00E728DD"/>
    <w:rsid w:val="00E73E71"/>
    <w:rsid w:val="00E74CB7"/>
    <w:rsid w:val="00E767B8"/>
    <w:rsid w:val="00E770DD"/>
    <w:rsid w:val="00E77ED8"/>
    <w:rsid w:val="00E810A5"/>
    <w:rsid w:val="00E81ECE"/>
    <w:rsid w:val="00E826C0"/>
    <w:rsid w:val="00E84133"/>
    <w:rsid w:val="00E86A45"/>
    <w:rsid w:val="00E86C28"/>
    <w:rsid w:val="00E872D8"/>
    <w:rsid w:val="00E93835"/>
    <w:rsid w:val="00E94140"/>
    <w:rsid w:val="00E953A9"/>
    <w:rsid w:val="00E96191"/>
    <w:rsid w:val="00E973AC"/>
    <w:rsid w:val="00E97934"/>
    <w:rsid w:val="00EA3F2F"/>
    <w:rsid w:val="00EA6B9B"/>
    <w:rsid w:val="00EB105E"/>
    <w:rsid w:val="00EB3123"/>
    <w:rsid w:val="00EB652B"/>
    <w:rsid w:val="00EB71BE"/>
    <w:rsid w:val="00EC0C12"/>
    <w:rsid w:val="00EC1668"/>
    <w:rsid w:val="00EC365D"/>
    <w:rsid w:val="00EC4F0C"/>
    <w:rsid w:val="00EC5199"/>
    <w:rsid w:val="00EC53B9"/>
    <w:rsid w:val="00EC560E"/>
    <w:rsid w:val="00EC5DE6"/>
    <w:rsid w:val="00EC6671"/>
    <w:rsid w:val="00EC73CB"/>
    <w:rsid w:val="00EC78BA"/>
    <w:rsid w:val="00ED024F"/>
    <w:rsid w:val="00ED4D2A"/>
    <w:rsid w:val="00ED4DB9"/>
    <w:rsid w:val="00ED50DD"/>
    <w:rsid w:val="00ED51C4"/>
    <w:rsid w:val="00EE202C"/>
    <w:rsid w:val="00EE4003"/>
    <w:rsid w:val="00EE5893"/>
    <w:rsid w:val="00EE7B2A"/>
    <w:rsid w:val="00EF0495"/>
    <w:rsid w:val="00EF270D"/>
    <w:rsid w:val="00EF2D58"/>
    <w:rsid w:val="00EF37CB"/>
    <w:rsid w:val="00EF524D"/>
    <w:rsid w:val="00EF7B49"/>
    <w:rsid w:val="00EF7DF5"/>
    <w:rsid w:val="00F07C83"/>
    <w:rsid w:val="00F104D1"/>
    <w:rsid w:val="00F1051B"/>
    <w:rsid w:val="00F12B6B"/>
    <w:rsid w:val="00F12C08"/>
    <w:rsid w:val="00F17F2C"/>
    <w:rsid w:val="00F20079"/>
    <w:rsid w:val="00F206A0"/>
    <w:rsid w:val="00F21122"/>
    <w:rsid w:val="00F21199"/>
    <w:rsid w:val="00F31739"/>
    <w:rsid w:val="00F31EC1"/>
    <w:rsid w:val="00F37C64"/>
    <w:rsid w:val="00F414F4"/>
    <w:rsid w:val="00F41F66"/>
    <w:rsid w:val="00F4327D"/>
    <w:rsid w:val="00F43429"/>
    <w:rsid w:val="00F440F7"/>
    <w:rsid w:val="00F4594A"/>
    <w:rsid w:val="00F465BC"/>
    <w:rsid w:val="00F46AB3"/>
    <w:rsid w:val="00F47BE3"/>
    <w:rsid w:val="00F52BEE"/>
    <w:rsid w:val="00F5404D"/>
    <w:rsid w:val="00F54181"/>
    <w:rsid w:val="00F546AF"/>
    <w:rsid w:val="00F54B6A"/>
    <w:rsid w:val="00F56B7A"/>
    <w:rsid w:val="00F57B3F"/>
    <w:rsid w:val="00F60558"/>
    <w:rsid w:val="00F6090D"/>
    <w:rsid w:val="00F60A3F"/>
    <w:rsid w:val="00F61148"/>
    <w:rsid w:val="00F61C0C"/>
    <w:rsid w:val="00F6287D"/>
    <w:rsid w:val="00F6297F"/>
    <w:rsid w:val="00F669FE"/>
    <w:rsid w:val="00F71DFD"/>
    <w:rsid w:val="00F72C2C"/>
    <w:rsid w:val="00F736A6"/>
    <w:rsid w:val="00F74950"/>
    <w:rsid w:val="00F74969"/>
    <w:rsid w:val="00F74FA9"/>
    <w:rsid w:val="00F754CA"/>
    <w:rsid w:val="00F75786"/>
    <w:rsid w:val="00F75DCC"/>
    <w:rsid w:val="00F77F87"/>
    <w:rsid w:val="00F80C37"/>
    <w:rsid w:val="00F81E35"/>
    <w:rsid w:val="00F81F58"/>
    <w:rsid w:val="00F8314F"/>
    <w:rsid w:val="00F86122"/>
    <w:rsid w:val="00F873E0"/>
    <w:rsid w:val="00F8763F"/>
    <w:rsid w:val="00F937B7"/>
    <w:rsid w:val="00F93D79"/>
    <w:rsid w:val="00F944D0"/>
    <w:rsid w:val="00F9557D"/>
    <w:rsid w:val="00F97C59"/>
    <w:rsid w:val="00FA1D86"/>
    <w:rsid w:val="00FA54B4"/>
    <w:rsid w:val="00FA61DA"/>
    <w:rsid w:val="00FB01CC"/>
    <w:rsid w:val="00FB09DC"/>
    <w:rsid w:val="00FB18F1"/>
    <w:rsid w:val="00FB1D39"/>
    <w:rsid w:val="00FB3F4B"/>
    <w:rsid w:val="00FB450C"/>
    <w:rsid w:val="00FB584F"/>
    <w:rsid w:val="00FB6FF1"/>
    <w:rsid w:val="00FB7E6F"/>
    <w:rsid w:val="00FC03CB"/>
    <w:rsid w:val="00FC4684"/>
    <w:rsid w:val="00FD5F4E"/>
    <w:rsid w:val="00FD63F9"/>
    <w:rsid w:val="00FD66B9"/>
    <w:rsid w:val="00FE02EF"/>
    <w:rsid w:val="00FE04C1"/>
    <w:rsid w:val="00FE2A15"/>
    <w:rsid w:val="00FE503D"/>
    <w:rsid w:val="00FE515A"/>
    <w:rsid w:val="00FF08C5"/>
    <w:rsid w:val="00FF1B6F"/>
    <w:rsid w:val="00FF544D"/>
    <w:rsid w:val="00FF570B"/>
    <w:rsid w:val="01013BD4"/>
    <w:rsid w:val="012F5943"/>
    <w:rsid w:val="01536FD7"/>
    <w:rsid w:val="016824A4"/>
    <w:rsid w:val="01FFC53C"/>
    <w:rsid w:val="02059597"/>
    <w:rsid w:val="027E4F03"/>
    <w:rsid w:val="0298442C"/>
    <w:rsid w:val="02C936FC"/>
    <w:rsid w:val="0305B1F5"/>
    <w:rsid w:val="0452C020"/>
    <w:rsid w:val="045FA8F6"/>
    <w:rsid w:val="046315E0"/>
    <w:rsid w:val="04632792"/>
    <w:rsid w:val="047D3180"/>
    <w:rsid w:val="0503A833"/>
    <w:rsid w:val="057FCCE0"/>
    <w:rsid w:val="0595CD14"/>
    <w:rsid w:val="05A1757A"/>
    <w:rsid w:val="05A872F5"/>
    <w:rsid w:val="05AD14BE"/>
    <w:rsid w:val="05DCEE49"/>
    <w:rsid w:val="05ED8AF4"/>
    <w:rsid w:val="06199D1D"/>
    <w:rsid w:val="062AA942"/>
    <w:rsid w:val="066324A9"/>
    <w:rsid w:val="06A87891"/>
    <w:rsid w:val="06D24BD1"/>
    <w:rsid w:val="06D3D9E6"/>
    <w:rsid w:val="072A6ED7"/>
    <w:rsid w:val="07302D6F"/>
    <w:rsid w:val="07A811A0"/>
    <w:rsid w:val="07FDD154"/>
    <w:rsid w:val="083A8622"/>
    <w:rsid w:val="0853BB03"/>
    <w:rsid w:val="08925AFD"/>
    <w:rsid w:val="08F1DF8B"/>
    <w:rsid w:val="0932A9F8"/>
    <w:rsid w:val="094985B5"/>
    <w:rsid w:val="09B54D9B"/>
    <w:rsid w:val="09BC96C4"/>
    <w:rsid w:val="09C252AA"/>
    <w:rsid w:val="09CE5D2F"/>
    <w:rsid w:val="0A3ACD31"/>
    <w:rsid w:val="0A51FC55"/>
    <w:rsid w:val="0A620F99"/>
    <w:rsid w:val="0B8BE789"/>
    <w:rsid w:val="0B96FB65"/>
    <w:rsid w:val="0B97637C"/>
    <w:rsid w:val="0B9A7CA2"/>
    <w:rsid w:val="0BFC7E39"/>
    <w:rsid w:val="0C0B47EF"/>
    <w:rsid w:val="0C94FA0C"/>
    <w:rsid w:val="0C95B4BE"/>
    <w:rsid w:val="0CA2BA3A"/>
    <w:rsid w:val="0CA40ACF"/>
    <w:rsid w:val="0CAD420B"/>
    <w:rsid w:val="0CD2662D"/>
    <w:rsid w:val="0CF77B15"/>
    <w:rsid w:val="0D4955FE"/>
    <w:rsid w:val="0D499EDC"/>
    <w:rsid w:val="0D60D034"/>
    <w:rsid w:val="0DCEE605"/>
    <w:rsid w:val="0DEA798F"/>
    <w:rsid w:val="0E7EF6D9"/>
    <w:rsid w:val="0EAA7494"/>
    <w:rsid w:val="0ECCED52"/>
    <w:rsid w:val="0EE66442"/>
    <w:rsid w:val="0EFF3831"/>
    <w:rsid w:val="0F1F982C"/>
    <w:rsid w:val="0F3FF365"/>
    <w:rsid w:val="0F615949"/>
    <w:rsid w:val="0F6DE54D"/>
    <w:rsid w:val="0FF97E8D"/>
    <w:rsid w:val="10228519"/>
    <w:rsid w:val="1033DC3A"/>
    <w:rsid w:val="109EC8B1"/>
    <w:rsid w:val="10A461F6"/>
    <w:rsid w:val="10AC5829"/>
    <w:rsid w:val="1111A24A"/>
    <w:rsid w:val="112352C7"/>
    <w:rsid w:val="1144AEEA"/>
    <w:rsid w:val="11A2FFC1"/>
    <w:rsid w:val="11A5D750"/>
    <w:rsid w:val="1261D41D"/>
    <w:rsid w:val="127FF882"/>
    <w:rsid w:val="12AAB4E3"/>
    <w:rsid w:val="12B212B8"/>
    <w:rsid w:val="12CDA0D6"/>
    <w:rsid w:val="12F83408"/>
    <w:rsid w:val="1346A832"/>
    <w:rsid w:val="13499537"/>
    <w:rsid w:val="135E1179"/>
    <w:rsid w:val="13661D9F"/>
    <w:rsid w:val="139FE565"/>
    <w:rsid w:val="13C91074"/>
    <w:rsid w:val="13CFE721"/>
    <w:rsid w:val="143E6E94"/>
    <w:rsid w:val="1462D215"/>
    <w:rsid w:val="1469A84F"/>
    <w:rsid w:val="147248CE"/>
    <w:rsid w:val="14BF8423"/>
    <w:rsid w:val="14E19C73"/>
    <w:rsid w:val="1511F0CB"/>
    <w:rsid w:val="15151369"/>
    <w:rsid w:val="152BC454"/>
    <w:rsid w:val="15733B49"/>
    <w:rsid w:val="15D1CC32"/>
    <w:rsid w:val="16144716"/>
    <w:rsid w:val="163903B9"/>
    <w:rsid w:val="16A2AF45"/>
    <w:rsid w:val="16C5545D"/>
    <w:rsid w:val="16D758C5"/>
    <w:rsid w:val="16E0E83B"/>
    <w:rsid w:val="173E094A"/>
    <w:rsid w:val="17411403"/>
    <w:rsid w:val="174478F2"/>
    <w:rsid w:val="175706A3"/>
    <w:rsid w:val="17A776D7"/>
    <w:rsid w:val="17D52BDE"/>
    <w:rsid w:val="18099625"/>
    <w:rsid w:val="181ECB84"/>
    <w:rsid w:val="18380A52"/>
    <w:rsid w:val="1841000B"/>
    <w:rsid w:val="186124BE"/>
    <w:rsid w:val="1879D4B8"/>
    <w:rsid w:val="189D7C96"/>
    <w:rsid w:val="18A4547C"/>
    <w:rsid w:val="18B9BA83"/>
    <w:rsid w:val="18EF3A06"/>
    <w:rsid w:val="191DE53A"/>
    <w:rsid w:val="196ED593"/>
    <w:rsid w:val="19AD762F"/>
    <w:rsid w:val="19DDD88E"/>
    <w:rsid w:val="19EB1756"/>
    <w:rsid w:val="1A4DC8BE"/>
    <w:rsid w:val="1AB03A4A"/>
    <w:rsid w:val="1AC4E39F"/>
    <w:rsid w:val="1ACBEED9"/>
    <w:rsid w:val="1AD42F3B"/>
    <w:rsid w:val="1AE6C6D4"/>
    <w:rsid w:val="1B169799"/>
    <w:rsid w:val="1B1AF400"/>
    <w:rsid w:val="1BA2A390"/>
    <w:rsid w:val="1BCE5A1C"/>
    <w:rsid w:val="1BD9A767"/>
    <w:rsid w:val="1C00FF99"/>
    <w:rsid w:val="1C20078C"/>
    <w:rsid w:val="1C2DFA2B"/>
    <w:rsid w:val="1C573167"/>
    <w:rsid w:val="1D2AE2EE"/>
    <w:rsid w:val="1D3CEE2D"/>
    <w:rsid w:val="1D6897EA"/>
    <w:rsid w:val="1E080AF2"/>
    <w:rsid w:val="1E48CACA"/>
    <w:rsid w:val="1E8C47DE"/>
    <w:rsid w:val="1F2BF064"/>
    <w:rsid w:val="1F764A36"/>
    <w:rsid w:val="1FCB649F"/>
    <w:rsid w:val="1FDB1393"/>
    <w:rsid w:val="205EC441"/>
    <w:rsid w:val="208EF375"/>
    <w:rsid w:val="20E1238E"/>
    <w:rsid w:val="20F3BD12"/>
    <w:rsid w:val="21FC3AF4"/>
    <w:rsid w:val="22217680"/>
    <w:rsid w:val="2257DEF4"/>
    <w:rsid w:val="227FE56D"/>
    <w:rsid w:val="22A731B2"/>
    <w:rsid w:val="22B7AB93"/>
    <w:rsid w:val="22CA49BB"/>
    <w:rsid w:val="22DF283D"/>
    <w:rsid w:val="237294F1"/>
    <w:rsid w:val="238F1854"/>
    <w:rsid w:val="23D804AA"/>
    <w:rsid w:val="241BB5CE"/>
    <w:rsid w:val="242B9D9B"/>
    <w:rsid w:val="2461709C"/>
    <w:rsid w:val="246A5810"/>
    <w:rsid w:val="246B0AD9"/>
    <w:rsid w:val="24981901"/>
    <w:rsid w:val="249AC2FF"/>
    <w:rsid w:val="24D73D2F"/>
    <w:rsid w:val="24E73CD3"/>
    <w:rsid w:val="24FB8962"/>
    <w:rsid w:val="250BF0F0"/>
    <w:rsid w:val="252E8DD9"/>
    <w:rsid w:val="259D6A49"/>
    <w:rsid w:val="25D14FA1"/>
    <w:rsid w:val="25D375BA"/>
    <w:rsid w:val="261E5C8A"/>
    <w:rsid w:val="2667416D"/>
    <w:rsid w:val="26A63690"/>
    <w:rsid w:val="26F9F8E0"/>
    <w:rsid w:val="2759942D"/>
    <w:rsid w:val="277F708D"/>
    <w:rsid w:val="27B2E4A4"/>
    <w:rsid w:val="27C87673"/>
    <w:rsid w:val="27D79366"/>
    <w:rsid w:val="27EDBA25"/>
    <w:rsid w:val="2832BF32"/>
    <w:rsid w:val="286E821D"/>
    <w:rsid w:val="28A0824E"/>
    <w:rsid w:val="28B55D4D"/>
    <w:rsid w:val="29591E88"/>
    <w:rsid w:val="295C288A"/>
    <w:rsid w:val="29805D9C"/>
    <w:rsid w:val="2984D6DB"/>
    <w:rsid w:val="29B55E5D"/>
    <w:rsid w:val="29CEFA85"/>
    <w:rsid w:val="2A1E3FFF"/>
    <w:rsid w:val="2A3199A2"/>
    <w:rsid w:val="2A424597"/>
    <w:rsid w:val="2A5097CB"/>
    <w:rsid w:val="2A71CEF5"/>
    <w:rsid w:val="2A81198C"/>
    <w:rsid w:val="2A8FF35A"/>
    <w:rsid w:val="2A953492"/>
    <w:rsid w:val="2AB9ED50"/>
    <w:rsid w:val="2ACCDBD3"/>
    <w:rsid w:val="2B6ACAE6"/>
    <w:rsid w:val="2B7A449D"/>
    <w:rsid w:val="2B87DE3A"/>
    <w:rsid w:val="2BC315E8"/>
    <w:rsid w:val="2BD9678F"/>
    <w:rsid w:val="2BF00CFA"/>
    <w:rsid w:val="2C354ACA"/>
    <w:rsid w:val="2C521390"/>
    <w:rsid w:val="2C7E0559"/>
    <w:rsid w:val="2C90BF4A"/>
    <w:rsid w:val="2CB4787B"/>
    <w:rsid w:val="2CDDA2C4"/>
    <w:rsid w:val="2D0853EE"/>
    <w:rsid w:val="2D174835"/>
    <w:rsid w:val="2D280F6D"/>
    <w:rsid w:val="2D69145C"/>
    <w:rsid w:val="2D6FBE9F"/>
    <w:rsid w:val="2D8F538E"/>
    <w:rsid w:val="2DC7941C"/>
    <w:rsid w:val="2DFF816A"/>
    <w:rsid w:val="2E2C8FAB"/>
    <w:rsid w:val="2E3ABACE"/>
    <w:rsid w:val="2E5DC5F2"/>
    <w:rsid w:val="2E6FD1BA"/>
    <w:rsid w:val="2E75E3B6"/>
    <w:rsid w:val="2E8E85F4"/>
    <w:rsid w:val="2E91C61B"/>
    <w:rsid w:val="2EB31896"/>
    <w:rsid w:val="2EC6A3CE"/>
    <w:rsid w:val="2ED3AA2F"/>
    <w:rsid w:val="2ED7AC33"/>
    <w:rsid w:val="2EE13C99"/>
    <w:rsid w:val="2EEFAA8D"/>
    <w:rsid w:val="2EF32949"/>
    <w:rsid w:val="2F422199"/>
    <w:rsid w:val="2F624074"/>
    <w:rsid w:val="2F7D063E"/>
    <w:rsid w:val="2F966975"/>
    <w:rsid w:val="2FADEE90"/>
    <w:rsid w:val="2FC8600C"/>
    <w:rsid w:val="2FF1BBEA"/>
    <w:rsid w:val="3024CFFD"/>
    <w:rsid w:val="302B407C"/>
    <w:rsid w:val="302F8EBA"/>
    <w:rsid w:val="307E8A58"/>
    <w:rsid w:val="30FF34DE"/>
    <w:rsid w:val="310FB033"/>
    <w:rsid w:val="3118D69F"/>
    <w:rsid w:val="314FBB7D"/>
    <w:rsid w:val="31845DB3"/>
    <w:rsid w:val="3187C6AD"/>
    <w:rsid w:val="321F8A42"/>
    <w:rsid w:val="32777561"/>
    <w:rsid w:val="329ED72C"/>
    <w:rsid w:val="32B4A700"/>
    <w:rsid w:val="330000CE"/>
    <w:rsid w:val="33315D44"/>
    <w:rsid w:val="334826B5"/>
    <w:rsid w:val="3376A133"/>
    <w:rsid w:val="3386AE88"/>
    <w:rsid w:val="33BEA3FC"/>
    <w:rsid w:val="33BF538B"/>
    <w:rsid w:val="33F993F7"/>
    <w:rsid w:val="34603B5E"/>
    <w:rsid w:val="346872BD"/>
    <w:rsid w:val="3487FF42"/>
    <w:rsid w:val="34A0DCA4"/>
    <w:rsid w:val="353C7845"/>
    <w:rsid w:val="35E08EE9"/>
    <w:rsid w:val="35E4F42E"/>
    <w:rsid w:val="36163213"/>
    <w:rsid w:val="3624F9F0"/>
    <w:rsid w:val="369A3586"/>
    <w:rsid w:val="36C9210A"/>
    <w:rsid w:val="37046F42"/>
    <w:rsid w:val="37259D26"/>
    <w:rsid w:val="374320AE"/>
    <w:rsid w:val="3757A06B"/>
    <w:rsid w:val="378068A8"/>
    <w:rsid w:val="37A3D2C1"/>
    <w:rsid w:val="37B285AC"/>
    <w:rsid w:val="37B4D2F7"/>
    <w:rsid w:val="382223F9"/>
    <w:rsid w:val="38587CBD"/>
    <w:rsid w:val="38CD051A"/>
    <w:rsid w:val="39607F04"/>
    <w:rsid w:val="396DBE95"/>
    <w:rsid w:val="399715B4"/>
    <w:rsid w:val="3A098957"/>
    <w:rsid w:val="3A0D3975"/>
    <w:rsid w:val="3ADB1865"/>
    <w:rsid w:val="3B119962"/>
    <w:rsid w:val="3B69D545"/>
    <w:rsid w:val="3B7FC736"/>
    <w:rsid w:val="3C1EAC07"/>
    <w:rsid w:val="3C299122"/>
    <w:rsid w:val="3C49C7CA"/>
    <w:rsid w:val="3C6BD34D"/>
    <w:rsid w:val="3C7067DF"/>
    <w:rsid w:val="3C804AC9"/>
    <w:rsid w:val="3C8CB0D6"/>
    <w:rsid w:val="3CAD4B32"/>
    <w:rsid w:val="3CB60D80"/>
    <w:rsid w:val="3D35AA78"/>
    <w:rsid w:val="3D4D9EE6"/>
    <w:rsid w:val="3D6592C8"/>
    <w:rsid w:val="3D80E18F"/>
    <w:rsid w:val="3D866ABA"/>
    <w:rsid w:val="3DA2A834"/>
    <w:rsid w:val="3DF38B27"/>
    <w:rsid w:val="3E43D057"/>
    <w:rsid w:val="3E68F640"/>
    <w:rsid w:val="3E95038D"/>
    <w:rsid w:val="3EA552A2"/>
    <w:rsid w:val="3EABF5DB"/>
    <w:rsid w:val="3EB57A66"/>
    <w:rsid w:val="3EB78459"/>
    <w:rsid w:val="3ECCBC61"/>
    <w:rsid w:val="3EF6C7FB"/>
    <w:rsid w:val="3F0558D4"/>
    <w:rsid w:val="3FA540C7"/>
    <w:rsid w:val="404D5C23"/>
    <w:rsid w:val="405422DD"/>
    <w:rsid w:val="40738742"/>
    <w:rsid w:val="40778787"/>
    <w:rsid w:val="40C50FA7"/>
    <w:rsid w:val="410D986B"/>
    <w:rsid w:val="412B2AF6"/>
    <w:rsid w:val="412EFA69"/>
    <w:rsid w:val="41548F27"/>
    <w:rsid w:val="41EB3D19"/>
    <w:rsid w:val="41ED53F1"/>
    <w:rsid w:val="41EE3E9E"/>
    <w:rsid w:val="41F01F38"/>
    <w:rsid w:val="42272B94"/>
    <w:rsid w:val="4265EA0C"/>
    <w:rsid w:val="428741E8"/>
    <w:rsid w:val="428CC98F"/>
    <w:rsid w:val="42D73BB8"/>
    <w:rsid w:val="42D7BD55"/>
    <w:rsid w:val="42DAF575"/>
    <w:rsid w:val="42E20BA3"/>
    <w:rsid w:val="43496B77"/>
    <w:rsid w:val="4355F732"/>
    <w:rsid w:val="436F9004"/>
    <w:rsid w:val="438AF57C"/>
    <w:rsid w:val="43BE1538"/>
    <w:rsid w:val="44110C9D"/>
    <w:rsid w:val="4434D1A5"/>
    <w:rsid w:val="445CCD83"/>
    <w:rsid w:val="448C034D"/>
    <w:rsid w:val="449864B7"/>
    <w:rsid w:val="44A35B1A"/>
    <w:rsid w:val="44CB6A3C"/>
    <w:rsid w:val="44EE8B70"/>
    <w:rsid w:val="45279400"/>
    <w:rsid w:val="4540BC5D"/>
    <w:rsid w:val="454402FC"/>
    <w:rsid w:val="45615875"/>
    <w:rsid w:val="45975A0B"/>
    <w:rsid w:val="462080F7"/>
    <w:rsid w:val="463BA80D"/>
    <w:rsid w:val="46B6D4B8"/>
    <w:rsid w:val="46B9BFB3"/>
    <w:rsid w:val="46DBC909"/>
    <w:rsid w:val="46E61047"/>
    <w:rsid w:val="4731FE63"/>
    <w:rsid w:val="473CC87D"/>
    <w:rsid w:val="47A170E5"/>
    <w:rsid w:val="47DC341C"/>
    <w:rsid w:val="47E7F621"/>
    <w:rsid w:val="47F16857"/>
    <w:rsid w:val="47F9B4E9"/>
    <w:rsid w:val="47FC4C3F"/>
    <w:rsid w:val="484AEFE6"/>
    <w:rsid w:val="48DEFDF9"/>
    <w:rsid w:val="4908FDA4"/>
    <w:rsid w:val="4926F10D"/>
    <w:rsid w:val="49981CA0"/>
    <w:rsid w:val="49B095D4"/>
    <w:rsid w:val="4A056807"/>
    <w:rsid w:val="4A40EDC0"/>
    <w:rsid w:val="4A428D5A"/>
    <w:rsid w:val="4A5088A9"/>
    <w:rsid w:val="4A89BCD7"/>
    <w:rsid w:val="4ADCC286"/>
    <w:rsid w:val="4B430E4E"/>
    <w:rsid w:val="4B5591D7"/>
    <w:rsid w:val="4B749FA3"/>
    <w:rsid w:val="4BBB4AA3"/>
    <w:rsid w:val="4BF7A71E"/>
    <w:rsid w:val="4C4E8D2F"/>
    <w:rsid w:val="4C757FC1"/>
    <w:rsid w:val="4C769B2F"/>
    <w:rsid w:val="4C7711CB"/>
    <w:rsid w:val="4C7C43DF"/>
    <w:rsid w:val="4C80E201"/>
    <w:rsid w:val="4C9B250E"/>
    <w:rsid w:val="4CA1BE7F"/>
    <w:rsid w:val="4CCA5B4B"/>
    <w:rsid w:val="4CE70257"/>
    <w:rsid w:val="4CF232A0"/>
    <w:rsid w:val="4D23889E"/>
    <w:rsid w:val="4D26AFCC"/>
    <w:rsid w:val="4D95AA90"/>
    <w:rsid w:val="4D9F43FC"/>
    <w:rsid w:val="4E324EE7"/>
    <w:rsid w:val="4E46293A"/>
    <w:rsid w:val="4E6B233E"/>
    <w:rsid w:val="4E8D1EB6"/>
    <w:rsid w:val="4E8E95BD"/>
    <w:rsid w:val="4E93B3B0"/>
    <w:rsid w:val="4E962F96"/>
    <w:rsid w:val="4F045329"/>
    <w:rsid w:val="4F1CB5F9"/>
    <w:rsid w:val="4F3371D5"/>
    <w:rsid w:val="4F3C5E88"/>
    <w:rsid w:val="4F9CD1F4"/>
    <w:rsid w:val="4FC23939"/>
    <w:rsid w:val="502134BA"/>
    <w:rsid w:val="505AAF3E"/>
    <w:rsid w:val="507E71D7"/>
    <w:rsid w:val="50F5EF73"/>
    <w:rsid w:val="511D3357"/>
    <w:rsid w:val="5198AF60"/>
    <w:rsid w:val="51998269"/>
    <w:rsid w:val="519B46F6"/>
    <w:rsid w:val="521322D2"/>
    <w:rsid w:val="5222D1F8"/>
    <w:rsid w:val="52514384"/>
    <w:rsid w:val="525B1FBA"/>
    <w:rsid w:val="52AABFB2"/>
    <w:rsid w:val="52C96699"/>
    <w:rsid w:val="52CD29B9"/>
    <w:rsid w:val="52E82776"/>
    <w:rsid w:val="53066E1D"/>
    <w:rsid w:val="531CBC5D"/>
    <w:rsid w:val="53BA7190"/>
    <w:rsid w:val="53F14D1A"/>
    <w:rsid w:val="53F4DF83"/>
    <w:rsid w:val="53F81FAA"/>
    <w:rsid w:val="54092677"/>
    <w:rsid w:val="5432B335"/>
    <w:rsid w:val="54A65ACA"/>
    <w:rsid w:val="54B7FACE"/>
    <w:rsid w:val="54D1232B"/>
    <w:rsid w:val="54E5E924"/>
    <w:rsid w:val="54E74DC4"/>
    <w:rsid w:val="551E013F"/>
    <w:rsid w:val="5557598B"/>
    <w:rsid w:val="5568B326"/>
    <w:rsid w:val="55D44FF5"/>
    <w:rsid w:val="55FBFED1"/>
    <w:rsid w:val="560D44B2"/>
    <w:rsid w:val="565889FD"/>
    <w:rsid w:val="56C3514C"/>
    <w:rsid w:val="56C9ED9B"/>
    <w:rsid w:val="56E0A78E"/>
    <w:rsid w:val="572CFDE5"/>
    <w:rsid w:val="57304211"/>
    <w:rsid w:val="573E353E"/>
    <w:rsid w:val="5762F53B"/>
    <w:rsid w:val="57B63937"/>
    <w:rsid w:val="5838B3CA"/>
    <w:rsid w:val="5843A4ED"/>
    <w:rsid w:val="58B99DF5"/>
    <w:rsid w:val="58E195EC"/>
    <w:rsid w:val="58EF5E3B"/>
    <w:rsid w:val="58F36217"/>
    <w:rsid w:val="58FB2F5D"/>
    <w:rsid w:val="59112D76"/>
    <w:rsid w:val="5955383C"/>
    <w:rsid w:val="5996745F"/>
    <w:rsid w:val="59EBBBFB"/>
    <w:rsid w:val="59FAF20E"/>
    <w:rsid w:val="5A0009DA"/>
    <w:rsid w:val="5A2E19A6"/>
    <w:rsid w:val="5A362535"/>
    <w:rsid w:val="5A47AEC0"/>
    <w:rsid w:val="5A82578E"/>
    <w:rsid w:val="5A87757E"/>
    <w:rsid w:val="5AD36383"/>
    <w:rsid w:val="5AD8EC7F"/>
    <w:rsid w:val="5AF6B80E"/>
    <w:rsid w:val="5B2DEEE5"/>
    <w:rsid w:val="5B34CEC7"/>
    <w:rsid w:val="5B568F48"/>
    <w:rsid w:val="5B69F699"/>
    <w:rsid w:val="5B76F3DB"/>
    <w:rsid w:val="5B7D4203"/>
    <w:rsid w:val="5B884EEC"/>
    <w:rsid w:val="5BFF70E7"/>
    <w:rsid w:val="5C8E48A8"/>
    <w:rsid w:val="5CADD3CB"/>
    <w:rsid w:val="5CCA33A0"/>
    <w:rsid w:val="5CEFF5F8"/>
    <w:rsid w:val="5D08F3D7"/>
    <w:rsid w:val="5D6A3E3F"/>
    <w:rsid w:val="5DEB51FB"/>
    <w:rsid w:val="5E155DAB"/>
    <w:rsid w:val="5E26092F"/>
    <w:rsid w:val="5EA05288"/>
    <w:rsid w:val="5EB567F0"/>
    <w:rsid w:val="5ECE6331"/>
    <w:rsid w:val="5EEEF97E"/>
    <w:rsid w:val="5F050502"/>
    <w:rsid w:val="5FF1FEC4"/>
    <w:rsid w:val="6002044C"/>
    <w:rsid w:val="601149B3"/>
    <w:rsid w:val="602A006B"/>
    <w:rsid w:val="605A337C"/>
    <w:rsid w:val="6083C5BF"/>
    <w:rsid w:val="60880704"/>
    <w:rsid w:val="60A2B9A7"/>
    <w:rsid w:val="60D00B19"/>
    <w:rsid w:val="61403E4E"/>
    <w:rsid w:val="6163D196"/>
    <w:rsid w:val="6182DCFE"/>
    <w:rsid w:val="6197429A"/>
    <w:rsid w:val="61DD1674"/>
    <w:rsid w:val="620603F3"/>
    <w:rsid w:val="621154A1"/>
    <w:rsid w:val="6279C55A"/>
    <w:rsid w:val="628923E7"/>
    <w:rsid w:val="62955B40"/>
    <w:rsid w:val="62B3EA5A"/>
    <w:rsid w:val="62B892E1"/>
    <w:rsid w:val="63439EAA"/>
    <w:rsid w:val="63526A97"/>
    <w:rsid w:val="63A1D454"/>
    <w:rsid w:val="63B32272"/>
    <w:rsid w:val="63BE1FD3"/>
    <w:rsid w:val="63C0721D"/>
    <w:rsid w:val="63D711AF"/>
    <w:rsid w:val="63D99A7A"/>
    <w:rsid w:val="6410DBC0"/>
    <w:rsid w:val="6438898F"/>
    <w:rsid w:val="64858E58"/>
    <w:rsid w:val="649CA9C5"/>
    <w:rsid w:val="64BAA054"/>
    <w:rsid w:val="64C02D44"/>
    <w:rsid w:val="64F26519"/>
    <w:rsid w:val="6510070C"/>
    <w:rsid w:val="65157916"/>
    <w:rsid w:val="651C5A42"/>
    <w:rsid w:val="653D1266"/>
    <w:rsid w:val="657DFB4E"/>
    <w:rsid w:val="65885163"/>
    <w:rsid w:val="65E621D7"/>
    <w:rsid w:val="6632937F"/>
    <w:rsid w:val="664B9E86"/>
    <w:rsid w:val="6661B5D8"/>
    <w:rsid w:val="66910DA6"/>
    <w:rsid w:val="66A49899"/>
    <w:rsid w:val="670DE763"/>
    <w:rsid w:val="67225DBA"/>
    <w:rsid w:val="6745C4AC"/>
    <w:rsid w:val="674A0257"/>
    <w:rsid w:val="6761048E"/>
    <w:rsid w:val="6822868D"/>
    <w:rsid w:val="68492C6D"/>
    <w:rsid w:val="685F6A63"/>
    <w:rsid w:val="68762F5E"/>
    <w:rsid w:val="68B5A2E7"/>
    <w:rsid w:val="68D2E20B"/>
    <w:rsid w:val="690ABEA0"/>
    <w:rsid w:val="691C9DBB"/>
    <w:rsid w:val="694CB370"/>
    <w:rsid w:val="6980FF5D"/>
    <w:rsid w:val="69ABE587"/>
    <w:rsid w:val="69F7873F"/>
    <w:rsid w:val="6A1225A8"/>
    <w:rsid w:val="6A3D6D3E"/>
    <w:rsid w:val="6A5E19EB"/>
    <w:rsid w:val="6AD69955"/>
    <w:rsid w:val="6B066AE1"/>
    <w:rsid w:val="6B2C492C"/>
    <w:rsid w:val="6B74A098"/>
    <w:rsid w:val="6BA94EA7"/>
    <w:rsid w:val="6BEBD092"/>
    <w:rsid w:val="6C15081E"/>
    <w:rsid w:val="6C4C397C"/>
    <w:rsid w:val="6C6797C6"/>
    <w:rsid w:val="6CA03C00"/>
    <w:rsid w:val="6CA8D0A9"/>
    <w:rsid w:val="6CAB7687"/>
    <w:rsid w:val="6CCE9C36"/>
    <w:rsid w:val="6D21FA4C"/>
    <w:rsid w:val="6D50A431"/>
    <w:rsid w:val="6D5EC13C"/>
    <w:rsid w:val="6DF3C7D2"/>
    <w:rsid w:val="6E75E202"/>
    <w:rsid w:val="6EF35CF1"/>
    <w:rsid w:val="6FD2B63C"/>
    <w:rsid w:val="7014F637"/>
    <w:rsid w:val="702A5FBF"/>
    <w:rsid w:val="704AC55B"/>
    <w:rsid w:val="705E93F4"/>
    <w:rsid w:val="7092717F"/>
    <w:rsid w:val="70AEF287"/>
    <w:rsid w:val="712B51B6"/>
    <w:rsid w:val="71307C9C"/>
    <w:rsid w:val="7147B320"/>
    <w:rsid w:val="71706965"/>
    <w:rsid w:val="7197CABE"/>
    <w:rsid w:val="71E0E29C"/>
    <w:rsid w:val="720CE96B"/>
    <w:rsid w:val="726D002C"/>
    <w:rsid w:val="72775FF6"/>
    <w:rsid w:val="72873C36"/>
    <w:rsid w:val="729CDA96"/>
    <w:rsid w:val="72C5956B"/>
    <w:rsid w:val="730094F8"/>
    <w:rsid w:val="73141895"/>
    <w:rsid w:val="7326D7AF"/>
    <w:rsid w:val="7336C653"/>
    <w:rsid w:val="73668A20"/>
    <w:rsid w:val="73714CA6"/>
    <w:rsid w:val="7376F400"/>
    <w:rsid w:val="73A3CB59"/>
    <w:rsid w:val="73BE1603"/>
    <w:rsid w:val="73BF52F9"/>
    <w:rsid w:val="73FB5497"/>
    <w:rsid w:val="74087ED1"/>
    <w:rsid w:val="74230C97"/>
    <w:rsid w:val="742555B1"/>
    <w:rsid w:val="745E8E15"/>
    <w:rsid w:val="747D5D07"/>
    <w:rsid w:val="74D61AE3"/>
    <w:rsid w:val="74E5D500"/>
    <w:rsid w:val="75285535"/>
    <w:rsid w:val="753CE910"/>
    <w:rsid w:val="75588094"/>
    <w:rsid w:val="7588F229"/>
    <w:rsid w:val="75970C74"/>
    <w:rsid w:val="75DD2AB6"/>
    <w:rsid w:val="763AFCB7"/>
    <w:rsid w:val="7670A096"/>
    <w:rsid w:val="76B15BBF"/>
    <w:rsid w:val="76B25939"/>
    <w:rsid w:val="772BF32A"/>
    <w:rsid w:val="7739FAE9"/>
    <w:rsid w:val="776F06CE"/>
    <w:rsid w:val="77E4228C"/>
    <w:rsid w:val="77E648A6"/>
    <w:rsid w:val="784A6935"/>
    <w:rsid w:val="784D536A"/>
    <w:rsid w:val="78528808"/>
    <w:rsid w:val="7889DD5E"/>
    <w:rsid w:val="78B70DB1"/>
    <w:rsid w:val="78C4D49D"/>
    <w:rsid w:val="7929BA73"/>
    <w:rsid w:val="793E20C7"/>
    <w:rsid w:val="798B808C"/>
    <w:rsid w:val="799E6836"/>
    <w:rsid w:val="79E6756D"/>
    <w:rsid w:val="7A07CED3"/>
    <w:rsid w:val="7A5DADA1"/>
    <w:rsid w:val="7A626E04"/>
    <w:rsid w:val="7A70AEF9"/>
    <w:rsid w:val="7A8562E7"/>
    <w:rsid w:val="7AA47DA0"/>
    <w:rsid w:val="7B1FF89D"/>
    <w:rsid w:val="7B2EFF1C"/>
    <w:rsid w:val="7B66E176"/>
    <w:rsid w:val="7B957AE5"/>
    <w:rsid w:val="7C174008"/>
    <w:rsid w:val="7C587ECC"/>
    <w:rsid w:val="7C7C7916"/>
    <w:rsid w:val="7C9294BA"/>
    <w:rsid w:val="7CA19F3D"/>
    <w:rsid w:val="7CDF2B07"/>
    <w:rsid w:val="7D452259"/>
    <w:rsid w:val="7D5137A5"/>
    <w:rsid w:val="7D867371"/>
    <w:rsid w:val="7D9B4527"/>
    <w:rsid w:val="7DC36764"/>
    <w:rsid w:val="7DD367A4"/>
    <w:rsid w:val="7DDA4595"/>
    <w:rsid w:val="7E164CED"/>
    <w:rsid w:val="7E475304"/>
    <w:rsid w:val="7E8140A8"/>
    <w:rsid w:val="7EA81779"/>
    <w:rsid w:val="7EB5F466"/>
    <w:rsid w:val="7F070F53"/>
    <w:rsid w:val="7F8721C2"/>
    <w:rsid w:val="7FA6BE47"/>
    <w:rsid w:val="7FA7C3A8"/>
    <w:rsid w:val="7FC26B30"/>
    <w:rsid w:val="7FD8331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48D5"/>
  <w15:docId w15:val="{BB26E77E-40A3-44BC-A6C6-8459600C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6BA6"/>
    <w:rPr>
      <w:rFonts w:ascii="Times New Roman" w:eastAsia="Times New Roman" w:hAnsi="Times New Roman"/>
      <w:sz w:val="24"/>
      <w:szCs w:val="24"/>
      <w:lang w:eastAsia="ru-RU"/>
    </w:rPr>
  </w:style>
  <w:style w:type="paragraph" w:styleId="1">
    <w:name w:val="heading 1"/>
    <w:basedOn w:val="a3"/>
    <w:next w:val="a3"/>
    <w:link w:val="11"/>
    <w:qFormat/>
    <w:rsid w:val="00F206A0"/>
    <w:pPr>
      <w:numPr>
        <w:numId w:val="6"/>
      </w:numPr>
      <w:pBdr>
        <w:top w:val="nil"/>
        <w:left w:val="nil"/>
        <w:bottom w:val="nil"/>
        <w:right w:val="nil"/>
        <w:between w:val="nil"/>
      </w:pBdr>
      <w:spacing w:before="280" w:after="280"/>
      <w:jc w:val="center"/>
      <w:outlineLvl w:val="0"/>
    </w:pPr>
    <w:rPr>
      <w:b/>
      <w:caps/>
      <w:color w:val="000000"/>
      <w:szCs w:val="26"/>
      <w:lang w:eastAsia="ja-JP"/>
    </w:rPr>
  </w:style>
  <w:style w:type="paragraph" w:styleId="2">
    <w:name w:val="heading 2"/>
    <w:basedOn w:val="a3"/>
    <w:next w:val="a3"/>
    <w:link w:val="22"/>
    <w:qFormat/>
    <w:rsid w:val="008173B5"/>
    <w:pPr>
      <w:numPr>
        <w:ilvl w:val="1"/>
        <w:numId w:val="6"/>
      </w:numPr>
      <w:spacing w:before="240" w:after="240"/>
      <w:outlineLvl w:val="1"/>
    </w:pPr>
    <w:rPr>
      <w:b/>
      <w:szCs w:val="26"/>
      <w:lang w:eastAsia="ja-JP"/>
    </w:rPr>
  </w:style>
  <w:style w:type="paragraph" w:styleId="3">
    <w:name w:val="heading 3"/>
    <w:basedOn w:val="a3"/>
    <w:next w:val="a3"/>
    <w:link w:val="30"/>
    <w:qFormat/>
    <w:rsid w:val="004B0F2D"/>
    <w:pPr>
      <w:numPr>
        <w:ilvl w:val="2"/>
        <w:numId w:val="6"/>
      </w:numPr>
      <w:spacing w:before="200" w:after="200"/>
      <w:outlineLvl w:val="2"/>
    </w:pPr>
    <w:rPr>
      <w:b/>
      <w:szCs w:val="26"/>
      <w:lang w:eastAsia="ja-JP"/>
    </w:rPr>
  </w:style>
  <w:style w:type="paragraph" w:styleId="4">
    <w:name w:val="heading 4"/>
    <w:basedOn w:val="a3"/>
    <w:next w:val="a3"/>
    <w:link w:val="40"/>
    <w:qFormat/>
    <w:rsid w:val="004F4135"/>
    <w:pPr>
      <w:keepNext/>
      <w:keepLines/>
      <w:numPr>
        <w:ilvl w:val="3"/>
        <w:numId w:val="6"/>
      </w:numPr>
      <w:spacing w:before="280" w:after="280"/>
      <w:outlineLvl w:val="3"/>
    </w:pPr>
    <w:rPr>
      <w:b/>
      <w:sz w:val="26"/>
      <w:szCs w:val="26"/>
      <w:lang w:eastAsia="ja-JP"/>
    </w:rPr>
  </w:style>
  <w:style w:type="paragraph" w:styleId="5">
    <w:name w:val="heading 5"/>
    <w:basedOn w:val="a3"/>
    <w:next w:val="a3"/>
    <w:link w:val="50"/>
    <w:qFormat/>
    <w:rsid w:val="00FE515A"/>
    <w:pPr>
      <w:widowControl w:val="0"/>
      <w:numPr>
        <w:ilvl w:val="4"/>
        <w:numId w:val="6"/>
      </w:numPr>
      <w:spacing w:before="240" w:after="60"/>
      <w:jc w:val="center"/>
      <w:outlineLvl w:val="4"/>
    </w:pPr>
    <w:rPr>
      <w:b/>
      <w:szCs w:val="20"/>
      <w:lang w:val="en-US"/>
    </w:rPr>
  </w:style>
  <w:style w:type="paragraph" w:styleId="6">
    <w:name w:val="heading 6"/>
    <w:basedOn w:val="a3"/>
    <w:next w:val="a3"/>
    <w:link w:val="60"/>
    <w:qFormat/>
    <w:rsid w:val="00A67F5D"/>
    <w:pPr>
      <w:keepNext/>
      <w:widowControl w:val="0"/>
      <w:tabs>
        <w:tab w:val="num" w:pos="0"/>
      </w:tabs>
      <w:suppressAutoHyphens/>
      <w:autoSpaceDE w:val="0"/>
      <w:ind w:firstLine="720"/>
      <w:outlineLvl w:val="5"/>
    </w:pPr>
    <w:rPr>
      <w:lang w:eastAsia="zh-CN"/>
    </w:rPr>
  </w:style>
  <w:style w:type="paragraph" w:styleId="7">
    <w:name w:val="heading 7"/>
    <w:basedOn w:val="a3"/>
    <w:next w:val="a3"/>
    <w:link w:val="70"/>
    <w:qFormat/>
    <w:rsid w:val="00A67F5D"/>
    <w:pPr>
      <w:keepNext/>
      <w:widowControl w:val="0"/>
      <w:tabs>
        <w:tab w:val="num" w:pos="0"/>
      </w:tabs>
      <w:suppressAutoHyphens/>
      <w:autoSpaceDE w:val="0"/>
      <w:ind w:firstLine="851"/>
      <w:outlineLvl w:val="6"/>
    </w:pPr>
    <w:rPr>
      <w:lang w:eastAsia="zh-CN"/>
    </w:rPr>
  </w:style>
  <w:style w:type="paragraph" w:styleId="8">
    <w:name w:val="heading 8"/>
    <w:basedOn w:val="a3"/>
    <w:next w:val="a3"/>
    <w:link w:val="80"/>
    <w:qFormat/>
    <w:rsid w:val="00A67F5D"/>
    <w:pPr>
      <w:keepNext/>
      <w:widowControl w:val="0"/>
      <w:tabs>
        <w:tab w:val="num" w:pos="0"/>
      </w:tabs>
      <w:suppressAutoHyphens/>
      <w:autoSpaceDE w:val="0"/>
      <w:spacing w:before="120" w:after="120"/>
      <w:ind w:left="1440" w:hanging="1440"/>
      <w:jc w:val="center"/>
      <w:outlineLvl w:val="7"/>
    </w:pPr>
    <w:rPr>
      <w:lang w:val="en-US" w:eastAsia="zh-CN" w:bidi="te-IN"/>
    </w:rPr>
  </w:style>
  <w:style w:type="paragraph" w:styleId="9">
    <w:name w:val="heading 9"/>
    <w:basedOn w:val="a3"/>
    <w:next w:val="a3"/>
    <w:link w:val="90"/>
    <w:qFormat/>
    <w:rsid w:val="00A67F5D"/>
    <w:pPr>
      <w:keepNext/>
      <w:widowControl w:val="0"/>
      <w:tabs>
        <w:tab w:val="num" w:pos="0"/>
      </w:tabs>
      <w:suppressAutoHyphens/>
      <w:autoSpaceDE w:val="0"/>
      <w:spacing w:after="120"/>
      <w:ind w:left="1584" w:hanging="1584"/>
      <w:jc w:val="center"/>
      <w:outlineLvl w:val="8"/>
    </w:pPr>
    <w:rPr>
      <w:b/>
      <w:bCs/>
      <w:lang w:val="en-US" w:eastAsia="zh-CN" w:bidi="te-I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название табл/рис,тв-Абзац списка,заголовок 1.1,Абзац списку 1,Абзац списка1,List Paragraph (numbered (a)),List_Paragraph,Multilevel para_II,List Paragraph1,List Paragraph-ExecSummary,Akapit z listą BS,Bullets,List Paragraph 1,References"/>
    <w:basedOn w:val="a3"/>
    <w:link w:val="a8"/>
    <w:uiPriority w:val="34"/>
    <w:qFormat/>
    <w:rsid w:val="008173B5"/>
    <w:pPr>
      <w:widowControl w:val="0"/>
      <w:autoSpaceDE w:val="0"/>
      <w:autoSpaceDN w:val="0"/>
      <w:adjustRightInd w:val="0"/>
      <w:ind w:left="720"/>
      <w:contextualSpacing/>
    </w:pPr>
    <w:rPr>
      <w:rFonts w:ascii="N" w:hAnsi="N"/>
      <w:szCs w:val="20"/>
    </w:rPr>
  </w:style>
  <w:style w:type="character" w:styleId="a9">
    <w:name w:val="Book Title"/>
    <w:uiPriority w:val="33"/>
    <w:qFormat/>
    <w:rsid w:val="00B245CD"/>
    <w:rPr>
      <w:b/>
      <w:bCs/>
      <w:i/>
      <w:iCs/>
      <w:spacing w:val="5"/>
    </w:rPr>
  </w:style>
  <w:style w:type="table" w:customStyle="1" w:styleId="NormalTable0">
    <w:name w:val="Normal Table0"/>
    <w:rsid w:val="00766DD2"/>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22">
    <w:name w:val="Заголовок 2 Знак"/>
    <w:basedOn w:val="a4"/>
    <w:link w:val="2"/>
    <w:rsid w:val="008173B5"/>
    <w:rPr>
      <w:rFonts w:ascii="Times New Roman" w:eastAsia="Times New Roman" w:hAnsi="Times New Roman"/>
      <w:b/>
      <w:sz w:val="24"/>
      <w:szCs w:val="26"/>
      <w:lang w:eastAsia="ja-JP"/>
    </w:rPr>
  </w:style>
  <w:style w:type="paragraph" w:styleId="aa">
    <w:name w:val="Body Text"/>
    <w:basedOn w:val="a3"/>
    <w:link w:val="ab"/>
    <w:semiHidden/>
    <w:unhideWhenUsed/>
    <w:rsid w:val="007456C4"/>
    <w:pPr>
      <w:spacing w:after="120"/>
    </w:pPr>
  </w:style>
  <w:style w:type="character" w:customStyle="1" w:styleId="ab">
    <w:name w:val="Основний текст Знак"/>
    <w:link w:val="aa"/>
    <w:semiHidden/>
    <w:rsid w:val="007456C4"/>
    <w:rPr>
      <w:rFonts w:ascii="Times New Roman" w:eastAsia="Times New Roman" w:hAnsi="Times New Roman" w:cs="Times New Roman"/>
      <w:sz w:val="24"/>
      <w:szCs w:val="24"/>
      <w:lang w:val="uk-UA" w:eastAsia="ru-RU"/>
    </w:rPr>
  </w:style>
  <w:style w:type="character" w:customStyle="1" w:styleId="11">
    <w:name w:val="Заголовок 1 Знак"/>
    <w:basedOn w:val="a4"/>
    <w:link w:val="1"/>
    <w:rsid w:val="00F206A0"/>
    <w:rPr>
      <w:rFonts w:ascii="Times New Roman" w:eastAsia="Times New Roman" w:hAnsi="Times New Roman"/>
      <w:b/>
      <w:caps/>
      <w:color w:val="000000"/>
      <w:sz w:val="24"/>
      <w:szCs w:val="26"/>
      <w:lang w:eastAsia="ja-JP"/>
    </w:rPr>
  </w:style>
  <w:style w:type="paragraph" w:customStyle="1" w:styleId="10">
    <w:name w:val="Текст абзаца 1"/>
    <w:basedOn w:val="a3"/>
    <w:link w:val="12"/>
    <w:qFormat/>
    <w:rsid w:val="00B56E6F"/>
    <w:pPr>
      <w:numPr>
        <w:ilvl w:val="2"/>
        <w:numId w:val="1"/>
      </w:numPr>
      <w:spacing w:before="60"/>
      <w:jc w:val="both"/>
    </w:pPr>
    <w:rPr>
      <w:color w:val="000000"/>
      <w:lang w:eastAsia="en-US"/>
    </w:rPr>
  </w:style>
  <w:style w:type="paragraph" w:customStyle="1" w:styleId="20">
    <w:name w:val="Абзац списка 2"/>
    <w:basedOn w:val="a7"/>
    <w:link w:val="23"/>
    <w:qFormat/>
    <w:rsid w:val="00B56E6F"/>
    <w:pPr>
      <w:numPr>
        <w:ilvl w:val="1"/>
        <w:numId w:val="1"/>
      </w:numPr>
      <w:autoSpaceDE/>
      <w:autoSpaceDN/>
      <w:adjustRightInd/>
      <w:spacing w:before="240" w:after="240"/>
      <w:ind w:right="403"/>
      <w:contextualSpacing w:val="0"/>
    </w:pPr>
    <w:rPr>
      <w:rFonts w:ascii="Times New Roman" w:hAnsi="Times New Roman"/>
      <w:color w:val="000000"/>
      <w:szCs w:val="24"/>
    </w:rPr>
  </w:style>
  <w:style w:type="character" w:customStyle="1" w:styleId="a8">
    <w:name w:val="Абзац списку Знак"/>
    <w:aliases w:val="название табл/рис Знак,тв-Абзац списка Знак,заголовок 1.1 Знак,Абзац списку 1 Знак,Абзац списка1 Знак,List Paragraph (numbered (a)) Знак,List_Paragraph Знак,Multilevel para_II Знак,List Paragraph1 Знак,List Paragraph-ExecSummary Знак"/>
    <w:link w:val="a7"/>
    <w:uiPriority w:val="34"/>
    <w:qFormat/>
    <w:rsid w:val="008173B5"/>
    <w:rPr>
      <w:rFonts w:ascii="N" w:eastAsia="Times New Roman" w:hAnsi="N"/>
      <w:sz w:val="24"/>
      <w:lang w:eastAsia="ru-RU"/>
    </w:rPr>
  </w:style>
  <w:style w:type="character" w:customStyle="1" w:styleId="23">
    <w:name w:val="Абзац списка 2 Знак"/>
    <w:link w:val="20"/>
    <w:rsid w:val="00B56E6F"/>
    <w:rPr>
      <w:rFonts w:ascii="Times New Roman" w:eastAsia="Times New Roman" w:hAnsi="Times New Roman"/>
      <w:color w:val="000000"/>
      <w:sz w:val="24"/>
      <w:szCs w:val="24"/>
      <w:lang w:eastAsia="ru-RU"/>
    </w:rPr>
  </w:style>
  <w:style w:type="paragraph" w:customStyle="1" w:styleId="21">
    <w:name w:val="Текст абзаца 2"/>
    <w:basedOn w:val="10"/>
    <w:link w:val="24"/>
    <w:qFormat/>
    <w:rsid w:val="00B56E6F"/>
    <w:pPr>
      <w:numPr>
        <w:ilvl w:val="4"/>
      </w:numPr>
      <w:spacing w:before="120" w:after="120"/>
    </w:pPr>
  </w:style>
  <w:style w:type="paragraph" w:customStyle="1" w:styleId="xgmail-1">
    <w:name w:val="x_gmail-1"/>
    <w:basedOn w:val="a3"/>
    <w:rsid w:val="0016217A"/>
    <w:pPr>
      <w:spacing w:before="100" w:beforeAutospacing="1" w:after="100" w:afterAutospacing="1"/>
    </w:pPr>
    <w:rPr>
      <w:lang w:val="ru-RU"/>
    </w:rPr>
  </w:style>
  <w:style w:type="paragraph" w:customStyle="1" w:styleId="xgmail-a0">
    <w:name w:val="x_gmail-a0"/>
    <w:basedOn w:val="a3"/>
    <w:rsid w:val="0016217A"/>
    <w:pPr>
      <w:spacing w:before="100" w:beforeAutospacing="1" w:after="100" w:afterAutospacing="1"/>
    </w:pPr>
    <w:rPr>
      <w:lang w:val="ru-RU"/>
    </w:rPr>
  </w:style>
  <w:style w:type="paragraph" w:customStyle="1" w:styleId="xgmail-msolistparagraph">
    <w:name w:val="x_gmail-msolistparagraph"/>
    <w:basedOn w:val="a3"/>
    <w:rsid w:val="0016217A"/>
    <w:pPr>
      <w:spacing w:before="100" w:beforeAutospacing="1" w:after="100" w:afterAutospacing="1"/>
    </w:pPr>
    <w:rPr>
      <w:lang w:val="ru-RU"/>
    </w:rPr>
  </w:style>
  <w:style w:type="character" w:styleId="ac">
    <w:name w:val="annotation reference"/>
    <w:uiPriority w:val="99"/>
    <w:unhideWhenUsed/>
    <w:qFormat/>
    <w:rsid w:val="007415DA"/>
    <w:rPr>
      <w:sz w:val="16"/>
      <w:szCs w:val="16"/>
    </w:rPr>
  </w:style>
  <w:style w:type="paragraph" w:styleId="ad">
    <w:name w:val="annotation text"/>
    <w:basedOn w:val="a3"/>
    <w:link w:val="ae"/>
    <w:unhideWhenUsed/>
    <w:rsid w:val="007415DA"/>
    <w:rPr>
      <w:sz w:val="20"/>
      <w:szCs w:val="20"/>
    </w:rPr>
  </w:style>
  <w:style w:type="character" w:customStyle="1" w:styleId="ae">
    <w:name w:val="Текст примітки Знак"/>
    <w:link w:val="ad"/>
    <w:rsid w:val="007415DA"/>
    <w:rPr>
      <w:rFonts w:ascii="Times New Roman" w:eastAsia="Times New Roman" w:hAnsi="Times New Roman" w:cs="Times New Roman"/>
      <w:sz w:val="20"/>
      <w:szCs w:val="20"/>
      <w:lang w:val="uk-UA" w:eastAsia="ru-RU"/>
    </w:rPr>
  </w:style>
  <w:style w:type="paragraph" w:styleId="af">
    <w:name w:val="annotation subject"/>
    <w:basedOn w:val="ad"/>
    <w:next w:val="ad"/>
    <w:link w:val="af0"/>
    <w:unhideWhenUsed/>
    <w:rsid w:val="007415DA"/>
    <w:rPr>
      <w:b/>
      <w:bCs/>
    </w:rPr>
  </w:style>
  <w:style w:type="character" w:customStyle="1" w:styleId="af0">
    <w:name w:val="Тема примітки Знак"/>
    <w:link w:val="af"/>
    <w:rsid w:val="007415DA"/>
    <w:rPr>
      <w:rFonts w:ascii="Times New Roman" w:eastAsia="Times New Roman" w:hAnsi="Times New Roman" w:cs="Times New Roman"/>
      <w:b/>
      <w:bCs/>
      <w:sz w:val="20"/>
      <w:szCs w:val="20"/>
      <w:lang w:val="uk-UA" w:eastAsia="ru-RU"/>
    </w:rPr>
  </w:style>
  <w:style w:type="paragraph" w:styleId="af1">
    <w:name w:val="Balloon Text"/>
    <w:basedOn w:val="a3"/>
    <w:link w:val="af2"/>
    <w:unhideWhenUsed/>
    <w:rsid w:val="007415DA"/>
    <w:rPr>
      <w:rFonts w:ascii="Segoe UI" w:hAnsi="Segoe UI"/>
      <w:sz w:val="18"/>
      <w:szCs w:val="18"/>
    </w:rPr>
  </w:style>
  <w:style w:type="character" w:customStyle="1" w:styleId="af2">
    <w:name w:val="Текст у виносці Знак"/>
    <w:link w:val="af1"/>
    <w:rsid w:val="007415DA"/>
    <w:rPr>
      <w:rFonts w:ascii="Segoe UI" w:eastAsia="Times New Roman" w:hAnsi="Segoe UI" w:cs="Segoe UI"/>
      <w:sz w:val="18"/>
      <w:szCs w:val="18"/>
      <w:lang w:val="uk-UA" w:eastAsia="ru-RU"/>
    </w:rPr>
  </w:style>
  <w:style w:type="character" w:customStyle="1" w:styleId="24">
    <w:name w:val="Текст абзаца 2 Знак"/>
    <w:link w:val="21"/>
    <w:rsid w:val="00BE1006"/>
    <w:rPr>
      <w:rFonts w:ascii="Times New Roman" w:eastAsia="Times New Roman" w:hAnsi="Times New Roman"/>
      <w:color w:val="000000"/>
      <w:sz w:val="24"/>
      <w:szCs w:val="24"/>
      <w:lang w:eastAsia="en-US"/>
    </w:rPr>
  </w:style>
  <w:style w:type="character" w:customStyle="1" w:styleId="40">
    <w:name w:val="Заголовок 4 Знак"/>
    <w:basedOn w:val="a4"/>
    <w:link w:val="4"/>
    <w:rsid w:val="004F4135"/>
    <w:rPr>
      <w:rFonts w:ascii="Times New Roman" w:eastAsia="Times New Roman" w:hAnsi="Times New Roman"/>
      <w:b/>
      <w:sz w:val="26"/>
      <w:szCs w:val="26"/>
      <w:lang w:eastAsia="ja-JP"/>
    </w:rPr>
  </w:style>
  <w:style w:type="paragraph" w:customStyle="1" w:styleId="af3">
    <w:name w:val="Список без нумерации"/>
    <w:basedOn w:val="a3"/>
    <w:link w:val="af4"/>
    <w:qFormat/>
    <w:rsid w:val="00BE1006"/>
    <w:pPr>
      <w:widowControl w:val="0"/>
      <w:spacing w:before="120" w:after="120"/>
      <w:ind w:left="840" w:right="403"/>
    </w:pPr>
    <w:rPr>
      <w:color w:val="000000"/>
    </w:rPr>
  </w:style>
  <w:style w:type="character" w:customStyle="1" w:styleId="af4">
    <w:name w:val="Список без нумерации Знак"/>
    <w:link w:val="af3"/>
    <w:rsid w:val="00BE1006"/>
    <w:rPr>
      <w:rFonts w:ascii="Times New Roman" w:eastAsia="Times New Roman" w:hAnsi="Times New Roman" w:cs="Times New Roman"/>
      <w:color w:val="000000"/>
      <w:sz w:val="24"/>
      <w:szCs w:val="24"/>
      <w:lang w:val="uk-UA"/>
    </w:rPr>
  </w:style>
  <w:style w:type="paragraph" w:customStyle="1" w:styleId="13">
    <w:name w:val="Обычный1"/>
    <w:rsid w:val="00432B9F"/>
    <w:pPr>
      <w:pBdr>
        <w:top w:val="nil"/>
        <w:left w:val="nil"/>
        <w:bottom w:val="nil"/>
        <w:right w:val="nil"/>
        <w:between w:val="nil"/>
      </w:pBdr>
    </w:pPr>
    <w:rPr>
      <w:rFonts w:ascii="Arial" w:eastAsia="Arial" w:hAnsi="Arial" w:cs="Arial"/>
      <w:color w:val="000000"/>
    </w:rPr>
  </w:style>
  <w:style w:type="table" w:styleId="af5">
    <w:name w:val="Table Grid"/>
    <w:basedOn w:val="a5"/>
    <w:rsid w:val="0040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абзаца 1 Знак"/>
    <w:link w:val="10"/>
    <w:rsid w:val="0087479C"/>
    <w:rPr>
      <w:rFonts w:ascii="Times New Roman" w:eastAsia="Times New Roman" w:hAnsi="Times New Roman"/>
      <w:color w:val="000000"/>
      <w:sz w:val="24"/>
      <w:szCs w:val="24"/>
      <w:lang w:eastAsia="en-US"/>
    </w:rPr>
  </w:style>
  <w:style w:type="character" w:customStyle="1" w:styleId="af6">
    <w:name w:val="Основной текст_"/>
    <w:link w:val="31"/>
    <w:rsid w:val="00467110"/>
    <w:rPr>
      <w:rFonts w:ascii="Times New Roman" w:eastAsia="Times New Roman" w:hAnsi="Times New Roman" w:cs="Times New Roman"/>
      <w:spacing w:val="-1"/>
      <w:shd w:val="clear" w:color="auto" w:fill="FFFFFF"/>
    </w:rPr>
  </w:style>
  <w:style w:type="character" w:customStyle="1" w:styleId="11pt0pt">
    <w:name w:val="Основной текст + 11 pt;Полужирный;Интервал 0 pt"/>
    <w:rsid w:val="00467110"/>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31">
    <w:name w:val="Основной текст3"/>
    <w:basedOn w:val="a3"/>
    <w:link w:val="af6"/>
    <w:rsid w:val="00467110"/>
    <w:pPr>
      <w:widowControl w:val="0"/>
      <w:shd w:val="clear" w:color="auto" w:fill="FFFFFF"/>
      <w:spacing w:after="60" w:line="324" w:lineRule="exact"/>
      <w:ind w:hanging="580"/>
    </w:pPr>
    <w:rPr>
      <w:spacing w:val="-1"/>
      <w:sz w:val="20"/>
      <w:szCs w:val="20"/>
    </w:rPr>
  </w:style>
  <w:style w:type="character" w:customStyle="1" w:styleId="30">
    <w:name w:val="Заголовок 3 Знак"/>
    <w:basedOn w:val="a4"/>
    <w:link w:val="3"/>
    <w:rsid w:val="004B0F2D"/>
    <w:rPr>
      <w:rFonts w:ascii="Times New Roman" w:eastAsia="Times New Roman" w:hAnsi="Times New Roman"/>
      <w:b/>
      <w:sz w:val="24"/>
      <w:szCs w:val="26"/>
      <w:lang w:eastAsia="ja-JP"/>
    </w:rPr>
  </w:style>
  <w:style w:type="character" w:customStyle="1" w:styleId="60">
    <w:name w:val="Заголовок 6 Знак"/>
    <w:link w:val="6"/>
    <w:rsid w:val="00A67F5D"/>
    <w:rPr>
      <w:rFonts w:ascii="Times New Roman" w:eastAsia="Times New Roman" w:hAnsi="Times New Roman" w:cs="Times New Roman"/>
      <w:sz w:val="24"/>
      <w:szCs w:val="24"/>
      <w:lang w:val="uk-UA" w:eastAsia="zh-CN"/>
    </w:rPr>
  </w:style>
  <w:style w:type="character" w:customStyle="1" w:styleId="70">
    <w:name w:val="Заголовок 7 Знак"/>
    <w:link w:val="7"/>
    <w:rsid w:val="00A67F5D"/>
    <w:rPr>
      <w:rFonts w:ascii="Times New Roman" w:eastAsia="Times New Roman" w:hAnsi="Times New Roman" w:cs="Times New Roman"/>
      <w:sz w:val="24"/>
      <w:szCs w:val="24"/>
      <w:lang w:val="uk-UA" w:eastAsia="zh-CN"/>
    </w:rPr>
  </w:style>
  <w:style w:type="character" w:customStyle="1" w:styleId="80">
    <w:name w:val="Заголовок 8 Знак"/>
    <w:link w:val="8"/>
    <w:rsid w:val="00A67F5D"/>
    <w:rPr>
      <w:rFonts w:ascii="Times New Roman" w:eastAsia="Times New Roman" w:hAnsi="Times New Roman" w:cs="Times New Roman"/>
      <w:sz w:val="24"/>
      <w:szCs w:val="24"/>
      <w:lang w:val="en-US" w:eastAsia="zh-CN" w:bidi="te-IN"/>
    </w:rPr>
  </w:style>
  <w:style w:type="character" w:customStyle="1" w:styleId="90">
    <w:name w:val="Заголовок 9 Знак"/>
    <w:link w:val="9"/>
    <w:rsid w:val="00A67F5D"/>
    <w:rPr>
      <w:rFonts w:ascii="Times New Roman" w:eastAsia="Times New Roman" w:hAnsi="Times New Roman" w:cs="Times New Roman"/>
      <w:b/>
      <w:bCs/>
      <w:sz w:val="24"/>
      <w:szCs w:val="24"/>
      <w:lang w:val="en-US" w:eastAsia="zh-CN" w:bidi="te-IN"/>
    </w:rPr>
  </w:style>
  <w:style w:type="character" w:styleId="af7">
    <w:name w:val="Hyperlink"/>
    <w:unhideWhenUsed/>
    <w:rsid w:val="004A6571"/>
    <w:rPr>
      <w:color w:val="0000FF"/>
      <w:u w:val="single"/>
    </w:rPr>
  </w:style>
  <w:style w:type="character" w:styleId="af8">
    <w:name w:val="FollowedHyperlink"/>
    <w:uiPriority w:val="99"/>
    <w:semiHidden/>
    <w:unhideWhenUsed/>
    <w:rsid w:val="004A6571"/>
    <w:rPr>
      <w:color w:val="954F72"/>
      <w:u w:val="single"/>
    </w:rPr>
  </w:style>
  <w:style w:type="table" w:customStyle="1" w:styleId="14">
    <w:name w:val="1"/>
    <w:basedOn w:val="a5"/>
    <w:rsid w:val="00EC5DE6"/>
    <w:pPr>
      <w:pBdr>
        <w:top w:val="nil"/>
        <w:left w:val="nil"/>
        <w:bottom w:val="nil"/>
        <w:right w:val="nil"/>
        <w:between w:val="nil"/>
      </w:pBdr>
    </w:pPr>
    <w:rPr>
      <w:rFonts w:cs="Calibri"/>
      <w:color w:val="000000"/>
      <w:lang w:bidi="he-IL"/>
    </w:rPr>
    <w:tblPr>
      <w:tblStyleRowBandSize w:val="1"/>
      <w:tblStyleColBandSize w:val="1"/>
      <w:tblCellMar>
        <w:left w:w="115" w:type="dxa"/>
        <w:right w:w="115" w:type="dxa"/>
      </w:tblCellMar>
    </w:tblPr>
  </w:style>
  <w:style w:type="paragraph" w:styleId="af9">
    <w:name w:val="caption"/>
    <w:basedOn w:val="a3"/>
    <w:next w:val="a3"/>
    <w:uiPriority w:val="35"/>
    <w:unhideWhenUsed/>
    <w:qFormat/>
    <w:rsid w:val="00835508"/>
    <w:pPr>
      <w:spacing w:after="200"/>
      <w:ind w:firstLine="709"/>
      <w:jc w:val="both"/>
    </w:pPr>
    <w:rPr>
      <w:rFonts w:eastAsia="Calibri"/>
      <w:i/>
      <w:iCs/>
      <w:color w:val="44546A"/>
      <w:sz w:val="18"/>
      <w:szCs w:val="18"/>
      <w:lang w:val="ru-RU" w:eastAsia="en-US"/>
    </w:rPr>
  </w:style>
  <w:style w:type="paragraph" w:styleId="afa">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afb"/>
    <w:unhideWhenUsed/>
    <w:qFormat/>
    <w:rsid w:val="00D93FEB"/>
  </w:style>
  <w:style w:type="paragraph" w:styleId="afc">
    <w:name w:val="header"/>
    <w:basedOn w:val="a3"/>
    <w:link w:val="afd"/>
    <w:uiPriority w:val="99"/>
    <w:unhideWhenUsed/>
    <w:rsid w:val="001804FF"/>
    <w:pPr>
      <w:tabs>
        <w:tab w:val="center" w:pos="4677"/>
        <w:tab w:val="right" w:pos="9355"/>
      </w:tabs>
    </w:pPr>
  </w:style>
  <w:style w:type="character" w:customStyle="1" w:styleId="afd">
    <w:name w:val="Верхній колонтитул Знак"/>
    <w:link w:val="afc"/>
    <w:uiPriority w:val="99"/>
    <w:rsid w:val="001804FF"/>
    <w:rPr>
      <w:rFonts w:ascii="Times New Roman" w:eastAsia="Times New Roman" w:hAnsi="Times New Roman" w:cs="Times New Roman"/>
      <w:sz w:val="24"/>
      <w:szCs w:val="24"/>
      <w:lang w:val="uk-UA" w:eastAsia="ru-RU"/>
    </w:rPr>
  </w:style>
  <w:style w:type="paragraph" w:styleId="afe">
    <w:name w:val="footer"/>
    <w:basedOn w:val="a3"/>
    <w:link w:val="aff"/>
    <w:unhideWhenUsed/>
    <w:rsid w:val="001804FF"/>
    <w:pPr>
      <w:tabs>
        <w:tab w:val="center" w:pos="4677"/>
        <w:tab w:val="right" w:pos="9355"/>
      </w:tabs>
    </w:pPr>
  </w:style>
  <w:style w:type="character" w:customStyle="1" w:styleId="aff">
    <w:name w:val="Нижній колонтитул Знак"/>
    <w:link w:val="afe"/>
    <w:rsid w:val="001804FF"/>
    <w:rPr>
      <w:rFonts w:ascii="Times New Roman" w:eastAsia="Times New Roman" w:hAnsi="Times New Roman" w:cs="Times New Roman"/>
      <w:sz w:val="24"/>
      <w:szCs w:val="24"/>
      <w:lang w:val="uk-UA" w:eastAsia="ru-RU"/>
    </w:rPr>
  </w:style>
  <w:style w:type="numbering" w:customStyle="1" w:styleId="ImportedStyle2">
    <w:name w:val="Imported Style 2"/>
    <w:rsid w:val="0082220B"/>
    <w:pPr>
      <w:numPr>
        <w:numId w:val="2"/>
      </w:numPr>
    </w:pPr>
  </w:style>
  <w:style w:type="paragraph" w:customStyle="1" w:styleId="Default">
    <w:name w:val="Default"/>
    <w:qFormat/>
    <w:rsid w:val="00AB66D9"/>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rsid w:val="00FE515A"/>
    <w:rPr>
      <w:rFonts w:ascii="Times New Roman" w:eastAsia="Times New Roman" w:hAnsi="Times New Roman"/>
      <w:b/>
      <w:sz w:val="24"/>
      <w:lang w:val="en-US" w:eastAsia="ru-RU"/>
    </w:rPr>
  </w:style>
  <w:style w:type="numbering" w:customStyle="1" w:styleId="15">
    <w:name w:val="Нет списка1"/>
    <w:next w:val="a6"/>
    <w:uiPriority w:val="99"/>
    <w:semiHidden/>
    <w:unhideWhenUsed/>
    <w:rsid w:val="00FE515A"/>
  </w:style>
  <w:style w:type="character" w:customStyle="1" w:styleId="afb">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a"/>
    <w:rsid w:val="00FE515A"/>
    <w:rPr>
      <w:rFonts w:ascii="Times New Roman" w:eastAsia="Times New Roman" w:hAnsi="Times New Roman" w:cs="Times New Roman"/>
      <w:sz w:val="24"/>
      <w:szCs w:val="24"/>
      <w:lang w:val="uk-UA" w:eastAsia="ru-RU"/>
    </w:rPr>
  </w:style>
  <w:style w:type="paragraph" w:customStyle="1" w:styleId="HTML1">
    <w:name w:val="Стандартный HTML1"/>
    <w:basedOn w:val="a3"/>
    <w:next w:val="HTML"/>
    <w:link w:val="HTML0"/>
    <w:uiPriority w:val="99"/>
    <w:unhideWhenUsed/>
    <w:rsid w:val="00FE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link w:val="HTML1"/>
    <w:uiPriority w:val="99"/>
    <w:rsid w:val="00FE515A"/>
    <w:rPr>
      <w:rFonts w:ascii="Courier New" w:eastAsia="Times New Roman" w:hAnsi="Courier New" w:cs="Courier New"/>
      <w:sz w:val="20"/>
      <w:szCs w:val="20"/>
      <w:lang w:eastAsia="ru-RU"/>
    </w:rPr>
  </w:style>
  <w:style w:type="character" w:customStyle="1" w:styleId="rvts0">
    <w:name w:val="rvts0"/>
    <w:rsid w:val="00FE515A"/>
  </w:style>
  <w:style w:type="paragraph" w:styleId="aff0">
    <w:name w:val="footnote text"/>
    <w:basedOn w:val="a3"/>
    <w:link w:val="aff1"/>
    <w:semiHidden/>
    <w:rsid w:val="00FE515A"/>
    <w:pPr>
      <w:keepNext/>
      <w:keepLines/>
      <w:widowControl w:val="0"/>
      <w:pBdr>
        <w:bottom w:val="single" w:sz="6" w:space="0" w:color="000000"/>
      </w:pBdr>
      <w:spacing w:before="40" w:after="40"/>
      <w:ind w:left="360" w:hanging="360"/>
      <w:jc w:val="both"/>
    </w:pPr>
    <w:rPr>
      <w:rFonts w:ascii="Helvetica" w:hAnsi="Helvetica"/>
      <w:sz w:val="16"/>
      <w:szCs w:val="20"/>
      <w:lang w:val="en-US"/>
    </w:rPr>
  </w:style>
  <w:style w:type="character" w:customStyle="1" w:styleId="aff1">
    <w:name w:val="Текст виноски Знак"/>
    <w:link w:val="aff0"/>
    <w:semiHidden/>
    <w:rsid w:val="00FE515A"/>
    <w:rPr>
      <w:rFonts w:ascii="Helvetica" w:eastAsia="Times New Roman" w:hAnsi="Helvetica" w:cs="Times New Roman"/>
      <w:sz w:val="16"/>
      <w:szCs w:val="20"/>
      <w:lang w:val="en-US" w:eastAsia="ru-RU"/>
    </w:rPr>
  </w:style>
  <w:style w:type="character" w:customStyle="1" w:styleId="25">
    <w:name w:val="Текст примечания Знак2"/>
    <w:uiPriority w:val="99"/>
    <w:semiHidden/>
    <w:rsid w:val="00FE515A"/>
    <w:rPr>
      <w:sz w:val="20"/>
      <w:szCs w:val="20"/>
    </w:rPr>
  </w:style>
  <w:style w:type="character" w:customStyle="1" w:styleId="16">
    <w:name w:val="Текст примечания Знак1"/>
    <w:uiPriority w:val="99"/>
    <w:semiHidden/>
    <w:rsid w:val="00FE515A"/>
    <w:rPr>
      <w:rFonts w:ascii="Times New Roman" w:eastAsia="Times New Roman" w:hAnsi="Times New Roman" w:cs="Times New Roman"/>
      <w:sz w:val="20"/>
      <w:szCs w:val="20"/>
      <w:lang w:eastAsia="ru-RU"/>
    </w:rPr>
  </w:style>
  <w:style w:type="paragraph" w:styleId="a1">
    <w:name w:val="List Number"/>
    <w:basedOn w:val="a3"/>
    <w:rsid w:val="00FE515A"/>
    <w:pPr>
      <w:numPr>
        <w:numId w:val="3"/>
      </w:numPr>
      <w:spacing w:before="120"/>
      <w:jc w:val="both"/>
    </w:pPr>
    <w:rPr>
      <w:sz w:val="26"/>
    </w:rPr>
  </w:style>
  <w:style w:type="paragraph" w:customStyle="1" w:styleId="aff2">
    <w:name w:val="Таблиця текст"/>
    <w:basedOn w:val="a3"/>
    <w:qFormat/>
    <w:rsid w:val="00FE515A"/>
    <w:pPr>
      <w:tabs>
        <w:tab w:val="left" w:pos="709"/>
      </w:tabs>
      <w:spacing w:before="60"/>
      <w:ind w:firstLine="709"/>
      <w:mirrorIndents/>
      <w:jc w:val="both"/>
    </w:pPr>
    <w:rPr>
      <w:rFonts w:eastAsia="Calibri"/>
      <w:szCs w:val="26"/>
      <w:lang w:eastAsia="en-US"/>
    </w:rPr>
  </w:style>
  <w:style w:type="character" w:customStyle="1" w:styleId="17">
    <w:name w:val="Тема примечания Знак1"/>
    <w:uiPriority w:val="99"/>
    <w:semiHidden/>
    <w:rsid w:val="00FE515A"/>
    <w:rPr>
      <w:b/>
      <w:bCs/>
      <w:sz w:val="20"/>
      <w:szCs w:val="20"/>
    </w:rPr>
  </w:style>
  <w:style w:type="character" w:customStyle="1" w:styleId="ilfuvd">
    <w:name w:val="ilfuvd"/>
    <w:basedOn w:val="a4"/>
    <w:rsid w:val="00FE515A"/>
  </w:style>
  <w:style w:type="paragraph" w:styleId="aff3">
    <w:name w:val="Revision"/>
    <w:hidden/>
    <w:uiPriority w:val="99"/>
    <w:semiHidden/>
    <w:rsid w:val="00FE515A"/>
    <w:rPr>
      <w:rFonts w:ascii="Times New Roman" w:eastAsia="Times New Roman" w:hAnsi="Times New Roman"/>
      <w:lang w:val="en-US" w:eastAsia="ru-RU"/>
    </w:rPr>
  </w:style>
  <w:style w:type="paragraph" w:styleId="aff4">
    <w:name w:val="table of figures"/>
    <w:basedOn w:val="a3"/>
    <w:next w:val="a3"/>
    <w:uiPriority w:val="99"/>
    <w:unhideWhenUsed/>
    <w:rsid w:val="00FE515A"/>
    <w:pPr>
      <w:widowControl w:val="0"/>
      <w:spacing w:line="360" w:lineRule="auto"/>
      <w:ind w:firstLine="709"/>
      <w:jc w:val="both"/>
    </w:pPr>
    <w:rPr>
      <w:szCs w:val="20"/>
      <w:lang w:val="en-US"/>
    </w:rPr>
  </w:style>
  <w:style w:type="paragraph" w:customStyle="1" w:styleId="01">
    <w:name w:val="0_абз_текст_перелік_рів_1_марк"/>
    <w:basedOn w:val="a3"/>
    <w:rsid w:val="00FE515A"/>
    <w:pPr>
      <w:tabs>
        <w:tab w:val="num" w:pos="992"/>
      </w:tabs>
      <w:spacing w:before="100" w:after="100"/>
      <w:ind w:left="992" w:hanging="283"/>
      <w:contextualSpacing/>
      <w:jc w:val="both"/>
    </w:pPr>
    <w:rPr>
      <w:rFonts w:eastAsia="Calibri"/>
    </w:rPr>
  </w:style>
  <w:style w:type="paragraph" w:styleId="aff5">
    <w:name w:val="No Spacing"/>
    <w:uiPriority w:val="1"/>
    <w:qFormat/>
    <w:rsid w:val="00FE515A"/>
    <w:pPr>
      <w:widowControl w:val="0"/>
    </w:pPr>
    <w:rPr>
      <w:rFonts w:ascii="Times New Roman" w:eastAsia="Times New Roman" w:hAnsi="Times New Roman"/>
      <w:sz w:val="24"/>
      <w:lang w:val="en-US" w:eastAsia="ru-RU"/>
    </w:rPr>
  </w:style>
  <w:style w:type="paragraph" w:customStyle="1" w:styleId="Paragraph2">
    <w:name w:val="Paragraph2"/>
    <w:basedOn w:val="a3"/>
    <w:rsid w:val="00FE515A"/>
    <w:pPr>
      <w:widowControl w:val="0"/>
      <w:spacing w:before="80" w:line="240" w:lineRule="atLeast"/>
      <w:ind w:left="720"/>
      <w:jc w:val="both"/>
    </w:pPr>
    <w:rPr>
      <w:color w:val="000000"/>
      <w:sz w:val="20"/>
      <w:szCs w:val="20"/>
      <w:lang w:val="en-AU"/>
    </w:rPr>
  </w:style>
  <w:style w:type="paragraph" w:customStyle="1" w:styleId="18">
    <w:name w:val="Название1"/>
    <w:basedOn w:val="a3"/>
    <w:next w:val="a3"/>
    <w:qFormat/>
    <w:rsid w:val="00FE515A"/>
    <w:pPr>
      <w:widowControl w:val="0"/>
      <w:jc w:val="center"/>
    </w:pPr>
    <w:rPr>
      <w:rFonts w:ascii="Arial" w:hAnsi="Arial"/>
      <w:b/>
      <w:sz w:val="36"/>
      <w:szCs w:val="20"/>
      <w:lang w:val="en-US"/>
    </w:rPr>
  </w:style>
  <w:style w:type="paragraph" w:styleId="aff6">
    <w:name w:val="Subtitle"/>
    <w:basedOn w:val="a3"/>
    <w:link w:val="aff7"/>
    <w:qFormat/>
    <w:rsid w:val="00FE515A"/>
    <w:pPr>
      <w:widowControl w:val="0"/>
      <w:spacing w:after="60" w:line="240" w:lineRule="atLeast"/>
      <w:jc w:val="center"/>
    </w:pPr>
    <w:rPr>
      <w:rFonts w:ascii="Arial" w:hAnsi="Arial"/>
      <w:i/>
      <w:sz w:val="36"/>
      <w:szCs w:val="20"/>
      <w:lang w:val="en-AU"/>
    </w:rPr>
  </w:style>
  <w:style w:type="character" w:customStyle="1" w:styleId="aff7">
    <w:name w:val="Підзаголовок Знак"/>
    <w:link w:val="aff6"/>
    <w:rsid w:val="00FE515A"/>
    <w:rPr>
      <w:rFonts w:ascii="Arial" w:eastAsia="Times New Roman" w:hAnsi="Arial" w:cs="Times New Roman"/>
      <w:i/>
      <w:sz w:val="36"/>
      <w:szCs w:val="20"/>
      <w:lang w:val="en-AU" w:eastAsia="ru-RU"/>
    </w:rPr>
  </w:style>
  <w:style w:type="paragraph" w:styleId="aff8">
    <w:name w:val="Normal Indent"/>
    <w:basedOn w:val="a3"/>
    <w:semiHidden/>
    <w:rsid w:val="00FE515A"/>
    <w:pPr>
      <w:widowControl w:val="0"/>
      <w:spacing w:line="240" w:lineRule="atLeast"/>
      <w:ind w:left="900" w:hanging="900"/>
    </w:pPr>
    <w:rPr>
      <w:sz w:val="20"/>
      <w:szCs w:val="20"/>
      <w:lang w:val="en-US"/>
    </w:rPr>
  </w:style>
  <w:style w:type="paragraph" w:customStyle="1" w:styleId="110">
    <w:name w:val="Оглавление 11"/>
    <w:basedOn w:val="a3"/>
    <w:next w:val="a3"/>
    <w:uiPriority w:val="39"/>
    <w:rsid w:val="00FE515A"/>
    <w:pPr>
      <w:widowControl w:val="0"/>
      <w:spacing w:before="120" w:after="120" w:line="240" w:lineRule="atLeast"/>
    </w:pPr>
    <w:rPr>
      <w:rFonts w:ascii="Calibri" w:hAnsi="Calibri"/>
      <w:b/>
      <w:bCs/>
      <w:caps/>
      <w:sz w:val="20"/>
      <w:szCs w:val="20"/>
      <w:lang w:val="en-US"/>
    </w:rPr>
  </w:style>
  <w:style w:type="paragraph" w:customStyle="1" w:styleId="210">
    <w:name w:val="Оглавление 21"/>
    <w:basedOn w:val="a3"/>
    <w:next w:val="a3"/>
    <w:uiPriority w:val="39"/>
    <w:rsid w:val="00FE515A"/>
    <w:pPr>
      <w:widowControl w:val="0"/>
      <w:spacing w:line="240" w:lineRule="atLeast"/>
      <w:ind w:left="200"/>
    </w:pPr>
    <w:rPr>
      <w:rFonts w:ascii="Calibri" w:hAnsi="Calibri"/>
      <w:b/>
      <w:smallCaps/>
      <w:sz w:val="20"/>
      <w:szCs w:val="20"/>
      <w:lang w:val="en-US"/>
    </w:rPr>
  </w:style>
  <w:style w:type="paragraph" w:customStyle="1" w:styleId="310">
    <w:name w:val="Оглавление 31"/>
    <w:basedOn w:val="a3"/>
    <w:next w:val="a3"/>
    <w:uiPriority w:val="39"/>
    <w:rsid w:val="00FE515A"/>
    <w:pPr>
      <w:widowControl w:val="0"/>
      <w:spacing w:line="240" w:lineRule="atLeast"/>
      <w:ind w:left="400"/>
    </w:pPr>
    <w:rPr>
      <w:rFonts w:ascii="Calibri" w:hAnsi="Calibri"/>
      <w:iCs/>
      <w:sz w:val="20"/>
      <w:szCs w:val="20"/>
      <w:lang w:val="en-US"/>
    </w:rPr>
  </w:style>
  <w:style w:type="paragraph" w:customStyle="1" w:styleId="Bullet2">
    <w:name w:val="Bullet2"/>
    <w:basedOn w:val="a3"/>
    <w:rsid w:val="00FE515A"/>
    <w:pPr>
      <w:widowControl w:val="0"/>
      <w:spacing w:line="240" w:lineRule="atLeast"/>
      <w:ind w:left="1440" w:hanging="360"/>
    </w:pPr>
    <w:rPr>
      <w:color w:val="000080"/>
      <w:sz w:val="20"/>
      <w:szCs w:val="20"/>
      <w:lang w:val="en-US"/>
    </w:rPr>
  </w:style>
  <w:style w:type="paragraph" w:customStyle="1" w:styleId="Paragraph1">
    <w:name w:val="Paragraph1"/>
    <w:basedOn w:val="a3"/>
    <w:rsid w:val="00FE515A"/>
    <w:pPr>
      <w:widowControl w:val="0"/>
      <w:spacing w:before="80"/>
      <w:jc w:val="both"/>
    </w:pPr>
    <w:rPr>
      <w:sz w:val="20"/>
      <w:szCs w:val="20"/>
      <w:lang w:val="en-US"/>
    </w:rPr>
  </w:style>
  <w:style w:type="paragraph" w:customStyle="1" w:styleId="Tabletext">
    <w:name w:val="Tabletext"/>
    <w:basedOn w:val="a3"/>
    <w:rsid w:val="00FE515A"/>
    <w:pPr>
      <w:keepLines/>
      <w:widowControl w:val="0"/>
      <w:spacing w:after="120" w:line="240" w:lineRule="atLeast"/>
    </w:pPr>
    <w:rPr>
      <w:sz w:val="20"/>
      <w:szCs w:val="20"/>
      <w:lang w:val="en-US"/>
    </w:rPr>
  </w:style>
  <w:style w:type="paragraph" w:customStyle="1" w:styleId="Paragraph3">
    <w:name w:val="Paragraph3"/>
    <w:basedOn w:val="a3"/>
    <w:rsid w:val="00FE515A"/>
    <w:pPr>
      <w:widowControl w:val="0"/>
      <w:spacing w:before="80"/>
      <w:ind w:left="1530"/>
      <w:jc w:val="both"/>
    </w:pPr>
    <w:rPr>
      <w:sz w:val="20"/>
      <w:szCs w:val="20"/>
      <w:lang w:val="en-US"/>
    </w:rPr>
  </w:style>
  <w:style w:type="paragraph" w:customStyle="1" w:styleId="Bullet1">
    <w:name w:val="Bullet1"/>
    <w:basedOn w:val="a3"/>
    <w:rsid w:val="00FE515A"/>
    <w:pPr>
      <w:widowControl w:val="0"/>
      <w:spacing w:line="240" w:lineRule="atLeast"/>
      <w:ind w:left="720" w:hanging="432"/>
    </w:pPr>
    <w:rPr>
      <w:sz w:val="20"/>
      <w:szCs w:val="20"/>
      <w:lang w:val="en-US"/>
    </w:rPr>
  </w:style>
  <w:style w:type="paragraph" w:customStyle="1" w:styleId="19">
    <w:name w:val="Схема документа1"/>
    <w:basedOn w:val="a3"/>
    <w:rsid w:val="00FE515A"/>
    <w:pPr>
      <w:widowControl w:val="0"/>
      <w:shd w:val="clear" w:color="auto" w:fill="000080"/>
      <w:spacing w:line="240" w:lineRule="atLeast"/>
    </w:pPr>
    <w:rPr>
      <w:rFonts w:ascii="Tahoma" w:hAnsi="Tahoma"/>
      <w:sz w:val="20"/>
      <w:szCs w:val="20"/>
      <w:lang w:val="en-US"/>
    </w:rPr>
  </w:style>
  <w:style w:type="paragraph" w:customStyle="1" w:styleId="Paragraph4">
    <w:name w:val="Paragraph4"/>
    <w:basedOn w:val="a3"/>
    <w:rsid w:val="00FE515A"/>
    <w:pPr>
      <w:widowControl w:val="0"/>
      <w:spacing w:before="80"/>
      <w:ind w:left="2250"/>
      <w:jc w:val="both"/>
    </w:pPr>
    <w:rPr>
      <w:sz w:val="20"/>
      <w:szCs w:val="20"/>
      <w:lang w:val="en-US"/>
    </w:rPr>
  </w:style>
  <w:style w:type="paragraph" w:customStyle="1" w:styleId="41">
    <w:name w:val="Оглавление 41"/>
    <w:basedOn w:val="a3"/>
    <w:next w:val="a3"/>
    <w:uiPriority w:val="39"/>
    <w:rsid w:val="00FE515A"/>
    <w:pPr>
      <w:widowControl w:val="0"/>
      <w:spacing w:line="240" w:lineRule="atLeast"/>
      <w:ind w:left="600"/>
    </w:pPr>
    <w:rPr>
      <w:rFonts w:ascii="Calibri" w:hAnsi="Calibri"/>
      <w:sz w:val="18"/>
      <w:szCs w:val="18"/>
      <w:lang w:val="en-US"/>
    </w:rPr>
  </w:style>
  <w:style w:type="paragraph" w:customStyle="1" w:styleId="91">
    <w:name w:val="Оглавление 91"/>
    <w:basedOn w:val="a3"/>
    <w:next w:val="a3"/>
    <w:semiHidden/>
    <w:rsid w:val="00FE515A"/>
    <w:pPr>
      <w:widowControl w:val="0"/>
      <w:spacing w:line="240" w:lineRule="atLeast"/>
      <w:ind w:left="1600"/>
    </w:pPr>
    <w:rPr>
      <w:rFonts w:ascii="Calibri" w:hAnsi="Calibri"/>
      <w:sz w:val="18"/>
      <w:szCs w:val="18"/>
      <w:lang w:val="en-US"/>
    </w:rPr>
  </w:style>
  <w:style w:type="paragraph" w:customStyle="1" w:styleId="MainTitle">
    <w:name w:val="Main Title"/>
    <w:basedOn w:val="a3"/>
    <w:rsid w:val="00FE515A"/>
    <w:pPr>
      <w:widowControl w:val="0"/>
      <w:spacing w:before="480" w:after="60"/>
      <w:jc w:val="center"/>
    </w:pPr>
    <w:rPr>
      <w:rFonts w:ascii="Arial" w:hAnsi="Arial"/>
      <w:b/>
      <w:kern w:val="28"/>
      <w:sz w:val="32"/>
      <w:szCs w:val="20"/>
      <w:lang w:val="en-US"/>
    </w:rPr>
  </w:style>
  <w:style w:type="paragraph" w:customStyle="1" w:styleId="211">
    <w:name w:val="Основной текст 21"/>
    <w:basedOn w:val="a3"/>
    <w:rsid w:val="00FE515A"/>
    <w:pPr>
      <w:widowControl w:val="0"/>
      <w:spacing w:line="240" w:lineRule="atLeast"/>
    </w:pPr>
    <w:rPr>
      <w:i/>
      <w:color w:val="0000FF"/>
      <w:sz w:val="20"/>
      <w:szCs w:val="20"/>
      <w:lang w:val="en-US"/>
    </w:rPr>
  </w:style>
  <w:style w:type="paragraph" w:customStyle="1" w:styleId="220">
    <w:name w:val="Основной текст 22"/>
    <w:basedOn w:val="a3"/>
    <w:rsid w:val="00FE515A"/>
    <w:pPr>
      <w:widowControl w:val="0"/>
      <w:spacing w:line="240" w:lineRule="atLeast"/>
      <w:ind w:left="720"/>
    </w:pPr>
    <w:rPr>
      <w:i/>
      <w:color w:val="0000FF"/>
      <w:sz w:val="20"/>
      <w:szCs w:val="20"/>
      <w:u w:val="single"/>
      <w:lang w:val="en-US"/>
    </w:rPr>
  </w:style>
  <w:style w:type="paragraph" w:customStyle="1" w:styleId="Body">
    <w:name w:val="Body"/>
    <w:basedOn w:val="a3"/>
    <w:rsid w:val="00FE515A"/>
    <w:pPr>
      <w:spacing w:before="120"/>
      <w:jc w:val="both"/>
    </w:pPr>
    <w:rPr>
      <w:rFonts w:ascii="Book Antiqua" w:hAnsi="Book Antiqua"/>
      <w:sz w:val="20"/>
      <w:szCs w:val="20"/>
      <w:lang w:val="en-US"/>
    </w:rPr>
  </w:style>
  <w:style w:type="paragraph" w:customStyle="1" w:styleId="Bullet">
    <w:name w:val="Bullet"/>
    <w:basedOn w:val="a3"/>
    <w:rsid w:val="00FE515A"/>
    <w:pPr>
      <w:tabs>
        <w:tab w:val="left" w:pos="360"/>
        <w:tab w:val="left" w:pos="720"/>
      </w:tabs>
      <w:spacing w:before="120"/>
      <w:ind w:left="720" w:right="360"/>
      <w:jc w:val="both"/>
    </w:pPr>
    <w:rPr>
      <w:rFonts w:ascii="Book Antiqua" w:hAnsi="Book Antiqua"/>
      <w:sz w:val="20"/>
      <w:szCs w:val="20"/>
      <w:lang w:val="en-US"/>
    </w:rPr>
  </w:style>
  <w:style w:type="paragraph" w:customStyle="1" w:styleId="InfoBlue">
    <w:name w:val="InfoBlue"/>
    <w:basedOn w:val="a3"/>
    <w:next w:val="aa"/>
    <w:rsid w:val="00FE515A"/>
    <w:pPr>
      <w:widowControl w:val="0"/>
      <w:spacing w:after="120" w:line="240" w:lineRule="atLeast"/>
      <w:ind w:left="720"/>
    </w:pPr>
    <w:rPr>
      <w:i/>
      <w:color w:val="0000FF"/>
      <w:sz w:val="20"/>
      <w:szCs w:val="20"/>
      <w:lang w:val="en-US"/>
    </w:rPr>
  </w:style>
  <w:style w:type="character" w:customStyle="1" w:styleId="1a">
    <w:name w:val="Гиперссылка1"/>
    <w:rsid w:val="00FE515A"/>
    <w:rPr>
      <w:color w:val="0000FF"/>
      <w:u w:val="single"/>
    </w:rPr>
  </w:style>
  <w:style w:type="paragraph" w:styleId="a2">
    <w:name w:val="List"/>
    <w:basedOn w:val="a3"/>
    <w:semiHidden/>
    <w:rsid w:val="00FE515A"/>
    <w:pPr>
      <w:widowControl w:val="0"/>
      <w:numPr>
        <w:numId w:val="4"/>
      </w:numPr>
      <w:spacing w:line="240" w:lineRule="atLeast"/>
    </w:pPr>
    <w:rPr>
      <w:sz w:val="20"/>
      <w:szCs w:val="20"/>
      <w:lang w:val="en-US"/>
    </w:rPr>
  </w:style>
  <w:style w:type="paragraph" w:customStyle="1" w:styleId="aff9">
    <w:name w:val="Таблиця_оформлення"/>
    <w:basedOn w:val="a3"/>
    <w:rsid w:val="00FE515A"/>
    <w:pPr>
      <w:tabs>
        <w:tab w:val="left" w:pos="709"/>
      </w:tabs>
      <w:spacing w:before="60" w:after="60"/>
      <w:mirrorIndents/>
      <w:jc w:val="center"/>
    </w:pPr>
    <w:rPr>
      <w:rFonts w:eastAsia="Calibri"/>
      <w:sz w:val="20"/>
      <w:szCs w:val="26"/>
      <w:lang w:eastAsia="en-US"/>
    </w:rPr>
  </w:style>
  <w:style w:type="paragraph" w:customStyle="1" w:styleId="PRTableCells">
    <w:name w:val="PR Table::Cells"/>
    <w:basedOn w:val="a3"/>
    <w:link w:val="PRTableCells0"/>
    <w:qFormat/>
    <w:rsid w:val="00FE515A"/>
    <w:pPr>
      <w:spacing w:before="60" w:after="60"/>
      <w:ind w:right="14"/>
      <w:jc w:val="both"/>
    </w:pPr>
    <w:rPr>
      <w:rFonts w:ascii="Verdana" w:hAnsi="Verdana"/>
      <w:sz w:val="20"/>
      <w:szCs w:val="20"/>
      <w:lang w:bidi="en-US"/>
    </w:rPr>
  </w:style>
  <w:style w:type="character" w:customStyle="1" w:styleId="PRTableCells0">
    <w:name w:val="PR Table::Cells Знак Знак"/>
    <w:link w:val="PRTableCells"/>
    <w:locked/>
    <w:rsid w:val="00FE515A"/>
    <w:rPr>
      <w:rFonts w:ascii="Verdana" w:eastAsia="Times New Roman" w:hAnsi="Verdana" w:cs="Times New Roman"/>
      <w:szCs w:val="20"/>
      <w:lang w:val="uk-UA" w:eastAsia="ru-RU" w:bidi="en-US"/>
    </w:rPr>
  </w:style>
  <w:style w:type="paragraph" w:customStyle="1" w:styleId="1b">
    <w:name w:val="Заголовок оглавления1"/>
    <w:basedOn w:val="1"/>
    <w:next w:val="a3"/>
    <w:uiPriority w:val="39"/>
    <w:unhideWhenUsed/>
    <w:qFormat/>
    <w:rsid w:val="00FE515A"/>
    <w:pPr>
      <w:spacing w:line="259" w:lineRule="auto"/>
      <w:outlineLvl w:val="9"/>
    </w:pPr>
    <w:rPr>
      <w:lang w:val="ru-RU"/>
    </w:rPr>
  </w:style>
  <w:style w:type="character" w:customStyle="1" w:styleId="tgc">
    <w:name w:val="_tgc"/>
    <w:basedOn w:val="a4"/>
    <w:rsid w:val="00FE515A"/>
  </w:style>
  <w:style w:type="character" w:styleId="affa">
    <w:name w:val="Strong"/>
    <w:qFormat/>
    <w:rsid w:val="00FE515A"/>
    <w:rPr>
      <w:b/>
      <w:bCs/>
    </w:rPr>
  </w:style>
  <w:style w:type="character" w:customStyle="1" w:styleId="st">
    <w:name w:val="st"/>
    <w:basedOn w:val="a4"/>
    <w:rsid w:val="00FE515A"/>
  </w:style>
  <w:style w:type="paragraph" w:customStyle="1" w:styleId="auto-cursor-target">
    <w:name w:val="auto-cursor-target"/>
    <w:basedOn w:val="a3"/>
    <w:rsid w:val="00FE515A"/>
    <w:pPr>
      <w:spacing w:before="100" w:beforeAutospacing="1" w:after="100" w:afterAutospacing="1"/>
    </w:pPr>
    <w:rPr>
      <w:lang w:val="ru-RU"/>
    </w:rPr>
  </w:style>
  <w:style w:type="character" w:styleId="affb">
    <w:name w:val="Emphasis"/>
    <w:uiPriority w:val="20"/>
    <w:qFormat/>
    <w:rsid w:val="00FE515A"/>
    <w:rPr>
      <w:i/>
      <w:iCs/>
    </w:rPr>
  </w:style>
  <w:style w:type="paragraph" w:customStyle="1" w:styleId="affc">
    <w:name w:val="Подзаголовок (титульная)"/>
    <w:basedOn w:val="a3"/>
    <w:next w:val="a3"/>
    <w:autoRedefine/>
    <w:rsid w:val="00FE515A"/>
    <w:pPr>
      <w:spacing w:before="120" w:line="360" w:lineRule="auto"/>
      <w:jc w:val="center"/>
    </w:pPr>
    <w:rPr>
      <w:b/>
      <w:sz w:val="28"/>
      <w:szCs w:val="28"/>
    </w:rPr>
  </w:style>
  <w:style w:type="paragraph" w:customStyle="1" w:styleId="Style1">
    <w:name w:val="Style1"/>
    <w:basedOn w:val="a3"/>
    <w:link w:val="Style1Char"/>
    <w:qFormat/>
    <w:rsid w:val="00FE515A"/>
    <w:pPr>
      <w:widowControl w:val="0"/>
      <w:spacing w:line="240" w:lineRule="atLeast"/>
      <w:jc w:val="center"/>
    </w:pPr>
    <w:rPr>
      <w:rFonts w:ascii="Calibri" w:hAnsi="Calibri"/>
      <w:noProof/>
      <w:szCs w:val="20"/>
      <w:lang w:val="en-US"/>
    </w:rPr>
  </w:style>
  <w:style w:type="character" w:customStyle="1" w:styleId="Style1Char">
    <w:name w:val="Style1 Char"/>
    <w:link w:val="Style1"/>
    <w:rsid w:val="00FE515A"/>
    <w:rPr>
      <w:rFonts w:ascii="Calibri" w:eastAsia="Times New Roman" w:hAnsi="Calibri" w:cs="Times New Roman"/>
      <w:noProof/>
      <w:sz w:val="24"/>
      <w:szCs w:val="20"/>
      <w:lang w:val="en-US"/>
    </w:rPr>
  </w:style>
  <w:style w:type="paragraph" w:customStyle="1" w:styleId="affd">
    <w:name w:val="Рисунок"/>
    <w:basedOn w:val="a3"/>
    <w:link w:val="Char"/>
    <w:qFormat/>
    <w:rsid w:val="00FE515A"/>
    <w:pPr>
      <w:widowControl w:val="0"/>
      <w:jc w:val="center"/>
    </w:pPr>
    <w:rPr>
      <w:szCs w:val="20"/>
    </w:rPr>
  </w:style>
  <w:style w:type="character" w:customStyle="1" w:styleId="Char">
    <w:name w:val="Рисунок Char"/>
    <w:link w:val="affd"/>
    <w:rsid w:val="00FE515A"/>
    <w:rPr>
      <w:rFonts w:ascii="Times New Roman" w:eastAsia="Times New Roman" w:hAnsi="Times New Roman" w:cs="Times New Roman"/>
      <w:sz w:val="24"/>
      <w:szCs w:val="20"/>
      <w:lang w:val="uk-UA" w:eastAsia="ru-RU"/>
    </w:rPr>
  </w:style>
  <w:style w:type="character" w:styleId="affe">
    <w:name w:val="footnote reference"/>
    <w:semiHidden/>
    <w:unhideWhenUsed/>
    <w:rsid w:val="00FE515A"/>
    <w:rPr>
      <w:vertAlign w:val="superscript"/>
    </w:rPr>
  </w:style>
  <w:style w:type="paragraph" w:customStyle="1" w:styleId="VUZHeader1">
    <w:name w:val="VUZHeader_1"/>
    <w:basedOn w:val="a3"/>
    <w:next w:val="a3"/>
    <w:rsid w:val="00FE515A"/>
    <w:pPr>
      <w:keepNext/>
      <w:numPr>
        <w:numId w:val="5"/>
      </w:numPr>
      <w:tabs>
        <w:tab w:val="left" w:pos="-510"/>
      </w:tabs>
      <w:spacing w:before="360" w:after="240"/>
      <w:jc w:val="center"/>
      <w:outlineLvl w:val="0"/>
    </w:pPr>
    <w:rPr>
      <w:rFonts w:ascii="Arial" w:hAnsi="Arial"/>
      <w:caps/>
      <w:sz w:val="28"/>
      <w:szCs w:val="20"/>
    </w:rPr>
  </w:style>
  <w:style w:type="paragraph" w:customStyle="1" w:styleId="VUZHeader2">
    <w:name w:val="VUZHeader_2"/>
    <w:basedOn w:val="VUZHeader1"/>
    <w:next w:val="a3"/>
    <w:rsid w:val="00FE515A"/>
    <w:pPr>
      <w:keepNext w:val="0"/>
      <w:numPr>
        <w:ilvl w:val="1"/>
      </w:numPr>
      <w:tabs>
        <w:tab w:val="clear" w:pos="-510"/>
      </w:tabs>
      <w:spacing w:before="240"/>
      <w:jc w:val="both"/>
      <w:outlineLvl w:val="1"/>
    </w:pPr>
    <w:rPr>
      <w:rFonts w:ascii="Times New Roman" w:hAnsi="Times New Roman"/>
      <w:b/>
      <w:caps w:val="0"/>
      <w:color w:val="000000"/>
    </w:rPr>
  </w:style>
  <w:style w:type="paragraph" w:customStyle="1" w:styleId="VUZHeader3">
    <w:name w:val="VUZHeader_3"/>
    <w:basedOn w:val="VUZHeader2"/>
    <w:next w:val="a3"/>
    <w:rsid w:val="00FE515A"/>
    <w:pPr>
      <w:numPr>
        <w:ilvl w:val="2"/>
      </w:numPr>
      <w:outlineLvl w:val="2"/>
    </w:pPr>
    <w:rPr>
      <w:sz w:val="26"/>
    </w:rPr>
  </w:style>
  <w:style w:type="paragraph" w:customStyle="1" w:styleId="VUZHeader4">
    <w:name w:val="VUZHeader_4"/>
    <w:basedOn w:val="VUZHeader3"/>
    <w:next w:val="a3"/>
    <w:rsid w:val="00FE515A"/>
    <w:pPr>
      <w:numPr>
        <w:ilvl w:val="3"/>
      </w:numPr>
      <w:spacing w:after="120"/>
    </w:pPr>
    <w:rPr>
      <w:sz w:val="24"/>
    </w:rPr>
  </w:style>
  <w:style w:type="paragraph" w:customStyle="1" w:styleId="VUSHeader5">
    <w:name w:val="VUSHeader_5"/>
    <w:basedOn w:val="VUZHeader4"/>
    <w:next w:val="a3"/>
    <w:rsid w:val="00FE515A"/>
    <w:pPr>
      <w:numPr>
        <w:ilvl w:val="4"/>
      </w:numPr>
      <w:spacing w:before="120" w:after="0"/>
    </w:pPr>
    <w:rPr>
      <w:sz w:val="26"/>
    </w:rPr>
  </w:style>
  <w:style w:type="character" w:customStyle="1" w:styleId="ListParagraphChar">
    <w:name w:val="List Paragraph Char"/>
    <w:aliases w:val="название табл/рис Char,тв-Абзац списка Char,заголовок 1.1 Char"/>
    <w:locked/>
    <w:rsid w:val="00FE515A"/>
    <w:rPr>
      <w:sz w:val="24"/>
      <w:lang w:eastAsia="ru-RU"/>
    </w:rPr>
  </w:style>
  <w:style w:type="paragraph" w:customStyle="1" w:styleId="0">
    <w:name w:val="0_рисунок_Розташування"/>
    <w:basedOn w:val="a3"/>
    <w:next w:val="a3"/>
    <w:qFormat/>
    <w:rsid w:val="00FE515A"/>
    <w:pPr>
      <w:keepNext/>
      <w:spacing w:before="120"/>
      <w:jc w:val="center"/>
    </w:pPr>
    <w:rPr>
      <w:noProof/>
      <w:sz w:val="26"/>
      <w:szCs w:val="26"/>
      <w:lang w:eastAsia="uk-UA"/>
    </w:rPr>
  </w:style>
  <w:style w:type="paragraph" w:customStyle="1" w:styleId="00">
    <w:name w:val="0_рисунок_Назва"/>
    <w:basedOn w:val="a3"/>
    <w:next w:val="a3"/>
    <w:qFormat/>
    <w:rsid w:val="00FE515A"/>
    <w:pPr>
      <w:keepLines/>
      <w:spacing w:before="60" w:after="280"/>
      <w:jc w:val="center"/>
    </w:pPr>
    <w:rPr>
      <w:sz w:val="26"/>
      <w:szCs w:val="26"/>
      <w:lang w:eastAsia="uk-UA"/>
    </w:rPr>
  </w:style>
  <w:style w:type="character" w:customStyle="1" w:styleId="e24kjd">
    <w:name w:val="e24kjd"/>
    <w:basedOn w:val="a4"/>
    <w:rsid w:val="00FE515A"/>
  </w:style>
  <w:style w:type="paragraph" w:styleId="HTML">
    <w:name w:val="HTML Preformatted"/>
    <w:aliases w:val="Знак"/>
    <w:basedOn w:val="a3"/>
    <w:link w:val="HTML2"/>
    <w:unhideWhenUsed/>
    <w:rsid w:val="00FE515A"/>
    <w:rPr>
      <w:rFonts w:ascii="Consolas" w:hAnsi="Consolas"/>
      <w:sz w:val="20"/>
      <w:szCs w:val="20"/>
    </w:rPr>
  </w:style>
  <w:style w:type="character" w:customStyle="1" w:styleId="HTML2">
    <w:name w:val="Стандартний HTML Знак"/>
    <w:aliases w:val="Знак Знак"/>
    <w:link w:val="HTML"/>
    <w:rsid w:val="00FE515A"/>
    <w:rPr>
      <w:rFonts w:ascii="Consolas" w:eastAsia="Times New Roman" w:hAnsi="Consolas" w:cs="Consolas"/>
      <w:sz w:val="20"/>
      <w:szCs w:val="20"/>
      <w:lang w:val="uk-UA" w:eastAsia="ru-RU"/>
    </w:rPr>
  </w:style>
  <w:style w:type="numbering" w:customStyle="1" w:styleId="1c">
    <w:name w:val="Немає списку1"/>
    <w:next w:val="a6"/>
    <w:uiPriority w:val="99"/>
    <w:semiHidden/>
    <w:unhideWhenUsed/>
    <w:rsid w:val="00F31739"/>
  </w:style>
  <w:style w:type="paragraph" w:styleId="afff">
    <w:name w:val="Plain Text"/>
    <w:basedOn w:val="a3"/>
    <w:link w:val="afff0"/>
    <w:uiPriority w:val="99"/>
    <w:semiHidden/>
    <w:unhideWhenUsed/>
    <w:rsid w:val="00F31739"/>
    <w:rPr>
      <w:rFonts w:ascii="Calibri" w:eastAsia="Calibri" w:hAnsi="Calibri"/>
      <w:sz w:val="22"/>
      <w:szCs w:val="21"/>
      <w:lang w:val="ru-RU" w:eastAsia="en-US"/>
    </w:rPr>
  </w:style>
  <w:style w:type="character" w:customStyle="1" w:styleId="afff0">
    <w:name w:val="Текст Знак"/>
    <w:link w:val="afff"/>
    <w:uiPriority w:val="99"/>
    <w:semiHidden/>
    <w:rsid w:val="00F31739"/>
    <w:rPr>
      <w:sz w:val="22"/>
      <w:szCs w:val="21"/>
      <w:lang w:val="ru-RU" w:eastAsia="en-US"/>
    </w:rPr>
  </w:style>
  <w:style w:type="paragraph" w:customStyle="1" w:styleId="rvps2">
    <w:name w:val="rvps2"/>
    <w:basedOn w:val="a3"/>
    <w:rsid w:val="00F31739"/>
    <w:pPr>
      <w:spacing w:before="100" w:beforeAutospacing="1" w:after="100" w:afterAutospacing="1"/>
    </w:pPr>
    <w:rPr>
      <w:lang w:eastAsia="uk-UA"/>
    </w:rPr>
  </w:style>
  <w:style w:type="table" w:customStyle="1" w:styleId="1d">
    <w:name w:val="Сітка таблиці1"/>
    <w:basedOn w:val="a5"/>
    <w:next w:val="af5"/>
    <w:uiPriority w:val="59"/>
    <w:rsid w:val="00F31739"/>
    <w:rPr>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3"/>
    <w:rsid w:val="00F31739"/>
    <w:pPr>
      <w:spacing w:before="100" w:beforeAutospacing="1" w:after="100" w:afterAutospacing="1"/>
    </w:pPr>
    <w:rPr>
      <w:lang w:val="en-US" w:eastAsia="en-US"/>
    </w:rPr>
  </w:style>
  <w:style w:type="character" w:customStyle="1" w:styleId="normaltextrun">
    <w:name w:val="normaltextrun"/>
    <w:rsid w:val="00F31739"/>
  </w:style>
  <w:style w:type="character" w:customStyle="1" w:styleId="eop">
    <w:name w:val="eop"/>
    <w:rsid w:val="00F31739"/>
  </w:style>
  <w:style w:type="character" w:customStyle="1" w:styleId="spellingerror">
    <w:name w:val="spellingerror"/>
    <w:rsid w:val="00F31739"/>
  </w:style>
  <w:style w:type="character" w:customStyle="1" w:styleId="rvts37">
    <w:name w:val="rvts37"/>
    <w:rsid w:val="008A3719"/>
  </w:style>
  <w:style w:type="character" w:customStyle="1" w:styleId="rvts11">
    <w:name w:val="rvts11"/>
    <w:rsid w:val="008A3719"/>
  </w:style>
  <w:style w:type="character" w:customStyle="1" w:styleId="rvts46">
    <w:name w:val="rvts46"/>
    <w:rsid w:val="008A3719"/>
  </w:style>
  <w:style w:type="character" w:customStyle="1" w:styleId="xfm01494741">
    <w:name w:val="xfm_01494741"/>
    <w:rsid w:val="00B94A4F"/>
  </w:style>
  <w:style w:type="paragraph" w:customStyle="1" w:styleId="xfmc1">
    <w:name w:val="xfmc1"/>
    <w:basedOn w:val="a3"/>
    <w:rsid w:val="005D29BB"/>
    <w:pPr>
      <w:spacing w:before="100" w:beforeAutospacing="1" w:after="100" w:afterAutospacing="1"/>
    </w:pPr>
    <w:rPr>
      <w:lang w:eastAsia="uk-UA"/>
    </w:rPr>
  </w:style>
  <w:style w:type="paragraph" w:customStyle="1" w:styleId="02">
    <w:name w:val="0_заголовок_анотації"/>
    <w:basedOn w:val="a3"/>
    <w:next w:val="a3"/>
    <w:qFormat/>
    <w:rsid w:val="005F2B73"/>
    <w:pPr>
      <w:keepNext/>
      <w:keepLines/>
      <w:spacing w:before="280" w:after="280"/>
      <w:jc w:val="center"/>
      <w:outlineLvl w:val="0"/>
    </w:pPr>
    <w:rPr>
      <w:b/>
      <w:caps/>
      <w:szCs w:val="28"/>
      <w:lang w:eastAsia="ja-JP"/>
    </w:rPr>
  </w:style>
  <w:style w:type="character" w:customStyle="1" w:styleId="apple-converted-space">
    <w:name w:val="apple-converted-space"/>
    <w:rsid w:val="00BF7864"/>
  </w:style>
  <w:style w:type="paragraph" w:customStyle="1" w:styleId="afff1">
    <w:name w:val="Знак Знак Знак"/>
    <w:basedOn w:val="a3"/>
    <w:rsid w:val="00BF7864"/>
    <w:rPr>
      <w:rFonts w:ascii="Verdana" w:hAnsi="Verdana" w:cs="Verdana"/>
      <w:sz w:val="20"/>
      <w:szCs w:val="20"/>
      <w:lang w:val="en-US" w:eastAsia="en-US"/>
    </w:rPr>
  </w:style>
  <w:style w:type="character" w:customStyle="1" w:styleId="HTML10">
    <w:name w:val="Стандартный HTML Знак1"/>
    <w:rsid w:val="00BF7864"/>
    <w:rPr>
      <w:rFonts w:ascii="Courier New" w:hAnsi="Courier New" w:cs="Courier New"/>
      <w:lang w:val="uk-UA" w:eastAsia="uk-UA"/>
    </w:rPr>
  </w:style>
  <w:style w:type="paragraph" w:styleId="a">
    <w:name w:val="TOC Heading"/>
    <w:basedOn w:val="1"/>
    <w:next w:val="a3"/>
    <w:qFormat/>
    <w:rsid w:val="00BF7864"/>
    <w:pPr>
      <w:keepNext/>
      <w:keepLines/>
      <w:numPr>
        <w:numId w:val="7"/>
      </w:numPr>
      <w:suppressAutoHyphens/>
      <w:spacing w:before="480" w:after="0"/>
    </w:pPr>
    <w:rPr>
      <w:color w:val="365F91"/>
      <w:kern w:val="1"/>
      <w:sz w:val="28"/>
      <w:szCs w:val="28"/>
      <w:lang w:eastAsia="ar-SA"/>
    </w:rPr>
  </w:style>
  <w:style w:type="paragraph" w:customStyle="1" w:styleId="--14">
    <w:name w:val="ЕТС-ОТ(Ц-Ж)14"/>
    <w:basedOn w:val="a3"/>
    <w:rsid w:val="00BF7864"/>
    <w:pPr>
      <w:suppressAutoHyphens/>
      <w:jc w:val="center"/>
    </w:pPr>
    <w:rPr>
      <w:b/>
      <w:sz w:val="28"/>
      <w:szCs w:val="28"/>
      <w:lang w:eastAsia="ar-SA"/>
    </w:rPr>
  </w:style>
  <w:style w:type="paragraph" w:customStyle="1" w:styleId="--140">
    <w:name w:val="ЕТС-ОТ(Ц-О)14"/>
    <w:basedOn w:val="a3"/>
    <w:rsid w:val="00BF7864"/>
    <w:pPr>
      <w:suppressAutoHyphens/>
      <w:jc w:val="center"/>
    </w:pPr>
    <w:rPr>
      <w:sz w:val="28"/>
      <w:szCs w:val="20"/>
      <w:lang w:eastAsia="ar-SA"/>
    </w:rPr>
  </w:style>
  <w:style w:type="paragraph" w:customStyle="1" w:styleId="1TimesNewRoman11pt">
    <w:name w:val="Стиль Заголовок 1 + Times New Roman 11 pt"/>
    <w:basedOn w:val="1"/>
    <w:rsid w:val="00BF7864"/>
    <w:pPr>
      <w:keepNext/>
      <w:keepLines/>
      <w:numPr>
        <w:numId w:val="0"/>
      </w:numPr>
      <w:suppressAutoHyphens/>
      <w:spacing w:before="120" w:after="40"/>
      <w:ind w:left="720" w:hanging="360"/>
    </w:pPr>
    <w:rPr>
      <w:kern w:val="1"/>
      <w:sz w:val="40"/>
      <w:szCs w:val="40"/>
      <w:lang w:eastAsia="ar-SA"/>
    </w:rPr>
  </w:style>
  <w:style w:type="paragraph" w:customStyle="1" w:styleId="afff2">
    <w:name w:val="Обычный (веб) + Черный"/>
    <w:basedOn w:val="a3"/>
    <w:rsid w:val="00BF7864"/>
    <w:pPr>
      <w:keepNext/>
      <w:suppressAutoHyphens/>
      <w:spacing w:before="120" w:after="40"/>
      <w:ind w:firstLine="630"/>
      <w:jc w:val="both"/>
    </w:pPr>
    <w:rPr>
      <w:rFonts w:eastAsia="Calibri"/>
      <w:bCs/>
      <w:kern w:val="1"/>
      <w:lang w:eastAsia="ar-SA"/>
    </w:rPr>
  </w:style>
  <w:style w:type="paragraph" w:customStyle="1" w:styleId="afff3">
    <w:name w:val="a"/>
    <w:basedOn w:val="a3"/>
    <w:uiPriority w:val="99"/>
    <w:rsid w:val="00BF7864"/>
    <w:pPr>
      <w:spacing w:before="100" w:beforeAutospacing="1" w:after="100" w:afterAutospacing="1"/>
    </w:pPr>
    <w:rPr>
      <w:rFonts w:cs="Calibri"/>
      <w:lang w:val="ru-RU"/>
    </w:rPr>
  </w:style>
  <w:style w:type="paragraph" w:customStyle="1" w:styleId="FR1">
    <w:name w:val="FR1"/>
    <w:rsid w:val="00BF7864"/>
    <w:pPr>
      <w:widowControl w:val="0"/>
      <w:ind w:left="40"/>
      <w:jc w:val="both"/>
    </w:pPr>
    <w:rPr>
      <w:rFonts w:ascii="Times New Roman" w:eastAsia="Times New Roman" w:hAnsi="Times New Roman"/>
      <w:snapToGrid w:val="0"/>
      <w:lang w:eastAsia="en-US"/>
    </w:rPr>
  </w:style>
  <w:style w:type="character" w:customStyle="1" w:styleId="311">
    <w:name w:val="Заголовок 3 Знак1"/>
    <w:semiHidden/>
    <w:rsid w:val="00BF7864"/>
    <w:rPr>
      <w:rFonts w:ascii="Cambria" w:eastAsia="Times New Roman" w:hAnsi="Cambria" w:cs="Times New Roman"/>
      <w:b/>
      <w:bCs/>
      <w:sz w:val="26"/>
      <w:szCs w:val="26"/>
      <w:lang w:val="uk-UA" w:eastAsia="uk-UA"/>
    </w:rPr>
  </w:style>
  <w:style w:type="paragraph" w:customStyle="1" w:styleId="1e">
    <w:name w:val="Без интервала1"/>
    <w:rsid w:val="00BF7864"/>
    <w:rPr>
      <w:rFonts w:eastAsia="Times New Roman"/>
      <w:sz w:val="22"/>
      <w:szCs w:val="22"/>
      <w:lang w:val="ru-RU" w:eastAsia="en-US"/>
    </w:rPr>
  </w:style>
  <w:style w:type="character" w:customStyle="1" w:styleId="rvts44">
    <w:name w:val="rvts44"/>
    <w:rsid w:val="00BF7864"/>
  </w:style>
  <w:style w:type="character" w:customStyle="1" w:styleId="longtext">
    <w:name w:val="long_text"/>
    <w:rsid w:val="00BF7864"/>
  </w:style>
  <w:style w:type="paragraph" w:customStyle="1" w:styleId="tc">
    <w:name w:val="tc"/>
    <w:basedOn w:val="a3"/>
    <w:rsid w:val="00BF7864"/>
    <w:pPr>
      <w:spacing w:before="100" w:beforeAutospacing="1" w:after="100" w:afterAutospacing="1"/>
    </w:pPr>
    <w:rPr>
      <w:lang w:val="ru-RU"/>
    </w:rPr>
  </w:style>
  <w:style w:type="paragraph" w:styleId="32">
    <w:name w:val="Body Text 3"/>
    <w:basedOn w:val="a3"/>
    <w:link w:val="33"/>
    <w:semiHidden/>
    <w:unhideWhenUsed/>
    <w:rsid w:val="00BF7864"/>
    <w:pPr>
      <w:spacing w:after="120"/>
    </w:pPr>
    <w:rPr>
      <w:sz w:val="16"/>
      <w:szCs w:val="16"/>
      <w:lang w:val="ru-RU"/>
    </w:rPr>
  </w:style>
  <w:style w:type="character" w:customStyle="1" w:styleId="33">
    <w:name w:val="Основний текст 3 Знак"/>
    <w:basedOn w:val="a4"/>
    <w:link w:val="32"/>
    <w:semiHidden/>
    <w:rsid w:val="00BF7864"/>
    <w:rPr>
      <w:rFonts w:ascii="Times New Roman" w:eastAsia="Times New Roman" w:hAnsi="Times New Roman"/>
      <w:sz w:val="16"/>
      <w:szCs w:val="16"/>
      <w:lang w:val="ru-RU" w:eastAsia="ru-RU"/>
    </w:rPr>
  </w:style>
  <w:style w:type="paragraph" w:customStyle="1" w:styleId="tj">
    <w:name w:val="tj"/>
    <w:basedOn w:val="a3"/>
    <w:rsid w:val="00BF7864"/>
    <w:pPr>
      <w:spacing w:before="100" w:beforeAutospacing="1" w:after="100" w:afterAutospacing="1"/>
    </w:pPr>
    <w:rPr>
      <w:lang w:val="ru-RU"/>
    </w:rPr>
  </w:style>
  <w:style w:type="character" w:customStyle="1" w:styleId="dash041d04380436043d04380439043a043e043b043e043d0442043804420443043b2charapple-style-span">
    <w:name w:val="dash041d_0438_0436_043d_0438_0439___043a_043e_043b_043e_043d_0442_0438_0442_0443_043b__2__char apple-style-span"/>
    <w:rsid w:val="00BF7864"/>
  </w:style>
  <w:style w:type="paragraph" w:customStyle="1" w:styleId="dash041d04380436043d04380439043a043e043b043e043d0442043804420443043b2">
    <w:name w:val="dash041d_0438_0436_043d_0438_0439___043a_043e_043b_043e_043d_0442_0438_0442_0443_043b__2"/>
    <w:basedOn w:val="a3"/>
    <w:rsid w:val="00BF7864"/>
    <w:pPr>
      <w:spacing w:before="100" w:beforeAutospacing="1" w:after="100" w:afterAutospacing="1"/>
    </w:pPr>
    <w:rPr>
      <w:lang w:val="ru-RU"/>
    </w:rPr>
  </w:style>
  <w:style w:type="paragraph" w:customStyle="1" w:styleId="a0">
    <w:name w:val="Обычный + полужирный"/>
    <w:aliases w:val="все прописные,по ширине,кернинг от 16 p"/>
    <w:basedOn w:val="a3"/>
    <w:rsid w:val="00BF7864"/>
    <w:pPr>
      <w:keepNext/>
      <w:numPr>
        <w:numId w:val="8"/>
      </w:numPr>
      <w:tabs>
        <w:tab w:val="clear" w:pos="0"/>
        <w:tab w:val="num" w:pos="851"/>
      </w:tabs>
      <w:ind w:left="851" w:hanging="851"/>
      <w:jc w:val="both"/>
      <w:outlineLvl w:val="0"/>
    </w:pPr>
    <w:rPr>
      <w:b/>
      <w:bCs/>
      <w:caps/>
      <w:kern w:val="32"/>
      <w:sz w:val="28"/>
      <w:szCs w:val="28"/>
    </w:rPr>
  </w:style>
  <w:style w:type="character" w:customStyle="1" w:styleId="1f">
    <w:name w:val="Упомянуть1"/>
    <w:basedOn w:val="a4"/>
    <w:uiPriority w:val="99"/>
    <w:unhideWhenUsed/>
    <w:rsid w:val="00BF7864"/>
    <w:rPr>
      <w:color w:val="2B579A"/>
      <w:shd w:val="clear" w:color="auto" w:fill="E6E6E6"/>
    </w:rPr>
  </w:style>
  <w:style w:type="paragraph" w:customStyle="1" w:styleId="03">
    <w:name w:val="0_таблиця_назва"/>
    <w:basedOn w:val="a3"/>
    <w:next w:val="a3"/>
    <w:qFormat/>
    <w:rsid w:val="00BF7864"/>
    <w:pPr>
      <w:keepNext/>
      <w:keepLines/>
      <w:spacing w:before="280" w:after="120"/>
      <w:contextualSpacing/>
    </w:pPr>
    <w:rPr>
      <w:sz w:val="26"/>
      <w:szCs w:val="28"/>
      <w:lang w:eastAsia="ja-JP"/>
    </w:rPr>
  </w:style>
  <w:style w:type="paragraph" w:styleId="1f0">
    <w:name w:val="toc 1"/>
    <w:basedOn w:val="a3"/>
    <w:next w:val="a3"/>
    <w:uiPriority w:val="39"/>
    <w:qFormat/>
    <w:rsid w:val="00BF7864"/>
    <w:pPr>
      <w:keepLines/>
      <w:tabs>
        <w:tab w:val="right" w:leader="dot" w:pos="9639"/>
      </w:tabs>
      <w:spacing w:after="20"/>
      <w:ind w:left="284" w:hanging="284"/>
    </w:pPr>
    <w:rPr>
      <w:caps/>
      <w:sz w:val="26"/>
      <w:szCs w:val="28"/>
      <w:lang w:eastAsia="ja-JP"/>
    </w:rPr>
  </w:style>
  <w:style w:type="paragraph" w:styleId="26">
    <w:name w:val="toc 2"/>
    <w:basedOn w:val="a3"/>
    <w:next w:val="a3"/>
    <w:uiPriority w:val="39"/>
    <w:qFormat/>
    <w:rsid w:val="00BF7864"/>
    <w:pPr>
      <w:tabs>
        <w:tab w:val="right" w:leader="dot" w:pos="9639"/>
      </w:tabs>
      <w:spacing w:after="20"/>
      <w:ind w:left="568" w:hanging="284"/>
    </w:pPr>
    <w:rPr>
      <w:sz w:val="26"/>
      <w:szCs w:val="28"/>
      <w:lang w:eastAsia="ja-JP"/>
    </w:rPr>
  </w:style>
  <w:style w:type="paragraph" w:styleId="34">
    <w:name w:val="toc 3"/>
    <w:basedOn w:val="a3"/>
    <w:next w:val="a3"/>
    <w:uiPriority w:val="39"/>
    <w:qFormat/>
    <w:rsid w:val="00BF7864"/>
    <w:pPr>
      <w:tabs>
        <w:tab w:val="right" w:leader="dot" w:pos="9639"/>
      </w:tabs>
      <w:spacing w:after="20"/>
      <w:ind w:left="1134" w:hanging="567"/>
    </w:pPr>
    <w:rPr>
      <w:sz w:val="26"/>
      <w:szCs w:val="28"/>
      <w:lang w:eastAsia="ja-JP"/>
    </w:rPr>
  </w:style>
  <w:style w:type="paragraph" w:styleId="42">
    <w:name w:val="toc 4"/>
    <w:basedOn w:val="a3"/>
    <w:next w:val="a3"/>
    <w:autoRedefine/>
    <w:uiPriority w:val="39"/>
    <w:unhideWhenUsed/>
    <w:rsid w:val="00BF7864"/>
    <w:pPr>
      <w:tabs>
        <w:tab w:val="right" w:leader="dot" w:pos="9639"/>
      </w:tabs>
      <w:spacing w:after="20"/>
      <w:ind w:left="782"/>
      <w:jc w:val="both"/>
    </w:pPr>
    <w:rPr>
      <w:sz w:val="26"/>
      <w:szCs w:val="28"/>
      <w:lang w:eastAsia="ja-JP"/>
    </w:rPr>
  </w:style>
  <w:style w:type="character" w:customStyle="1" w:styleId="1f1">
    <w:name w:val="Неразрешенное упоминание1"/>
    <w:basedOn w:val="a4"/>
    <w:uiPriority w:val="99"/>
    <w:semiHidden/>
    <w:unhideWhenUsed/>
    <w:rsid w:val="005D5809"/>
    <w:rPr>
      <w:color w:val="605E5C"/>
      <w:shd w:val="clear" w:color="auto" w:fill="E1DFDD"/>
    </w:rPr>
  </w:style>
  <w:style w:type="paragraph" w:customStyle="1" w:styleId="pf0">
    <w:name w:val="pf0"/>
    <w:basedOn w:val="a3"/>
    <w:rsid w:val="00B24C34"/>
    <w:pPr>
      <w:spacing w:before="100" w:beforeAutospacing="1" w:after="100" w:afterAutospacing="1"/>
    </w:pPr>
    <w:rPr>
      <w:lang w:eastAsia="uk-UA"/>
    </w:rPr>
  </w:style>
  <w:style w:type="character" w:customStyle="1" w:styleId="cf01">
    <w:name w:val="cf01"/>
    <w:basedOn w:val="a4"/>
    <w:rsid w:val="00B24C34"/>
    <w:rPr>
      <w:rFonts w:ascii="Segoe UI" w:hAnsi="Segoe UI" w:cs="Segoe UI" w:hint="default"/>
      <w:sz w:val="18"/>
      <w:szCs w:val="18"/>
    </w:rPr>
  </w:style>
  <w:style w:type="character" w:customStyle="1" w:styleId="27">
    <w:name w:val="Упомянуть2"/>
    <w:basedOn w:val="a4"/>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7280">
      <w:bodyDiv w:val="1"/>
      <w:marLeft w:val="0"/>
      <w:marRight w:val="0"/>
      <w:marTop w:val="0"/>
      <w:marBottom w:val="0"/>
      <w:divBdr>
        <w:top w:val="none" w:sz="0" w:space="0" w:color="auto"/>
        <w:left w:val="none" w:sz="0" w:space="0" w:color="auto"/>
        <w:bottom w:val="none" w:sz="0" w:space="0" w:color="auto"/>
        <w:right w:val="none" w:sz="0" w:space="0" w:color="auto"/>
      </w:divBdr>
    </w:div>
    <w:div w:id="318850078">
      <w:bodyDiv w:val="1"/>
      <w:marLeft w:val="0"/>
      <w:marRight w:val="0"/>
      <w:marTop w:val="0"/>
      <w:marBottom w:val="0"/>
      <w:divBdr>
        <w:top w:val="none" w:sz="0" w:space="0" w:color="auto"/>
        <w:left w:val="none" w:sz="0" w:space="0" w:color="auto"/>
        <w:bottom w:val="none" w:sz="0" w:space="0" w:color="auto"/>
        <w:right w:val="none" w:sz="0" w:space="0" w:color="auto"/>
      </w:divBdr>
    </w:div>
    <w:div w:id="394200920">
      <w:bodyDiv w:val="1"/>
      <w:marLeft w:val="0"/>
      <w:marRight w:val="0"/>
      <w:marTop w:val="0"/>
      <w:marBottom w:val="0"/>
      <w:divBdr>
        <w:top w:val="none" w:sz="0" w:space="0" w:color="auto"/>
        <w:left w:val="none" w:sz="0" w:space="0" w:color="auto"/>
        <w:bottom w:val="none" w:sz="0" w:space="0" w:color="auto"/>
        <w:right w:val="none" w:sz="0" w:space="0" w:color="auto"/>
      </w:divBdr>
    </w:div>
    <w:div w:id="394204426">
      <w:bodyDiv w:val="1"/>
      <w:marLeft w:val="0"/>
      <w:marRight w:val="0"/>
      <w:marTop w:val="0"/>
      <w:marBottom w:val="0"/>
      <w:divBdr>
        <w:top w:val="none" w:sz="0" w:space="0" w:color="auto"/>
        <w:left w:val="none" w:sz="0" w:space="0" w:color="auto"/>
        <w:bottom w:val="none" w:sz="0" w:space="0" w:color="auto"/>
        <w:right w:val="none" w:sz="0" w:space="0" w:color="auto"/>
      </w:divBdr>
      <w:divsChild>
        <w:div w:id="727921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345498">
              <w:marLeft w:val="0"/>
              <w:marRight w:val="0"/>
              <w:marTop w:val="0"/>
              <w:marBottom w:val="0"/>
              <w:divBdr>
                <w:top w:val="none" w:sz="0" w:space="0" w:color="auto"/>
                <w:left w:val="none" w:sz="0" w:space="0" w:color="auto"/>
                <w:bottom w:val="none" w:sz="0" w:space="0" w:color="auto"/>
                <w:right w:val="none" w:sz="0" w:space="0" w:color="auto"/>
              </w:divBdr>
              <w:divsChild>
                <w:div w:id="1622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4824">
      <w:bodyDiv w:val="1"/>
      <w:marLeft w:val="0"/>
      <w:marRight w:val="0"/>
      <w:marTop w:val="0"/>
      <w:marBottom w:val="0"/>
      <w:divBdr>
        <w:top w:val="none" w:sz="0" w:space="0" w:color="auto"/>
        <w:left w:val="none" w:sz="0" w:space="0" w:color="auto"/>
        <w:bottom w:val="none" w:sz="0" w:space="0" w:color="auto"/>
        <w:right w:val="none" w:sz="0" w:space="0" w:color="auto"/>
      </w:divBdr>
    </w:div>
    <w:div w:id="419178060">
      <w:bodyDiv w:val="1"/>
      <w:marLeft w:val="0"/>
      <w:marRight w:val="0"/>
      <w:marTop w:val="0"/>
      <w:marBottom w:val="0"/>
      <w:divBdr>
        <w:top w:val="none" w:sz="0" w:space="0" w:color="auto"/>
        <w:left w:val="none" w:sz="0" w:space="0" w:color="auto"/>
        <w:bottom w:val="none" w:sz="0" w:space="0" w:color="auto"/>
        <w:right w:val="none" w:sz="0" w:space="0" w:color="auto"/>
      </w:divBdr>
    </w:div>
    <w:div w:id="423115633">
      <w:bodyDiv w:val="1"/>
      <w:marLeft w:val="0"/>
      <w:marRight w:val="0"/>
      <w:marTop w:val="0"/>
      <w:marBottom w:val="0"/>
      <w:divBdr>
        <w:top w:val="none" w:sz="0" w:space="0" w:color="auto"/>
        <w:left w:val="none" w:sz="0" w:space="0" w:color="auto"/>
        <w:bottom w:val="none" w:sz="0" w:space="0" w:color="auto"/>
        <w:right w:val="none" w:sz="0" w:space="0" w:color="auto"/>
      </w:divBdr>
    </w:div>
    <w:div w:id="444929791">
      <w:bodyDiv w:val="1"/>
      <w:marLeft w:val="0"/>
      <w:marRight w:val="0"/>
      <w:marTop w:val="0"/>
      <w:marBottom w:val="0"/>
      <w:divBdr>
        <w:top w:val="none" w:sz="0" w:space="0" w:color="auto"/>
        <w:left w:val="none" w:sz="0" w:space="0" w:color="auto"/>
        <w:bottom w:val="none" w:sz="0" w:space="0" w:color="auto"/>
        <w:right w:val="none" w:sz="0" w:space="0" w:color="auto"/>
      </w:divBdr>
    </w:div>
    <w:div w:id="557328004">
      <w:bodyDiv w:val="1"/>
      <w:marLeft w:val="0"/>
      <w:marRight w:val="0"/>
      <w:marTop w:val="0"/>
      <w:marBottom w:val="0"/>
      <w:divBdr>
        <w:top w:val="none" w:sz="0" w:space="0" w:color="auto"/>
        <w:left w:val="none" w:sz="0" w:space="0" w:color="auto"/>
        <w:bottom w:val="none" w:sz="0" w:space="0" w:color="auto"/>
        <w:right w:val="none" w:sz="0" w:space="0" w:color="auto"/>
      </w:divBdr>
    </w:div>
    <w:div w:id="767164858">
      <w:bodyDiv w:val="1"/>
      <w:marLeft w:val="0"/>
      <w:marRight w:val="0"/>
      <w:marTop w:val="0"/>
      <w:marBottom w:val="0"/>
      <w:divBdr>
        <w:top w:val="none" w:sz="0" w:space="0" w:color="auto"/>
        <w:left w:val="none" w:sz="0" w:space="0" w:color="auto"/>
        <w:bottom w:val="none" w:sz="0" w:space="0" w:color="auto"/>
        <w:right w:val="none" w:sz="0" w:space="0" w:color="auto"/>
      </w:divBdr>
    </w:div>
    <w:div w:id="768894568">
      <w:bodyDiv w:val="1"/>
      <w:marLeft w:val="0"/>
      <w:marRight w:val="0"/>
      <w:marTop w:val="0"/>
      <w:marBottom w:val="0"/>
      <w:divBdr>
        <w:top w:val="none" w:sz="0" w:space="0" w:color="auto"/>
        <w:left w:val="none" w:sz="0" w:space="0" w:color="auto"/>
        <w:bottom w:val="none" w:sz="0" w:space="0" w:color="auto"/>
        <w:right w:val="none" w:sz="0" w:space="0" w:color="auto"/>
      </w:divBdr>
    </w:div>
    <w:div w:id="932862443">
      <w:bodyDiv w:val="1"/>
      <w:marLeft w:val="0"/>
      <w:marRight w:val="0"/>
      <w:marTop w:val="0"/>
      <w:marBottom w:val="0"/>
      <w:divBdr>
        <w:top w:val="none" w:sz="0" w:space="0" w:color="auto"/>
        <w:left w:val="none" w:sz="0" w:space="0" w:color="auto"/>
        <w:bottom w:val="none" w:sz="0" w:space="0" w:color="auto"/>
        <w:right w:val="none" w:sz="0" w:space="0" w:color="auto"/>
      </w:divBdr>
    </w:div>
    <w:div w:id="1408456611">
      <w:bodyDiv w:val="1"/>
      <w:marLeft w:val="0"/>
      <w:marRight w:val="0"/>
      <w:marTop w:val="0"/>
      <w:marBottom w:val="0"/>
      <w:divBdr>
        <w:top w:val="none" w:sz="0" w:space="0" w:color="auto"/>
        <w:left w:val="none" w:sz="0" w:space="0" w:color="auto"/>
        <w:bottom w:val="none" w:sz="0" w:space="0" w:color="auto"/>
        <w:right w:val="none" w:sz="0" w:space="0" w:color="auto"/>
      </w:divBdr>
    </w:div>
    <w:div w:id="1592158029">
      <w:bodyDiv w:val="1"/>
      <w:marLeft w:val="0"/>
      <w:marRight w:val="0"/>
      <w:marTop w:val="0"/>
      <w:marBottom w:val="0"/>
      <w:divBdr>
        <w:top w:val="none" w:sz="0" w:space="0" w:color="auto"/>
        <w:left w:val="none" w:sz="0" w:space="0" w:color="auto"/>
        <w:bottom w:val="none" w:sz="0" w:space="0" w:color="auto"/>
        <w:right w:val="none" w:sz="0" w:space="0" w:color="auto"/>
      </w:divBdr>
    </w:div>
    <w:div w:id="1686665995">
      <w:bodyDiv w:val="1"/>
      <w:marLeft w:val="0"/>
      <w:marRight w:val="0"/>
      <w:marTop w:val="0"/>
      <w:marBottom w:val="0"/>
      <w:divBdr>
        <w:top w:val="none" w:sz="0" w:space="0" w:color="auto"/>
        <w:left w:val="none" w:sz="0" w:space="0" w:color="auto"/>
        <w:bottom w:val="none" w:sz="0" w:space="0" w:color="auto"/>
        <w:right w:val="none" w:sz="0" w:space="0" w:color="auto"/>
      </w:divBdr>
    </w:div>
    <w:div w:id="1732730037">
      <w:bodyDiv w:val="1"/>
      <w:marLeft w:val="0"/>
      <w:marRight w:val="0"/>
      <w:marTop w:val="0"/>
      <w:marBottom w:val="0"/>
      <w:divBdr>
        <w:top w:val="none" w:sz="0" w:space="0" w:color="auto"/>
        <w:left w:val="none" w:sz="0" w:space="0" w:color="auto"/>
        <w:bottom w:val="none" w:sz="0" w:space="0" w:color="auto"/>
        <w:right w:val="none" w:sz="0" w:space="0" w:color="auto"/>
      </w:divBdr>
    </w:div>
    <w:div w:id="1814567171">
      <w:bodyDiv w:val="1"/>
      <w:marLeft w:val="0"/>
      <w:marRight w:val="0"/>
      <w:marTop w:val="0"/>
      <w:marBottom w:val="0"/>
      <w:divBdr>
        <w:top w:val="none" w:sz="0" w:space="0" w:color="auto"/>
        <w:left w:val="none" w:sz="0" w:space="0" w:color="auto"/>
        <w:bottom w:val="none" w:sz="0" w:space="0" w:color="auto"/>
        <w:right w:val="none" w:sz="0" w:space="0" w:color="auto"/>
      </w:divBdr>
    </w:div>
    <w:div w:id="20362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arcgis.com/en/arcgis-online/administer/credit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ri.ua/sarticle.php?id=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ri.com/en-us/arcgis/products/arcgis-pro/over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ri.com/en-us/arcgis/products/arcgis-pro/overview"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B8B154D657748B1D4148E206D8F88" ma:contentTypeVersion="16" ma:contentTypeDescription="Create a new document." ma:contentTypeScope="" ma:versionID="c573618a6fb9d3ef4dba3a7660b73b0a">
  <xsd:schema xmlns:xsd="http://www.w3.org/2001/XMLSchema" xmlns:xs="http://www.w3.org/2001/XMLSchema" xmlns:p="http://schemas.microsoft.com/office/2006/metadata/properties" xmlns:ns2="5ed23eaf-2367-4c92-b310-9d922369b7de" xmlns:ns3="9892cf00-6ca2-4d25-9751-be6862ea2c43" targetNamespace="http://schemas.microsoft.com/office/2006/metadata/properties" ma:root="true" ma:fieldsID="fbf2a1f812127f5efa23b5871ce17e07" ns2:_="" ns3:_="">
    <xsd:import namespace="5ed23eaf-2367-4c92-b310-9d922369b7de"/>
    <xsd:import namespace="9892cf00-6ca2-4d25-9751-be6862ea2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Initi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23eaf-2367-4c92-b310-9d922369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Initiator" ma:index="22" nillable="true" ma:displayName="Initiator" ma:format="Dropdown" ma:list="UserInfo" ma:SharePointGroup="0" ma:internalName="Initiato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2cf00-6ca2-4d25-9751-be6862ea2c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97b01e-3d22-4e7e-8a25-f9906e07329d}" ma:internalName="TaxCatchAll" ma:showField="CatchAllData" ma:web="9892cf00-6ca2-4d25-9751-be6862ea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d23eaf-2367-4c92-b310-9d922369b7de">
      <Terms xmlns="http://schemas.microsoft.com/office/infopath/2007/PartnerControls"/>
    </lcf76f155ced4ddcb4097134ff3c332f>
    <TaxCatchAll xmlns="9892cf00-6ca2-4d25-9751-be6862ea2c43" xsi:nil="true"/>
    <Initiator xmlns="5ed23eaf-2367-4c92-b310-9d922369b7de">
      <UserInfo>
        <DisplayName/>
        <AccountId xsi:nil="true"/>
        <AccountType/>
      </UserInfo>
    </Initi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F27D-A06A-4664-A2C4-76F284A9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23eaf-2367-4c92-b310-9d922369b7de"/>
    <ds:schemaRef ds:uri="9892cf00-6ca2-4d25-9751-be6862ea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A531A-9F6A-4F00-B335-6E5FCDBCF01D}">
  <ds:schemaRefs>
    <ds:schemaRef ds:uri="http://schemas.microsoft.com/office/2006/metadata/properties"/>
    <ds:schemaRef ds:uri="http://schemas.microsoft.com/office/infopath/2007/PartnerControls"/>
    <ds:schemaRef ds:uri="5ed23eaf-2367-4c92-b310-9d922369b7de"/>
    <ds:schemaRef ds:uri="9892cf00-6ca2-4d25-9751-be6862ea2c43"/>
  </ds:schemaRefs>
</ds:datastoreItem>
</file>

<file path=customXml/itemProps3.xml><?xml version="1.0" encoding="utf-8"?>
<ds:datastoreItem xmlns:ds="http://schemas.openxmlformats.org/officeDocument/2006/customXml" ds:itemID="{250B15A7-C96E-47A4-BB63-1DEBD0B5424B}">
  <ds:schemaRefs>
    <ds:schemaRef ds:uri="http://schemas.microsoft.com/sharepoint/v3/contenttype/forms"/>
  </ds:schemaRefs>
</ds:datastoreItem>
</file>

<file path=customXml/itemProps4.xml><?xml version="1.0" encoding="utf-8"?>
<ds:datastoreItem xmlns:ds="http://schemas.openxmlformats.org/officeDocument/2006/customXml" ds:itemID="{041B8C63-4FCC-47AE-80E5-F87AFA78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35415</Words>
  <Characters>20188</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Степура</dc:creator>
  <cp:keywords/>
  <cp:lastModifiedBy>Тереверко Марина Леонідівна</cp:lastModifiedBy>
  <cp:revision>8</cp:revision>
  <cp:lastPrinted>2022-08-05T09:02:00Z</cp:lastPrinted>
  <dcterms:created xsi:type="dcterms:W3CDTF">2023-05-25T11:46:00Z</dcterms:created>
  <dcterms:modified xsi:type="dcterms:W3CDTF">2024-03-08T08:44:00Z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2023-01-09T09:40:44Z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7535e5e5-7944-46f2-8b14-1480e6b6cad6</vt:lpwstr>
  </property>
  <property fmtid="{D5CDD505-2E9C-101B-9397-08002B2CF9AE}" pid="8" name="MSIP_Label_defa4170-0d19-0005-0004-bc88714345d2_ContentBits">
    <vt:lpwstr>0</vt:lpwstr>
  </property>
  <property fmtid="{D5CDD505-2E9C-101B-9397-08002B2CF9AE}" pid="9" name="ContentTypeId">
    <vt:lpwstr>0x010100D91B8B154D657748B1D4148E206D8F88</vt:lpwstr>
  </property>
  <property fmtid="{D5CDD505-2E9C-101B-9397-08002B2CF9AE}" pid="10" name="MediaServiceImageTags">
    <vt:lpwstr/>
  </property>
</Properties>
</file>