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CB" w:rsidRPr="007700E3" w:rsidRDefault="007700E3" w:rsidP="003939C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</w:t>
      </w:r>
      <w:r w:rsidR="003939CB" w:rsidRPr="0077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2</w:t>
      </w:r>
    </w:p>
    <w:p w:rsidR="003939CB" w:rsidRPr="007700E3" w:rsidRDefault="003939CB" w:rsidP="003939C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70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7700E3" w:rsidRDefault="007700E3" w:rsidP="003939C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CC5CC2" w:rsidRPr="00CC5CC2" w:rsidRDefault="00CC5CC2" w:rsidP="00CC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CC5C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Нова редакція </w:t>
      </w:r>
    </w:p>
    <w:p w:rsidR="003939CB" w:rsidRPr="007700E3" w:rsidRDefault="003939CB" w:rsidP="003939C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3939CB" w:rsidRPr="007700E3" w:rsidRDefault="003939CB" w:rsidP="0039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939CB" w:rsidRPr="007700E3" w:rsidRDefault="003939CB" w:rsidP="0039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ТЕХНІЧНА СПЕЦИФІКАЦІЯ</w:t>
      </w:r>
    </w:p>
    <w:p w:rsidR="003939CB" w:rsidRPr="007700E3" w:rsidRDefault="005C2646" w:rsidP="005C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7700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uk-UA"/>
        </w:rPr>
        <w:t>Послуги охорони</w:t>
      </w:r>
    </w:p>
    <w:p w:rsidR="003939CB" w:rsidRPr="007700E3" w:rsidRDefault="003939CB" w:rsidP="0039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  <w:gridCol w:w="3089"/>
      </w:tblGrid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C059A1" w:rsidP="00C059A1">
            <w:pPr>
              <w:tabs>
                <w:tab w:val="left" w:pos="68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Послуги з охорони адміністративної будівлі  Аграрної біржі </w:t>
            </w:r>
          </w:p>
        </w:tc>
      </w:tr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ДК 021:2015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C059A1" w:rsidP="00C059A1">
            <w:pPr>
              <w:tabs>
                <w:tab w:val="left" w:pos="68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79710000-4 Охоронні послуги </w:t>
            </w:r>
          </w:p>
        </w:tc>
      </w:tr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A9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Назва послуги номенклатурної по</w:t>
            </w:r>
            <w:r w:rsidR="00A93F50"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зиції предмета закупівлі та код </w:t>
            </w: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A93F50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79713000-5 Послуги з охорони об’єктів та особистої охорони</w:t>
            </w:r>
          </w:p>
        </w:tc>
      </w:tr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A9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Обсягнадання послуг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A93F50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послуга</w:t>
            </w:r>
          </w:p>
        </w:tc>
      </w:tr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A9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Місце </w:t>
            </w:r>
            <w:r w:rsidRPr="007700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C059A1" w:rsidP="00C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hAnsi="Times New Roman"/>
                <w:b/>
              </w:rPr>
              <w:t xml:space="preserve">м. Київ, вул. </w:t>
            </w:r>
            <w:proofErr w:type="spellStart"/>
            <w:r w:rsidRPr="007700E3">
              <w:rPr>
                <w:rFonts w:ascii="Times New Roman" w:hAnsi="Times New Roman"/>
                <w:b/>
              </w:rPr>
              <w:t>Копилівська</w:t>
            </w:r>
            <w:proofErr w:type="spellEnd"/>
            <w:r w:rsidRPr="007700E3">
              <w:rPr>
                <w:rFonts w:ascii="Times New Roman" w:hAnsi="Times New Roman"/>
                <w:b/>
              </w:rPr>
              <w:t xml:space="preserve"> 67, корпус 5, 04073</w:t>
            </w:r>
          </w:p>
        </w:tc>
      </w:tr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Строк </w:t>
            </w:r>
            <w:r w:rsidRPr="007700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</w:t>
            </w:r>
          </w:p>
          <w:p w:rsidR="003939CB" w:rsidRPr="007700E3" w:rsidRDefault="003939CB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C059A1" w:rsidP="00A9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hAnsi="Times New Roman"/>
                <w:color w:val="000000"/>
                <w:sz w:val="24"/>
                <w:szCs w:val="24"/>
              </w:rPr>
              <w:t>З 01.01.2023 по 31.12.2023 року</w:t>
            </w:r>
          </w:p>
        </w:tc>
      </w:tr>
    </w:tbl>
    <w:p w:rsidR="003939CB" w:rsidRPr="007700E3" w:rsidRDefault="003939CB" w:rsidP="0039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</w:p>
    <w:p w:rsidR="005C2646" w:rsidRPr="006164CB" w:rsidRDefault="006164CB" w:rsidP="005C26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Учасник повинен в складі тендерної пропозиції надати довідку у довільній формі за підписом уповноваженої особи учасника та завірену печаткою (у разі її використання) щодо відповідності запропонованих учасником послуг вимогам та гарантує їх надати з урахуванням інформації наведеної нижче  </w:t>
      </w:r>
      <w:r w:rsidR="00C059A1" w:rsidRPr="006164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Забезпечення 24 годинного чергування на посту на об’єкті охорони, у тому числі у святкові та вихідні дні. Охорона повинна здійснюватися з матеріальною відповідальністю охоронного підрозділу за взяті під охорону об’єкти в повному обсязі та в порядку, передбачених догово</w:t>
      </w:r>
      <w:r w:rsidR="006164CB">
        <w:rPr>
          <w:rFonts w:ascii="Times New Roman" w:eastAsia="Calibri" w:hAnsi="Times New Roman" w:cs="Times New Roman"/>
          <w:sz w:val="24"/>
          <w:szCs w:val="24"/>
        </w:rPr>
        <w:t>ром з надання охоронних послуг.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Не допускати несанкціонованого проникнення сторонніх осіб на територію об’єкту. В разі виявлення на об’єкті в період охорони невстановлених осіб вжити заходів щодо їх затримання та передачі правоохоронним органам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Організ</w:t>
      </w:r>
      <w:r w:rsidR="00786C91" w:rsidRPr="006164CB">
        <w:rPr>
          <w:rFonts w:ascii="Times New Roman" w:eastAsia="Calibri" w:hAnsi="Times New Roman" w:cs="Times New Roman"/>
          <w:sz w:val="24"/>
          <w:szCs w:val="24"/>
        </w:rPr>
        <w:t>увати та забезпечити підтримку</w:t>
      </w: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 правопорядку на об’єкті охорони та проведення заходів, направлених на виявлення і попередження порушення громадського порядку третіми особами на об’єкті.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Забезпечення особистої безпеки життя та здоров’я фізичних осіб, які перебувають на території Замовника, шляхом запобігання або недопущення негативного безпосереднього впливу факторів (діяльності або бездіяльності) протиправного характеру.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Обстеження технічного стану об’єктів замовника та підготовка рекомендацій з питань правомірного захисту від протиправних посягань.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Забезпечення дотримання встановлених правил пожежної безпеки силами працівників охорони під час несення ними служби, а у випадку виявлення на об’єкті, що охороняється, пожежі негайно повідомити про це в пожежну частину та відповідальних працівників Замовника. Вжити всіх необхідних заходів щодо ліквідації пожежі, організація евакуації майна Замовника та його охорону.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lastRenderedPageBreak/>
        <w:t>Дотримуватись вимог техніки безпеки і охорони праці при виконання обов’язків з охорони.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Взаємодіяти з державними правоохоронними органами з метою належного виконання зобов’язань за Договором. Негайне оповіщення правоохоронних органів та відповідальних працівників Замовника у випадку виявлення порушення цілісності об’єкту охорони, крадіжки, грабежу, розбою, підпалу, тощо. До прибуття представників вищезазначених органів Учасник забезпечує недоторканість місця події.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Не допущення на об’єкт охорони осіб, які знаходяться під впливом алкогольного сп’яніння чи наркотичних засобів.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Приймати під охорону приміщення Замовника (в тому числі опечатані), за умови здавання відповідальною особою Замовника опечатаного пеналу з ключами від таких приміщень та запису в журналі.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Забезпечувати проведення Замовником контролю за виконанням обов’язків щодо охорони об’єкту охоронцями Виконавця.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Відповідність охоронців наступним критеріям: наявність довідки про стан здоров'я; вік працівників охорони 22-60 років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Можливість підтримки охоронців за допомогою мобільних груп.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Охоронці повинні бути забезпечені формою, спецзасобами та зв’язком. Технічними засобами охорони, транспортом. Наявність матеріально-технічної бази у Виконавця.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Направляти чергову мобільну групу на об’єкт для вжиття заходів і встановлення причин в випадку спрацювання охоронної сигналізації. 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Час прибуття мобільної групи від міста базування до об’єкта охорони Замовника повинен становить до 10 хвилин в осінньо-зимовий період та до 5 хвилин в весняно-літній період року.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Можливість контролю несення служби охоронцем у нічний час службою швидкого реагування. Огляд зовнішнього периметра території 1 раз на </w:t>
      </w:r>
      <w:proofErr w:type="spellStart"/>
      <w:r w:rsidRPr="006164CB">
        <w:rPr>
          <w:rFonts w:ascii="Times New Roman" w:eastAsia="Calibri" w:hAnsi="Times New Roman" w:cs="Times New Roman"/>
          <w:sz w:val="24"/>
          <w:szCs w:val="24"/>
        </w:rPr>
        <w:t>годиниу</w:t>
      </w:r>
      <w:proofErr w:type="spellEnd"/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 з 20:00 до 06:00 годин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Охоронці повинні вести документацію встановленого зразка (згідно з Договором). </w:t>
      </w:r>
    </w:p>
    <w:p w:rsidR="00561ABD" w:rsidRPr="007700E3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Виконавець повинен відшкодовувати Замовнику збитки, заподіяні не належним виконанням обов’язків згідно з Договором. При цьому Замовник надає відповідні документи компетентних державних органів (згідно умов Договору).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Виконавець повинен мати змогу, у разі виникнення позаштатної ситуації направити мобільну групу посилення для стабілізації ситуації з одночасним оповіщенням Замовника.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Контроль за несенням служби обов’язково повинен здійснювати як Замовник так і Виконавець з відображенням результатів перевірки у робочий документації на відповідному об’єкті.</w:t>
      </w:r>
    </w:p>
    <w:p w:rsidR="006164CB" w:rsidRDefault="006D43C2" w:rsidP="006164C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Забезпечити встановлення технічних засобів системи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відеоспостереження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відеореєстратор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- 2шт.,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жорстки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диск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об’ємом не менше 3Tb - 2шт.) </w:t>
      </w:r>
      <w:r w:rsidRPr="008A4429">
        <w:rPr>
          <w:rFonts w:ascii="Times New Roman" w:eastAsia="Calibri" w:hAnsi="Times New Roman" w:cs="Times New Roman"/>
          <w:sz w:val="26"/>
          <w:szCs w:val="26"/>
        </w:rPr>
        <w:t>з наданням передаючих пристроїв та архівацією подій терміном не менше ніж 30 діб.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За необхідністю здійснити прокладання кабельної мережі системи </w:t>
      </w:r>
      <w:proofErr w:type="spellStart"/>
      <w:r w:rsidRPr="006164CB">
        <w:rPr>
          <w:rFonts w:ascii="Times New Roman" w:eastAsia="Calibri" w:hAnsi="Times New Roman" w:cs="Times New Roman"/>
          <w:sz w:val="24"/>
          <w:szCs w:val="24"/>
        </w:rPr>
        <w:t>відеоспостереження</w:t>
      </w:r>
      <w:proofErr w:type="spellEnd"/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 (кабель вуличний з ізоляцією РЕ) загальною протяжністю (орієнтовно) 1400 метрів.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Утримання приміщення охорони.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Не розголошувати стороннім особам конфіденційну інформацію, до якої відноситься: пультові коди, системи сигналізації, системи зв’язку і контролю за здійсненням охорони.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Мати у розпорядженні транспорт, групи швидкого реагування для посилення постів в нештатних ситуаціях. Час реагування не більше 15 хвилин. За вимогою Замовника направити такі групи на об’єкт в кількості не менше 2-х охоронників в групі, екіпірованих в уніформу та оснащених спеціальними засобами. Надати документальне підтвердження відповідності даному пункту </w:t>
      </w:r>
    </w:p>
    <w:p w:rsidR="00561ABD" w:rsidRPr="00786C91" w:rsidRDefault="00561ABD" w:rsidP="00786C91">
      <w:pPr>
        <w:spacing w:after="0" w:line="240" w:lineRule="auto"/>
        <w:ind w:firstLine="426"/>
        <w:jc w:val="both"/>
        <w:rPr>
          <w:rFonts w:ascii="Calibri" w:eastAsia="Calibri" w:hAnsi="Calibri" w:cs="Calibri"/>
          <w:lang w:eastAsia="zh-CN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Учасник повинен мати ліцензію на здійснення господарської діяльності у сфері надання послуг з охорони власності та охорони громадян, отриману у порядку, встановленому Законом України «Про охоронну </w:t>
      </w:r>
      <w:r w:rsidRPr="006164CB">
        <w:rPr>
          <w:rFonts w:ascii="Times New Roman" w:eastAsia="Calibri" w:hAnsi="Times New Roman" w:cs="Times New Roman"/>
          <w:sz w:val="24"/>
          <w:szCs w:val="24"/>
          <w:lang w:eastAsia="zh-CN"/>
        </w:rPr>
        <w:t>діяльність» та іншими нормативними актами.</w:t>
      </w:r>
    </w:p>
    <w:p w:rsidR="005C2646" w:rsidRPr="00786C91" w:rsidRDefault="005C2646" w:rsidP="005C26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C2646" w:rsidRPr="00786C91" w:rsidSect="00F87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F7AAE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04" w:hanging="720"/>
      </w:pPr>
      <w:rPr>
        <w:rFonts w:ascii="Times New Roman" w:eastAsia="Calibri" w:hAnsi="Times New Roman" w:cs="Times New Roman"/>
        <w:color w:val="auto"/>
        <w:sz w:val="24"/>
        <w:szCs w:val="24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98F5EB8"/>
    <w:multiLevelType w:val="multilevel"/>
    <w:tmpl w:val="FBD0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F2CFE"/>
    <w:multiLevelType w:val="multilevel"/>
    <w:tmpl w:val="6CD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05321"/>
    <w:multiLevelType w:val="multilevel"/>
    <w:tmpl w:val="BC5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33CD5"/>
    <w:multiLevelType w:val="multilevel"/>
    <w:tmpl w:val="D03A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65FA2"/>
    <w:multiLevelType w:val="multilevel"/>
    <w:tmpl w:val="3298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25BBE"/>
    <w:multiLevelType w:val="multilevel"/>
    <w:tmpl w:val="BA3C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0714A"/>
    <w:multiLevelType w:val="multilevel"/>
    <w:tmpl w:val="079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911DF"/>
    <w:multiLevelType w:val="multilevel"/>
    <w:tmpl w:val="AAB20DC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2160"/>
      </w:pPr>
      <w:rPr>
        <w:rFonts w:hint="default"/>
      </w:rPr>
    </w:lvl>
  </w:abstractNum>
  <w:abstractNum w:abstractNumId="9">
    <w:nsid w:val="70B76EF9"/>
    <w:multiLevelType w:val="multilevel"/>
    <w:tmpl w:val="4508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15FF3"/>
    <w:multiLevelType w:val="multilevel"/>
    <w:tmpl w:val="87CE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0D12"/>
    <w:rsid w:val="001512B3"/>
    <w:rsid w:val="002576F0"/>
    <w:rsid w:val="003939CB"/>
    <w:rsid w:val="004C6EC6"/>
    <w:rsid w:val="004E49A7"/>
    <w:rsid w:val="0052638C"/>
    <w:rsid w:val="00561ABD"/>
    <w:rsid w:val="005C2646"/>
    <w:rsid w:val="006164CB"/>
    <w:rsid w:val="006D43C2"/>
    <w:rsid w:val="007700E3"/>
    <w:rsid w:val="00786C91"/>
    <w:rsid w:val="007C245F"/>
    <w:rsid w:val="008F404B"/>
    <w:rsid w:val="00970D12"/>
    <w:rsid w:val="00A7333E"/>
    <w:rsid w:val="00A93F50"/>
    <w:rsid w:val="00B1023A"/>
    <w:rsid w:val="00B1773D"/>
    <w:rsid w:val="00C059A1"/>
    <w:rsid w:val="00C85892"/>
    <w:rsid w:val="00CC3D75"/>
    <w:rsid w:val="00CC5CC2"/>
    <w:rsid w:val="00F878E3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70D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0D12"/>
    <w:rPr>
      <w:color w:val="800080"/>
      <w:u w:val="single"/>
    </w:rPr>
  </w:style>
  <w:style w:type="character" w:customStyle="1" w:styleId="apple-tab-span">
    <w:name w:val="apple-tab-span"/>
    <w:basedOn w:val="a0"/>
    <w:rsid w:val="00970D12"/>
  </w:style>
  <w:style w:type="paragraph" w:styleId="a6">
    <w:name w:val="Balloon Text"/>
    <w:basedOn w:val="a"/>
    <w:link w:val="a7"/>
    <w:uiPriority w:val="99"/>
    <w:semiHidden/>
    <w:unhideWhenUsed/>
    <w:rsid w:val="005C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06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0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94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волошко</dc:creator>
  <cp:keywords/>
  <dc:description/>
  <cp:lastModifiedBy>hp</cp:lastModifiedBy>
  <cp:revision>6</cp:revision>
  <cp:lastPrinted>2022-11-03T11:38:00Z</cp:lastPrinted>
  <dcterms:created xsi:type="dcterms:W3CDTF">2022-11-07T10:08:00Z</dcterms:created>
  <dcterms:modified xsi:type="dcterms:W3CDTF">2022-12-07T11:38:00Z</dcterms:modified>
</cp:coreProperties>
</file>