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08B491D8" w:rsidR="00AC05E8" w:rsidRDefault="00AC05E8" w:rsidP="00480A83">
            <w:pPr>
              <w:jc w:val="right"/>
              <w:rPr>
                <w:b/>
                <w:bCs/>
                <w:noProof/>
              </w:rPr>
            </w:pPr>
            <w:r w:rsidRPr="001769E5">
              <w:rPr>
                <w:bCs/>
                <w:noProof/>
              </w:rPr>
              <w:t>протокол № 1 від</w:t>
            </w:r>
            <w:r w:rsidRPr="001769E5">
              <w:rPr>
                <w:b/>
                <w:bCs/>
                <w:noProof/>
              </w:rPr>
              <w:t xml:space="preserve"> </w:t>
            </w:r>
            <w:r w:rsidR="001535F4">
              <w:rPr>
                <w:b/>
                <w:bCs/>
                <w:noProof/>
                <w:lang w:val="ru-RU"/>
              </w:rPr>
              <w:t>22</w:t>
            </w:r>
            <w:r w:rsidRPr="000F2480">
              <w:rPr>
                <w:b/>
                <w:bCs/>
                <w:noProof/>
              </w:rPr>
              <w:t>.</w:t>
            </w:r>
            <w:r w:rsidRPr="000F2480">
              <w:rPr>
                <w:b/>
                <w:bCs/>
                <w:noProof/>
                <w:lang w:val="ru-RU"/>
              </w:rPr>
              <w:t>0</w:t>
            </w:r>
            <w:r w:rsidR="000F2480">
              <w:rPr>
                <w:b/>
                <w:bCs/>
                <w:noProof/>
                <w:lang w:val="ru-RU"/>
              </w:rPr>
              <w:t>3</w:t>
            </w:r>
            <w:r w:rsidRPr="000F2480">
              <w:rPr>
                <w:b/>
                <w:bCs/>
                <w:noProof/>
              </w:rPr>
              <w:t>.202</w:t>
            </w:r>
            <w:r w:rsidR="00422DC8" w:rsidRPr="000F2480">
              <w:rPr>
                <w:b/>
                <w:bCs/>
                <w:noProof/>
                <w:lang w:val="ru-RU"/>
              </w:rPr>
              <w:t>4</w:t>
            </w:r>
            <w:r w:rsidR="0003690B" w:rsidRPr="000F2480">
              <w:rPr>
                <w:b/>
                <w:bCs/>
                <w:noProof/>
                <w:lang w:val="ru-RU"/>
              </w:rPr>
              <w:t xml:space="preserve"> </w:t>
            </w:r>
            <w:r w:rsidRPr="000F2480">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3DB29AA" w14:textId="77777777" w:rsidR="001535F4" w:rsidRDefault="00EA51FE" w:rsidP="00F3119E">
      <w:pPr>
        <w:jc w:val="center"/>
        <w:rPr>
          <w:rStyle w:val="aa"/>
          <w:b/>
          <w:iCs/>
          <w:color w:val="auto"/>
          <w:sz w:val="28"/>
          <w:szCs w:val="28"/>
        </w:rPr>
      </w:pPr>
      <w:r w:rsidRPr="00F3119E">
        <w:rPr>
          <w:b/>
          <w:noProof/>
          <w:lang w:val="ru-RU"/>
        </w:rPr>
        <w:t xml:space="preserve"> </w:t>
      </w:r>
      <w:r w:rsidR="001535F4" w:rsidRPr="001535F4">
        <w:rPr>
          <w:rStyle w:val="aa"/>
          <w:b/>
          <w:iCs/>
          <w:color w:val="auto"/>
          <w:sz w:val="28"/>
          <w:szCs w:val="28"/>
        </w:rPr>
        <w:t xml:space="preserve">Канцелярські товари </w:t>
      </w:r>
    </w:p>
    <w:p w14:paraId="55AB1A8B" w14:textId="64BDE3DB" w:rsidR="00EA51FE" w:rsidRPr="00AA2F80" w:rsidRDefault="00D42E26" w:rsidP="00F3119E">
      <w:pPr>
        <w:jc w:val="center"/>
        <w:rPr>
          <w:b/>
          <w:noProof/>
          <w:sz w:val="28"/>
          <w:szCs w:val="28"/>
          <w:u w:val="single"/>
        </w:rPr>
      </w:pPr>
      <w:r w:rsidRPr="00D42E26">
        <w:rPr>
          <w:rStyle w:val="aa"/>
          <w:b/>
          <w:iCs/>
          <w:color w:val="auto"/>
          <w:sz w:val="28"/>
          <w:szCs w:val="28"/>
        </w:rPr>
        <w:t>(</w:t>
      </w:r>
      <w:r w:rsidR="001535F4" w:rsidRPr="001535F4">
        <w:rPr>
          <w:rStyle w:val="aa"/>
          <w:b/>
          <w:iCs/>
          <w:color w:val="auto"/>
          <w:sz w:val="28"/>
          <w:szCs w:val="28"/>
        </w:rPr>
        <w:t>ДК 021:2015-30190000-7 Офісне устаткування та приладдя різне</w:t>
      </w:r>
      <w:r w:rsidRPr="00D42E26">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2038066D" w14:textId="77777777" w:rsidR="001535F4" w:rsidRPr="001535F4" w:rsidRDefault="001535F4" w:rsidP="001535F4">
            <w:pPr>
              <w:spacing w:before="240"/>
              <w:jc w:val="both"/>
              <w:rPr>
                <w:rStyle w:val="aa"/>
                <w:iCs/>
                <w:color w:val="auto"/>
                <w:u w:val="none"/>
              </w:rPr>
            </w:pPr>
            <w:r w:rsidRPr="001535F4">
              <w:rPr>
                <w:rStyle w:val="aa"/>
                <w:iCs/>
                <w:color w:val="auto"/>
                <w:u w:val="none"/>
              </w:rPr>
              <w:t xml:space="preserve">Канцелярські товари </w:t>
            </w:r>
          </w:p>
          <w:p w14:paraId="6CB693B1" w14:textId="205B3CC5" w:rsidR="00AC05E8" w:rsidRPr="0005615C" w:rsidRDefault="001535F4" w:rsidP="001535F4">
            <w:pPr>
              <w:spacing w:before="240"/>
              <w:jc w:val="both"/>
              <w:rPr>
                <w:iCs/>
              </w:rPr>
            </w:pPr>
            <w:r w:rsidRPr="001535F4">
              <w:rPr>
                <w:rStyle w:val="aa"/>
                <w:iCs/>
                <w:color w:val="auto"/>
                <w:u w:val="none"/>
              </w:rPr>
              <w:t>(ДК 021:2015-30190000-7 Офісне устаткування та приладдя різне)</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496BD0EC"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1535F4">
              <w:rPr>
                <w:rFonts w:eastAsia="Times New Roman"/>
                <w:bCs/>
              </w:rPr>
              <w:t>301 482,40</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31E4C">
              <w:rPr>
                <w:rFonts w:ascii="Times New Roman" w:hAnsi="Times New Roman" w:cs="Times New Roman"/>
                <w:color w:val="auto"/>
                <w:sz w:val="24"/>
                <w:szCs w:val="24"/>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крім випадків, коли доступ до такої інформації є обмеженим на момент оприлюднення оголошення </w:t>
            </w:r>
            <w:r w:rsidR="00A47A38" w:rsidRPr="00531E4C">
              <w:rPr>
                <w:rFonts w:ascii="Times New Roman" w:hAnsi="Times New Roman" w:cs="Times New Roman"/>
                <w:color w:val="auto"/>
                <w:sz w:val="24"/>
                <w:szCs w:val="24"/>
                <w:lang w:val="uk-UA"/>
              </w:rPr>
              <w:lastRenderedPageBreak/>
              <w:t>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 xml:space="preserve">з відповідним кваліфікованим електронним підписом та/або кваліфікованою електронною </w:t>
            </w:r>
            <w:r w:rsidRPr="00A47A38">
              <w:rPr>
                <w:shd w:val="clear" w:color="auto" w:fill="FFFFFF"/>
              </w:rPr>
              <w:lastRenderedPageBreak/>
              <w:t>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0184964"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1535F4">
              <w:rPr>
                <w:rFonts w:ascii="Times New Roman" w:eastAsia="Times New Roman" w:hAnsi="Times New Roman" w:cs="Times New Roman"/>
                <w:b/>
                <w:color w:val="auto"/>
                <w:sz w:val="24"/>
                <w:szCs w:val="24"/>
                <w:lang w:val="ru-RU"/>
              </w:rPr>
              <w:t>30</w:t>
            </w:r>
            <w:r w:rsidRPr="001535F4">
              <w:rPr>
                <w:rFonts w:ascii="Times New Roman" w:eastAsia="Times New Roman" w:hAnsi="Times New Roman" w:cs="Times New Roman"/>
                <w:b/>
                <w:color w:val="auto"/>
                <w:sz w:val="24"/>
                <w:szCs w:val="24"/>
                <w:lang w:val="uk-UA"/>
              </w:rPr>
              <w:t>.0</w:t>
            </w:r>
            <w:r w:rsidR="000F2480" w:rsidRPr="001535F4">
              <w:rPr>
                <w:rFonts w:ascii="Times New Roman" w:eastAsia="Times New Roman" w:hAnsi="Times New Roman" w:cs="Times New Roman"/>
                <w:b/>
                <w:color w:val="auto"/>
                <w:sz w:val="24"/>
                <w:szCs w:val="24"/>
                <w:lang w:val="ru-RU"/>
              </w:rPr>
              <w:t>3</w:t>
            </w:r>
            <w:r w:rsidRPr="001535F4">
              <w:rPr>
                <w:rFonts w:ascii="Times New Roman" w:eastAsia="Times New Roman" w:hAnsi="Times New Roman" w:cs="Times New Roman"/>
                <w:b/>
                <w:color w:val="auto"/>
                <w:sz w:val="24"/>
                <w:szCs w:val="24"/>
                <w:lang w:val="uk-UA"/>
              </w:rPr>
              <w:t>.202</w:t>
            </w:r>
            <w:r w:rsidR="006521BA" w:rsidRPr="001535F4">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 xml:space="preserve"> до </w:t>
            </w:r>
            <w:r w:rsidR="00804067" w:rsidRPr="001535F4">
              <w:rPr>
                <w:rFonts w:ascii="Times New Roman" w:eastAsia="Times New Roman" w:hAnsi="Times New Roman" w:cs="Times New Roman"/>
                <w:b/>
                <w:color w:val="auto"/>
                <w:sz w:val="24"/>
                <w:szCs w:val="24"/>
                <w:lang w:val="uk-UA"/>
              </w:rPr>
              <w:br/>
            </w:r>
            <w:r w:rsidRPr="001535F4">
              <w:rPr>
                <w:rFonts w:ascii="Times New Roman" w:eastAsia="Times New Roman" w:hAnsi="Times New Roman" w:cs="Times New Roman"/>
                <w:b/>
                <w:color w:val="auto"/>
                <w:sz w:val="24"/>
                <w:szCs w:val="24"/>
                <w:lang w:val="ru"/>
              </w:rPr>
              <w:t xml:space="preserve">00 </w:t>
            </w:r>
            <w:r w:rsidRPr="001535F4">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F221EC"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F221EC"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F221EC"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F221EC"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F221EC"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F221EC"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F221EC"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F221EC"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F221EC"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F221EC"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F221EC"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F221EC"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F221EC"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F221EC"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18100C">
              <w:rPr>
                <w:rFonts w:eastAsia="Times New Roman"/>
              </w:rPr>
              <w:lastRenderedPageBreak/>
              <w:t xml:space="preserve">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w:t>
            </w:r>
            <w:r w:rsidRPr="0018100C">
              <w:rPr>
                <w:rFonts w:eastAsia="Times New Roman"/>
              </w:rPr>
              <w:lastRenderedPageBreak/>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w:t>
            </w:r>
            <w:r w:rsidRPr="0018100C">
              <w:lastRenderedPageBreak/>
              <w:t xml:space="preserve">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lastRenderedPageBreak/>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w:t>
            </w:r>
            <w:r w:rsidRPr="0011791F">
              <w:rPr>
                <w:rFonts w:eastAsia="Times New Roman"/>
              </w:rPr>
              <w:lastRenderedPageBreak/>
              <w:t xml:space="preserve">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 xml:space="preserve">органу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lastRenderedPageBreak/>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w:t>
            </w:r>
            <w:r w:rsidRPr="0018100C">
              <w:rPr>
                <w:rStyle w:val="rvts0"/>
              </w:rPr>
              <w:lastRenderedPageBreak/>
              <w:t>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496A22BA" w:rsidR="00804067" w:rsidRDefault="00804067"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E84097F" w14:textId="77777777" w:rsidR="001535F4" w:rsidRPr="001535F4" w:rsidRDefault="003E3BFC" w:rsidP="001535F4">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1535F4" w:rsidRPr="001535F4">
        <w:rPr>
          <w:rFonts w:eastAsia="Times New Roman"/>
        </w:rPr>
        <w:t xml:space="preserve">Канцелярські товари </w:t>
      </w:r>
    </w:p>
    <w:p w14:paraId="52CA1A98" w14:textId="6A6D130B" w:rsidR="003E3BFC" w:rsidRPr="008855C4" w:rsidRDefault="001535F4" w:rsidP="001535F4">
      <w:pPr>
        <w:jc w:val="both"/>
        <w:rPr>
          <w:rFonts w:eastAsia="Times New Roman"/>
        </w:rPr>
      </w:pPr>
      <w:r w:rsidRPr="001535F4">
        <w:rPr>
          <w:rFonts w:eastAsia="Times New Roman"/>
        </w:rPr>
        <w:t>(ДК 021:2015-30190000-7 Офісне устаткування та приладдя різне)</w:t>
      </w:r>
      <w:r w:rsidR="003E3BFC"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02C02EBE" w14:textId="77777777" w:rsidR="00804067" w:rsidRPr="003E4F78" w:rsidRDefault="00804067" w:rsidP="00804067">
      <w:pPr>
        <w:jc w:val="right"/>
        <w:rPr>
          <w:b/>
        </w:rPr>
      </w:pPr>
    </w:p>
    <w:p w14:paraId="32A6FE12" w14:textId="77777777" w:rsidR="00011677" w:rsidRPr="00837C90" w:rsidRDefault="00011677" w:rsidP="00011677">
      <w:pPr>
        <w:jc w:val="right"/>
        <w:rPr>
          <w:b/>
        </w:rPr>
      </w:pPr>
      <w:r w:rsidRPr="00837C90">
        <w:rPr>
          <w:b/>
        </w:rPr>
        <w:t>ДОДАТОК № 4</w:t>
      </w:r>
    </w:p>
    <w:p w14:paraId="4B6DD706" w14:textId="77777777" w:rsidR="00011677" w:rsidRPr="00837C90" w:rsidRDefault="00011677" w:rsidP="00011677">
      <w:pPr>
        <w:ind w:right="-37"/>
        <w:jc w:val="right"/>
        <w:rPr>
          <w:rFonts w:eastAsia="Times New Roman"/>
          <w:b/>
          <w:bCs/>
        </w:rPr>
      </w:pPr>
      <w:r w:rsidRPr="00837C90">
        <w:rPr>
          <w:rFonts w:eastAsia="Times New Roman"/>
          <w:b/>
          <w:bCs/>
        </w:rPr>
        <w:t xml:space="preserve"> до тендерної документації</w:t>
      </w:r>
    </w:p>
    <w:p w14:paraId="4FDEDCE4" w14:textId="77777777" w:rsidR="00011677" w:rsidRPr="00837C90" w:rsidRDefault="00011677" w:rsidP="00011677">
      <w:pPr>
        <w:ind w:right="-37"/>
        <w:jc w:val="right"/>
        <w:rPr>
          <w:rFonts w:eastAsia="Times New Roman"/>
          <w:b/>
          <w:bCs/>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14363FC5" w14:textId="77777777" w:rsidR="00011677" w:rsidRPr="00837C90" w:rsidRDefault="00011677" w:rsidP="0001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bl>
      <w:tblPr>
        <w:tblW w:w="10620" w:type="dxa"/>
        <w:jc w:val="center"/>
        <w:tblLook w:val="04A0" w:firstRow="1" w:lastRow="0" w:firstColumn="1" w:lastColumn="0" w:noHBand="0" w:noVBand="1"/>
      </w:tblPr>
      <w:tblGrid>
        <w:gridCol w:w="600"/>
        <w:gridCol w:w="2201"/>
        <w:gridCol w:w="1275"/>
        <w:gridCol w:w="979"/>
        <w:gridCol w:w="3423"/>
        <w:gridCol w:w="2142"/>
      </w:tblGrid>
      <w:tr w:rsidR="00990C89" w:rsidRPr="00A55170" w14:paraId="2E6BBA6D" w14:textId="4FA0FD80" w:rsidTr="00990C89">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CA088" w14:textId="77777777" w:rsidR="00990C89" w:rsidRPr="00A55170" w:rsidRDefault="00990C89" w:rsidP="00F221EC">
            <w:pPr>
              <w:jc w:val="center"/>
              <w:rPr>
                <w:b/>
                <w:lang w:eastAsia="uk-UA"/>
              </w:rPr>
            </w:pPr>
            <w:r w:rsidRPr="00A55170">
              <w:rPr>
                <w:b/>
                <w:lang w:eastAsia="uk-UA"/>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81B0" w14:textId="77777777" w:rsidR="00990C89" w:rsidRPr="00A55170" w:rsidRDefault="00990C89" w:rsidP="00F221EC">
            <w:pPr>
              <w:jc w:val="center"/>
              <w:rPr>
                <w:b/>
                <w:lang w:eastAsia="uk-UA"/>
              </w:rPr>
            </w:pPr>
            <w:r w:rsidRPr="00A55170">
              <w:rPr>
                <w:b/>
                <w:lang w:eastAsia="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6EF38" w14:textId="77777777" w:rsidR="00990C89" w:rsidRPr="00A55170" w:rsidRDefault="00990C89" w:rsidP="00F221EC">
            <w:pPr>
              <w:jc w:val="center"/>
              <w:rPr>
                <w:b/>
                <w:lang w:eastAsia="uk-UA"/>
              </w:rPr>
            </w:pPr>
            <w:r w:rsidRPr="00A55170">
              <w:rPr>
                <w:b/>
                <w:lang w:eastAsia="uk-UA"/>
              </w:rPr>
              <w:t>Кількість</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3E640" w14:textId="77777777" w:rsidR="00990C89" w:rsidRPr="00A55170" w:rsidRDefault="00990C89" w:rsidP="00F221EC">
            <w:pPr>
              <w:jc w:val="center"/>
              <w:rPr>
                <w:b/>
                <w:lang w:eastAsia="uk-UA"/>
              </w:rPr>
            </w:pPr>
            <w:r w:rsidRPr="00A55170">
              <w:rPr>
                <w:b/>
                <w:lang w:eastAsia="uk-UA"/>
              </w:rPr>
              <w:t>Од. виміру</w:t>
            </w:r>
          </w:p>
        </w:tc>
        <w:tc>
          <w:tcPr>
            <w:tcW w:w="3423" w:type="dxa"/>
            <w:tcBorders>
              <w:top w:val="single" w:sz="4" w:space="0" w:color="auto"/>
              <w:left w:val="single" w:sz="4" w:space="0" w:color="auto"/>
              <w:bottom w:val="single" w:sz="4" w:space="0" w:color="auto"/>
              <w:right w:val="single" w:sz="4" w:space="0" w:color="auto"/>
            </w:tcBorders>
            <w:vAlign w:val="center"/>
          </w:tcPr>
          <w:p w14:paraId="14E4F3DA" w14:textId="77777777" w:rsidR="00990C89" w:rsidRPr="00A55170" w:rsidRDefault="00990C89" w:rsidP="00F221EC">
            <w:pPr>
              <w:jc w:val="center"/>
              <w:rPr>
                <w:b/>
                <w:lang w:eastAsia="uk-UA"/>
              </w:rPr>
            </w:pPr>
            <w:r w:rsidRPr="00A55170">
              <w:rPr>
                <w:b/>
                <w:color w:val="000000"/>
                <w:lang w:eastAsia="uk-UA"/>
              </w:rPr>
              <w:t>Характеристики встановлені Замовником (вимоги)</w:t>
            </w:r>
          </w:p>
        </w:tc>
        <w:tc>
          <w:tcPr>
            <w:tcW w:w="2142" w:type="dxa"/>
            <w:tcBorders>
              <w:top w:val="single" w:sz="4" w:space="0" w:color="auto"/>
              <w:left w:val="single" w:sz="4" w:space="0" w:color="auto"/>
              <w:bottom w:val="single" w:sz="4" w:space="0" w:color="auto"/>
              <w:right w:val="single" w:sz="4" w:space="0" w:color="auto"/>
            </w:tcBorders>
          </w:tcPr>
          <w:p w14:paraId="6E29E99E" w14:textId="51EB8949" w:rsidR="00990C89" w:rsidRPr="00A55170" w:rsidRDefault="00990C89" w:rsidP="00F221EC">
            <w:pPr>
              <w:jc w:val="center"/>
              <w:rPr>
                <w:b/>
                <w:color w:val="000000"/>
                <w:lang w:eastAsia="uk-UA"/>
              </w:rPr>
            </w:pPr>
            <w:r w:rsidRPr="00D63CC2">
              <w:rPr>
                <w:b/>
                <w:color w:val="000000"/>
                <w:sz w:val="23"/>
                <w:szCs w:val="23"/>
                <w:lang w:eastAsia="uk-UA"/>
              </w:rPr>
              <w:t>Характеристики запропоновані учасником</w:t>
            </w:r>
          </w:p>
        </w:tc>
      </w:tr>
      <w:tr w:rsidR="00990C89" w:rsidRPr="00A55170" w14:paraId="015A813D" w14:textId="58F45599" w:rsidTr="00990C89">
        <w:trPr>
          <w:trHeight w:val="63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5DBC55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B2E30A3" w14:textId="77777777" w:rsidR="00990C89" w:rsidRPr="00A55170" w:rsidRDefault="00990C89" w:rsidP="00F221EC">
            <w:pPr>
              <w:jc w:val="center"/>
            </w:pPr>
            <w:proofErr w:type="spellStart"/>
            <w:r w:rsidRPr="00A55170">
              <w:t>Біндер</w:t>
            </w:r>
            <w:proofErr w:type="spellEnd"/>
            <w:r w:rsidRPr="00A55170">
              <w:t xml:space="preserve"> 15 мм,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0CA048" w14:textId="77777777" w:rsidR="00990C89" w:rsidRPr="00A55170" w:rsidRDefault="00990C89" w:rsidP="00F221EC">
            <w:pPr>
              <w:jc w:val="center"/>
              <w:rPr>
                <w:lang w:val="en-US"/>
              </w:rPr>
            </w:pPr>
            <w:r w:rsidRPr="00A55170">
              <w:rPr>
                <w:lang w:val="en-US"/>
              </w:rPr>
              <w:t>33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D6D8D13"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EC9DE1A" w14:textId="77777777" w:rsidR="00990C89" w:rsidRPr="00A55170" w:rsidRDefault="00990C89" w:rsidP="00F221EC">
            <w:pPr>
              <w:rPr>
                <w:lang w:eastAsia="uk-UA"/>
              </w:rPr>
            </w:pPr>
            <w:r w:rsidRPr="00A55170">
              <w:rPr>
                <w:lang w:eastAsia="uk-UA"/>
              </w:rPr>
              <w:t xml:space="preserve">Зажим для паперу, металевий, чорного кольору, ширина 12мм, 12 штук в </w:t>
            </w:r>
            <w:r w:rsidRPr="00A55170">
              <w:t>упаковці</w:t>
            </w:r>
          </w:p>
        </w:tc>
        <w:tc>
          <w:tcPr>
            <w:tcW w:w="2142" w:type="dxa"/>
            <w:tcBorders>
              <w:top w:val="single" w:sz="4" w:space="0" w:color="auto"/>
              <w:left w:val="single" w:sz="4" w:space="0" w:color="auto"/>
              <w:bottom w:val="single" w:sz="4" w:space="0" w:color="auto"/>
              <w:right w:val="single" w:sz="4" w:space="0" w:color="auto"/>
            </w:tcBorders>
          </w:tcPr>
          <w:p w14:paraId="3084AA85" w14:textId="77777777" w:rsidR="00990C89" w:rsidRPr="00A55170" w:rsidRDefault="00990C89" w:rsidP="00F221EC">
            <w:pPr>
              <w:rPr>
                <w:lang w:eastAsia="uk-UA"/>
              </w:rPr>
            </w:pPr>
          </w:p>
        </w:tc>
      </w:tr>
      <w:tr w:rsidR="00990C89" w:rsidRPr="00A55170" w14:paraId="5180820E" w14:textId="6C8E8548" w:rsidTr="00990C89">
        <w:trPr>
          <w:trHeight w:val="63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81CA2F5"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DA44169" w14:textId="77777777" w:rsidR="00990C89" w:rsidRPr="00A55170" w:rsidRDefault="00990C89" w:rsidP="00F221EC">
            <w:pPr>
              <w:jc w:val="center"/>
            </w:pPr>
            <w:proofErr w:type="spellStart"/>
            <w:r w:rsidRPr="00A55170">
              <w:t>Біндер</w:t>
            </w:r>
            <w:proofErr w:type="spellEnd"/>
            <w:r w:rsidRPr="00A55170">
              <w:t xml:space="preserve"> 19 мм, </w:t>
            </w:r>
            <w:proofErr w:type="spellStart"/>
            <w:r w:rsidRPr="00A55170">
              <w:t>Axent</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6E2529" w14:textId="77777777" w:rsidR="00990C89" w:rsidRPr="00A55170" w:rsidRDefault="00990C89" w:rsidP="00F221EC">
            <w:pPr>
              <w:jc w:val="center"/>
              <w:rPr>
                <w:lang w:val="en-US"/>
              </w:rPr>
            </w:pPr>
            <w:r w:rsidRPr="00A55170">
              <w:rPr>
                <w:lang w:val="en-US"/>
              </w:rPr>
              <w:t>48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994671D"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D44BFD6" w14:textId="77777777" w:rsidR="00990C89" w:rsidRPr="00A55170" w:rsidRDefault="00990C89" w:rsidP="00F221EC">
            <w:pPr>
              <w:rPr>
                <w:lang w:eastAsia="uk-UA"/>
              </w:rPr>
            </w:pPr>
            <w:r w:rsidRPr="00A55170">
              <w:rPr>
                <w:lang w:eastAsia="uk-UA"/>
              </w:rPr>
              <w:t xml:space="preserve">Зажим для паперу, металевий, чорного кольору, ширина 19мм, 12 штук в </w:t>
            </w:r>
            <w:r w:rsidRPr="00A55170">
              <w:t>упаковці</w:t>
            </w:r>
          </w:p>
        </w:tc>
        <w:tc>
          <w:tcPr>
            <w:tcW w:w="2142" w:type="dxa"/>
            <w:tcBorders>
              <w:top w:val="single" w:sz="4" w:space="0" w:color="auto"/>
              <w:left w:val="single" w:sz="4" w:space="0" w:color="auto"/>
              <w:bottom w:val="single" w:sz="4" w:space="0" w:color="auto"/>
              <w:right w:val="single" w:sz="4" w:space="0" w:color="auto"/>
            </w:tcBorders>
          </w:tcPr>
          <w:p w14:paraId="329C1A9C" w14:textId="77777777" w:rsidR="00990C89" w:rsidRPr="00A55170" w:rsidRDefault="00990C89" w:rsidP="00F221EC">
            <w:pPr>
              <w:rPr>
                <w:lang w:eastAsia="uk-UA"/>
              </w:rPr>
            </w:pPr>
          </w:p>
        </w:tc>
      </w:tr>
      <w:tr w:rsidR="00990C89" w:rsidRPr="00A55170" w14:paraId="4E18F4B9" w14:textId="29B5AB77" w:rsidTr="00990C89">
        <w:trPr>
          <w:trHeight w:val="63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A0A431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6BD2B7E" w14:textId="77777777" w:rsidR="00990C89" w:rsidRPr="00A55170" w:rsidRDefault="00990C89" w:rsidP="00F221EC">
            <w:pPr>
              <w:jc w:val="center"/>
            </w:pPr>
            <w:proofErr w:type="spellStart"/>
            <w:r w:rsidRPr="00A55170">
              <w:t>Біндер</w:t>
            </w:r>
            <w:proofErr w:type="spellEnd"/>
            <w:r w:rsidRPr="00A55170">
              <w:t xml:space="preserve"> 25 мм, </w:t>
            </w:r>
            <w:proofErr w:type="spellStart"/>
            <w:r w:rsidRPr="00A55170">
              <w:t>Axent</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3A3B98" w14:textId="77777777" w:rsidR="00990C89" w:rsidRPr="00A55170" w:rsidRDefault="00990C89" w:rsidP="00F221EC">
            <w:pPr>
              <w:jc w:val="center"/>
              <w:rPr>
                <w:lang w:val="en-US"/>
              </w:rPr>
            </w:pPr>
            <w:r w:rsidRPr="00A55170">
              <w:rPr>
                <w:lang w:val="en-US"/>
              </w:rPr>
              <w:t>66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F0D0040"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0CF5C69" w14:textId="77777777" w:rsidR="00990C89" w:rsidRPr="00A55170" w:rsidRDefault="00990C89" w:rsidP="00F221EC">
            <w:pPr>
              <w:rPr>
                <w:lang w:eastAsia="uk-UA"/>
              </w:rPr>
            </w:pPr>
            <w:r w:rsidRPr="00A55170">
              <w:rPr>
                <w:lang w:eastAsia="uk-UA"/>
              </w:rPr>
              <w:t xml:space="preserve">Зажим для паперу, металевий, чорного кольору, ширина 25мм, 12 штук в </w:t>
            </w:r>
            <w:r w:rsidRPr="00A55170">
              <w:t>упаковці</w:t>
            </w:r>
          </w:p>
        </w:tc>
        <w:tc>
          <w:tcPr>
            <w:tcW w:w="2142" w:type="dxa"/>
            <w:tcBorders>
              <w:top w:val="single" w:sz="4" w:space="0" w:color="auto"/>
              <w:left w:val="single" w:sz="4" w:space="0" w:color="auto"/>
              <w:bottom w:val="single" w:sz="4" w:space="0" w:color="auto"/>
              <w:right w:val="single" w:sz="4" w:space="0" w:color="auto"/>
            </w:tcBorders>
          </w:tcPr>
          <w:p w14:paraId="397FB113" w14:textId="77777777" w:rsidR="00990C89" w:rsidRPr="00A55170" w:rsidRDefault="00990C89" w:rsidP="00F221EC">
            <w:pPr>
              <w:rPr>
                <w:lang w:eastAsia="uk-UA"/>
              </w:rPr>
            </w:pPr>
          </w:p>
        </w:tc>
      </w:tr>
      <w:tr w:rsidR="00990C89" w:rsidRPr="00A55170" w14:paraId="5C741E84" w14:textId="72B8EC42" w:rsidTr="00990C89">
        <w:trPr>
          <w:trHeight w:val="989"/>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E71291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642F116" w14:textId="77777777" w:rsidR="00990C89" w:rsidRPr="00A55170" w:rsidRDefault="00990C89" w:rsidP="00F221EC">
            <w:pPr>
              <w:jc w:val="center"/>
            </w:pPr>
            <w:proofErr w:type="spellStart"/>
            <w:r w:rsidRPr="00A55170">
              <w:t>Біндер</w:t>
            </w:r>
            <w:proofErr w:type="spellEnd"/>
            <w:r w:rsidRPr="00A55170">
              <w:t xml:space="preserve"> 32 мм,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7B1A3" w14:textId="77777777" w:rsidR="00990C89" w:rsidRPr="00A55170" w:rsidRDefault="00990C89" w:rsidP="00F221EC">
            <w:pPr>
              <w:jc w:val="center"/>
              <w:rPr>
                <w:lang w:val="en-US"/>
              </w:rPr>
            </w:pPr>
            <w:r w:rsidRPr="00A55170">
              <w:rPr>
                <w:lang w:val="en-US"/>
              </w:rPr>
              <w:t>73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AD6691F"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E8B98DC" w14:textId="77777777" w:rsidR="00990C89" w:rsidRPr="00A55170" w:rsidRDefault="00990C89" w:rsidP="00F221EC">
            <w:pPr>
              <w:rPr>
                <w:lang w:eastAsia="uk-UA"/>
              </w:rPr>
            </w:pPr>
            <w:r w:rsidRPr="00A55170">
              <w:rPr>
                <w:lang w:eastAsia="uk-UA"/>
              </w:rPr>
              <w:t xml:space="preserve">Зажим для паперу, металевий, чорного кольору, ширина 32мм, 12 штук в </w:t>
            </w:r>
            <w:r w:rsidRPr="00A55170">
              <w:t>упаковці</w:t>
            </w:r>
          </w:p>
        </w:tc>
        <w:tc>
          <w:tcPr>
            <w:tcW w:w="2142" w:type="dxa"/>
            <w:tcBorders>
              <w:top w:val="single" w:sz="4" w:space="0" w:color="auto"/>
              <w:left w:val="single" w:sz="4" w:space="0" w:color="auto"/>
              <w:bottom w:val="single" w:sz="4" w:space="0" w:color="auto"/>
              <w:right w:val="single" w:sz="4" w:space="0" w:color="auto"/>
            </w:tcBorders>
          </w:tcPr>
          <w:p w14:paraId="3B4C8F52" w14:textId="77777777" w:rsidR="00990C89" w:rsidRPr="00A55170" w:rsidRDefault="00990C89" w:rsidP="00F221EC">
            <w:pPr>
              <w:rPr>
                <w:lang w:eastAsia="uk-UA"/>
              </w:rPr>
            </w:pPr>
          </w:p>
        </w:tc>
      </w:tr>
      <w:tr w:rsidR="00990C89" w:rsidRPr="00A55170" w14:paraId="28E46FC7" w14:textId="032313A3"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DC38BB0"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1D2C1B2" w14:textId="77777777" w:rsidR="00990C89" w:rsidRPr="00A55170" w:rsidRDefault="00990C89" w:rsidP="00F221EC">
            <w:pPr>
              <w:jc w:val="center"/>
            </w:pPr>
            <w:proofErr w:type="spellStart"/>
            <w:r w:rsidRPr="00A55170">
              <w:t>Біндер</w:t>
            </w:r>
            <w:proofErr w:type="spellEnd"/>
            <w:r w:rsidRPr="00A55170">
              <w:t xml:space="preserve"> 41 мм, </w:t>
            </w:r>
            <w:proofErr w:type="spellStart"/>
            <w:r w:rsidRPr="00A55170">
              <w:t>Axent</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5D8CBA" w14:textId="77777777" w:rsidR="00990C89" w:rsidRPr="00A55170" w:rsidRDefault="00990C89" w:rsidP="00F221EC">
            <w:pPr>
              <w:jc w:val="center"/>
              <w:rPr>
                <w:lang w:val="en-US"/>
              </w:rPr>
            </w:pPr>
            <w:r w:rsidRPr="00A55170">
              <w:rPr>
                <w:lang w:val="en-US"/>
              </w:rPr>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EC84DA"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4B18268" w14:textId="77777777" w:rsidR="00990C89" w:rsidRPr="00A55170" w:rsidRDefault="00990C89" w:rsidP="00F221EC">
            <w:pPr>
              <w:rPr>
                <w:lang w:eastAsia="uk-UA"/>
              </w:rPr>
            </w:pPr>
            <w:r w:rsidRPr="00A55170">
              <w:rPr>
                <w:lang w:eastAsia="uk-UA"/>
              </w:rPr>
              <w:t xml:space="preserve">Зажим для паперу, металевий, чорного кольору, ширина 41мм, 12 штук в </w:t>
            </w:r>
            <w:r w:rsidRPr="00A55170">
              <w:t>упаковці</w:t>
            </w:r>
          </w:p>
        </w:tc>
        <w:tc>
          <w:tcPr>
            <w:tcW w:w="2142" w:type="dxa"/>
            <w:tcBorders>
              <w:top w:val="single" w:sz="4" w:space="0" w:color="auto"/>
              <w:left w:val="single" w:sz="4" w:space="0" w:color="auto"/>
              <w:bottom w:val="single" w:sz="4" w:space="0" w:color="auto"/>
              <w:right w:val="single" w:sz="4" w:space="0" w:color="auto"/>
            </w:tcBorders>
          </w:tcPr>
          <w:p w14:paraId="73B4F555" w14:textId="77777777" w:rsidR="00990C89" w:rsidRPr="00A55170" w:rsidRDefault="00990C89" w:rsidP="00F221EC">
            <w:pPr>
              <w:rPr>
                <w:lang w:eastAsia="uk-UA"/>
              </w:rPr>
            </w:pPr>
          </w:p>
        </w:tc>
      </w:tr>
      <w:tr w:rsidR="00990C89" w:rsidRPr="00A55170" w14:paraId="1D0051AF" w14:textId="0034A2AA"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EA0EE46"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EE1CA1F" w14:textId="77777777" w:rsidR="00990C89" w:rsidRPr="00A55170" w:rsidRDefault="00990C89" w:rsidP="00F221EC">
            <w:pPr>
              <w:jc w:val="center"/>
            </w:pPr>
            <w:proofErr w:type="spellStart"/>
            <w:r w:rsidRPr="00A55170">
              <w:t>Біндер</w:t>
            </w:r>
            <w:proofErr w:type="spellEnd"/>
            <w:r w:rsidRPr="00A55170">
              <w:t xml:space="preserve"> 51 мм, </w:t>
            </w:r>
            <w:proofErr w:type="spellStart"/>
            <w:r w:rsidRPr="00A55170">
              <w:t>Axent</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13E72C" w14:textId="77777777" w:rsidR="00990C89" w:rsidRPr="00A55170" w:rsidRDefault="00990C89" w:rsidP="00F221EC">
            <w:pPr>
              <w:jc w:val="center"/>
              <w:rPr>
                <w:lang w:val="en-US"/>
              </w:rPr>
            </w:pPr>
            <w:r w:rsidRPr="00A55170">
              <w:rPr>
                <w:lang w:val="en-US"/>
              </w:rPr>
              <w:t>25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19849A4" w14:textId="77777777" w:rsidR="00990C89" w:rsidRPr="00A55170" w:rsidRDefault="00990C89" w:rsidP="00F221EC">
            <w:pPr>
              <w:jc w:val="center"/>
              <w:rPr>
                <w:lang w:val="en-US"/>
              </w:rP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A4DFD6E" w14:textId="77777777" w:rsidR="00990C89" w:rsidRPr="00A55170" w:rsidRDefault="00990C89" w:rsidP="00F221EC">
            <w:pPr>
              <w:rPr>
                <w:lang w:eastAsia="uk-UA"/>
              </w:rPr>
            </w:pPr>
            <w:r w:rsidRPr="00A55170">
              <w:rPr>
                <w:lang w:eastAsia="uk-UA"/>
              </w:rPr>
              <w:t xml:space="preserve">Зажим для паперу, металевий, чорного кольору, ширина 51мм, 12 штук в </w:t>
            </w:r>
            <w:r w:rsidRPr="00A55170">
              <w:t>упаковці</w:t>
            </w:r>
          </w:p>
        </w:tc>
        <w:tc>
          <w:tcPr>
            <w:tcW w:w="2142" w:type="dxa"/>
            <w:tcBorders>
              <w:top w:val="single" w:sz="4" w:space="0" w:color="auto"/>
              <w:left w:val="single" w:sz="4" w:space="0" w:color="auto"/>
              <w:bottom w:val="single" w:sz="4" w:space="0" w:color="auto"/>
              <w:right w:val="single" w:sz="4" w:space="0" w:color="auto"/>
            </w:tcBorders>
          </w:tcPr>
          <w:p w14:paraId="7E5103A2" w14:textId="77777777" w:rsidR="00990C89" w:rsidRPr="00A55170" w:rsidRDefault="00990C89" w:rsidP="00F221EC">
            <w:pPr>
              <w:rPr>
                <w:lang w:eastAsia="uk-UA"/>
              </w:rPr>
            </w:pPr>
          </w:p>
        </w:tc>
      </w:tr>
      <w:tr w:rsidR="00990C89" w:rsidRPr="00A55170" w14:paraId="1311AE5A" w14:textId="050560AF" w:rsidTr="00990C89">
        <w:trPr>
          <w:trHeight w:val="51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04A6FA1"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2A95126" w14:textId="77777777" w:rsidR="00990C89" w:rsidRPr="00A55170" w:rsidRDefault="00990C89" w:rsidP="00F221EC">
            <w:pPr>
              <w:jc w:val="center"/>
            </w:pPr>
            <w:r w:rsidRPr="00A55170">
              <w:t>Блок паперу для нотаток 90х90мм, 1000арк., неклеєний, білий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9AFA98" w14:textId="77777777" w:rsidR="00990C89" w:rsidRPr="00A55170" w:rsidRDefault="00990C89" w:rsidP="00F221EC">
            <w:pPr>
              <w:jc w:val="center"/>
              <w:rPr>
                <w:lang w:val="en-US"/>
              </w:rPr>
            </w:pPr>
            <w:r w:rsidRPr="00A55170">
              <w:rPr>
                <w:lang w:val="en-US"/>
              </w:rPr>
              <w:t>94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8C6040"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C555894" w14:textId="77777777" w:rsidR="00990C89" w:rsidRPr="00A55170" w:rsidRDefault="00990C89" w:rsidP="00F221EC">
            <w:pPr>
              <w:pStyle w:val="a6"/>
              <w:spacing w:before="0" w:after="0"/>
              <w:rPr>
                <w:bCs/>
              </w:rPr>
            </w:pPr>
            <w:r w:rsidRPr="00A55170">
              <w:rPr>
                <w:bCs/>
              </w:rPr>
              <w:t>Колір: білий (не склеєний);</w:t>
            </w:r>
          </w:p>
          <w:p w14:paraId="21342419" w14:textId="77777777" w:rsidR="00990C89" w:rsidRPr="00A55170" w:rsidRDefault="00990C89" w:rsidP="00F221EC">
            <w:pPr>
              <w:pStyle w:val="a6"/>
              <w:spacing w:before="0" w:after="0"/>
              <w:rPr>
                <w:bCs/>
              </w:rPr>
            </w:pPr>
            <w:r w:rsidRPr="00A55170">
              <w:rPr>
                <w:bCs/>
              </w:rPr>
              <w:t>Розмір: 90х90х90мм;</w:t>
            </w:r>
          </w:p>
          <w:p w14:paraId="68599025" w14:textId="77777777" w:rsidR="00990C89" w:rsidRPr="00A55170" w:rsidRDefault="00990C89" w:rsidP="00F221EC">
            <w:pPr>
              <w:pStyle w:val="a6"/>
              <w:spacing w:before="0" w:after="0"/>
            </w:pPr>
            <w:r w:rsidRPr="00A55170">
              <w:t xml:space="preserve">Щільність паперу: 80 г / м2; </w:t>
            </w:r>
          </w:p>
          <w:p w14:paraId="4EFBDD11" w14:textId="77777777" w:rsidR="00990C89" w:rsidRPr="00A55170" w:rsidRDefault="00990C89" w:rsidP="00F221EC">
            <w:pPr>
              <w:pStyle w:val="a6"/>
              <w:spacing w:before="0" w:after="0"/>
            </w:pPr>
            <w:r w:rsidRPr="00A55170">
              <w:t xml:space="preserve">Кількість листів в блоці: 1000 </w:t>
            </w:r>
            <w:proofErr w:type="spellStart"/>
            <w:r w:rsidRPr="00A55170">
              <w:t>шт</w:t>
            </w:r>
            <w:proofErr w:type="spellEnd"/>
          </w:p>
          <w:p w14:paraId="2F5CB828" w14:textId="77777777" w:rsidR="00990C89" w:rsidRPr="00A55170" w:rsidRDefault="00990C89" w:rsidP="00F221EC">
            <w:pPr>
              <w:pStyle w:val="a6"/>
              <w:spacing w:before="0" w:after="0"/>
              <w:rPr>
                <w:lang w:eastAsia="uk-UA"/>
              </w:rPr>
            </w:pPr>
            <w:r w:rsidRPr="00A55170">
              <w:rPr>
                <w:lang w:eastAsia="uk-UA"/>
              </w:rPr>
              <w:t>Індивідуальне пакування</w:t>
            </w:r>
          </w:p>
        </w:tc>
        <w:tc>
          <w:tcPr>
            <w:tcW w:w="2142" w:type="dxa"/>
            <w:tcBorders>
              <w:top w:val="single" w:sz="4" w:space="0" w:color="auto"/>
              <w:left w:val="single" w:sz="4" w:space="0" w:color="auto"/>
              <w:bottom w:val="single" w:sz="4" w:space="0" w:color="auto"/>
              <w:right w:val="single" w:sz="4" w:space="0" w:color="auto"/>
            </w:tcBorders>
          </w:tcPr>
          <w:p w14:paraId="3A5ABA9E" w14:textId="77777777" w:rsidR="00990C89" w:rsidRPr="00A55170" w:rsidRDefault="00990C89" w:rsidP="00F221EC">
            <w:pPr>
              <w:pStyle w:val="a6"/>
              <w:spacing w:before="0" w:after="0"/>
              <w:rPr>
                <w:bCs/>
              </w:rPr>
            </w:pPr>
          </w:p>
        </w:tc>
      </w:tr>
      <w:tr w:rsidR="00990C89" w:rsidRPr="00A55170" w14:paraId="6BE822B3" w14:textId="45B61D35" w:rsidTr="00990C89">
        <w:trPr>
          <w:trHeight w:val="51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85A61AD"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E61FF6B" w14:textId="77777777" w:rsidR="00990C89" w:rsidRPr="00A55170" w:rsidRDefault="00990C89" w:rsidP="00F221EC">
            <w:pPr>
              <w:jc w:val="center"/>
            </w:pPr>
            <w:r w:rsidRPr="00A55170">
              <w:t xml:space="preserve">Блок паперу з клейким шаром </w:t>
            </w:r>
            <w:r w:rsidRPr="00A55170">
              <w:rPr>
                <w:lang w:val="ru-RU"/>
              </w:rPr>
              <w:t>75</w:t>
            </w:r>
            <w:r w:rsidRPr="00A55170">
              <w:t xml:space="preserve">х75, </w:t>
            </w:r>
            <w:proofErr w:type="spellStart"/>
            <w:r w:rsidRPr="00A55170">
              <w:t>Axent</w:t>
            </w:r>
            <w:proofErr w:type="spellEnd"/>
            <w:r w:rsidRPr="00A55170">
              <w:t xml:space="preserve"> </w:t>
            </w:r>
            <w:proofErr w:type="spellStart"/>
            <w:r w:rsidRPr="00A55170">
              <w:t>Delta</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906FFC" w14:textId="77777777" w:rsidR="00990C89" w:rsidRPr="00A55170" w:rsidRDefault="00990C89" w:rsidP="00F221EC">
            <w:pPr>
              <w:jc w:val="center"/>
            </w:pPr>
            <w:r w:rsidRPr="00A55170">
              <w:t>92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24CE4B"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F0AF27B" w14:textId="77777777" w:rsidR="00990C89" w:rsidRPr="00A55170" w:rsidRDefault="00990C89" w:rsidP="00F221EC">
            <w:pPr>
              <w:rPr>
                <w:lang w:eastAsia="uk-UA"/>
              </w:rPr>
            </w:pPr>
            <w:r w:rsidRPr="00A55170">
              <w:rPr>
                <w:lang w:eastAsia="uk-UA"/>
              </w:rPr>
              <w:t>Папір для нотаток з липким шаром, не залишає слідів клею на поверхні;</w:t>
            </w:r>
          </w:p>
          <w:p w14:paraId="420538D1" w14:textId="77777777" w:rsidR="00990C89" w:rsidRPr="00A55170" w:rsidRDefault="00990C89" w:rsidP="00F221EC">
            <w:pPr>
              <w:rPr>
                <w:lang w:eastAsia="uk-UA"/>
              </w:rPr>
            </w:pPr>
            <w:r w:rsidRPr="00A55170">
              <w:rPr>
                <w:lang w:eastAsia="uk-UA"/>
              </w:rPr>
              <w:t>Розмір 75х75 мм;</w:t>
            </w:r>
          </w:p>
          <w:p w14:paraId="5D61857D" w14:textId="77777777" w:rsidR="00990C89" w:rsidRPr="00A55170" w:rsidRDefault="00990C89" w:rsidP="00F221EC">
            <w:pPr>
              <w:rPr>
                <w:lang w:eastAsia="uk-UA"/>
              </w:rPr>
            </w:pPr>
            <w:r w:rsidRPr="00A55170">
              <w:rPr>
                <w:lang w:eastAsia="uk-UA"/>
              </w:rPr>
              <w:t>Колір: жовтий;</w:t>
            </w:r>
          </w:p>
          <w:p w14:paraId="014AE4E8" w14:textId="77777777" w:rsidR="00990C89" w:rsidRPr="00A55170" w:rsidRDefault="00990C89" w:rsidP="00F221EC">
            <w:pPr>
              <w:rPr>
                <w:lang w:eastAsia="uk-UA"/>
              </w:rPr>
            </w:pPr>
            <w:r w:rsidRPr="00A55170">
              <w:rPr>
                <w:lang w:eastAsia="uk-UA"/>
              </w:rPr>
              <w:t xml:space="preserve">Кількість аркушів: 100 </w:t>
            </w:r>
            <w:proofErr w:type="spellStart"/>
            <w:r w:rsidRPr="00A55170">
              <w:rPr>
                <w:lang w:eastAsia="uk-UA"/>
              </w:rPr>
              <w:t>шт</w:t>
            </w:r>
            <w:proofErr w:type="spellEnd"/>
            <w:r w:rsidRPr="00A55170">
              <w:rPr>
                <w:lang w:eastAsia="uk-UA"/>
              </w:rPr>
              <w:t>;</w:t>
            </w:r>
          </w:p>
          <w:p w14:paraId="313C3940" w14:textId="77777777" w:rsidR="00990C89" w:rsidRPr="00A55170" w:rsidRDefault="00990C89" w:rsidP="00F221EC">
            <w:pPr>
              <w:rPr>
                <w:lang w:eastAsia="uk-UA"/>
              </w:rPr>
            </w:pPr>
            <w:r w:rsidRPr="00A55170">
              <w:rPr>
                <w:lang w:eastAsia="uk-UA"/>
              </w:rPr>
              <w:t>Щільність: 75 г/м 2;</w:t>
            </w:r>
          </w:p>
          <w:p w14:paraId="6E6D2317" w14:textId="77777777" w:rsidR="00990C89" w:rsidRPr="00A55170" w:rsidRDefault="00990C89" w:rsidP="00F221EC">
            <w:pPr>
              <w:rPr>
                <w:lang w:eastAsia="uk-UA"/>
              </w:rPr>
            </w:pPr>
            <w:r w:rsidRPr="00A55170">
              <w:rPr>
                <w:lang w:eastAsia="uk-UA"/>
              </w:rPr>
              <w:t>Індивідуальне пакування</w:t>
            </w:r>
          </w:p>
        </w:tc>
        <w:tc>
          <w:tcPr>
            <w:tcW w:w="2142" w:type="dxa"/>
            <w:tcBorders>
              <w:top w:val="single" w:sz="4" w:space="0" w:color="auto"/>
              <w:left w:val="single" w:sz="4" w:space="0" w:color="auto"/>
              <w:bottom w:val="single" w:sz="4" w:space="0" w:color="auto"/>
              <w:right w:val="single" w:sz="4" w:space="0" w:color="auto"/>
            </w:tcBorders>
          </w:tcPr>
          <w:p w14:paraId="768B63FA" w14:textId="77777777" w:rsidR="00990C89" w:rsidRPr="00A55170" w:rsidRDefault="00990C89" w:rsidP="00F221EC">
            <w:pPr>
              <w:rPr>
                <w:lang w:eastAsia="uk-UA"/>
              </w:rPr>
            </w:pPr>
          </w:p>
        </w:tc>
      </w:tr>
      <w:tr w:rsidR="00990C89" w:rsidRPr="00A55170" w14:paraId="0F7791E7" w14:textId="5C8752F9"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388207E"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853582A" w14:textId="77777777" w:rsidR="00990C89" w:rsidRPr="00A55170" w:rsidRDefault="00990C89" w:rsidP="00F221EC">
            <w:pPr>
              <w:jc w:val="center"/>
            </w:pPr>
            <w:r w:rsidRPr="00A55170">
              <w:t xml:space="preserve">Бокс для скріпок </w:t>
            </w:r>
            <w:proofErr w:type="spellStart"/>
            <w:r w:rsidRPr="00A55170">
              <w:t>Axent</w:t>
            </w:r>
            <w:proofErr w:type="spellEnd"/>
            <w:r w:rsidRPr="00A55170">
              <w:t>, з магнітом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6A2DA9"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4665D2C"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6114456" w14:textId="77777777" w:rsidR="00990C89" w:rsidRPr="00A55170" w:rsidRDefault="00990C89" w:rsidP="00F221EC">
            <w:pPr>
              <w:rPr>
                <w:lang w:eastAsia="uk-UA"/>
              </w:rPr>
            </w:pPr>
            <w:r w:rsidRPr="00A55170">
              <w:rPr>
                <w:shd w:val="clear" w:color="auto" w:fill="FFFFFF"/>
              </w:rPr>
              <w:t>Бокс з магнітом для скріпок має пластиковий корпус. Магніт утримує та розподіляє скріпки по діаметру отвору, дозволяє просто й зручно дістати скріпки з боксу.</w:t>
            </w:r>
          </w:p>
        </w:tc>
        <w:tc>
          <w:tcPr>
            <w:tcW w:w="2142" w:type="dxa"/>
            <w:tcBorders>
              <w:top w:val="single" w:sz="4" w:space="0" w:color="auto"/>
              <w:left w:val="single" w:sz="4" w:space="0" w:color="auto"/>
              <w:bottom w:val="single" w:sz="4" w:space="0" w:color="auto"/>
              <w:right w:val="single" w:sz="4" w:space="0" w:color="auto"/>
            </w:tcBorders>
          </w:tcPr>
          <w:p w14:paraId="4E86FCB0" w14:textId="77777777" w:rsidR="00990C89" w:rsidRPr="00A55170" w:rsidRDefault="00990C89" w:rsidP="00F221EC">
            <w:pPr>
              <w:rPr>
                <w:shd w:val="clear" w:color="auto" w:fill="FFFFFF"/>
              </w:rPr>
            </w:pPr>
          </w:p>
        </w:tc>
      </w:tr>
      <w:tr w:rsidR="00990C89" w:rsidRPr="00A55170" w14:paraId="44E07301" w14:textId="2B98CACC" w:rsidTr="00990C89">
        <w:trPr>
          <w:trHeight w:val="82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9250BB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10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D3FE358" w14:textId="77777777" w:rsidR="00990C89" w:rsidRPr="00A55170" w:rsidRDefault="00990C89" w:rsidP="00F221EC">
            <w:pPr>
              <w:jc w:val="center"/>
            </w:pPr>
            <w:r w:rsidRPr="00A55170">
              <w:t>Картон А3, білий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017BB7" w14:textId="77777777" w:rsidR="00990C89" w:rsidRPr="00A55170" w:rsidRDefault="00990C89" w:rsidP="00F221EC">
            <w:pPr>
              <w:jc w:val="center"/>
            </w:pPr>
            <w:r w:rsidRPr="00A55170">
              <w:t>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F3DFAA" w14:textId="77777777" w:rsidR="00990C89" w:rsidRPr="00A55170" w:rsidRDefault="00990C89" w:rsidP="00F221EC">
            <w:pPr>
              <w:jc w:val="center"/>
            </w:pPr>
            <w:proofErr w:type="spellStart"/>
            <w:r w:rsidRPr="00A55170">
              <w:t>арк</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CD861D5" w14:textId="77777777" w:rsidR="00990C89" w:rsidRPr="00A55170" w:rsidRDefault="00990C89" w:rsidP="00F221EC">
            <w:pPr>
              <w:rPr>
                <w:shd w:val="clear" w:color="auto" w:fill="FFFFFF"/>
              </w:rPr>
            </w:pPr>
            <w:r w:rsidRPr="00A55170">
              <w:rPr>
                <w:lang w:eastAsia="uk-UA"/>
              </w:rPr>
              <w:t xml:space="preserve">Картон білий, </w:t>
            </w:r>
            <w:r w:rsidRPr="00A55170">
              <w:rPr>
                <w:shd w:val="clear" w:color="auto" w:fill="FFFFFF"/>
              </w:rPr>
              <w:t>односторонній</w:t>
            </w:r>
          </w:p>
          <w:p w14:paraId="142E29DC" w14:textId="77777777" w:rsidR="00990C89" w:rsidRPr="00A55170" w:rsidRDefault="00990C89" w:rsidP="00F221EC">
            <w:pPr>
              <w:rPr>
                <w:shd w:val="clear" w:color="auto" w:fill="FFFFFF"/>
              </w:rPr>
            </w:pPr>
            <w:r w:rsidRPr="00A55170">
              <w:rPr>
                <w:shd w:val="clear" w:color="auto" w:fill="FFFFFF"/>
              </w:rPr>
              <w:t>Щільність: 225 г/м2</w:t>
            </w:r>
          </w:p>
          <w:p w14:paraId="4A088B9A" w14:textId="77777777" w:rsidR="00990C89" w:rsidRPr="00A55170" w:rsidRDefault="00990C89" w:rsidP="00F221EC">
            <w:pPr>
              <w:rPr>
                <w:lang w:eastAsia="uk-UA"/>
              </w:rPr>
            </w:pPr>
            <w:r w:rsidRPr="00A55170">
              <w:rPr>
                <w:shd w:val="clear" w:color="auto" w:fill="FFFFFF"/>
              </w:rPr>
              <w:t>Формат: А3</w:t>
            </w:r>
          </w:p>
        </w:tc>
        <w:tc>
          <w:tcPr>
            <w:tcW w:w="2142" w:type="dxa"/>
            <w:tcBorders>
              <w:top w:val="single" w:sz="4" w:space="0" w:color="auto"/>
              <w:left w:val="single" w:sz="4" w:space="0" w:color="auto"/>
              <w:bottom w:val="single" w:sz="4" w:space="0" w:color="auto"/>
              <w:right w:val="single" w:sz="4" w:space="0" w:color="auto"/>
            </w:tcBorders>
          </w:tcPr>
          <w:p w14:paraId="1FA8CC4D" w14:textId="77777777" w:rsidR="00990C89" w:rsidRPr="00A55170" w:rsidRDefault="00990C89" w:rsidP="00F221EC">
            <w:pPr>
              <w:rPr>
                <w:lang w:eastAsia="uk-UA"/>
              </w:rPr>
            </w:pPr>
          </w:p>
        </w:tc>
      </w:tr>
      <w:tr w:rsidR="00990C89" w:rsidRPr="00A55170" w14:paraId="448EAE96" w14:textId="29B277CC"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1A8C1F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11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225B09D" w14:textId="77777777" w:rsidR="00990C89" w:rsidRPr="00A55170" w:rsidRDefault="00990C89" w:rsidP="00F221EC">
            <w:pPr>
              <w:jc w:val="center"/>
            </w:pPr>
            <w:r w:rsidRPr="00A55170">
              <w:t xml:space="preserve">Губка для дошок </w:t>
            </w:r>
            <w:proofErr w:type="spellStart"/>
            <w:r w:rsidRPr="00A55170">
              <w:t>Axent</w:t>
            </w:r>
            <w:proofErr w:type="spellEnd"/>
            <w:r w:rsidRPr="00A55170">
              <w:t>, велика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F5645B"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317D180"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3CCD831" w14:textId="77777777" w:rsidR="00990C89" w:rsidRPr="00A55170" w:rsidRDefault="00990C89" w:rsidP="00F221EC">
            <w:pPr>
              <w:rPr>
                <w:lang w:eastAsia="uk-UA"/>
              </w:rPr>
            </w:pPr>
            <w:r w:rsidRPr="00A55170">
              <w:rPr>
                <w:lang w:eastAsia="uk-UA"/>
              </w:rPr>
              <w:t xml:space="preserve">Призначена для </w:t>
            </w:r>
            <w:proofErr w:type="spellStart"/>
            <w:r w:rsidRPr="00A55170">
              <w:rPr>
                <w:lang w:eastAsia="uk-UA"/>
              </w:rPr>
              <w:t>сухостиральних</w:t>
            </w:r>
            <w:proofErr w:type="spellEnd"/>
            <w:r w:rsidRPr="00A55170">
              <w:rPr>
                <w:lang w:eastAsia="uk-UA"/>
              </w:rPr>
              <w:t xml:space="preserve"> дошок та </w:t>
            </w:r>
            <w:proofErr w:type="spellStart"/>
            <w:r w:rsidRPr="00A55170">
              <w:rPr>
                <w:lang w:eastAsia="uk-UA"/>
              </w:rPr>
              <w:t>фліпчартів</w:t>
            </w:r>
            <w:proofErr w:type="spellEnd"/>
            <w:r w:rsidRPr="00A55170">
              <w:rPr>
                <w:lang w:eastAsia="uk-UA"/>
              </w:rPr>
              <w:t>. Матеріал – EVA.</w:t>
            </w:r>
          </w:p>
        </w:tc>
        <w:tc>
          <w:tcPr>
            <w:tcW w:w="2142" w:type="dxa"/>
            <w:tcBorders>
              <w:top w:val="single" w:sz="4" w:space="0" w:color="auto"/>
              <w:left w:val="single" w:sz="4" w:space="0" w:color="auto"/>
              <w:bottom w:val="single" w:sz="4" w:space="0" w:color="auto"/>
              <w:right w:val="single" w:sz="4" w:space="0" w:color="auto"/>
            </w:tcBorders>
          </w:tcPr>
          <w:p w14:paraId="3EAA8E13" w14:textId="77777777" w:rsidR="00990C89" w:rsidRPr="00A55170" w:rsidRDefault="00990C89" w:rsidP="00F221EC">
            <w:pPr>
              <w:rPr>
                <w:lang w:eastAsia="uk-UA"/>
              </w:rPr>
            </w:pPr>
          </w:p>
        </w:tc>
      </w:tr>
      <w:tr w:rsidR="00990C89" w:rsidRPr="00A55170" w14:paraId="55274353" w14:textId="301934E3"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0CC81B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12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0991F6D" w14:textId="77777777" w:rsidR="00990C89" w:rsidRPr="00A55170" w:rsidRDefault="00990C89" w:rsidP="00F221EC">
            <w:pPr>
              <w:jc w:val="center"/>
            </w:pPr>
            <w:r w:rsidRPr="00A55170">
              <w:t xml:space="preserve">Гумка </w:t>
            </w:r>
            <w:proofErr w:type="spellStart"/>
            <w:r w:rsidRPr="00A55170">
              <w:t>Axent</w:t>
            </w:r>
            <w:proofErr w:type="spellEnd"/>
            <w:r w:rsidRPr="00A55170">
              <w:t xml:space="preserve"> м'яка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57592F" w14:textId="77777777" w:rsidR="00990C89" w:rsidRPr="00A55170" w:rsidRDefault="00990C89" w:rsidP="00F221EC">
            <w:pPr>
              <w:jc w:val="center"/>
            </w:pPr>
            <w:r w:rsidRPr="00A55170">
              <w:t>135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B054FF2"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5D8B1BC" w14:textId="77777777" w:rsidR="00990C89" w:rsidRPr="00A55170" w:rsidRDefault="00990C89" w:rsidP="00F221EC">
            <w:pPr>
              <w:rPr>
                <w:lang w:eastAsia="uk-UA"/>
              </w:rPr>
            </w:pPr>
            <w:r w:rsidRPr="00A55170">
              <w:rPr>
                <w:shd w:val="clear" w:color="auto" w:fill="FFFFFF"/>
              </w:rPr>
              <w:t xml:space="preserve">Гумка виготовлена з термопластичної гуми. Скошені краї для найбільш </w:t>
            </w:r>
            <w:r w:rsidRPr="00A55170">
              <w:rPr>
                <w:shd w:val="clear" w:color="auto" w:fill="FFFFFF"/>
              </w:rPr>
              <w:lastRenderedPageBreak/>
              <w:t>точного видалення слідів графітного олівця</w:t>
            </w:r>
          </w:p>
        </w:tc>
        <w:tc>
          <w:tcPr>
            <w:tcW w:w="2142" w:type="dxa"/>
            <w:tcBorders>
              <w:top w:val="single" w:sz="4" w:space="0" w:color="auto"/>
              <w:left w:val="single" w:sz="4" w:space="0" w:color="auto"/>
              <w:bottom w:val="single" w:sz="4" w:space="0" w:color="auto"/>
              <w:right w:val="single" w:sz="4" w:space="0" w:color="auto"/>
            </w:tcBorders>
          </w:tcPr>
          <w:p w14:paraId="520EB4F7" w14:textId="77777777" w:rsidR="00990C89" w:rsidRPr="00A55170" w:rsidRDefault="00990C89" w:rsidP="00F221EC">
            <w:pPr>
              <w:rPr>
                <w:shd w:val="clear" w:color="auto" w:fill="FFFFFF"/>
              </w:rPr>
            </w:pPr>
          </w:p>
        </w:tc>
      </w:tr>
      <w:tr w:rsidR="00990C89" w:rsidRPr="00A55170" w14:paraId="134B3613" w14:textId="19415308"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E4EB2A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13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C29636E" w14:textId="77777777" w:rsidR="00990C89" w:rsidRPr="00A55170" w:rsidRDefault="00990C89" w:rsidP="00F221EC">
            <w:pPr>
              <w:jc w:val="center"/>
            </w:pPr>
            <w:r w:rsidRPr="00A55170">
              <w:t xml:space="preserve">Гумки для грошей </w:t>
            </w:r>
            <w:proofErr w:type="spellStart"/>
            <w:r w:rsidRPr="00A55170">
              <w:t>Axent</w:t>
            </w:r>
            <w:proofErr w:type="spellEnd"/>
            <w:r w:rsidRPr="00A55170">
              <w:t xml:space="preserve"> </w:t>
            </w:r>
            <w:proofErr w:type="spellStart"/>
            <w:r w:rsidRPr="00A55170">
              <w:t>Delta</w:t>
            </w:r>
            <w:proofErr w:type="spellEnd"/>
            <w:r w:rsidRPr="00A55170">
              <w:t>, кольорові, 200г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D81880" w14:textId="77777777" w:rsidR="00990C89" w:rsidRPr="00A55170" w:rsidRDefault="00990C89" w:rsidP="00F221EC">
            <w:pPr>
              <w:jc w:val="center"/>
            </w:pPr>
            <w:r w:rsidRPr="00A55170">
              <w:t>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F30C06A"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C527B26" w14:textId="77777777" w:rsidR="00990C89" w:rsidRPr="00A55170" w:rsidRDefault="00990C89" w:rsidP="00F221EC">
            <w:pPr>
              <w:rPr>
                <w:lang w:eastAsia="uk-UA"/>
              </w:rPr>
            </w:pPr>
            <w:r w:rsidRPr="00A55170">
              <w:rPr>
                <w:lang w:eastAsia="uk-UA"/>
              </w:rPr>
              <w:t xml:space="preserve">Гумки для грошей на 70% складаються з натурального каучуку. Гумки стійкі до розривів, завдяки рівномірній </w:t>
            </w:r>
            <w:proofErr w:type="spellStart"/>
            <w:r w:rsidRPr="00A55170">
              <w:rPr>
                <w:lang w:eastAsia="uk-UA"/>
              </w:rPr>
              <w:t>порізці</w:t>
            </w:r>
            <w:proofErr w:type="spellEnd"/>
            <w:r w:rsidRPr="00A55170">
              <w:rPr>
                <w:lang w:eastAsia="uk-UA"/>
              </w:rPr>
              <w:t>. Добре розтягуються і не рвуться. Без неприємного запаху. Не тріскаються. Морозостійкі. Діаметр: 60 мм. Колір асорті.</w:t>
            </w:r>
          </w:p>
        </w:tc>
        <w:tc>
          <w:tcPr>
            <w:tcW w:w="2142" w:type="dxa"/>
            <w:tcBorders>
              <w:top w:val="single" w:sz="4" w:space="0" w:color="auto"/>
              <w:left w:val="single" w:sz="4" w:space="0" w:color="auto"/>
              <w:bottom w:val="single" w:sz="4" w:space="0" w:color="auto"/>
              <w:right w:val="single" w:sz="4" w:space="0" w:color="auto"/>
            </w:tcBorders>
          </w:tcPr>
          <w:p w14:paraId="7A1B1193" w14:textId="77777777" w:rsidR="00990C89" w:rsidRPr="00A55170" w:rsidRDefault="00990C89" w:rsidP="00F221EC">
            <w:pPr>
              <w:rPr>
                <w:lang w:eastAsia="uk-UA"/>
              </w:rPr>
            </w:pPr>
          </w:p>
        </w:tc>
      </w:tr>
      <w:tr w:rsidR="00990C89" w:rsidRPr="00A55170" w14:paraId="4D9908F0" w14:textId="7B7E3307"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7664581"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14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9852E18" w14:textId="77777777" w:rsidR="00990C89" w:rsidRPr="00A55170" w:rsidRDefault="00990C89" w:rsidP="00F221EC">
            <w:pPr>
              <w:jc w:val="center"/>
            </w:pPr>
            <w:proofErr w:type="spellStart"/>
            <w:r w:rsidRPr="00A55170">
              <w:t>Дестеплер</w:t>
            </w:r>
            <w:proofErr w:type="spellEnd"/>
            <w:r w:rsidRPr="00A55170">
              <w:t xml:space="preserve">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462C74" w14:textId="77777777" w:rsidR="00990C89" w:rsidRPr="00A55170" w:rsidRDefault="00990C89" w:rsidP="00F221EC">
            <w:pPr>
              <w:jc w:val="center"/>
            </w:pPr>
            <w:r w:rsidRPr="00A55170">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02440E6"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9DA7A76" w14:textId="77777777" w:rsidR="00990C89" w:rsidRPr="00A55170" w:rsidRDefault="00990C89" w:rsidP="00F221EC">
            <w:pPr>
              <w:rPr>
                <w:lang w:eastAsia="uk-UA"/>
              </w:rPr>
            </w:pPr>
            <w:proofErr w:type="spellStart"/>
            <w:r w:rsidRPr="00A55170">
              <w:rPr>
                <w:lang w:eastAsia="uk-UA"/>
              </w:rPr>
              <w:t>Дестеплер</w:t>
            </w:r>
            <w:proofErr w:type="spellEnd"/>
            <w:r w:rsidRPr="00A55170">
              <w:rPr>
                <w:lang w:eastAsia="uk-UA"/>
              </w:rPr>
              <w:t xml:space="preserve"> із зручним механізмом фіксації зубців у закритому положенні.</w:t>
            </w:r>
          </w:p>
        </w:tc>
        <w:tc>
          <w:tcPr>
            <w:tcW w:w="2142" w:type="dxa"/>
            <w:tcBorders>
              <w:top w:val="single" w:sz="4" w:space="0" w:color="auto"/>
              <w:left w:val="single" w:sz="4" w:space="0" w:color="auto"/>
              <w:bottom w:val="single" w:sz="4" w:space="0" w:color="auto"/>
              <w:right w:val="single" w:sz="4" w:space="0" w:color="auto"/>
            </w:tcBorders>
          </w:tcPr>
          <w:p w14:paraId="337892D9" w14:textId="77777777" w:rsidR="00990C89" w:rsidRPr="00A55170" w:rsidRDefault="00990C89" w:rsidP="00F221EC">
            <w:pPr>
              <w:rPr>
                <w:lang w:eastAsia="uk-UA"/>
              </w:rPr>
            </w:pPr>
          </w:p>
        </w:tc>
      </w:tr>
      <w:tr w:rsidR="00990C89" w:rsidRPr="00A55170" w14:paraId="060A56F4" w14:textId="33A659B0"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2F8B3A3"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15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A101C87" w14:textId="77777777" w:rsidR="00990C89" w:rsidRPr="00A55170" w:rsidRDefault="00990C89" w:rsidP="00F221EC">
            <w:pPr>
              <w:jc w:val="center"/>
            </w:pPr>
            <w:r w:rsidRPr="00A55170">
              <w:t xml:space="preserve">Діркопробивач Exakt-2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23363E" w14:textId="77777777" w:rsidR="00990C89" w:rsidRPr="00A55170" w:rsidRDefault="00990C89" w:rsidP="00F221EC">
            <w:pPr>
              <w:jc w:val="center"/>
            </w:pPr>
            <w:r w:rsidRPr="00A55170">
              <w:t>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CE4D925"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26B1438" w14:textId="77777777" w:rsidR="00990C89" w:rsidRPr="00A55170" w:rsidRDefault="00990C89" w:rsidP="00F221EC">
            <w:pPr>
              <w:rPr>
                <w:lang w:eastAsia="uk-UA"/>
              </w:rPr>
            </w:pPr>
            <w:r w:rsidRPr="00A55170">
              <w:rPr>
                <w:lang w:eastAsia="uk-UA"/>
              </w:rPr>
              <w:t>Матеріал: метал</w:t>
            </w:r>
          </w:p>
          <w:p w14:paraId="30F36F87" w14:textId="77777777" w:rsidR="00990C89" w:rsidRPr="00A55170" w:rsidRDefault="00990C89" w:rsidP="00F221EC">
            <w:pPr>
              <w:rPr>
                <w:lang w:eastAsia="uk-UA"/>
              </w:rPr>
            </w:pPr>
            <w:r w:rsidRPr="00A55170">
              <w:rPr>
                <w:lang w:eastAsia="uk-UA"/>
              </w:rPr>
              <w:t>Оснащений висувною обмежувальною лінійкою з точною шкалою форматів паперу (А3, А4, А5), знімний резервуар для конфетті, прогумована підошва, діаметр отвору 6 мм, відстань між пробитими отворами 80 мм. Потужність до 40 аркушів.</w:t>
            </w:r>
          </w:p>
        </w:tc>
        <w:tc>
          <w:tcPr>
            <w:tcW w:w="2142" w:type="dxa"/>
            <w:tcBorders>
              <w:top w:val="single" w:sz="4" w:space="0" w:color="auto"/>
              <w:left w:val="single" w:sz="4" w:space="0" w:color="auto"/>
              <w:bottom w:val="single" w:sz="4" w:space="0" w:color="auto"/>
              <w:right w:val="single" w:sz="4" w:space="0" w:color="auto"/>
            </w:tcBorders>
          </w:tcPr>
          <w:p w14:paraId="0FCB7A06" w14:textId="77777777" w:rsidR="00990C89" w:rsidRPr="00A55170" w:rsidRDefault="00990C89" w:rsidP="00F221EC">
            <w:pPr>
              <w:rPr>
                <w:lang w:eastAsia="uk-UA"/>
              </w:rPr>
            </w:pPr>
          </w:p>
        </w:tc>
      </w:tr>
      <w:tr w:rsidR="00990C89" w:rsidRPr="00A55170" w14:paraId="1F572A6A" w14:textId="0C14FDCB" w:rsidTr="00990C89">
        <w:trPr>
          <w:trHeight w:val="146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5B67800" w14:textId="77777777" w:rsidR="00990C89" w:rsidRPr="00A55170" w:rsidRDefault="00990C89" w:rsidP="001535F4">
            <w:pPr>
              <w:numPr>
                <w:ilvl w:val="0"/>
                <w:numId w:val="10"/>
              </w:numPr>
              <w:spacing w:line="259" w:lineRule="auto"/>
              <w:ind w:left="0" w:hanging="1048"/>
              <w:contextualSpacing/>
              <w:jc w:val="center"/>
              <w:rPr>
                <w:lang w:val="ru-RU" w:eastAsia="uk-UA"/>
              </w:rPr>
            </w:pPr>
            <w:r w:rsidRPr="00A55170">
              <w:rPr>
                <w:lang w:val="ru-RU" w:eastAsia="uk-UA"/>
              </w:rPr>
              <w:t>16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4267C07" w14:textId="77777777" w:rsidR="00990C89" w:rsidRPr="00A55170" w:rsidRDefault="00990C89" w:rsidP="00F221EC">
            <w:pPr>
              <w:jc w:val="center"/>
            </w:pPr>
            <w:r w:rsidRPr="00A55170">
              <w:t xml:space="preserve">Діркопробивач д/клепок </w:t>
            </w:r>
            <w:proofErr w:type="spellStart"/>
            <w:r w:rsidRPr="00A55170">
              <w:t>Kangaro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710530" w14:textId="77777777" w:rsidR="00990C89" w:rsidRPr="00A55170" w:rsidRDefault="00990C89" w:rsidP="00F221EC">
            <w:pPr>
              <w:jc w:val="center"/>
            </w:pPr>
            <w:r w:rsidRPr="00A55170">
              <w:t>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1E0EAD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C9D0861" w14:textId="77777777" w:rsidR="00990C89" w:rsidRPr="00A55170" w:rsidRDefault="00990C89" w:rsidP="00F221EC">
            <w:pPr>
              <w:rPr>
                <w:lang w:eastAsia="uk-UA"/>
              </w:rPr>
            </w:pPr>
            <w:r w:rsidRPr="00A55170">
              <w:rPr>
                <w:lang w:eastAsia="uk-UA"/>
              </w:rPr>
              <w:t xml:space="preserve">Ручний заклепувальний </w:t>
            </w:r>
            <w:r w:rsidRPr="00A55170">
              <w:t xml:space="preserve">діркопробивач  </w:t>
            </w:r>
            <w:r w:rsidRPr="00A55170">
              <w:rPr>
                <w:lang w:eastAsia="uk-UA"/>
              </w:rPr>
              <w:t>на один отвір. Пробивна потужність до 20 аркушів паперу 80 г/м2. Призначений для встановлення люверсів. У наборі коробка із золотими заклепками 100шт.</w:t>
            </w:r>
          </w:p>
        </w:tc>
        <w:tc>
          <w:tcPr>
            <w:tcW w:w="2142" w:type="dxa"/>
            <w:tcBorders>
              <w:top w:val="single" w:sz="4" w:space="0" w:color="auto"/>
              <w:left w:val="single" w:sz="4" w:space="0" w:color="auto"/>
              <w:bottom w:val="single" w:sz="4" w:space="0" w:color="auto"/>
              <w:right w:val="single" w:sz="4" w:space="0" w:color="auto"/>
            </w:tcBorders>
          </w:tcPr>
          <w:p w14:paraId="1C58FE69" w14:textId="77777777" w:rsidR="00990C89" w:rsidRPr="00A55170" w:rsidRDefault="00990C89" w:rsidP="00F221EC">
            <w:pPr>
              <w:rPr>
                <w:lang w:eastAsia="uk-UA"/>
              </w:rPr>
            </w:pPr>
          </w:p>
        </w:tc>
      </w:tr>
      <w:tr w:rsidR="00990C89" w:rsidRPr="00A55170" w14:paraId="3B4F0006" w14:textId="1D24B553" w:rsidTr="00990C89">
        <w:trPr>
          <w:trHeight w:val="146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E02DF53"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17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F3E638B" w14:textId="77777777" w:rsidR="00990C89" w:rsidRPr="00A55170" w:rsidRDefault="00990C89" w:rsidP="00F221EC">
            <w:pPr>
              <w:jc w:val="center"/>
            </w:pPr>
            <w:r w:rsidRPr="00A55170">
              <w:t xml:space="preserve">Закладка </w:t>
            </w:r>
            <w:proofErr w:type="spellStart"/>
            <w:r w:rsidRPr="00A55170">
              <w:t>Delta</w:t>
            </w:r>
            <w:proofErr w:type="spellEnd"/>
            <w:r w:rsidRPr="00A55170">
              <w:t xml:space="preserve"> неонова 5 кольорів, 125 шт., 12х45мм, прямокутна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7DB705" w14:textId="77777777" w:rsidR="00990C89" w:rsidRPr="00A55170" w:rsidRDefault="00990C89" w:rsidP="00F221EC">
            <w:pPr>
              <w:jc w:val="center"/>
            </w:pPr>
            <w:r w:rsidRPr="00A55170">
              <w:t>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CE30778"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CA25977" w14:textId="77777777" w:rsidR="00990C89" w:rsidRPr="00A55170" w:rsidRDefault="00990C89" w:rsidP="00F221EC">
            <w:pPr>
              <w:rPr>
                <w:lang w:eastAsia="uk-UA"/>
              </w:rPr>
            </w:pPr>
            <w:r w:rsidRPr="00A55170">
              <w:rPr>
                <w:shd w:val="clear" w:color="auto" w:fill="FFFFFF"/>
              </w:rPr>
              <w:t>Прозорі пластикові закладки неонових кольорів. Можуть багаторазово переклеюватися. 5 кольорів, 125 штук.</w:t>
            </w:r>
          </w:p>
        </w:tc>
        <w:tc>
          <w:tcPr>
            <w:tcW w:w="2142" w:type="dxa"/>
            <w:tcBorders>
              <w:top w:val="single" w:sz="4" w:space="0" w:color="auto"/>
              <w:left w:val="single" w:sz="4" w:space="0" w:color="auto"/>
              <w:bottom w:val="single" w:sz="4" w:space="0" w:color="auto"/>
              <w:right w:val="single" w:sz="4" w:space="0" w:color="auto"/>
            </w:tcBorders>
          </w:tcPr>
          <w:p w14:paraId="244CE6F4" w14:textId="77777777" w:rsidR="00990C89" w:rsidRPr="00A55170" w:rsidRDefault="00990C89" w:rsidP="00F221EC">
            <w:pPr>
              <w:rPr>
                <w:shd w:val="clear" w:color="auto" w:fill="FFFFFF"/>
              </w:rPr>
            </w:pPr>
          </w:p>
        </w:tc>
      </w:tr>
      <w:tr w:rsidR="00990C89" w:rsidRPr="00A55170" w14:paraId="34C445E4" w14:textId="3544E227" w:rsidTr="00990C89">
        <w:trPr>
          <w:trHeight w:val="146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0C0BF31"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18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D73B2E9" w14:textId="77777777" w:rsidR="00990C89" w:rsidRPr="00A55170" w:rsidRDefault="00990C89" w:rsidP="00F221EC">
            <w:pPr>
              <w:jc w:val="center"/>
            </w:pPr>
            <w:r w:rsidRPr="00A55170">
              <w:t xml:space="preserve">Калькулятор </w:t>
            </w:r>
            <w:proofErr w:type="spellStart"/>
            <w:r w:rsidRPr="00A55170">
              <w:t>Rebell</w:t>
            </w:r>
            <w:proofErr w:type="spellEnd"/>
            <w:r w:rsidRPr="00A55170">
              <w:t xml:space="preserve"> BDC-712GL BX, бухгалтерський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A37501" w14:textId="77777777" w:rsidR="00990C89" w:rsidRPr="00A55170" w:rsidRDefault="00990C89" w:rsidP="00F221EC">
            <w:pPr>
              <w:jc w:val="center"/>
            </w:pPr>
            <w:r w:rsidRPr="00A55170">
              <w:t>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BCC7178"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D29D4B8" w14:textId="77777777" w:rsidR="00990C89" w:rsidRPr="00A55170" w:rsidRDefault="00990C89" w:rsidP="00F221EC">
            <w:pPr>
              <w:rPr>
                <w:lang w:eastAsia="uk-UA"/>
              </w:rPr>
            </w:pPr>
            <w:r w:rsidRPr="00A55170">
              <w:rPr>
                <w:lang w:eastAsia="uk-UA"/>
              </w:rPr>
              <w:t>Корпус: пластиковий;</w:t>
            </w:r>
          </w:p>
          <w:p w14:paraId="28D285AA" w14:textId="77777777" w:rsidR="00990C89" w:rsidRPr="00A55170" w:rsidRDefault="00990C89" w:rsidP="00F221EC">
            <w:pPr>
              <w:rPr>
                <w:lang w:eastAsia="uk-UA"/>
              </w:rPr>
            </w:pPr>
            <w:r w:rsidRPr="00A55170">
              <w:rPr>
                <w:lang w:eastAsia="uk-UA"/>
              </w:rPr>
              <w:t xml:space="preserve">Дисплей: 12-розрядний; </w:t>
            </w:r>
          </w:p>
          <w:p w14:paraId="2F5E9709" w14:textId="77777777" w:rsidR="00990C89" w:rsidRPr="00A55170" w:rsidRDefault="00990C89" w:rsidP="00F221EC">
            <w:pPr>
              <w:rPr>
                <w:lang w:eastAsia="uk-UA"/>
              </w:rPr>
            </w:pPr>
            <w:r w:rsidRPr="00A55170">
              <w:rPr>
                <w:lang w:eastAsia="uk-UA"/>
              </w:rPr>
              <w:t>Кут нахилу дисплея: фіксований;</w:t>
            </w:r>
          </w:p>
          <w:p w14:paraId="5AD50AA9" w14:textId="77777777" w:rsidR="00990C89" w:rsidRPr="00A55170" w:rsidRDefault="00990C89" w:rsidP="00F221EC">
            <w:pPr>
              <w:rPr>
                <w:lang w:eastAsia="uk-UA"/>
              </w:rPr>
            </w:pPr>
            <w:r w:rsidRPr="00A55170">
              <w:rPr>
                <w:lang w:eastAsia="uk-UA"/>
              </w:rPr>
              <w:t xml:space="preserve">Має 2 регістри </w:t>
            </w:r>
            <w:proofErr w:type="spellStart"/>
            <w:r w:rsidRPr="00A55170">
              <w:rPr>
                <w:lang w:eastAsia="uk-UA"/>
              </w:rPr>
              <w:t>пам´яті</w:t>
            </w:r>
            <w:proofErr w:type="spellEnd"/>
            <w:r w:rsidRPr="00A55170">
              <w:rPr>
                <w:lang w:eastAsia="uk-UA"/>
              </w:rPr>
              <w:t xml:space="preserve">; </w:t>
            </w:r>
          </w:p>
          <w:p w14:paraId="3A06DFCB" w14:textId="77777777" w:rsidR="00990C89" w:rsidRPr="00A55170" w:rsidRDefault="00990C89" w:rsidP="00F221EC">
            <w:pPr>
              <w:rPr>
                <w:lang w:eastAsia="uk-UA"/>
              </w:rPr>
            </w:pPr>
            <w:r w:rsidRPr="00A55170">
              <w:rPr>
                <w:lang w:eastAsia="uk-UA"/>
              </w:rPr>
              <w:t>Розмір: 203 x 158 x 31 мм</w:t>
            </w:r>
          </w:p>
        </w:tc>
        <w:tc>
          <w:tcPr>
            <w:tcW w:w="2142" w:type="dxa"/>
            <w:tcBorders>
              <w:top w:val="single" w:sz="4" w:space="0" w:color="auto"/>
              <w:left w:val="single" w:sz="4" w:space="0" w:color="auto"/>
              <w:bottom w:val="single" w:sz="4" w:space="0" w:color="auto"/>
              <w:right w:val="single" w:sz="4" w:space="0" w:color="auto"/>
            </w:tcBorders>
          </w:tcPr>
          <w:p w14:paraId="2EA4BEE5" w14:textId="77777777" w:rsidR="00990C89" w:rsidRPr="00A55170" w:rsidRDefault="00990C89" w:rsidP="00F221EC">
            <w:pPr>
              <w:rPr>
                <w:lang w:eastAsia="uk-UA"/>
              </w:rPr>
            </w:pPr>
          </w:p>
        </w:tc>
      </w:tr>
      <w:tr w:rsidR="00990C89" w:rsidRPr="00A55170" w14:paraId="33D0AA0A" w14:textId="013C3109"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8B9F8D1"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19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18B6495" w14:textId="77777777" w:rsidR="00990C89" w:rsidRPr="00A55170" w:rsidRDefault="00990C89" w:rsidP="00F221EC">
            <w:pPr>
              <w:jc w:val="center"/>
            </w:pPr>
            <w:r w:rsidRPr="00A55170">
              <w:t xml:space="preserve">Клей ПВА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E8F3C" w14:textId="77777777" w:rsidR="00990C89" w:rsidRPr="00A55170" w:rsidRDefault="00990C89" w:rsidP="00F221EC">
            <w:pPr>
              <w:jc w:val="center"/>
            </w:pPr>
            <w:r w:rsidRPr="00A55170">
              <w:t>64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CE9A1E0"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9F3E73E" w14:textId="77777777" w:rsidR="00990C89" w:rsidRPr="00A55170" w:rsidRDefault="00990C89" w:rsidP="00F221EC">
            <w:pPr>
              <w:rPr>
                <w:lang w:eastAsia="uk-UA"/>
              </w:rPr>
            </w:pPr>
            <w:r w:rsidRPr="00A55170">
              <w:rPr>
                <w:lang w:eastAsia="uk-UA"/>
              </w:rPr>
              <w:t>Клей на основі ПВА;</w:t>
            </w:r>
          </w:p>
          <w:p w14:paraId="3CFAF956" w14:textId="77777777" w:rsidR="00990C89" w:rsidRPr="00A55170" w:rsidRDefault="00990C89" w:rsidP="00F221EC">
            <w:pPr>
              <w:rPr>
                <w:lang w:eastAsia="uk-UA"/>
              </w:rPr>
            </w:pPr>
            <w:r w:rsidRPr="00A55170">
              <w:rPr>
                <w:lang w:eastAsia="uk-UA"/>
              </w:rPr>
              <w:t xml:space="preserve">Пластиковий флакон з дозатором; </w:t>
            </w:r>
          </w:p>
          <w:p w14:paraId="033C1A7C" w14:textId="77777777" w:rsidR="00990C89" w:rsidRPr="00A55170" w:rsidRDefault="00990C89" w:rsidP="00F221EC">
            <w:pPr>
              <w:rPr>
                <w:lang w:eastAsia="uk-UA"/>
              </w:rPr>
            </w:pPr>
            <w:proofErr w:type="spellStart"/>
            <w:r w:rsidRPr="00A55170">
              <w:rPr>
                <w:lang w:eastAsia="uk-UA"/>
              </w:rPr>
              <w:t>Об´єм</w:t>
            </w:r>
            <w:proofErr w:type="spellEnd"/>
            <w:r w:rsidRPr="00A55170">
              <w:rPr>
                <w:lang w:eastAsia="uk-UA"/>
              </w:rPr>
              <w:t>: 200 мл.</w:t>
            </w:r>
          </w:p>
        </w:tc>
        <w:tc>
          <w:tcPr>
            <w:tcW w:w="2142" w:type="dxa"/>
            <w:tcBorders>
              <w:top w:val="single" w:sz="4" w:space="0" w:color="auto"/>
              <w:left w:val="single" w:sz="4" w:space="0" w:color="auto"/>
              <w:bottom w:val="single" w:sz="4" w:space="0" w:color="auto"/>
              <w:right w:val="single" w:sz="4" w:space="0" w:color="auto"/>
            </w:tcBorders>
          </w:tcPr>
          <w:p w14:paraId="7D31D193" w14:textId="77777777" w:rsidR="00990C89" w:rsidRPr="00A55170" w:rsidRDefault="00990C89" w:rsidP="00F221EC">
            <w:pPr>
              <w:rPr>
                <w:lang w:eastAsia="uk-UA"/>
              </w:rPr>
            </w:pPr>
          </w:p>
        </w:tc>
      </w:tr>
      <w:tr w:rsidR="00990C89" w:rsidRPr="00A55170" w14:paraId="2F6D43A2" w14:textId="7B41F427"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71814CE"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1E30525" w14:textId="77777777" w:rsidR="00990C89" w:rsidRPr="00A55170" w:rsidRDefault="00990C89" w:rsidP="00F221EC">
            <w:pPr>
              <w:jc w:val="center"/>
            </w:pPr>
            <w:r w:rsidRPr="00A55170">
              <w:t xml:space="preserve">Клей-олівець </w:t>
            </w:r>
            <w:proofErr w:type="spellStart"/>
            <w:r w:rsidRPr="00A55170">
              <w:t>Amos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491BE8" w14:textId="77777777" w:rsidR="00990C89" w:rsidRPr="00A55170" w:rsidRDefault="00990C89" w:rsidP="00F221EC">
            <w:pPr>
              <w:jc w:val="center"/>
            </w:pPr>
            <w:r w:rsidRPr="00A55170">
              <w:t>172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8C0675A"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849B9E5" w14:textId="77777777" w:rsidR="00990C89" w:rsidRPr="00A55170" w:rsidRDefault="00990C89" w:rsidP="00F221EC">
            <w:pPr>
              <w:rPr>
                <w:lang w:eastAsia="uk-UA"/>
              </w:rPr>
            </w:pPr>
            <w:r w:rsidRPr="00A55170">
              <w:rPr>
                <w:lang w:eastAsia="uk-UA"/>
              </w:rPr>
              <w:t xml:space="preserve">Клей-олівець на основі PVP. Для склеювання паперу, картону, фотографій. Не містить розчинників, морозостійкий. </w:t>
            </w:r>
            <w:proofErr w:type="spellStart"/>
            <w:r w:rsidRPr="00A55170">
              <w:rPr>
                <w:lang w:eastAsia="uk-UA"/>
              </w:rPr>
              <w:t>Об´єм</w:t>
            </w:r>
            <w:proofErr w:type="spellEnd"/>
            <w:r w:rsidRPr="00A55170">
              <w:rPr>
                <w:lang w:eastAsia="uk-UA"/>
              </w:rPr>
              <w:t>: 15г.</w:t>
            </w:r>
          </w:p>
        </w:tc>
        <w:tc>
          <w:tcPr>
            <w:tcW w:w="2142" w:type="dxa"/>
            <w:tcBorders>
              <w:top w:val="single" w:sz="4" w:space="0" w:color="auto"/>
              <w:left w:val="single" w:sz="4" w:space="0" w:color="auto"/>
              <w:bottom w:val="single" w:sz="4" w:space="0" w:color="auto"/>
              <w:right w:val="single" w:sz="4" w:space="0" w:color="auto"/>
            </w:tcBorders>
          </w:tcPr>
          <w:p w14:paraId="2C407C5F" w14:textId="77777777" w:rsidR="00990C89" w:rsidRPr="00A55170" w:rsidRDefault="00990C89" w:rsidP="00F221EC">
            <w:pPr>
              <w:rPr>
                <w:lang w:eastAsia="uk-UA"/>
              </w:rPr>
            </w:pPr>
          </w:p>
        </w:tc>
      </w:tr>
      <w:tr w:rsidR="00990C89" w:rsidRPr="00A55170" w14:paraId="1BF3A944" w14:textId="40F01A42"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DC87599"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E541698" w14:textId="77777777" w:rsidR="00990C89" w:rsidRPr="00A55170" w:rsidRDefault="00990C89" w:rsidP="00F221EC">
            <w:pPr>
              <w:jc w:val="center"/>
            </w:pPr>
            <w:r w:rsidRPr="00A55170">
              <w:t xml:space="preserve">Клепки ВРЕ-20, </w:t>
            </w:r>
            <w:proofErr w:type="spellStart"/>
            <w:r w:rsidRPr="00A55170">
              <w:t>Kangaro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39EE8" w14:textId="77777777" w:rsidR="00990C89" w:rsidRPr="00A55170" w:rsidRDefault="00990C89" w:rsidP="00F221EC">
            <w:pPr>
              <w:jc w:val="center"/>
            </w:pPr>
            <w:r w:rsidRPr="00A55170">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241461" w14:textId="77777777" w:rsidR="00990C89" w:rsidRPr="00A55170" w:rsidRDefault="00990C89" w:rsidP="00F221EC">
            <w:pPr>
              <w:jc w:val="center"/>
            </w:pPr>
            <w:proofErr w:type="spellStart"/>
            <w:r w:rsidRPr="00A55170">
              <w:t>уп</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62EAEDF" w14:textId="77777777" w:rsidR="00990C89" w:rsidRPr="00A55170" w:rsidRDefault="00990C89" w:rsidP="00F221EC">
            <w:pPr>
              <w:shd w:val="clear" w:color="auto" w:fill="FFFFFF"/>
              <w:textAlignment w:val="baseline"/>
              <w:rPr>
                <w:color w:val="000000"/>
              </w:rPr>
            </w:pPr>
            <w:r w:rsidRPr="00A55170">
              <w:rPr>
                <w:color w:val="000000"/>
              </w:rPr>
              <w:t>Клепки</w:t>
            </w:r>
            <w:r w:rsidRPr="00A55170">
              <w:rPr>
                <w:color w:val="000000"/>
                <w:lang w:val="ru-RU"/>
              </w:rPr>
              <w:t> </w:t>
            </w:r>
            <w:proofErr w:type="spellStart"/>
            <w:r w:rsidRPr="00A55170">
              <w:rPr>
                <w:b/>
                <w:bCs/>
                <w:color w:val="000000"/>
                <w:bdr w:val="none" w:sz="0" w:space="0" w:color="auto" w:frame="1"/>
                <w:lang w:val="ru-RU"/>
              </w:rPr>
              <w:t>Kangaro</w:t>
            </w:r>
            <w:proofErr w:type="spellEnd"/>
            <w:r w:rsidRPr="00A55170">
              <w:rPr>
                <w:color w:val="000000"/>
                <w:lang w:val="ru-RU"/>
              </w:rPr>
              <w:t> BPE</w:t>
            </w:r>
            <w:r w:rsidRPr="00A55170">
              <w:rPr>
                <w:color w:val="000000"/>
              </w:rPr>
              <w:t xml:space="preserve">20 підходять для ручного </w:t>
            </w:r>
            <w:r w:rsidRPr="00A55170">
              <w:t xml:space="preserve">діркопробивача  </w:t>
            </w:r>
            <w:proofErr w:type="spellStart"/>
            <w:r w:rsidRPr="00A55170">
              <w:rPr>
                <w:color w:val="000000"/>
                <w:lang w:val="ru-RU"/>
              </w:rPr>
              <w:t>Kangaro</w:t>
            </w:r>
            <w:proofErr w:type="spellEnd"/>
            <w:r w:rsidRPr="00A55170">
              <w:rPr>
                <w:color w:val="000000"/>
              </w:rPr>
              <w:t xml:space="preserve"> </w:t>
            </w:r>
            <w:r w:rsidRPr="00A55170">
              <w:rPr>
                <w:color w:val="000000"/>
                <w:lang w:val="ru-RU"/>
              </w:rPr>
              <w:t>EP</w:t>
            </w:r>
            <w:r w:rsidRPr="00A55170">
              <w:rPr>
                <w:color w:val="000000"/>
              </w:rPr>
              <w:t>-20.</w:t>
            </w:r>
          </w:p>
          <w:p w14:paraId="37F76E7D" w14:textId="77777777" w:rsidR="00990C89" w:rsidRPr="00A55170" w:rsidRDefault="00990C89" w:rsidP="00F221EC">
            <w:pPr>
              <w:shd w:val="clear" w:color="auto" w:fill="FFFFFF"/>
              <w:textAlignment w:val="baseline"/>
              <w:rPr>
                <w:color w:val="000000"/>
                <w:lang w:val="ru-RU"/>
              </w:rPr>
            </w:pPr>
            <w:proofErr w:type="gramStart"/>
            <w:r w:rsidRPr="00A55170">
              <w:rPr>
                <w:color w:val="000000"/>
                <w:lang w:val="ru-RU"/>
              </w:rPr>
              <w:lastRenderedPageBreak/>
              <w:t xml:space="preserve">Клепки  </w:t>
            </w:r>
            <w:proofErr w:type="spellStart"/>
            <w:r w:rsidRPr="00A55170">
              <w:rPr>
                <w:color w:val="000000"/>
                <w:lang w:val="ru-RU"/>
              </w:rPr>
              <w:t>призначені</w:t>
            </w:r>
            <w:proofErr w:type="spellEnd"/>
            <w:proofErr w:type="gramEnd"/>
            <w:r w:rsidRPr="00A55170">
              <w:rPr>
                <w:color w:val="000000"/>
                <w:lang w:val="ru-RU"/>
              </w:rPr>
              <w:t xml:space="preserve"> для </w:t>
            </w:r>
            <w:proofErr w:type="spellStart"/>
            <w:r w:rsidRPr="00A55170">
              <w:rPr>
                <w:color w:val="000000"/>
                <w:lang w:val="ru-RU"/>
              </w:rPr>
              <w:t>скріплення</w:t>
            </w:r>
            <w:proofErr w:type="spellEnd"/>
            <w:r w:rsidRPr="00A55170">
              <w:rPr>
                <w:color w:val="000000"/>
                <w:lang w:val="ru-RU"/>
              </w:rPr>
              <w:t xml:space="preserve"> </w:t>
            </w:r>
            <w:proofErr w:type="spellStart"/>
            <w:r w:rsidRPr="00A55170">
              <w:rPr>
                <w:color w:val="000000"/>
                <w:lang w:val="ru-RU"/>
              </w:rPr>
              <w:t>паперу</w:t>
            </w:r>
            <w:proofErr w:type="spellEnd"/>
            <w:r w:rsidRPr="00A55170">
              <w:rPr>
                <w:color w:val="000000"/>
                <w:lang w:val="ru-RU"/>
              </w:rPr>
              <w:t>;</w:t>
            </w:r>
          </w:p>
          <w:p w14:paraId="2A568435" w14:textId="77777777" w:rsidR="00990C89" w:rsidRPr="00A55170" w:rsidRDefault="00990C89" w:rsidP="00F221EC">
            <w:pPr>
              <w:shd w:val="clear" w:color="auto" w:fill="FFFFFF"/>
              <w:textAlignment w:val="baseline"/>
              <w:rPr>
                <w:color w:val="000000"/>
                <w:lang w:val="ru-RU"/>
              </w:rPr>
            </w:pPr>
            <w:proofErr w:type="spellStart"/>
            <w:r w:rsidRPr="00A55170">
              <w:rPr>
                <w:color w:val="000000"/>
                <w:lang w:val="ru-RU"/>
              </w:rPr>
              <w:t>Скріплюють</w:t>
            </w:r>
            <w:proofErr w:type="spellEnd"/>
            <w:r w:rsidRPr="00A55170">
              <w:rPr>
                <w:color w:val="000000"/>
                <w:lang w:val="ru-RU"/>
              </w:rPr>
              <w:t xml:space="preserve"> до 20 </w:t>
            </w:r>
            <w:proofErr w:type="spellStart"/>
            <w:r w:rsidRPr="00A55170">
              <w:rPr>
                <w:color w:val="000000"/>
                <w:lang w:val="ru-RU"/>
              </w:rPr>
              <w:t>аркушів</w:t>
            </w:r>
            <w:proofErr w:type="spellEnd"/>
            <w:r w:rsidRPr="00A55170">
              <w:rPr>
                <w:color w:val="000000"/>
                <w:lang w:val="ru-RU"/>
              </w:rPr>
              <w:t>;</w:t>
            </w:r>
          </w:p>
          <w:p w14:paraId="541AB414" w14:textId="77777777" w:rsidR="00990C89" w:rsidRPr="00A55170" w:rsidRDefault="00990C89" w:rsidP="00F221EC">
            <w:pPr>
              <w:shd w:val="clear" w:color="auto" w:fill="FFFFFF"/>
              <w:textAlignment w:val="baseline"/>
              <w:rPr>
                <w:color w:val="000000"/>
                <w:lang w:val="ru-RU"/>
              </w:rPr>
            </w:pPr>
            <w:proofErr w:type="spellStart"/>
            <w:r w:rsidRPr="00A55170">
              <w:rPr>
                <w:color w:val="000000"/>
                <w:lang w:val="ru-RU"/>
              </w:rPr>
              <w:t>Діаметр</w:t>
            </w:r>
            <w:proofErr w:type="spellEnd"/>
            <w:r w:rsidRPr="00A55170">
              <w:rPr>
                <w:color w:val="000000"/>
                <w:lang w:val="ru-RU"/>
              </w:rPr>
              <w:t xml:space="preserve"> - 4.5 мм;</w:t>
            </w:r>
          </w:p>
          <w:p w14:paraId="1F7B4067" w14:textId="77777777" w:rsidR="00990C89" w:rsidRPr="00A55170" w:rsidRDefault="00990C89" w:rsidP="00F221EC">
            <w:pPr>
              <w:shd w:val="clear" w:color="auto" w:fill="FFFFFF"/>
              <w:textAlignment w:val="baseline"/>
              <w:rPr>
                <w:color w:val="000000"/>
                <w:lang w:val="ru-RU"/>
              </w:rPr>
            </w:pPr>
            <w:proofErr w:type="spellStart"/>
            <w:r w:rsidRPr="00A55170">
              <w:rPr>
                <w:color w:val="000000"/>
                <w:lang w:val="ru-RU"/>
              </w:rPr>
              <w:t>Колір</w:t>
            </w:r>
            <w:proofErr w:type="spellEnd"/>
            <w:r w:rsidRPr="00A55170">
              <w:rPr>
                <w:color w:val="000000"/>
                <w:lang w:val="ru-RU"/>
              </w:rPr>
              <w:t xml:space="preserve"> - </w:t>
            </w:r>
            <w:proofErr w:type="spellStart"/>
            <w:r w:rsidRPr="00A55170">
              <w:rPr>
                <w:color w:val="000000"/>
                <w:lang w:val="ru-RU"/>
              </w:rPr>
              <w:t>золотистий</w:t>
            </w:r>
            <w:proofErr w:type="spellEnd"/>
            <w:r w:rsidRPr="00A55170">
              <w:rPr>
                <w:color w:val="000000"/>
                <w:lang w:val="ru-RU"/>
              </w:rPr>
              <w:t>;</w:t>
            </w:r>
          </w:p>
          <w:p w14:paraId="566280CA" w14:textId="77777777" w:rsidR="00990C89" w:rsidRPr="00A55170" w:rsidRDefault="00990C89" w:rsidP="00F221EC">
            <w:pPr>
              <w:shd w:val="clear" w:color="auto" w:fill="FFFFFF"/>
              <w:textAlignment w:val="baseline"/>
              <w:rPr>
                <w:color w:val="000000"/>
                <w:lang w:val="ru-RU"/>
              </w:rPr>
            </w:pPr>
            <w:r w:rsidRPr="00A55170">
              <w:rPr>
                <w:color w:val="000000"/>
                <w:lang w:val="ru-RU"/>
              </w:rPr>
              <w:t xml:space="preserve">250 штук в </w:t>
            </w:r>
            <w:proofErr w:type="spellStart"/>
            <w:r w:rsidRPr="00A55170">
              <w:rPr>
                <w:color w:val="000000"/>
                <w:lang w:val="ru-RU"/>
              </w:rPr>
              <w:t>упаковці</w:t>
            </w:r>
            <w:proofErr w:type="spellEnd"/>
            <w:r w:rsidRPr="00A55170">
              <w:rPr>
                <w:color w:val="000000"/>
                <w:lang w:val="ru-RU"/>
              </w:rPr>
              <w:t>.</w:t>
            </w:r>
          </w:p>
        </w:tc>
        <w:tc>
          <w:tcPr>
            <w:tcW w:w="2142" w:type="dxa"/>
            <w:tcBorders>
              <w:top w:val="single" w:sz="4" w:space="0" w:color="auto"/>
              <w:left w:val="single" w:sz="4" w:space="0" w:color="auto"/>
              <w:bottom w:val="single" w:sz="4" w:space="0" w:color="auto"/>
              <w:right w:val="single" w:sz="4" w:space="0" w:color="auto"/>
            </w:tcBorders>
          </w:tcPr>
          <w:p w14:paraId="562C3655" w14:textId="77777777" w:rsidR="00990C89" w:rsidRPr="00A55170" w:rsidRDefault="00990C89" w:rsidP="00F221EC">
            <w:pPr>
              <w:shd w:val="clear" w:color="auto" w:fill="FFFFFF"/>
              <w:textAlignment w:val="baseline"/>
              <w:rPr>
                <w:color w:val="000000"/>
              </w:rPr>
            </w:pPr>
          </w:p>
        </w:tc>
      </w:tr>
      <w:tr w:rsidR="00990C89" w:rsidRPr="00A55170" w14:paraId="6CC1C9B6" w14:textId="792D4B58"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DB14E0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60C12FA" w14:textId="77777777" w:rsidR="00990C89" w:rsidRPr="00A55170" w:rsidRDefault="00990C89" w:rsidP="00F221EC">
            <w:pPr>
              <w:jc w:val="center"/>
            </w:pPr>
            <w:r w:rsidRPr="00A55170">
              <w:t xml:space="preserve">Кнопки-цвяшки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40DAF5" w14:textId="77777777" w:rsidR="00990C89" w:rsidRPr="00A55170" w:rsidRDefault="00990C89" w:rsidP="00F221EC">
            <w:pPr>
              <w:jc w:val="center"/>
            </w:pPr>
            <w:r w:rsidRPr="00A55170">
              <w:t>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1CD68C"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C5FA821" w14:textId="77777777" w:rsidR="00990C89" w:rsidRPr="00A55170" w:rsidRDefault="00990C89" w:rsidP="00F221EC">
            <w:pPr>
              <w:rPr>
                <w:lang w:eastAsia="uk-UA"/>
              </w:rPr>
            </w:pPr>
            <w:r w:rsidRPr="00A55170">
              <w:rPr>
                <w:shd w:val="clear" w:color="auto" w:fill="FFFFFF"/>
              </w:rPr>
              <w:t>Кнопки-цвяхи  мають довгий кольоровий капелюшок і тонкий загострений стержень. В упаковці 30 шт.</w:t>
            </w:r>
          </w:p>
        </w:tc>
        <w:tc>
          <w:tcPr>
            <w:tcW w:w="2142" w:type="dxa"/>
            <w:tcBorders>
              <w:top w:val="single" w:sz="4" w:space="0" w:color="auto"/>
              <w:left w:val="single" w:sz="4" w:space="0" w:color="auto"/>
              <w:bottom w:val="single" w:sz="4" w:space="0" w:color="auto"/>
              <w:right w:val="single" w:sz="4" w:space="0" w:color="auto"/>
            </w:tcBorders>
          </w:tcPr>
          <w:p w14:paraId="59B06175" w14:textId="77777777" w:rsidR="00990C89" w:rsidRPr="00A55170" w:rsidRDefault="00990C89" w:rsidP="00F221EC">
            <w:pPr>
              <w:rPr>
                <w:shd w:val="clear" w:color="auto" w:fill="FFFFFF"/>
              </w:rPr>
            </w:pPr>
          </w:p>
        </w:tc>
      </w:tr>
      <w:tr w:rsidR="00990C89" w:rsidRPr="00A55170" w14:paraId="27570C16" w14:textId="5E97B452" w:rsidTr="00990C89">
        <w:trPr>
          <w:trHeight w:val="671"/>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1642F25"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B718B29" w14:textId="77777777" w:rsidR="00990C89" w:rsidRPr="00A55170" w:rsidRDefault="00990C89" w:rsidP="00F221EC">
            <w:pPr>
              <w:jc w:val="center"/>
            </w:pPr>
            <w:r w:rsidRPr="00A55170">
              <w:t xml:space="preserve">Коректор-ручка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F4933D" w14:textId="77777777" w:rsidR="00990C89" w:rsidRPr="00A55170" w:rsidRDefault="00990C89" w:rsidP="00F221EC">
            <w:pPr>
              <w:jc w:val="center"/>
            </w:pPr>
            <w:r w:rsidRPr="00A55170">
              <w:t>200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AC161DB"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7D3C81B" w14:textId="77777777" w:rsidR="00990C89" w:rsidRPr="00A55170" w:rsidRDefault="00990C89" w:rsidP="00F221EC">
            <w:pPr>
              <w:rPr>
                <w:lang w:eastAsia="uk-UA"/>
              </w:rPr>
            </w:pPr>
            <w:r w:rsidRPr="00A55170">
              <w:rPr>
                <w:lang w:eastAsia="uk-UA"/>
              </w:rPr>
              <w:t xml:space="preserve">Коректор-ручка на хімічній основі. </w:t>
            </w:r>
          </w:p>
          <w:p w14:paraId="62B07A77" w14:textId="77777777" w:rsidR="00990C89" w:rsidRPr="00A55170" w:rsidRDefault="00990C89" w:rsidP="00F221EC">
            <w:pPr>
              <w:rPr>
                <w:lang w:eastAsia="uk-UA"/>
              </w:rPr>
            </w:pPr>
            <w:proofErr w:type="spellStart"/>
            <w:r w:rsidRPr="00A55170">
              <w:rPr>
                <w:lang w:eastAsia="uk-UA"/>
              </w:rPr>
              <w:t>Об´єм</w:t>
            </w:r>
            <w:proofErr w:type="spellEnd"/>
            <w:r w:rsidRPr="00A55170">
              <w:rPr>
                <w:lang w:eastAsia="uk-UA"/>
              </w:rPr>
              <w:t xml:space="preserve">: 8 мл. Має всередині металеву кульку. Металевий </w:t>
            </w:r>
            <w:proofErr w:type="spellStart"/>
            <w:r w:rsidRPr="00A55170">
              <w:rPr>
                <w:lang w:eastAsia="uk-UA"/>
              </w:rPr>
              <w:t>накінечник</w:t>
            </w:r>
            <w:proofErr w:type="spellEnd"/>
            <w:r w:rsidRPr="00A55170">
              <w:rPr>
                <w:lang w:eastAsia="uk-UA"/>
              </w:rPr>
              <w:t>.</w:t>
            </w:r>
          </w:p>
        </w:tc>
        <w:tc>
          <w:tcPr>
            <w:tcW w:w="2142" w:type="dxa"/>
            <w:tcBorders>
              <w:top w:val="single" w:sz="4" w:space="0" w:color="auto"/>
              <w:left w:val="single" w:sz="4" w:space="0" w:color="auto"/>
              <w:bottom w:val="single" w:sz="4" w:space="0" w:color="auto"/>
              <w:right w:val="single" w:sz="4" w:space="0" w:color="auto"/>
            </w:tcBorders>
          </w:tcPr>
          <w:p w14:paraId="7CEDA06D" w14:textId="77777777" w:rsidR="00990C89" w:rsidRPr="00A55170" w:rsidRDefault="00990C89" w:rsidP="00F221EC">
            <w:pPr>
              <w:rPr>
                <w:lang w:eastAsia="uk-UA"/>
              </w:rPr>
            </w:pPr>
          </w:p>
        </w:tc>
      </w:tr>
      <w:tr w:rsidR="00990C89" w:rsidRPr="00A55170" w14:paraId="471F3755" w14:textId="4330725A"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1776E33"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6DCB7BEF" w14:textId="77777777" w:rsidR="00990C89" w:rsidRPr="00A55170" w:rsidRDefault="00990C89" w:rsidP="00F221EC">
            <w:pPr>
              <w:jc w:val="center"/>
            </w:pPr>
            <w:r w:rsidRPr="00A55170">
              <w:t xml:space="preserve">Лінійка </w:t>
            </w:r>
            <w:proofErr w:type="spellStart"/>
            <w:r w:rsidRPr="00A55170">
              <w:t>Axent</w:t>
            </w:r>
            <w:proofErr w:type="spellEnd"/>
            <w:r w:rsidRPr="00A55170">
              <w:t xml:space="preserve"> 30 см пластикова кольорова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5E5EC2" w14:textId="77777777" w:rsidR="00990C89" w:rsidRPr="00A55170" w:rsidRDefault="00990C89" w:rsidP="00F221EC">
            <w:pPr>
              <w:jc w:val="center"/>
            </w:pPr>
            <w:r w:rsidRPr="00A55170">
              <w:t>31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96617B5"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A875CA" w14:textId="77777777" w:rsidR="00990C89" w:rsidRPr="00A55170" w:rsidRDefault="00990C89" w:rsidP="00F221EC">
            <w:pPr>
              <w:rPr>
                <w:lang w:eastAsia="uk-UA"/>
              </w:rPr>
            </w:pPr>
            <w:r w:rsidRPr="00A55170">
              <w:rPr>
                <w:lang w:eastAsia="uk-UA"/>
              </w:rPr>
              <w:t>Лінійка пластикова матова, кольорова</w:t>
            </w:r>
          </w:p>
          <w:p w14:paraId="35BB839A" w14:textId="77777777" w:rsidR="00990C89" w:rsidRPr="00A55170" w:rsidRDefault="00990C89" w:rsidP="00F221EC">
            <w:pPr>
              <w:rPr>
                <w:lang w:eastAsia="uk-UA"/>
              </w:rPr>
            </w:pPr>
            <w:r w:rsidRPr="00A55170">
              <w:rPr>
                <w:lang w:eastAsia="uk-UA"/>
              </w:rPr>
              <w:t>Довжина: 30 см</w:t>
            </w:r>
          </w:p>
          <w:p w14:paraId="75B46DC7" w14:textId="77777777" w:rsidR="00990C89" w:rsidRPr="00A55170" w:rsidRDefault="00990C89" w:rsidP="00F221EC">
            <w:pPr>
              <w:rPr>
                <w:lang w:eastAsia="uk-UA"/>
              </w:rPr>
            </w:pPr>
            <w:r w:rsidRPr="00A55170">
              <w:rPr>
                <w:lang w:eastAsia="uk-UA"/>
              </w:rPr>
              <w:t>Має дві шкали: сантиметрову та міліметрову</w:t>
            </w:r>
          </w:p>
          <w:p w14:paraId="25E46C65" w14:textId="77777777" w:rsidR="00990C89" w:rsidRPr="00A55170" w:rsidRDefault="00990C89" w:rsidP="00F221EC">
            <w:pPr>
              <w:rPr>
                <w:lang w:eastAsia="uk-UA"/>
              </w:rPr>
            </w:pPr>
            <w:r w:rsidRPr="00A55170">
              <w:rPr>
                <w:lang w:eastAsia="uk-UA"/>
              </w:rPr>
              <w:t>Індивідуальне пакування.</w:t>
            </w:r>
          </w:p>
        </w:tc>
        <w:tc>
          <w:tcPr>
            <w:tcW w:w="2142" w:type="dxa"/>
            <w:tcBorders>
              <w:top w:val="single" w:sz="4" w:space="0" w:color="auto"/>
              <w:left w:val="single" w:sz="4" w:space="0" w:color="auto"/>
              <w:bottom w:val="single" w:sz="4" w:space="0" w:color="auto"/>
              <w:right w:val="single" w:sz="4" w:space="0" w:color="auto"/>
            </w:tcBorders>
          </w:tcPr>
          <w:p w14:paraId="349FD12B" w14:textId="77777777" w:rsidR="00990C89" w:rsidRPr="00A55170" w:rsidRDefault="00990C89" w:rsidP="00F221EC">
            <w:pPr>
              <w:rPr>
                <w:lang w:eastAsia="uk-UA"/>
              </w:rPr>
            </w:pPr>
          </w:p>
        </w:tc>
      </w:tr>
      <w:tr w:rsidR="00990C89" w:rsidRPr="00A55170" w14:paraId="092A0B36" w14:textId="72283CBA"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39A8D26"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B25B968" w14:textId="77777777" w:rsidR="00990C89" w:rsidRPr="00A55170" w:rsidRDefault="00990C89" w:rsidP="00F221EC">
            <w:pPr>
              <w:jc w:val="center"/>
            </w:pPr>
            <w:r w:rsidRPr="00A55170">
              <w:t xml:space="preserve">Лінійка </w:t>
            </w:r>
            <w:proofErr w:type="spellStart"/>
            <w:r w:rsidRPr="00A55170">
              <w:t>Axent</w:t>
            </w:r>
            <w:proofErr w:type="spellEnd"/>
            <w:r w:rsidRPr="00A55170">
              <w:t xml:space="preserve">  30 см пластикова прозора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469303" w14:textId="77777777" w:rsidR="00990C89" w:rsidRPr="00A55170" w:rsidRDefault="00990C89" w:rsidP="00F221EC">
            <w:pPr>
              <w:jc w:val="center"/>
            </w:pPr>
            <w:r w:rsidRPr="00A55170">
              <w:t>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B82B7D3"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0D2FC69" w14:textId="77777777" w:rsidR="00990C89" w:rsidRPr="00A55170" w:rsidRDefault="00990C89" w:rsidP="00F221EC">
            <w:pPr>
              <w:rPr>
                <w:lang w:eastAsia="uk-UA"/>
              </w:rPr>
            </w:pPr>
            <w:r w:rsidRPr="00A55170">
              <w:rPr>
                <w:lang w:eastAsia="uk-UA"/>
              </w:rPr>
              <w:t>Лінійка прозора. Має дві шкали: сантиметрову та міліметрову. Довжина 30см. Прозорий пластик. Індивідуальне пакування.</w:t>
            </w:r>
          </w:p>
        </w:tc>
        <w:tc>
          <w:tcPr>
            <w:tcW w:w="2142" w:type="dxa"/>
            <w:tcBorders>
              <w:top w:val="single" w:sz="4" w:space="0" w:color="auto"/>
              <w:left w:val="single" w:sz="4" w:space="0" w:color="auto"/>
              <w:bottom w:val="single" w:sz="4" w:space="0" w:color="auto"/>
              <w:right w:val="single" w:sz="4" w:space="0" w:color="auto"/>
            </w:tcBorders>
          </w:tcPr>
          <w:p w14:paraId="0CAEB12C" w14:textId="77777777" w:rsidR="00990C89" w:rsidRPr="00A55170" w:rsidRDefault="00990C89" w:rsidP="00F221EC">
            <w:pPr>
              <w:rPr>
                <w:lang w:eastAsia="uk-UA"/>
              </w:rPr>
            </w:pPr>
          </w:p>
        </w:tc>
      </w:tr>
      <w:tr w:rsidR="00990C89" w:rsidRPr="00A55170" w14:paraId="1BD4EAE7" w14:textId="24CF935E"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CFCB989"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66688F8" w14:textId="77777777" w:rsidR="00990C89" w:rsidRPr="00A55170" w:rsidRDefault="00990C89" w:rsidP="00F221EC">
            <w:pPr>
              <w:jc w:val="center"/>
            </w:pPr>
            <w:r w:rsidRPr="00A55170">
              <w:t xml:space="preserve">Лінійка </w:t>
            </w:r>
            <w:proofErr w:type="spellStart"/>
            <w:r w:rsidRPr="00A55170">
              <w:t>Axent</w:t>
            </w:r>
            <w:proofErr w:type="spellEnd"/>
            <w:r w:rsidRPr="00A55170">
              <w:t xml:space="preserve"> 50 см, прозора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A187E1" w14:textId="77777777" w:rsidR="00990C89" w:rsidRPr="00A55170" w:rsidRDefault="00990C89" w:rsidP="00F221EC">
            <w:pPr>
              <w:jc w:val="center"/>
            </w:pPr>
            <w:r w:rsidRPr="00A55170">
              <w:t>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DE6B143"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62B07BE" w14:textId="77777777" w:rsidR="00990C89" w:rsidRPr="00A55170" w:rsidRDefault="00990C89" w:rsidP="00F221EC">
            <w:pPr>
              <w:rPr>
                <w:lang w:eastAsia="uk-UA"/>
              </w:rPr>
            </w:pPr>
            <w:r w:rsidRPr="00A55170">
              <w:rPr>
                <w:lang w:eastAsia="uk-UA"/>
              </w:rPr>
              <w:t>Лінійка прозора. Має дві шкали: сантиметрову та міліметрову. Довжина 50см. Прозорий пластик. Індивідуальне пакування.</w:t>
            </w:r>
          </w:p>
        </w:tc>
        <w:tc>
          <w:tcPr>
            <w:tcW w:w="2142" w:type="dxa"/>
            <w:tcBorders>
              <w:top w:val="single" w:sz="4" w:space="0" w:color="auto"/>
              <w:left w:val="single" w:sz="4" w:space="0" w:color="auto"/>
              <w:bottom w:val="single" w:sz="4" w:space="0" w:color="auto"/>
              <w:right w:val="single" w:sz="4" w:space="0" w:color="auto"/>
            </w:tcBorders>
          </w:tcPr>
          <w:p w14:paraId="4A554155" w14:textId="77777777" w:rsidR="00990C89" w:rsidRPr="00A55170" w:rsidRDefault="00990C89" w:rsidP="00F221EC">
            <w:pPr>
              <w:rPr>
                <w:lang w:eastAsia="uk-UA"/>
              </w:rPr>
            </w:pPr>
          </w:p>
        </w:tc>
      </w:tr>
      <w:tr w:rsidR="00990C89" w:rsidRPr="00A55170" w14:paraId="2B6DDC4F" w14:textId="43B83EF5"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2446274" w14:textId="77777777" w:rsidR="00990C89" w:rsidRPr="00A55170" w:rsidRDefault="00990C89" w:rsidP="001535F4">
            <w:pPr>
              <w:numPr>
                <w:ilvl w:val="0"/>
                <w:numId w:val="10"/>
              </w:numPr>
              <w:spacing w:line="259" w:lineRule="auto"/>
              <w:ind w:left="0" w:hanging="1048"/>
              <w:contextualSpacing/>
              <w:jc w:val="center"/>
              <w:rPr>
                <w:lang w:val="ru-RU" w:eastAsia="uk-UA"/>
              </w:rPr>
            </w:pPr>
            <w:r w:rsidRPr="00A55170">
              <w:rPr>
                <w:lang w:val="ru-RU" w:eastAsia="uk-UA"/>
              </w:rPr>
              <w:t>27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481E15F" w14:textId="77777777" w:rsidR="00990C89" w:rsidRPr="00A55170" w:rsidRDefault="00990C89" w:rsidP="00F221EC">
            <w:pPr>
              <w:jc w:val="center"/>
            </w:pPr>
            <w:r w:rsidRPr="00A55170">
              <w:t xml:space="preserve">Лінійка </w:t>
            </w:r>
            <w:proofErr w:type="spellStart"/>
            <w:r w:rsidRPr="00A55170">
              <w:t>Buromax</w:t>
            </w:r>
            <w:proofErr w:type="spellEnd"/>
            <w:r w:rsidRPr="00A55170">
              <w:t xml:space="preserve"> 20 см, пластикова кольорова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AFBC33"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1D3BD54" w14:textId="77777777" w:rsidR="00990C89" w:rsidRPr="00A55170" w:rsidRDefault="00990C89" w:rsidP="00F221EC">
            <w:pPr>
              <w:jc w:val="center"/>
            </w:pPr>
            <w:r w:rsidRPr="00A55170">
              <w:t>шт.</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3132053" w14:textId="77777777" w:rsidR="00990C89" w:rsidRPr="00A55170" w:rsidRDefault="00990C89" w:rsidP="00F221EC">
            <w:pPr>
              <w:rPr>
                <w:lang w:eastAsia="uk-UA"/>
              </w:rPr>
            </w:pPr>
            <w:r w:rsidRPr="00A55170">
              <w:rPr>
                <w:lang w:eastAsia="uk-UA"/>
              </w:rPr>
              <w:t xml:space="preserve">Лінійка пластикова, кольорова.    </w:t>
            </w:r>
          </w:p>
          <w:p w14:paraId="5FCBDDB4" w14:textId="77777777" w:rsidR="00990C89" w:rsidRPr="00A55170" w:rsidRDefault="00990C89" w:rsidP="00F221EC">
            <w:pPr>
              <w:rPr>
                <w:lang w:val="ru-RU"/>
              </w:rPr>
            </w:pPr>
            <w:proofErr w:type="spellStart"/>
            <w:r w:rsidRPr="00A55170">
              <w:rPr>
                <w:lang w:val="ru-RU"/>
              </w:rPr>
              <w:t>Довжина</w:t>
            </w:r>
            <w:proofErr w:type="spellEnd"/>
            <w:r w:rsidRPr="00A55170">
              <w:rPr>
                <w:lang w:val="ru-RU"/>
              </w:rPr>
              <w:t>: 20 см</w:t>
            </w:r>
          </w:p>
          <w:p w14:paraId="2B051C28" w14:textId="77777777" w:rsidR="00990C89" w:rsidRPr="00A55170" w:rsidRDefault="00990C89" w:rsidP="00F221EC">
            <w:pPr>
              <w:rPr>
                <w:lang w:eastAsia="uk-UA"/>
              </w:rPr>
            </w:pPr>
            <w:r w:rsidRPr="00A55170">
              <w:rPr>
                <w:lang w:eastAsia="uk-UA"/>
              </w:rPr>
              <w:t>Має дві шкали: сантиметрову та міліметрову</w:t>
            </w:r>
          </w:p>
          <w:p w14:paraId="7E15F53B" w14:textId="77777777" w:rsidR="00990C89" w:rsidRPr="00A55170" w:rsidRDefault="00990C89" w:rsidP="00F221EC">
            <w:pPr>
              <w:rPr>
                <w:lang w:val="ru-RU" w:eastAsia="uk-UA"/>
              </w:rPr>
            </w:pPr>
            <w:r w:rsidRPr="00A55170">
              <w:rPr>
                <w:lang w:val="ru-RU"/>
              </w:rPr>
              <w:t xml:space="preserve">Упакована в </w:t>
            </w:r>
            <w:proofErr w:type="spellStart"/>
            <w:r w:rsidRPr="00A55170">
              <w:rPr>
                <w:lang w:val="ru-RU"/>
              </w:rPr>
              <w:t>індивідуальну</w:t>
            </w:r>
            <w:proofErr w:type="spellEnd"/>
            <w:r w:rsidRPr="00A55170">
              <w:rPr>
                <w:lang w:val="ru-RU"/>
              </w:rPr>
              <w:t xml:space="preserve"> </w:t>
            </w:r>
            <w:proofErr w:type="spellStart"/>
            <w:r w:rsidRPr="00A55170">
              <w:rPr>
                <w:lang w:val="ru-RU"/>
              </w:rPr>
              <w:t>блістерну</w:t>
            </w:r>
            <w:proofErr w:type="spellEnd"/>
            <w:r w:rsidRPr="00A55170">
              <w:rPr>
                <w:lang w:val="ru-RU"/>
              </w:rPr>
              <w:t xml:space="preserve"> упаковку </w:t>
            </w:r>
          </w:p>
        </w:tc>
        <w:tc>
          <w:tcPr>
            <w:tcW w:w="2142" w:type="dxa"/>
            <w:tcBorders>
              <w:top w:val="single" w:sz="4" w:space="0" w:color="auto"/>
              <w:left w:val="single" w:sz="4" w:space="0" w:color="auto"/>
              <w:bottom w:val="single" w:sz="4" w:space="0" w:color="auto"/>
              <w:right w:val="single" w:sz="4" w:space="0" w:color="auto"/>
            </w:tcBorders>
          </w:tcPr>
          <w:p w14:paraId="0E54181F" w14:textId="77777777" w:rsidR="00990C89" w:rsidRPr="00A55170" w:rsidRDefault="00990C89" w:rsidP="00F221EC">
            <w:pPr>
              <w:rPr>
                <w:lang w:eastAsia="uk-UA"/>
              </w:rPr>
            </w:pPr>
          </w:p>
        </w:tc>
      </w:tr>
      <w:tr w:rsidR="00990C89" w:rsidRPr="00A55170" w14:paraId="2AFD5E66" w14:textId="4B2E0BF1"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0A9908D"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41B407E" w14:textId="77777777" w:rsidR="00990C89" w:rsidRPr="00A55170" w:rsidRDefault="00990C89" w:rsidP="00F221EC">
            <w:pPr>
              <w:jc w:val="center"/>
            </w:pPr>
            <w:r w:rsidRPr="00A55170">
              <w:t xml:space="preserve">Лінійка </w:t>
            </w:r>
            <w:proofErr w:type="spellStart"/>
            <w:r w:rsidRPr="00A55170">
              <w:t>Buromax</w:t>
            </w:r>
            <w:proofErr w:type="spellEnd"/>
            <w:r w:rsidRPr="00A55170">
              <w:t xml:space="preserve"> </w:t>
            </w:r>
            <w:r w:rsidRPr="00A55170">
              <w:br/>
              <w:t>30 см, сталева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8628B8" w14:textId="77777777" w:rsidR="00990C89" w:rsidRPr="00A55170" w:rsidRDefault="00990C89" w:rsidP="00F221EC">
            <w:pPr>
              <w:jc w:val="center"/>
            </w:pPr>
            <w:r w:rsidRPr="00A55170">
              <w:t>12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D4F9EE" w14:textId="77777777" w:rsidR="00990C89" w:rsidRPr="00A55170" w:rsidRDefault="00990C89" w:rsidP="00F221EC">
            <w:pPr>
              <w:jc w:val="center"/>
            </w:pPr>
            <w:r w:rsidRPr="00A55170">
              <w:t>шт.</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A84E632" w14:textId="77777777" w:rsidR="00990C89" w:rsidRPr="00A55170" w:rsidRDefault="00990C89" w:rsidP="00F221EC">
            <w:pPr>
              <w:rPr>
                <w:lang w:eastAsia="uk-UA"/>
              </w:rPr>
            </w:pPr>
            <w:r w:rsidRPr="00A55170">
              <w:rPr>
                <w:lang w:eastAsia="uk-UA"/>
              </w:rPr>
              <w:t>Лінійка з нержавіючої сталі, міцна, стійка до деформації;</w:t>
            </w:r>
          </w:p>
          <w:p w14:paraId="177FD1A0" w14:textId="77777777" w:rsidR="00990C89" w:rsidRPr="00A55170" w:rsidRDefault="00990C89" w:rsidP="00F221EC">
            <w:pPr>
              <w:rPr>
                <w:lang w:eastAsia="uk-UA"/>
              </w:rPr>
            </w:pPr>
            <w:r w:rsidRPr="00A55170">
              <w:rPr>
                <w:lang w:eastAsia="uk-UA"/>
              </w:rPr>
              <w:t>Має дві шкали: сантиметрову та міліметрову;</w:t>
            </w:r>
          </w:p>
          <w:p w14:paraId="1D99A937" w14:textId="77777777" w:rsidR="00990C89" w:rsidRPr="00A55170" w:rsidRDefault="00990C89" w:rsidP="00F221EC">
            <w:pPr>
              <w:rPr>
                <w:lang w:eastAsia="uk-UA"/>
              </w:rPr>
            </w:pPr>
            <w:r w:rsidRPr="00A55170">
              <w:rPr>
                <w:lang w:eastAsia="uk-UA"/>
              </w:rPr>
              <w:t>Довжина: 30 см</w:t>
            </w:r>
          </w:p>
        </w:tc>
        <w:tc>
          <w:tcPr>
            <w:tcW w:w="2142" w:type="dxa"/>
            <w:tcBorders>
              <w:top w:val="single" w:sz="4" w:space="0" w:color="auto"/>
              <w:left w:val="single" w:sz="4" w:space="0" w:color="auto"/>
              <w:bottom w:val="single" w:sz="4" w:space="0" w:color="auto"/>
              <w:right w:val="single" w:sz="4" w:space="0" w:color="auto"/>
            </w:tcBorders>
          </w:tcPr>
          <w:p w14:paraId="408CFC9C" w14:textId="77777777" w:rsidR="00990C89" w:rsidRPr="00A55170" w:rsidRDefault="00990C89" w:rsidP="00F221EC">
            <w:pPr>
              <w:rPr>
                <w:lang w:eastAsia="uk-UA"/>
              </w:rPr>
            </w:pPr>
          </w:p>
        </w:tc>
      </w:tr>
      <w:tr w:rsidR="00990C89" w:rsidRPr="00A55170" w14:paraId="08750294" w14:textId="7BC3C143"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51B4A7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29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304A827" w14:textId="77777777" w:rsidR="00990C89" w:rsidRPr="00A55170" w:rsidRDefault="00990C89" w:rsidP="00F221EC">
            <w:pPr>
              <w:jc w:val="center"/>
            </w:pPr>
            <w:r w:rsidRPr="00A55170">
              <w:t xml:space="preserve">Лінійка </w:t>
            </w:r>
            <w:proofErr w:type="spellStart"/>
            <w:r w:rsidRPr="00A55170">
              <w:t>Buromax</w:t>
            </w:r>
            <w:proofErr w:type="spellEnd"/>
            <w:r w:rsidRPr="00A55170">
              <w:t xml:space="preserve"> </w:t>
            </w:r>
            <w:r w:rsidRPr="00A55170">
              <w:br/>
              <w:t>50 см, сталева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B38961" w14:textId="77777777" w:rsidR="00990C89" w:rsidRPr="00A55170" w:rsidRDefault="00990C89" w:rsidP="00F221EC">
            <w:pPr>
              <w:jc w:val="center"/>
            </w:pPr>
            <w:r w:rsidRPr="00A55170">
              <w:t>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6AA2454"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8409F68" w14:textId="77777777" w:rsidR="00990C89" w:rsidRPr="00A55170" w:rsidRDefault="00990C89" w:rsidP="00F221EC">
            <w:pPr>
              <w:rPr>
                <w:lang w:eastAsia="uk-UA"/>
              </w:rPr>
            </w:pPr>
            <w:r w:rsidRPr="00A55170">
              <w:rPr>
                <w:lang w:eastAsia="uk-UA"/>
              </w:rPr>
              <w:t>Лінійка з нержавіючої сталі, міцна, стійка до деформації;</w:t>
            </w:r>
          </w:p>
          <w:p w14:paraId="52301A0B" w14:textId="77777777" w:rsidR="00990C89" w:rsidRPr="00A55170" w:rsidRDefault="00990C89" w:rsidP="00F221EC">
            <w:pPr>
              <w:rPr>
                <w:lang w:eastAsia="uk-UA"/>
              </w:rPr>
            </w:pPr>
            <w:r w:rsidRPr="00A55170">
              <w:rPr>
                <w:lang w:eastAsia="uk-UA"/>
              </w:rPr>
              <w:t>Має дві шкали: сантиметрову та міліметрову;</w:t>
            </w:r>
          </w:p>
          <w:p w14:paraId="1A63F9DB" w14:textId="77777777" w:rsidR="00990C89" w:rsidRPr="00A55170" w:rsidRDefault="00990C89" w:rsidP="00F221EC">
            <w:pPr>
              <w:rPr>
                <w:shd w:val="clear" w:color="auto" w:fill="FFFFFF"/>
              </w:rPr>
            </w:pPr>
            <w:r w:rsidRPr="00A55170">
              <w:rPr>
                <w:lang w:eastAsia="uk-UA"/>
              </w:rPr>
              <w:t>Довжина: 50 см</w:t>
            </w:r>
          </w:p>
        </w:tc>
        <w:tc>
          <w:tcPr>
            <w:tcW w:w="2142" w:type="dxa"/>
            <w:tcBorders>
              <w:top w:val="single" w:sz="4" w:space="0" w:color="auto"/>
              <w:left w:val="single" w:sz="4" w:space="0" w:color="auto"/>
              <w:bottom w:val="single" w:sz="4" w:space="0" w:color="auto"/>
              <w:right w:val="single" w:sz="4" w:space="0" w:color="auto"/>
            </w:tcBorders>
          </w:tcPr>
          <w:p w14:paraId="1FDA2A51" w14:textId="77777777" w:rsidR="00990C89" w:rsidRPr="00A55170" w:rsidRDefault="00990C89" w:rsidP="00F221EC">
            <w:pPr>
              <w:rPr>
                <w:lang w:eastAsia="uk-UA"/>
              </w:rPr>
            </w:pPr>
          </w:p>
        </w:tc>
      </w:tr>
      <w:tr w:rsidR="00990C89" w:rsidRPr="00A55170" w14:paraId="6C5154BB" w14:textId="0F962C63"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BF0AE3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B57AA7A" w14:textId="77777777" w:rsidR="00990C89" w:rsidRPr="00A55170" w:rsidRDefault="00990C89" w:rsidP="00F221EC">
            <w:pPr>
              <w:jc w:val="center"/>
            </w:pPr>
            <w:r w:rsidRPr="00A55170">
              <w:t xml:space="preserve">Лоток горизонтальний </w:t>
            </w:r>
            <w:proofErr w:type="spellStart"/>
            <w:r w:rsidRPr="00A55170">
              <w:t>Delta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33DCE4" w14:textId="77777777" w:rsidR="00990C89" w:rsidRPr="00A55170" w:rsidRDefault="00990C89" w:rsidP="00F221EC">
            <w:pPr>
              <w:jc w:val="center"/>
            </w:pPr>
            <w:r w:rsidRPr="00A55170">
              <w:t>22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9ADF71D"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1EDD6AD" w14:textId="77777777" w:rsidR="00990C89" w:rsidRPr="00A55170" w:rsidRDefault="00990C89" w:rsidP="00F221EC">
            <w:pPr>
              <w:shd w:val="clear" w:color="auto" w:fill="FFFFFF"/>
              <w:spacing w:before="100" w:beforeAutospacing="1" w:after="100" w:afterAutospacing="1"/>
              <w:rPr>
                <w:lang w:val="ru-RU"/>
              </w:rPr>
            </w:pPr>
            <w:r w:rsidRPr="00A55170">
              <w:rPr>
                <w:lang w:val="ru-RU"/>
              </w:rPr>
              <w:t xml:space="preserve">Лоток </w:t>
            </w:r>
            <w:proofErr w:type="spellStart"/>
            <w:r w:rsidRPr="00A55170">
              <w:rPr>
                <w:lang w:val="ru-RU"/>
              </w:rPr>
              <w:t>горизонтальний</w:t>
            </w:r>
            <w:proofErr w:type="spellEnd"/>
            <w:r w:rsidRPr="00A55170">
              <w:rPr>
                <w:lang w:val="ru-RU"/>
              </w:rPr>
              <w:t xml:space="preserve"> </w:t>
            </w:r>
            <w:proofErr w:type="spellStart"/>
            <w:r w:rsidRPr="00A55170">
              <w:rPr>
                <w:lang w:val="ru-RU"/>
              </w:rPr>
              <w:t>Delta</w:t>
            </w:r>
            <w:proofErr w:type="spellEnd"/>
            <w:r w:rsidRPr="00A55170">
              <w:rPr>
                <w:lang w:val="ru-RU"/>
              </w:rPr>
              <w:t xml:space="preserve"> </w:t>
            </w:r>
            <w:proofErr w:type="spellStart"/>
            <w:r w:rsidRPr="00A55170">
              <w:rPr>
                <w:lang w:val="ru-RU"/>
              </w:rPr>
              <w:t>призначений</w:t>
            </w:r>
            <w:proofErr w:type="spellEnd"/>
            <w:r w:rsidRPr="00A55170">
              <w:rPr>
                <w:lang w:val="ru-RU"/>
              </w:rPr>
              <w:t xml:space="preserve"> для </w:t>
            </w:r>
            <w:proofErr w:type="spellStart"/>
            <w:r w:rsidRPr="00A55170">
              <w:rPr>
                <w:lang w:val="ru-RU"/>
              </w:rPr>
              <w:t>зручного</w:t>
            </w:r>
            <w:proofErr w:type="spellEnd"/>
            <w:r w:rsidRPr="00A55170">
              <w:rPr>
                <w:lang w:val="ru-RU"/>
              </w:rPr>
              <w:t xml:space="preserve"> </w:t>
            </w:r>
            <w:proofErr w:type="spellStart"/>
            <w:r w:rsidRPr="00A55170">
              <w:rPr>
                <w:lang w:val="ru-RU"/>
              </w:rPr>
              <w:t>зберігання</w:t>
            </w:r>
            <w:proofErr w:type="spellEnd"/>
            <w:r w:rsidRPr="00A55170">
              <w:rPr>
                <w:lang w:val="ru-RU"/>
              </w:rPr>
              <w:t xml:space="preserve"> </w:t>
            </w:r>
            <w:proofErr w:type="spellStart"/>
            <w:r w:rsidRPr="00A55170">
              <w:rPr>
                <w:lang w:val="ru-RU"/>
              </w:rPr>
              <w:t>документів</w:t>
            </w:r>
            <w:proofErr w:type="spellEnd"/>
            <w:r w:rsidRPr="00A55170">
              <w:rPr>
                <w:lang w:val="ru-RU"/>
              </w:rPr>
              <w:t xml:space="preserve">.                     </w:t>
            </w:r>
            <w:proofErr w:type="spellStart"/>
            <w:r w:rsidRPr="00A55170">
              <w:rPr>
                <w:lang w:val="ru-RU"/>
              </w:rPr>
              <w:t>Колір</w:t>
            </w:r>
            <w:proofErr w:type="spellEnd"/>
            <w:r w:rsidRPr="00A55170">
              <w:rPr>
                <w:lang w:val="ru-RU"/>
              </w:rPr>
              <w:t xml:space="preserve">: </w:t>
            </w:r>
            <w:proofErr w:type="spellStart"/>
            <w:r w:rsidRPr="00A55170">
              <w:rPr>
                <w:lang w:val="ru-RU"/>
              </w:rPr>
              <w:t>чорний</w:t>
            </w:r>
            <w:proofErr w:type="spellEnd"/>
            <w:r w:rsidRPr="00A55170">
              <w:rPr>
                <w:lang w:val="ru-RU"/>
              </w:rPr>
              <w:t xml:space="preserve">.  </w:t>
            </w:r>
            <w:proofErr w:type="spellStart"/>
            <w:r w:rsidRPr="00A55170">
              <w:rPr>
                <w:lang w:val="ru-RU"/>
              </w:rPr>
              <w:t>Розмір</w:t>
            </w:r>
            <w:proofErr w:type="spellEnd"/>
            <w:r w:rsidRPr="00A55170">
              <w:rPr>
                <w:lang w:val="ru-RU"/>
              </w:rPr>
              <w:t xml:space="preserve"> 365х275х70 мм</w:t>
            </w:r>
          </w:p>
        </w:tc>
        <w:tc>
          <w:tcPr>
            <w:tcW w:w="2142" w:type="dxa"/>
            <w:tcBorders>
              <w:top w:val="single" w:sz="4" w:space="0" w:color="auto"/>
              <w:left w:val="single" w:sz="4" w:space="0" w:color="auto"/>
              <w:bottom w:val="single" w:sz="4" w:space="0" w:color="auto"/>
              <w:right w:val="single" w:sz="4" w:space="0" w:color="auto"/>
            </w:tcBorders>
          </w:tcPr>
          <w:p w14:paraId="0F3185F8" w14:textId="77777777" w:rsidR="00990C89" w:rsidRPr="00A55170" w:rsidRDefault="00990C89" w:rsidP="00F221EC">
            <w:pPr>
              <w:shd w:val="clear" w:color="auto" w:fill="FFFFFF"/>
              <w:spacing w:before="100" w:beforeAutospacing="1" w:after="100" w:afterAutospacing="1"/>
              <w:rPr>
                <w:lang w:val="ru-RU"/>
              </w:rPr>
            </w:pPr>
          </w:p>
        </w:tc>
      </w:tr>
      <w:tr w:rsidR="00990C89" w:rsidRPr="00A55170" w14:paraId="04696053" w14:textId="79ED30D0"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72C7862"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012F130"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Board</w:t>
            </w:r>
            <w:proofErr w:type="spellEnd"/>
            <w:r w:rsidRPr="00A55170">
              <w:t xml:space="preserve"> 8559 круглий, 2,5мм, зелений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B9103" w14:textId="77777777" w:rsidR="00990C89" w:rsidRPr="00A55170" w:rsidRDefault="00990C89" w:rsidP="00F221EC">
            <w:pPr>
              <w:jc w:val="center"/>
            </w:pPr>
            <w:r w:rsidRPr="00A55170">
              <w:t>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3B6DA03"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8D6683A" w14:textId="77777777" w:rsidR="00990C89" w:rsidRPr="00A55170" w:rsidRDefault="00990C89" w:rsidP="00F221EC">
            <w:pPr>
              <w:rPr>
                <w:lang w:eastAsia="uk-UA"/>
              </w:rPr>
            </w:pPr>
            <w:r w:rsidRPr="00A55170">
              <w:rPr>
                <w:lang w:eastAsia="uk-UA"/>
              </w:rPr>
              <w:t xml:space="preserve">Маркер для написів на </w:t>
            </w:r>
            <w:proofErr w:type="spellStart"/>
            <w:r w:rsidRPr="00A55170">
              <w:rPr>
                <w:lang w:eastAsia="uk-UA"/>
              </w:rPr>
              <w:t>сухостираємих</w:t>
            </w:r>
            <w:proofErr w:type="spellEnd"/>
            <w:r w:rsidRPr="00A55170">
              <w:rPr>
                <w:lang w:eastAsia="uk-UA"/>
              </w:rPr>
              <w:t xml:space="preserve"> дошках і гладких поверхнях.</w:t>
            </w:r>
            <w:r w:rsidRPr="00A55170">
              <w:t xml:space="preserve"> </w:t>
            </w:r>
            <w:r w:rsidRPr="00A55170">
              <w:rPr>
                <w:lang w:eastAsia="uk-UA"/>
              </w:rPr>
              <w:t xml:space="preserve">Ширина сліду 2,5 мм. Зеленого кольору. </w:t>
            </w:r>
          </w:p>
        </w:tc>
        <w:tc>
          <w:tcPr>
            <w:tcW w:w="2142" w:type="dxa"/>
            <w:tcBorders>
              <w:top w:val="single" w:sz="4" w:space="0" w:color="auto"/>
              <w:left w:val="single" w:sz="4" w:space="0" w:color="auto"/>
              <w:bottom w:val="single" w:sz="4" w:space="0" w:color="auto"/>
              <w:right w:val="single" w:sz="4" w:space="0" w:color="auto"/>
            </w:tcBorders>
          </w:tcPr>
          <w:p w14:paraId="1B76A4D5" w14:textId="77777777" w:rsidR="00990C89" w:rsidRPr="00A55170" w:rsidRDefault="00990C89" w:rsidP="00F221EC">
            <w:pPr>
              <w:rPr>
                <w:lang w:eastAsia="uk-UA"/>
              </w:rPr>
            </w:pPr>
          </w:p>
        </w:tc>
      </w:tr>
      <w:tr w:rsidR="00990C89" w:rsidRPr="00A55170" w14:paraId="7C08CCA5" w14:textId="319E503A" w:rsidTr="00990C89">
        <w:trPr>
          <w:trHeight w:val="732"/>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9A10F2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lastRenderedPageBreak/>
              <w:t>32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2CFB53F"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Board</w:t>
            </w:r>
            <w:proofErr w:type="spellEnd"/>
            <w:r w:rsidRPr="00A55170">
              <w:t xml:space="preserve"> 8559 круглий, 2,5мм, синій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68F672" w14:textId="77777777" w:rsidR="00990C89" w:rsidRPr="00A55170" w:rsidRDefault="00990C89" w:rsidP="00F221EC">
            <w:pPr>
              <w:jc w:val="center"/>
            </w:pPr>
            <w:r w:rsidRPr="00A55170">
              <w:t>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6C354F8"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E9F9AF6" w14:textId="77777777" w:rsidR="00990C89" w:rsidRPr="00A55170" w:rsidRDefault="00990C89" w:rsidP="00F221EC">
            <w:pPr>
              <w:rPr>
                <w:lang w:eastAsia="uk-UA"/>
              </w:rPr>
            </w:pPr>
            <w:r w:rsidRPr="00A55170">
              <w:rPr>
                <w:lang w:eastAsia="uk-UA"/>
              </w:rPr>
              <w:t xml:space="preserve">Маркер для написів на </w:t>
            </w:r>
            <w:proofErr w:type="spellStart"/>
            <w:r w:rsidRPr="00A55170">
              <w:rPr>
                <w:lang w:eastAsia="uk-UA"/>
              </w:rPr>
              <w:t>сухостираємих</w:t>
            </w:r>
            <w:proofErr w:type="spellEnd"/>
            <w:r w:rsidRPr="00A55170">
              <w:rPr>
                <w:lang w:eastAsia="uk-UA"/>
              </w:rPr>
              <w:t xml:space="preserve"> дошках і гладких поверхнях.</w:t>
            </w:r>
            <w:r w:rsidRPr="00A55170">
              <w:t xml:space="preserve"> </w:t>
            </w:r>
            <w:r w:rsidRPr="00A55170">
              <w:rPr>
                <w:lang w:eastAsia="uk-UA"/>
              </w:rPr>
              <w:t>Ширина сліду 2,5 мм. Синього кольору.</w:t>
            </w:r>
          </w:p>
        </w:tc>
        <w:tc>
          <w:tcPr>
            <w:tcW w:w="2142" w:type="dxa"/>
            <w:tcBorders>
              <w:top w:val="single" w:sz="4" w:space="0" w:color="auto"/>
              <w:left w:val="single" w:sz="4" w:space="0" w:color="auto"/>
              <w:bottom w:val="single" w:sz="4" w:space="0" w:color="auto"/>
              <w:right w:val="single" w:sz="4" w:space="0" w:color="auto"/>
            </w:tcBorders>
          </w:tcPr>
          <w:p w14:paraId="21789A89" w14:textId="77777777" w:rsidR="00990C89" w:rsidRPr="00A55170" w:rsidRDefault="00990C89" w:rsidP="00F221EC">
            <w:pPr>
              <w:rPr>
                <w:lang w:eastAsia="uk-UA"/>
              </w:rPr>
            </w:pPr>
          </w:p>
        </w:tc>
      </w:tr>
      <w:tr w:rsidR="00990C89" w:rsidRPr="00A55170" w14:paraId="69F3CF0D" w14:textId="2ACD4EF7" w:rsidTr="00990C89">
        <w:trPr>
          <w:trHeight w:val="7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89FCAC0"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5322ED9"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Board</w:t>
            </w:r>
            <w:proofErr w:type="spellEnd"/>
            <w:r w:rsidRPr="00A55170">
              <w:t xml:space="preserve"> 8559 круглий, 2,5мм, червоний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3C017E" w14:textId="77777777" w:rsidR="00990C89" w:rsidRPr="00A55170" w:rsidRDefault="00990C89" w:rsidP="00F221EC">
            <w:pPr>
              <w:jc w:val="center"/>
            </w:pPr>
            <w:r w:rsidRPr="00A55170">
              <w:t>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611FD43"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B2DDFE9" w14:textId="77777777" w:rsidR="00990C89" w:rsidRPr="00A55170" w:rsidRDefault="00990C89" w:rsidP="00F221EC">
            <w:pPr>
              <w:rPr>
                <w:lang w:eastAsia="uk-UA"/>
              </w:rPr>
            </w:pPr>
            <w:r w:rsidRPr="00A55170">
              <w:rPr>
                <w:lang w:eastAsia="uk-UA"/>
              </w:rPr>
              <w:t xml:space="preserve">Маркер для написів на </w:t>
            </w:r>
            <w:proofErr w:type="spellStart"/>
            <w:r w:rsidRPr="00A55170">
              <w:rPr>
                <w:lang w:eastAsia="uk-UA"/>
              </w:rPr>
              <w:t>сухостираємих</w:t>
            </w:r>
            <w:proofErr w:type="spellEnd"/>
            <w:r w:rsidRPr="00A55170">
              <w:rPr>
                <w:lang w:eastAsia="uk-UA"/>
              </w:rPr>
              <w:t xml:space="preserve"> дошках і гладких поверхнях.</w:t>
            </w:r>
            <w:r w:rsidRPr="00A55170">
              <w:t xml:space="preserve"> </w:t>
            </w:r>
            <w:r w:rsidRPr="00A55170">
              <w:rPr>
                <w:lang w:eastAsia="uk-UA"/>
              </w:rPr>
              <w:t>Ширина сліду 2,5 мм. Червоного кольору.</w:t>
            </w:r>
          </w:p>
        </w:tc>
        <w:tc>
          <w:tcPr>
            <w:tcW w:w="2142" w:type="dxa"/>
            <w:tcBorders>
              <w:top w:val="single" w:sz="4" w:space="0" w:color="auto"/>
              <w:left w:val="single" w:sz="4" w:space="0" w:color="auto"/>
              <w:bottom w:val="single" w:sz="4" w:space="0" w:color="auto"/>
              <w:right w:val="single" w:sz="4" w:space="0" w:color="auto"/>
            </w:tcBorders>
          </w:tcPr>
          <w:p w14:paraId="215B215D" w14:textId="77777777" w:rsidR="00990C89" w:rsidRPr="00A55170" w:rsidRDefault="00990C89" w:rsidP="00F221EC">
            <w:pPr>
              <w:rPr>
                <w:lang w:eastAsia="uk-UA"/>
              </w:rPr>
            </w:pPr>
          </w:p>
        </w:tc>
      </w:tr>
      <w:tr w:rsidR="00990C89" w:rsidRPr="00A55170" w14:paraId="195212F5" w14:textId="401BB923"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95B04A8"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3CE8031"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Board</w:t>
            </w:r>
            <w:proofErr w:type="spellEnd"/>
            <w:r w:rsidRPr="00A55170">
              <w:t xml:space="preserve"> 8559 круглий, 2,5мм, чорний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18A580" w14:textId="77777777" w:rsidR="00990C89" w:rsidRPr="00A55170" w:rsidRDefault="00990C89" w:rsidP="00F221EC">
            <w:pPr>
              <w:jc w:val="center"/>
            </w:pPr>
            <w:r w:rsidRPr="00A55170">
              <w:t>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0920734"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D2B185B" w14:textId="77777777" w:rsidR="00990C89" w:rsidRPr="00A55170" w:rsidRDefault="00990C89" w:rsidP="00F221EC">
            <w:pPr>
              <w:rPr>
                <w:lang w:eastAsia="uk-UA"/>
              </w:rPr>
            </w:pPr>
            <w:r w:rsidRPr="00A55170">
              <w:rPr>
                <w:lang w:eastAsia="uk-UA"/>
              </w:rPr>
              <w:t xml:space="preserve">Маркер для написів на </w:t>
            </w:r>
            <w:proofErr w:type="spellStart"/>
            <w:r w:rsidRPr="00A55170">
              <w:rPr>
                <w:lang w:eastAsia="uk-UA"/>
              </w:rPr>
              <w:t>сухостираємих</w:t>
            </w:r>
            <w:proofErr w:type="spellEnd"/>
            <w:r w:rsidRPr="00A55170">
              <w:rPr>
                <w:lang w:eastAsia="uk-UA"/>
              </w:rPr>
              <w:t xml:space="preserve"> дошках і гладких поверхнях.</w:t>
            </w:r>
            <w:r w:rsidRPr="00A55170">
              <w:t xml:space="preserve"> </w:t>
            </w:r>
            <w:r w:rsidRPr="00A55170">
              <w:rPr>
                <w:lang w:eastAsia="uk-UA"/>
              </w:rPr>
              <w:t>Ширина сліду 2,5 мм. Чорного кольору.</w:t>
            </w:r>
          </w:p>
        </w:tc>
        <w:tc>
          <w:tcPr>
            <w:tcW w:w="2142" w:type="dxa"/>
            <w:tcBorders>
              <w:top w:val="single" w:sz="4" w:space="0" w:color="auto"/>
              <w:left w:val="single" w:sz="4" w:space="0" w:color="auto"/>
              <w:bottom w:val="single" w:sz="4" w:space="0" w:color="auto"/>
              <w:right w:val="single" w:sz="4" w:space="0" w:color="auto"/>
            </w:tcBorders>
          </w:tcPr>
          <w:p w14:paraId="029A5114" w14:textId="77777777" w:rsidR="00990C89" w:rsidRPr="00A55170" w:rsidRDefault="00990C89" w:rsidP="00F221EC">
            <w:pPr>
              <w:rPr>
                <w:lang w:eastAsia="uk-UA"/>
              </w:rPr>
            </w:pPr>
          </w:p>
        </w:tc>
      </w:tr>
      <w:tr w:rsidR="00990C89" w:rsidRPr="00A55170" w14:paraId="679B0CBC" w14:textId="75252C2D"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CAE07CF"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B6E82FD"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CD-</w:t>
            </w:r>
            <w:proofErr w:type="spellStart"/>
            <w:r w:rsidRPr="00A55170">
              <w:t>Liner</w:t>
            </w:r>
            <w:proofErr w:type="spellEnd"/>
            <w:r w:rsidRPr="00A55170">
              <w:t xml:space="preserve"> </w:t>
            </w:r>
            <w:proofErr w:type="spellStart"/>
            <w:r w:rsidRPr="00A55170">
              <w:t>Ergoline</w:t>
            </w:r>
            <w:proofErr w:type="spellEnd"/>
            <w:r w:rsidRPr="00A55170">
              <w:t>, 0,6 мм чорний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A4083E" w14:textId="77777777" w:rsidR="00990C89" w:rsidRPr="00A55170" w:rsidRDefault="00990C89" w:rsidP="00F221EC">
            <w:pPr>
              <w:jc w:val="center"/>
            </w:pPr>
            <w:r w:rsidRPr="00A55170">
              <w:t>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DCEE5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AAF7150" w14:textId="77777777" w:rsidR="00990C89" w:rsidRPr="00A55170" w:rsidRDefault="00990C89" w:rsidP="00F221EC">
            <w:pPr>
              <w:shd w:val="clear" w:color="auto" w:fill="FFFFFF"/>
              <w:jc w:val="both"/>
              <w:rPr>
                <w:lang w:val="ru-RU" w:eastAsia="uk-UA"/>
              </w:rPr>
            </w:pPr>
            <w:r w:rsidRPr="00A55170">
              <w:rPr>
                <w:lang w:val="ru-RU"/>
              </w:rPr>
              <w:t xml:space="preserve">Маркер для </w:t>
            </w:r>
            <w:proofErr w:type="spellStart"/>
            <w:r w:rsidRPr="00A55170">
              <w:rPr>
                <w:lang w:val="ru-RU"/>
              </w:rPr>
              <w:t>написів</w:t>
            </w:r>
            <w:proofErr w:type="spellEnd"/>
            <w:r w:rsidRPr="00A55170">
              <w:rPr>
                <w:lang w:val="ru-RU"/>
              </w:rPr>
              <w:t xml:space="preserve"> по не </w:t>
            </w:r>
            <w:proofErr w:type="spellStart"/>
            <w:r w:rsidRPr="00A55170">
              <w:rPr>
                <w:lang w:val="ru-RU"/>
              </w:rPr>
              <w:t>робочій</w:t>
            </w:r>
            <w:proofErr w:type="spellEnd"/>
            <w:r w:rsidRPr="00A55170">
              <w:rPr>
                <w:lang w:val="ru-RU"/>
              </w:rPr>
              <w:t xml:space="preserve"> </w:t>
            </w:r>
            <w:proofErr w:type="spellStart"/>
            <w:r w:rsidRPr="00A55170">
              <w:rPr>
                <w:lang w:val="ru-RU"/>
              </w:rPr>
              <w:t>поверхні</w:t>
            </w:r>
            <w:proofErr w:type="spellEnd"/>
            <w:r w:rsidRPr="00A55170">
              <w:rPr>
                <w:lang w:val="ru-RU"/>
              </w:rPr>
              <w:t xml:space="preserve"> CD/DVD </w:t>
            </w:r>
            <w:proofErr w:type="spellStart"/>
            <w:proofErr w:type="gramStart"/>
            <w:r w:rsidRPr="00A55170">
              <w:rPr>
                <w:lang w:val="ru-RU"/>
              </w:rPr>
              <w:t>дисків</w:t>
            </w:r>
            <w:proofErr w:type="spellEnd"/>
            <w:r w:rsidRPr="00A55170">
              <w:rPr>
                <w:lang w:val="ru-RU"/>
              </w:rPr>
              <w:t>..</w:t>
            </w:r>
            <w:proofErr w:type="gramEnd"/>
            <w:r w:rsidRPr="00A55170">
              <w:rPr>
                <w:lang w:val="ru-RU"/>
              </w:rPr>
              <w:t xml:space="preserve"> </w:t>
            </w:r>
            <w:proofErr w:type="spellStart"/>
            <w:r w:rsidRPr="00A55170">
              <w:rPr>
                <w:lang w:val="ru-RU"/>
              </w:rPr>
              <w:t>Стійкі</w:t>
            </w:r>
            <w:proofErr w:type="spellEnd"/>
            <w:r w:rsidRPr="00A55170">
              <w:rPr>
                <w:lang w:val="ru-RU"/>
              </w:rPr>
              <w:t xml:space="preserve"> </w:t>
            </w:r>
            <w:proofErr w:type="spellStart"/>
            <w:r w:rsidRPr="00A55170">
              <w:rPr>
                <w:lang w:val="ru-RU"/>
              </w:rPr>
              <w:t>чорнила</w:t>
            </w:r>
            <w:proofErr w:type="spellEnd"/>
            <w:r w:rsidRPr="00A55170">
              <w:rPr>
                <w:lang w:val="ru-RU"/>
              </w:rPr>
              <w:t xml:space="preserve"> на </w:t>
            </w:r>
            <w:proofErr w:type="spellStart"/>
            <w:r w:rsidRPr="00A55170">
              <w:rPr>
                <w:lang w:val="ru-RU"/>
              </w:rPr>
              <w:t>спиртовій</w:t>
            </w:r>
            <w:proofErr w:type="spellEnd"/>
            <w:r w:rsidRPr="00A55170">
              <w:rPr>
                <w:lang w:val="ru-RU"/>
              </w:rPr>
              <w:t xml:space="preserve"> </w:t>
            </w:r>
            <w:proofErr w:type="spellStart"/>
            <w:r w:rsidRPr="00A55170">
              <w:rPr>
                <w:lang w:val="ru-RU"/>
              </w:rPr>
              <w:t>основі</w:t>
            </w:r>
            <w:proofErr w:type="spellEnd"/>
            <w:r w:rsidRPr="00A55170">
              <w:rPr>
                <w:lang w:val="ru-RU"/>
              </w:rPr>
              <w:t xml:space="preserve"> - не </w:t>
            </w:r>
            <w:proofErr w:type="spellStart"/>
            <w:r w:rsidRPr="00A55170">
              <w:rPr>
                <w:lang w:val="ru-RU"/>
              </w:rPr>
              <w:t>розтікаються</w:t>
            </w:r>
            <w:proofErr w:type="spellEnd"/>
            <w:r w:rsidRPr="00A55170">
              <w:rPr>
                <w:lang w:val="ru-RU"/>
              </w:rPr>
              <w:t xml:space="preserve"> і з часом не </w:t>
            </w:r>
            <w:proofErr w:type="spellStart"/>
            <w:r w:rsidRPr="00A55170">
              <w:rPr>
                <w:lang w:val="ru-RU"/>
              </w:rPr>
              <w:t>роз'їдають</w:t>
            </w:r>
            <w:proofErr w:type="spellEnd"/>
            <w:r w:rsidRPr="00A55170">
              <w:rPr>
                <w:lang w:val="ru-RU"/>
              </w:rPr>
              <w:t xml:space="preserve"> </w:t>
            </w:r>
            <w:proofErr w:type="spellStart"/>
            <w:r w:rsidRPr="00A55170">
              <w:rPr>
                <w:lang w:val="ru-RU"/>
              </w:rPr>
              <w:t>поверхню</w:t>
            </w:r>
            <w:proofErr w:type="spellEnd"/>
            <w:r w:rsidRPr="00A55170">
              <w:rPr>
                <w:lang w:val="ru-RU"/>
              </w:rPr>
              <w:t xml:space="preserve"> </w:t>
            </w:r>
            <w:proofErr w:type="spellStart"/>
            <w:r w:rsidRPr="00A55170">
              <w:rPr>
                <w:lang w:val="ru-RU"/>
              </w:rPr>
              <w:t>дисків</w:t>
            </w:r>
            <w:proofErr w:type="spellEnd"/>
            <w:r w:rsidRPr="00A55170">
              <w:rPr>
                <w:lang w:val="ru-RU"/>
              </w:rPr>
              <w:t xml:space="preserve">. </w:t>
            </w:r>
            <w:proofErr w:type="spellStart"/>
            <w:r w:rsidRPr="00A55170">
              <w:rPr>
                <w:lang w:val="ru-RU"/>
              </w:rPr>
              <w:t>Чорнила</w:t>
            </w:r>
            <w:proofErr w:type="spellEnd"/>
            <w:r w:rsidRPr="00A55170">
              <w:rPr>
                <w:lang w:val="ru-RU"/>
              </w:rPr>
              <w:t xml:space="preserve"> </w:t>
            </w:r>
            <w:proofErr w:type="spellStart"/>
            <w:r w:rsidRPr="00A55170">
              <w:rPr>
                <w:lang w:val="ru-RU"/>
              </w:rPr>
              <w:t>світлостійкі</w:t>
            </w:r>
            <w:proofErr w:type="spellEnd"/>
            <w:r w:rsidRPr="00A55170">
              <w:rPr>
                <w:lang w:val="ru-RU"/>
              </w:rPr>
              <w:t xml:space="preserve">. Ширина </w:t>
            </w:r>
            <w:proofErr w:type="spellStart"/>
            <w:r w:rsidRPr="00A55170">
              <w:rPr>
                <w:lang w:val="ru-RU"/>
              </w:rPr>
              <w:t>сліду</w:t>
            </w:r>
            <w:proofErr w:type="spellEnd"/>
            <w:r w:rsidRPr="00A55170">
              <w:rPr>
                <w:lang w:val="ru-RU"/>
              </w:rPr>
              <w:t xml:space="preserve"> 0,6 мм.</w:t>
            </w:r>
          </w:p>
        </w:tc>
        <w:tc>
          <w:tcPr>
            <w:tcW w:w="2142" w:type="dxa"/>
            <w:tcBorders>
              <w:top w:val="single" w:sz="4" w:space="0" w:color="auto"/>
              <w:left w:val="single" w:sz="4" w:space="0" w:color="auto"/>
              <w:bottom w:val="single" w:sz="4" w:space="0" w:color="auto"/>
              <w:right w:val="single" w:sz="4" w:space="0" w:color="auto"/>
            </w:tcBorders>
          </w:tcPr>
          <w:p w14:paraId="2E1CB83B" w14:textId="77777777" w:rsidR="00990C89" w:rsidRPr="00A55170" w:rsidRDefault="00990C89" w:rsidP="00F221EC">
            <w:pPr>
              <w:shd w:val="clear" w:color="auto" w:fill="FFFFFF"/>
              <w:jc w:val="both"/>
              <w:rPr>
                <w:lang w:val="ru-RU"/>
              </w:rPr>
            </w:pPr>
          </w:p>
        </w:tc>
      </w:tr>
      <w:tr w:rsidR="00990C89" w:rsidRPr="00A55170" w14:paraId="254F0DFC" w14:textId="1ED47FFC" w:rsidTr="00990C89">
        <w:trPr>
          <w:trHeight w:val="79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244801B"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8F376A8"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Fax</w:t>
            </w:r>
            <w:proofErr w:type="spellEnd"/>
            <w:r w:rsidRPr="00A55170">
              <w:t xml:space="preserve"> 8852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1BE59F" w14:textId="77777777" w:rsidR="00990C89" w:rsidRPr="00A55170" w:rsidRDefault="00990C89" w:rsidP="00F221EC">
            <w:pPr>
              <w:jc w:val="center"/>
            </w:pPr>
            <w:r w:rsidRPr="00A55170">
              <w:t>77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C44CF64"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6D505DF" w14:textId="77777777" w:rsidR="00990C89" w:rsidRPr="00A55170" w:rsidRDefault="00990C89" w:rsidP="00F221EC">
            <w:pPr>
              <w:rPr>
                <w:lang w:eastAsia="uk-UA"/>
              </w:rPr>
            </w:pPr>
            <w:r w:rsidRPr="00A55170">
              <w:rPr>
                <w:lang w:eastAsia="uk-UA"/>
              </w:rPr>
              <w:t>Маркер текстовий  1-4,6 мм, жовтий</w:t>
            </w:r>
          </w:p>
        </w:tc>
        <w:tc>
          <w:tcPr>
            <w:tcW w:w="2142" w:type="dxa"/>
            <w:tcBorders>
              <w:top w:val="single" w:sz="4" w:space="0" w:color="auto"/>
              <w:left w:val="single" w:sz="4" w:space="0" w:color="auto"/>
              <w:bottom w:val="single" w:sz="4" w:space="0" w:color="auto"/>
              <w:right w:val="single" w:sz="4" w:space="0" w:color="auto"/>
            </w:tcBorders>
          </w:tcPr>
          <w:p w14:paraId="593EA423" w14:textId="77777777" w:rsidR="00990C89" w:rsidRPr="00A55170" w:rsidRDefault="00990C89" w:rsidP="00F221EC">
            <w:pPr>
              <w:rPr>
                <w:lang w:eastAsia="uk-UA"/>
              </w:rPr>
            </w:pPr>
          </w:p>
        </w:tc>
      </w:tr>
      <w:tr w:rsidR="00990C89" w:rsidRPr="00A55170" w14:paraId="290C7A51" w14:textId="532BB864" w:rsidTr="00990C89">
        <w:trPr>
          <w:trHeight w:val="568"/>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4D84B72"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8D33884"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Fax</w:t>
            </w:r>
            <w:proofErr w:type="spellEnd"/>
            <w:r w:rsidRPr="00A55170">
              <w:t xml:space="preserve"> 8852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2C1391" w14:textId="77777777" w:rsidR="00990C89" w:rsidRPr="00A55170" w:rsidRDefault="00990C89" w:rsidP="00F221EC">
            <w:pPr>
              <w:jc w:val="center"/>
            </w:pPr>
            <w:r w:rsidRPr="00A55170">
              <w:t>75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7F785EE"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DD9D6A5" w14:textId="77777777" w:rsidR="00990C89" w:rsidRPr="00A55170" w:rsidRDefault="00990C89" w:rsidP="00F221EC">
            <w:pPr>
              <w:rPr>
                <w:lang w:eastAsia="uk-UA"/>
              </w:rPr>
            </w:pPr>
            <w:r w:rsidRPr="00A55170">
              <w:rPr>
                <w:lang w:eastAsia="uk-UA"/>
              </w:rPr>
              <w:t>Маркер текстовий  1-4,6 мм, зелений</w:t>
            </w:r>
          </w:p>
        </w:tc>
        <w:tc>
          <w:tcPr>
            <w:tcW w:w="2142" w:type="dxa"/>
            <w:tcBorders>
              <w:top w:val="single" w:sz="4" w:space="0" w:color="auto"/>
              <w:left w:val="single" w:sz="4" w:space="0" w:color="auto"/>
              <w:bottom w:val="single" w:sz="4" w:space="0" w:color="auto"/>
              <w:right w:val="single" w:sz="4" w:space="0" w:color="auto"/>
            </w:tcBorders>
          </w:tcPr>
          <w:p w14:paraId="4F4DC0D3" w14:textId="77777777" w:rsidR="00990C89" w:rsidRPr="00A55170" w:rsidRDefault="00990C89" w:rsidP="00F221EC">
            <w:pPr>
              <w:rPr>
                <w:lang w:eastAsia="uk-UA"/>
              </w:rPr>
            </w:pPr>
          </w:p>
        </w:tc>
      </w:tr>
      <w:tr w:rsidR="00990C89" w:rsidRPr="00A55170" w14:paraId="283B986A" w14:textId="74EB3916" w:rsidTr="00990C89">
        <w:trPr>
          <w:trHeight w:val="2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EBD515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FE731C2"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Fax</w:t>
            </w:r>
            <w:proofErr w:type="spellEnd"/>
            <w:r w:rsidRPr="00A55170">
              <w:t xml:space="preserve"> 8852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6C9235" w14:textId="77777777" w:rsidR="00990C89" w:rsidRPr="00A55170" w:rsidRDefault="00990C89" w:rsidP="00F221EC">
            <w:pPr>
              <w:jc w:val="center"/>
            </w:pPr>
            <w:r w:rsidRPr="00A55170">
              <w:t>75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731AD9A"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7DDEF8C" w14:textId="77777777" w:rsidR="00990C89" w:rsidRPr="00A55170" w:rsidRDefault="00990C89" w:rsidP="00F221EC">
            <w:pPr>
              <w:rPr>
                <w:lang w:eastAsia="uk-UA"/>
              </w:rPr>
            </w:pPr>
            <w:r w:rsidRPr="00A55170">
              <w:rPr>
                <w:lang w:eastAsia="uk-UA"/>
              </w:rPr>
              <w:t>Маркер текстовий  1-4,6 мм, помаранчевий</w:t>
            </w:r>
          </w:p>
        </w:tc>
        <w:tc>
          <w:tcPr>
            <w:tcW w:w="2142" w:type="dxa"/>
            <w:tcBorders>
              <w:top w:val="single" w:sz="4" w:space="0" w:color="auto"/>
              <w:left w:val="single" w:sz="4" w:space="0" w:color="auto"/>
              <w:bottom w:val="single" w:sz="4" w:space="0" w:color="auto"/>
              <w:right w:val="single" w:sz="4" w:space="0" w:color="auto"/>
            </w:tcBorders>
          </w:tcPr>
          <w:p w14:paraId="7EFA0A68" w14:textId="77777777" w:rsidR="00990C89" w:rsidRPr="00A55170" w:rsidRDefault="00990C89" w:rsidP="00F221EC">
            <w:pPr>
              <w:rPr>
                <w:lang w:eastAsia="uk-UA"/>
              </w:rPr>
            </w:pPr>
          </w:p>
        </w:tc>
      </w:tr>
      <w:tr w:rsidR="00990C89" w:rsidRPr="00A55170" w14:paraId="415DB938" w14:textId="596E3D14" w:rsidTr="00990C89">
        <w:trPr>
          <w:trHeight w:val="128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152EA16"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39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4EAFDB9"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Fax</w:t>
            </w:r>
            <w:proofErr w:type="spellEnd"/>
            <w:r w:rsidRPr="00A55170">
              <w:t xml:space="preserve"> 8852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1470BC" w14:textId="77777777" w:rsidR="00990C89" w:rsidRPr="00A55170" w:rsidRDefault="00990C89" w:rsidP="00F221EC">
            <w:pPr>
              <w:jc w:val="center"/>
            </w:pPr>
            <w:r w:rsidRPr="00A55170">
              <w:t>61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9359D8F"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8EA58CF" w14:textId="77777777" w:rsidR="00990C89" w:rsidRPr="00A55170" w:rsidRDefault="00990C89" w:rsidP="00F221EC">
            <w:r w:rsidRPr="00A55170">
              <w:t>Маркер текстовий  1-4,6 мм, рожевий</w:t>
            </w:r>
          </w:p>
        </w:tc>
        <w:tc>
          <w:tcPr>
            <w:tcW w:w="2142" w:type="dxa"/>
            <w:tcBorders>
              <w:top w:val="single" w:sz="4" w:space="0" w:color="auto"/>
              <w:left w:val="single" w:sz="4" w:space="0" w:color="auto"/>
              <w:bottom w:val="single" w:sz="4" w:space="0" w:color="auto"/>
              <w:right w:val="single" w:sz="4" w:space="0" w:color="auto"/>
            </w:tcBorders>
          </w:tcPr>
          <w:p w14:paraId="752A077F" w14:textId="77777777" w:rsidR="00990C89" w:rsidRPr="00A55170" w:rsidRDefault="00990C89" w:rsidP="00F221EC"/>
        </w:tc>
      </w:tr>
      <w:tr w:rsidR="00990C89" w:rsidRPr="00A55170" w14:paraId="22A47637" w14:textId="686E8E2B"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3975FC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142253E"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Fax</w:t>
            </w:r>
            <w:proofErr w:type="spellEnd"/>
            <w:r w:rsidRPr="00A55170">
              <w:t xml:space="preserve"> 8852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9B8E19" w14:textId="77777777" w:rsidR="00990C89" w:rsidRPr="00A55170" w:rsidRDefault="00990C89" w:rsidP="00F221EC">
            <w:pPr>
              <w:jc w:val="center"/>
            </w:pPr>
            <w:r w:rsidRPr="00A55170">
              <w:t>14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7A70F00"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EF75C7F" w14:textId="77777777" w:rsidR="00990C89" w:rsidRPr="00A55170" w:rsidRDefault="00990C89" w:rsidP="00F221EC">
            <w:pPr>
              <w:rPr>
                <w:lang w:eastAsia="uk-UA"/>
              </w:rPr>
            </w:pPr>
            <w:r w:rsidRPr="00A55170">
              <w:rPr>
                <w:lang w:eastAsia="uk-UA"/>
              </w:rPr>
              <w:t>Маркер текстовий  1-4,6 мм, синій</w:t>
            </w:r>
          </w:p>
        </w:tc>
        <w:tc>
          <w:tcPr>
            <w:tcW w:w="2142" w:type="dxa"/>
            <w:tcBorders>
              <w:top w:val="single" w:sz="4" w:space="0" w:color="auto"/>
              <w:left w:val="single" w:sz="4" w:space="0" w:color="auto"/>
              <w:bottom w:val="single" w:sz="4" w:space="0" w:color="auto"/>
              <w:right w:val="single" w:sz="4" w:space="0" w:color="auto"/>
            </w:tcBorders>
          </w:tcPr>
          <w:p w14:paraId="7450EB59" w14:textId="77777777" w:rsidR="00990C89" w:rsidRPr="00A55170" w:rsidRDefault="00990C89" w:rsidP="00F221EC">
            <w:pPr>
              <w:rPr>
                <w:lang w:eastAsia="uk-UA"/>
              </w:rPr>
            </w:pPr>
          </w:p>
        </w:tc>
      </w:tr>
      <w:tr w:rsidR="00990C89" w:rsidRPr="00A55170" w14:paraId="55F887E6" w14:textId="5F61AC77"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A57DC0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7A17773" w14:textId="77777777" w:rsidR="00990C89" w:rsidRPr="00A55170" w:rsidRDefault="00990C89" w:rsidP="00F221EC">
            <w:pPr>
              <w:jc w:val="center"/>
            </w:pPr>
            <w:r w:rsidRPr="00A55170">
              <w:t xml:space="preserve">Маркер </w:t>
            </w:r>
            <w:proofErr w:type="spellStart"/>
            <w:r w:rsidRPr="00A55170">
              <w:t>Еdding</w:t>
            </w:r>
            <w:proofErr w:type="spellEnd"/>
            <w:r w:rsidRPr="00A55170">
              <w:t xml:space="preserve"> </w:t>
            </w:r>
            <w:proofErr w:type="spellStart"/>
            <w:r w:rsidRPr="00A55170">
              <w:t>Paint</w:t>
            </w:r>
            <w:proofErr w:type="spellEnd"/>
            <w:r w:rsidRPr="00A55170">
              <w:t xml:space="preserve"> </w:t>
            </w:r>
            <w:r w:rsidRPr="00A55170">
              <w:br/>
              <w:t xml:space="preserve">e-791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704E5E" w14:textId="77777777" w:rsidR="00990C89" w:rsidRPr="00A55170" w:rsidRDefault="00990C89" w:rsidP="00F221EC">
            <w:pPr>
              <w:jc w:val="center"/>
            </w:pPr>
            <w:r w:rsidRPr="00A55170">
              <w:t>56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7B52F4"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12A1635" w14:textId="77777777" w:rsidR="00990C89" w:rsidRPr="00A55170" w:rsidRDefault="00990C89" w:rsidP="00F221EC">
            <w:pPr>
              <w:rPr>
                <w:lang w:eastAsia="uk-UA"/>
              </w:rPr>
            </w:pPr>
            <w:r w:rsidRPr="00A55170">
              <w:rPr>
                <w:lang w:eastAsia="uk-UA"/>
              </w:rPr>
              <w:t>Для промислового маркування (для паперу, кераміки, шкіри, металу, сплаву);</w:t>
            </w:r>
          </w:p>
          <w:p w14:paraId="76A2D89A" w14:textId="77777777" w:rsidR="00990C89" w:rsidRPr="00A55170" w:rsidRDefault="00990C89" w:rsidP="00F221EC">
            <w:pPr>
              <w:rPr>
                <w:lang w:eastAsia="uk-UA"/>
              </w:rPr>
            </w:pPr>
            <w:r w:rsidRPr="00A55170">
              <w:rPr>
                <w:lang w:eastAsia="uk-UA"/>
              </w:rPr>
              <w:t xml:space="preserve">Ширина сліду: 1-2 мм; </w:t>
            </w:r>
          </w:p>
          <w:p w14:paraId="605C74C5" w14:textId="77777777" w:rsidR="00990C89" w:rsidRPr="00A55170" w:rsidRDefault="00990C89" w:rsidP="00F221EC">
            <w:pPr>
              <w:rPr>
                <w:lang w:eastAsia="uk-UA"/>
              </w:rPr>
            </w:pPr>
            <w:r w:rsidRPr="00A55170">
              <w:rPr>
                <w:lang w:eastAsia="uk-UA"/>
              </w:rPr>
              <w:t xml:space="preserve">Колір: білий </w:t>
            </w:r>
          </w:p>
        </w:tc>
        <w:tc>
          <w:tcPr>
            <w:tcW w:w="2142" w:type="dxa"/>
            <w:tcBorders>
              <w:top w:val="single" w:sz="4" w:space="0" w:color="auto"/>
              <w:left w:val="single" w:sz="4" w:space="0" w:color="auto"/>
              <w:bottom w:val="single" w:sz="4" w:space="0" w:color="auto"/>
              <w:right w:val="single" w:sz="4" w:space="0" w:color="auto"/>
            </w:tcBorders>
          </w:tcPr>
          <w:p w14:paraId="41224A3D" w14:textId="77777777" w:rsidR="00990C89" w:rsidRPr="00A55170" w:rsidRDefault="00990C89" w:rsidP="00F221EC">
            <w:pPr>
              <w:rPr>
                <w:lang w:eastAsia="uk-UA"/>
              </w:rPr>
            </w:pPr>
          </w:p>
        </w:tc>
      </w:tr>
      <w:tr w:rsidR="00990C89" w:rsidRPr="00A55170" w14:paraId="2B2304B4" w14:textId="5B86ED69"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A8276B2"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A1052F8" w14:textId="77777777" w:rsidR="00990C89" w:rsidRPr="00A55170" w:rsidRDefault="00990C89" w:rsidP="00F221EC">
            <w:pPr>
              <w:jc w:val="center"/>
            </w:pPr>
            <w:r w:rsidRPr="00A55170">
              <w:t xml:space="preserve">Маркер </w:t>
            </w:r>
            <w:proofErr w:type="spellStart"/>
            <w:r w:rsidRPr="00A55170">
              <w:t>Еdding</w:t>
            </w:r>
            <w:proofErr w:type="spellEnd"/>
            <w:r w:rsidRPr="00A55170">
              <w:t xml:space="preserve"> </w:t>
            </w:r>
            <w:proofErr w:type="spellStart"/>
            <w:r w:rsidRPr="00A55170">
              <w:t>Paint</w:t>
            </w:r>
            <w:proofErr w:type="spellEnd"/>
            <w:r w:rsidRPr="00A55170">
              <w:t xml:space="preserve"> </w:t>
            </w:r>
            <w:r w:rsidRPr="00A55170">
              <w:br/>
              <w:t>e-792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4BD8CD" w14:textId="77777777" w:rsidR="00990C89" w:rsidRPr="00A55170" w:rsidRDefault="00990C89" w:rsidP="00F221EC">
            <w:pPr>
              <w:jc w:val="center"/>
            </w:pPr>
            <w:r w:rsidRPr="00A55170">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BC8E8BF"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95AAAD" w14:textId="77777777" w:rsidR="00990C89" w:rsidRPr="00A55170" w:rsidRDefault="00990C89" w:rsidP="00F221EC">
            <w:pPr>
              <w:rPr>
                <w:lang w:eastAsia="uk-UA"/>
              </w:rPr>
            </w:pPr>
            <w:r w:rsidRPr="00A55170">
              <w:rPr>
                <w:lang w:eastAsia="uk-UA"/>
              </w:rPr>
              <w:t>Для промислового маркування (для паперу, кераміки, шкіри, металу, сплаву);</w:t>
            </w:r>
          </w:p>
          <w:p w14:paraId="79C166AB" w14:textId="77777777" w:rsidR="00990C89" w:rsidRPr="00A55170" w:rsidRDefault="00990C89" w:rsidP="00F221EC">
            <w:pPr>
              <w:rPr>
                <w:lang w:eastAsia="uk-UA"/>
              </w:rPr>
            </w:pPr>
            <w:r w:rsidRPr="00A55170">
              <w:rPr>
                <w:lang w:eastAsia="uk-UA"/>
              </w:rPr>
              <w:t xml:space="preserve">Ширина сліду: 0,8 мм; </w:t>
            </w:r>
          </w:p>
          <w:p w14:paraId="0B8C9454" w14:textId="77777777" w:rsidR="00990C89" w:rsidRPr="00A55170" w:rsidRDefault="00990C89" w:rsidP="00F221EC">
            <w:pPr>
              <w:rPr>
                <w:lang w:eastAsia="uk-UA"/>
              </w:rPr>
            </w:pPr>
            <w:r w:rsidRPr="00A55170">
              <w:rPr>
                <w:lang w:eastAsia="uk-UA"/>
              </w:rPr>
              <w:t>Колір: білий</w:t>
            </w:r>
          </w:p>
        </w:tc>
        <w:tc>
          <w:tcPr>
            <w:tcW w:w="2142" w:type="dxa"/>
            <w:tcBorders>
              <w:top w:val="single" w:sz="4" w:space="0" w:color="auto"/>
              <w:left w:val="single" w:sz="4" w:space="0" w:color="auto"/>
              <w:bottom w:val="single" w:sz="4" w:space="0" w:color="auto"/>
              <w:right w:val="single" w:sz="4" w:space="0" w:color="auto"/>
            </w:tcBorders>
          </w:tcPr>
          <w:p w14:paraId="624EBA85" w14:textId="77777777" w:rsidR="00990C89" w:rsidRPr="00A55170" w:rsidRDefault="00990C89" w:rsidP="00F221EC">
            <w:pPr>
              <w:rPr>
                <w:lang w:eastAsia="uk-UA"/>
              </w:rPr>
            </w:pPr>
          </w:p>
        </w:tc>
      </w:tr>
      <w:tr w:rsidR="00990C89" w:rsidRPr="00A55170" w14:paraId="3D99D538" w14:textId="0156774F"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9782AF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215C4DD" w14:textId="77777777" w:rsidR="00990C89" w:rsidRPr="00A55170" w:rsidRDefault="00990C89" w:rsidP="00F221EC">
            <w:pPr>
              <w:jc w:val="center"/>
            </w:pPr>
            <w:r w:rsidRPr="00A55170">
              <w:t xml:space="preserve">Маркер </w:t>
            </w:r>
            <w:proofErr w:type="spellStart"/>
            <w:r w:rsidRPr="00A55170">
              <w:t>Еdding</w:t>
            </w:r>
            <w:proofErr w:type="spellEnd"/>
            <w:r w:rsidRPr="00A55170">
              <w:t xml:space="preserve"> </w:t>
            </w:r>
            <w:proofErr w:type="spellStart"/>
            <w:r w:rsidRPr="00A55170">
              <w:t>Paint</w:t>
            </w:r>
            <w:proofErr w:type="spellEnd"/>
            <w:r w:rsidRPr="00A55170">
              <w:t xml:space="preserve"> </w:t>
            </w:r>
            <w:r w:rsidRPr="00A55170">
              <w:br/>
              <w:t>e-792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2E187E" w14:textId="77777777" w:rsidR="00990C89" w:rsidRPr="00A55170" w:rsidRDefault="00990C89" w:rsidP="00F221EC">
            <w:pPr>
              <w:jc w:val="center"/>
            </w:pPr>
            <w:r w:rsidRPr="00A55170">
              <w:t>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6E7B2E"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87872A5" w14:textId="77777777" w:rsidR="00990C89" w:rsidRPr="00A55170" w:rsidRDefault="00990C89" w:rsidP="00F221EC">
            <w:pPr>
              <w:rPr>
                <w:lang w:eastAsia="uk-UA"/>
              </w:rPr>
            </w:pPr>
            <w:r w:rsidRPr="00A55170">
              <w:rPr>
                <w:lang w:eastAsia="uk-UA"/>
              </w:rPr>
              <w:t>Для промислового маркування (для паперу, кераміки, шкіри, металу, сплаву);</w:t>
            </w:r>
          </w:p>
          <w:p w14:paraId="6FD30319" w14:textId="77777777" w:rsidR="00990C89" w:rsidRPr="00A55170" w:rsidRDefault="00990C89" w:rsidP="00F221EC">
            <w:pPr>
              <w:rPr>
                <w:lang w:eastAsia="uk-UA"/>
              </w:rPr>
            </w:pPr>
            <w:r w:rsidRPr="00A55170">
              <w:rPr>
                <w:lang w:eastAsia="uk-UA"/>
              </w:rPr>
              <w:t xml:space="preserve">Ширина сліду: 0,8 мм; </w:t>
            </w:r>
          </w:p>
          <w:p w14:paraId="0D2ACA26" w14:textId="77777777" w:rsidR="00990C89" w:rsidRPr="00A55170" w:rsidRDefault="00990C89" w:rsidP="00F221EC">
            <w:pPr>
              <w:rPr>
                <w:lang w:eastAsia="uk-UA"/>
              </w:rPr>
            </w:pPr>
            <w:r w:rsidRPr="00A55170">
              <w:rPr>
                <w:lang w:eastAsia="uk-UA"/>
              </w:rPr>
              <w:t>Колір: чорний</w:t>
            </w:r>
          </w:p>
        </w:tc>
        <w:tc>
          <w:tcPr>
            <w:tcW w:w="2142" w:type="dxa"/>
            <w:tcBorders>
              <w:top w:val="single" w:sz="4" w:space="0" w:color="auto"/>
              <w:left w:val="single" w:sz="4" w:space="0" w:color="auto"/>
              <w:bottom w:val="single" w:sz="4" w:space="0" w:color="auto"/>
              <w:right w:val="single" w:sz="4" w:space="0" w:color="auto"/>
            </w:tcBorders>
          </w:tcPr>
          <w:p w14:paraId="6D2BAFE5" w14:textId="77777777" w:rsidR="00990C89" w:rsidRPr="00A55170" w:rsidRDefault="00990C89" w:rsidP="00F221EC">
            <w:pPr>
              <w:rPr>
                <w:lang w:eastAsia="uk-UA"/>
              </w:rPr>
            </w:pPr>
          </w:p>
        </w:tc>
      </w:tr>
      <w:tr w:rsidR="00990C89" w:rsidRPr="00A55170" w14:paraId="53CA6EC9" w14:textId="4007C5C0"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1958EC6"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1931C11"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Permanent</w:t>
            </w:r>
            <w:proofErr w:type="spellEnd"/>
            <w:r w:rsidRPr="00A55170">
              <w:t xml:space="preserve"> 2846, чорний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A8A5B9" w14:textId="77777777" w:rsidR="00990C89" w:rsidRPr="00A55170" w:rsidRDefault="00990C89" w:rsidP="00F221EC">
            <w:pPr>
              <w:jc w:val="center"/>
            </w:pPr>
            <w:r w:rsidRPr="00A55170">
              <w:t>166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7EA7343"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854AF01" w14:textId="77777777" w:rsidR="00990C89" w:rsidRPr="00A55170" w:rsidRDefault="00990C89" w:rsidP="00F221EC">
            <w:pPr>
              <w:rPr>
                <w:lang w:eastAsia="uk-UA"/>
              </w:rPr>
            </w:pPr>
            <w:r w:rsidRPr="00A55170">
              <w:rPr>
                <w:lang w:eastAsia="uk-UA"/>
              </w:rPr>
              <w:t>Для нанесення стійких написів практично на будь-яку поверхню, не висихає без ковпачка до 14 днів, термостійке чорнило до 100°С, чорного кольору, круглий пишучий вузол, ширина лінії 1 мм.</w:t>
            </w:r>
          </w:p>
        </w:tc>
        <w:tc>
          <w:tcPr>
            <w:tcW w:w="2142" w:type="dxa"/>
            <w:tcBorders>
              <w:top w:val="single" w:sz="4" w:space="0" w:color="auto"/>
              <w:left w:val="single" w:sz="4" w:space="0" w:color="auto"/>
              <w:bottom w:val="single" w:sz="4" w:space="0" w:color="auto"/>
              <w:right w:val="single" w:sz="4" w:space="0" w:color="auto"/>
            </w:tcBorders>
          </w:tcPr>
          <w:p w14:paraId="053A28CD" w14:textId="77777777" w:rsidR="00990C89" w:rsidRPr="00A55170" w:rsidRDefault="00990C89" w:rsidP="00F221EC">
            <w:pPr>
              <w:rPr>
                <w:lang w:eastAsia="uk-UA"/>
              </w:rPr>
            </w:pPr>
          </w:p>
        </w:tc>
      </w:tr>
      <w:tr w:rsidR="00990C89" w:rsidRPr="00A55170" w14:paraId="32D4DD42" w14:textId="233BEFFB"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809026B"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lastRenderedPageBreak/>
              <w:t>45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CAE7DD7" w14:textId="77777777" w:rsidR="00990C89" w:rsidRPr="00A55170" w:rsidRDefault="00990C89" w:rsidP="00F221EC">
            <w:pPr>
              <w:jc w:val="center"/>
            </w:pPr>
            <w:r w:rsidRPr="00A55170">
              <w:t xml:space="preserve">Маркер </w:t>
            </w:r>
            <w:proofErr w:type="spellStart"/>
            <w:r w:rsidRPr="00A55170">
              <w:t>Centropen</w:t>
            </w:r>
            <w:proofErr w:type="spellEnd"/>
            <w:r w:rsidRPr="00A55170">
              <w:t xml:space="preserve"> </w:t>
            </w:r>
            <w:proofErr w:type="spellStart"/>
            <w:r w:rsidRPr="00A55170">
              <w:t>Permanent</w:t>
            </w:r>
            <w:proofErr w:type="spellEnd"/>
            <w:r w:rsidRPr="00A55170">
              <w:t xml:space="preserve"> 8566, чорний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1E7912" w14:textId="77777777" w:rsidR="00990C89" w:rsidRPr="00A55170" w:rsidRDefault="00990C89" w:rsidP="00F221EC">
            <w:pPr>
              <w:jc w:val="center"/>
            </w:pPr>
            <w:r w:rsidRPr="00A55170">
              <w:t>90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5178AD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335679E" w14:textId="77777777" w:rsidR="00990C89" w:rsidRPr="00A55170" w:rsidRDefault="00990C89" w:rsidP="00F221EC">
            <w:pPr>
              <w:rPr>
                <w:lang w:eastAsia="uk-UA"/>
              </w:rPr>
            </w:pPr>
            <w:r w:rsidRPr="00A55170">
              <w:rPr>
                <w:lang w:eastAsia="uk-UA"/>
              </w:rPr>
              <w:t>Для нанесення стійких написів практично на будь-яку поверхню, не висихає без ковпачка до 14 днів, термостійке чорнило до 100°С, чорного кольору, круглий пишучий вузол, ширина лінії 2,5 мм.</w:t>
            </w:r>
          </w:p>
        </w:tc>
        <w:tc>
          <w:tcPr>
            <w:tcW w:w="2142" w:type="dxa"/>
            <w:tcBorders>
              <w:top w:val="single" w:sz="4" w:space="0" w:color="auto"/>
              <w:left w:val="single" w:sz="4" w:space="0" w:color="auto"/>
              <w:bottom w:val="single" w:sz="4" w:space="0" w:color="auto"/>
              <w:right w:val="single" w:sz="4" w:space="0" w:color="auto"/>
            </w:tcBorders>
          </w:tcPr>
          <w:p w14:paraId="4D7229CE" w14:textId="77777777" w:rsidR="00990C89" w:rsidRPr="00A55170" w:rsidRDefault="00990C89" w:rsidP="00F221EC">
            <w:pPr>
              <w:rPr>
                <w:lang w:eastAsia="uk-UA"/>
              </w:rPr>
            </w:pPr>
          </w:p>
        </w:tc>
      </w:tr>
      <w:tr w:rsidR="00990C89" w:rsidRPr="00A55170" w14:paraId="20D6ACE4" w14:textId="2FBA9177"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B39040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55D0D63" w14:textId="77777777" w:rsidR="00990C89" w:rsidRPr="00A55170" w:rsidRDefault="00990C89" w:rsidP="00F221EC">
            <w:pPr>
              <w:jc w:val="center"/>
            </w:pPr>
            <w:r w:rsidRPr="00A55170">
              <w:t xml:space="preserve">Набір </w:t>
            </w:r>
            <w:proofErr w:type="spellStart"/>
            <w:r w:rsidRPr="00A55170">
              <w:t>магнитів</w:t>
            </w:r>
            <w:proofErr w:type="spellEnd"/>
            <w:r w:rsidRPr="00A55170">
              <w:t xml:space="preserve"> </w:t>
            </w:r>
            <w:proofErr w:type="spellStart"/>
            <w:r w:rsidRPr="00A55170">
              <w:t>Axent</w:t>
            </w:r>
            <w:proofErr w:type="spellEnd"/>
            <w:r w:rsidRPr="00A55170">
              <w:t>, 6шт., 30мм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D75E51"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A4A0A9C" w14:textId="77777777" w:rsidR="00990C89" w:rsidRPr="00A55170" w:rsidRDefault="00990C89" w:rsidP="00F221EC">
            <w:pPr>
              <w:jc w:val="center"/>
            </w:pPr>
            <w:r w:rsidRPr="00A55170">
              <w:t>набір</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58603ED" w14:textId="77777777" w:rsidR="00990C89" w:rsidRPr="00A55170" w:rsidRDefault="00990C89" w:rsidP="00F221EC">
            <w:pPr>
              <w:rPr>
                <w:shd w:val="clear" w:color="auto" w:fill="FFFFFF"/>
              </w:rPr>
            </w:pPr>
            <w:r w:rsidRPr="00A55170">
              <w:rPr>
                <w:shd w:val="clear" w:color="auto" w:fill="FFFFFF"/>
              </w:rPr>
              <w:t>Магніти мають круглу форму та різний колір.</w:t>
            </w:r>
          </w:p>
          <w:p w14:paraId="71515B3C" w14:textId="77777777" w:rsidR="00990C89" w:rsidRPr="00A55170" w:rsidRDefault="00990C89" w:rsidP="00F221EC">
            <w:pPr>
              <w:rPr>
                <w:shd w:val="clear" w:color="auto" w:fill="FFFFFF"/>
              </w:rPr>
            </w:pPr>
            <w:r w:rsidRPr="00A55170">
              <w:rPr>
                <w:shd w:val="clear" w:color="auto" w:fill="FFFFFF"/>
              </w:rPr>
              <w:t>Діаметр: 30мм</w:t>
            </w:r>
          </w:p>
          <w:p w14:paraId="5925F938" w14:textId="77777777" w:rsidR="00990C89" w:rsidRPr="00A55170" w:rsidRDefault="00990C89" w:rsidP="00F221EC">
            <w:pPr>
              <w:rPr>
                <w:lang w:eastAsia="uk-UA"/>
              </w:rPr>
            </w:pPr>
            <w:r w:rsidRPr="00A55170">
              <w:rPr>
                <w:lang w:eastAsia="uk-UA"/>
              </w:rPr>
              <w:t>Індивідуальне блістер не пакування</w:t>
            </w:r>
          </w:p>
        </w:tc>
        <w:tc>
          <w:tcPr>
            <w:tcW w:w="2142" w:type="dxa"/>
            <w:tcBorders>
              <w:top w:val="single" w:sz="4" w:space="0" w:color="auto"/>
              <w:left w:val="single" w:sz="4" w:space="0" w:color="auto"/>
              <w:bottom w:val="single" w:sz="4" w:space="0" w:color="auto"/>
              <w:right w:val="single" w:sz="4" w:space="0" w:color="auto"/>
            </w:tcBorders>
          </w:tcPr>
          <w:p w14:paraId="236B3C9A" w14:textId="77777777" w:rsidR="00990C89" w:rsidRPr="00A55170" w:rsidRDefault="00990C89" w:rsidP="00F221EC">
            <w:pPr>
              <w:rPr>
                <w:shd w:val="clear" w:color="auto" w:fill="FFFFFF"/>
              </w:rPr>
            </w:pPr>
          </w:p>
        </w:tc>
      </w:tr>
      <w:tr w:rsidR="00990C89" w:rsidRPr="00A55170" w14:paraId="7AFCAADC" w14:textId="6400A687"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6B36E9B"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CA730F7" w14:textId="77777777" w:rsidR="00990C89" w:rsidRPr="00A55170" w:rsidRDefault="00990C89" w:rsidP="00F221EC">
            <w:pPr>
              <w:jc w:val="center"/>
            </w:pPr>
            <w:r w:rsidRPr="00A55170">
              <w:t>Нитка для прошивання поліефірна, 170г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E227D" w14:textId="77777777" w:rsidR="00990C89" w:rsidRPr="00A55170" w:rsidRDefault="00990C89" w:rsidP="00F221EC">
            <w:pPr>
              <w:jc w:val="center"/>
            </w:pPr>
            <w:r w:rsidRPr="00A55170">
              <w:t>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A4DD614"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71A6760" w14:textId="77777777" w:rsidR="00990C89" w:rsidRPr="00A55170" w:rsidRDefault="00990C89" w:rsidP="00F221EC">
            <w:pPr>
              <w:rPr>
                <w:lang w:eastAsia="uk-UA"/>
              </w:rPr>
            </w:pPr>
            <w:r w:rsidRPr="00A55170">
              <w:rPr>
                <w:lang w:eastAsia="uk-UA"/>
              </w:rPr>
              <w:t>Нитка прошивна поліефірна для зшивання будь-яких документів. Котушка – 850 метрів. Щільність – 210 текс.</w:t>
            </w:r>
          </w:p>
        </w:tc>
        <w:tc>
          <w:tcPr>
            <w:tcW w:w="2142" w:type="dxa"/>
            <w:tcBorders>
              <w:top w:val="single" w:sz="4" w:space="0" w:color="auto"/>
              <w:left w:val="single" w:sz="4" w:space="0" w:color="auto"/>
              <w:bottom w:val="single" w:sz="4" w:space="0" w:color="auto"/>
              <w:right w:val="single" w:sz="4" w:space="0" w:color="auto"/>
            </w:tcBorders>
          </w:tcPr>
          <w:p w14:paraId="080166EF" w14:textId="77777777" w:rsidR="00990C89" w:rsidRPr="00A55170" w:rsidRDefault="00990C89" w:rsidP="00F221EC">
            <w:pPr>
              <w:rPr>
                <w:lang w:eastAsia="uk-UA"/>
              </w:rPr>
            </w:pPr>
          </w:p>
        </w:tc>
      </w:tr>
      <w:tr w:rsidR="00990C89" w:rsidRPr="00A55170" w14:paraId="1E417F7A" w14:textId="38D682CA"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A33A3B8"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A1CB5F7" w14:textId="77777777" w:rsidR="00990C89" w:rsidRPr="00A55170" w:rsidRDefault="00990C89" w:rsidP="00F221EC">
            <w:pPr>
              <w:jc w:val="center"/>
            </w:pPr>
            <w:r w:rsidRPr="00A55170">
              <w:t xml:space="preserve">Ніж трафаретний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7DA2B0" w14:textId="77777777" w:rsidR="00990C89" w:rsidRPr="00A55170" w:rsidRDefault="00990C89" w:rsidP="00F221EC">
            <w:pPr>
              <w:jc w:val="center"/>
            </w:pPr>
            <w:r w:rsidRPr="00A55170">
              <w:t>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D73199"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A969792" w14:textId="77777777" w:rsidR="00990C89" w:rsidRPr="00A55170" w:rsidRDefault="00990C89" w:rsidP="00F221EC">
            <w:pPr>
              <w:rPr>
                <w:lang w:eastAsia="uk-UA"/>
              </w:rPr>
            </w:pPr>
            <w:r w:rsidRPr="00A55170">
              <w:rPr>
                <w:lang w:eastAsia="uk-UA"/>
              </w:rPr>
              <w:t>Ніж із сталевим багатосекційним лезом. Корпус із міцного пластику, механізм ступінчастої подачі леза. Ширина леза 18 мм</w:t>
            </w:r>
          </w:p>
        </w:tc>
        <w:tc>
          <w:tcPr>
            <w:tcW w:w="2142" w:type="dxa"/>
            <w:tcBorders>
              <w:top w:val="single" w:sz="4" w:space="0" w:color="auto"/>
              <w:left w:val="single" w:sz="4" w:space="0" w:color="auto"/>
              <w:bottom w:val="single" w:sz="4" w:space="0" w:color="auto"/>
              <w:right w:val="single" w:sz="4" w:space="0" w:color="auto"/>
            </w:tcBorders>
          </w:tcPr>
          <w:p w14:paraId="1864606B" w14:textId="77777777" w:rsidR="00990C89" w:rsidRPr="00A55170" w:rsidRDefault="00990C89" w:rsidP="00F221EC">
            <w:pPr>
              <w:rPr>
                <w:lang w:eastAsia="uk-UA"/>
              </w:rPr>
            </w:pPr>
          </w:p>
        </w:tc>
      </w:tr>
      <w:tr w:rsidR="00990C89" w:rsidRPr="00A55170" w14:paraId="40F076ED" w14:textId="5DD3A4F6"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1C4311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49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6E9BAA39" w14:textId="77777777" w:rsidR="00990C89" w:rsidRPr="00A55170" w:rsidRDefault="00990C89" w:rsidP="00F221EC">
            <w:pPr>
              <w:jc w:val="center"/>
            </w:pPr>
            <w:r w:rsidRPr="00A55170">
              <w:t xml:space="preserve">Ніж макетний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DE445E"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DF1A723"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AA5AD26" w14:textId="77777777" w:rsidR="00990C89" w:rsidRPr="00A55170" w:rsidRDefault="00990C89" w:rsidP="00F221EC">
            <w:pPr>
              <w:rPr>
                <w:lang w:eastAsia="uk-UA"/>
              </w:rPr>
            </w:pPr>
            <w:r w:rsidRPr="00A55170">
              <w:rPr>
                <w:shd w:val="clear" w:color="auto" w:fill="FFFFFF"/>
              </w:rPr>
              <w:t xml:space="preserve">Ніж макетний  металевий з цанговим </w:t>
            </w:r>
            <w:proofErr w:type="spellStart"/>
            <w:r w:rsidRPr="00A55170">
              <w:rPr>
                <w:shd w:val="clear" w:color="auto" w:fill="FFFFFF"/>
              </w:rPr>
              <w:t>затискачем</w:t>
            </w:r>
            <w:proofErr w:type="spellEnd"/>
            <w:r w:rsidRPr="00A55170">
              <w:rPr>
                <w:shd w:val="clear" w:color="auto" w:fill="FFFFFF"/>
              </w:rPr>
              <w:t xml:space="preserve"> для точного та акуратного різання паперу, картону, тонкого пластику, гумових виробів і т. д. У наборі 5 запасних лез (всього 6 лез). Упаковка: блістер.</w:t>
            </w:r>
          </w:p>
        </w:tc>
        <w:tc>
          <w:tcPr>
            <w:tcW w:w="2142" w:type="dxa"/>
            <w:tcBorders>
              <w:top w:val="single" w:sz="4" w:space="0" w:color="auto"/>
              <w:left w:val="single" w:sz="4" w:space="0" w:color="auto"/>
              <w:bottom w:val="single" w:sz="4" w:space="0" w:color="auto"/>
              <w:right w:val="single" w:sz="4" w:space="0" w:color="auto"/>
            </w:tcBorders>
          </w:tcPr>
          <w:p w14:paraId="1B6C6522" w14:textId="77777777" w:rsidR="00990C89" w:rsidRPr="00A55170" w:rsidRDefault="00990C89" w:rsidP="00F221EC">
            <w:pPr>
              <w:rPr>
                <w:shd w:val="clear" w:color="auto" w:fill="FFFFFF"/>
              </w:rPr>
            </w:pPr>
          </w:p>
        </w:tc>
      </w:tr>
      <w:tr w:rsidR="00990C89" w:rsidRPr="00A55170" w14:paraId="32F954F4" w14:textId="2870952E"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40F4021"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81C309E" w14:textId="77777777" w:rsidR="00990C89" w:rsidRPr="00A55170" w:rsidRDefault="00990C89" w:rsidP="00F221EC">
            <w:pPr>
              <w:jc w:val="center"/>
            </w:pPr>
            <w:r w:rsidRPr="00A55170">
              <w:t xml:space="preserve">Ножиці </w:t>
            </w:r>
            <w:proofErr w:type="spellStart"/>
            <w:r w:rsidRPr="00A55170">
              <w:t>Axent</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81F631" w14:textId="77777777" w:rsidR="00990C89" w:rsidRPr="00A55170" w:rsidRDefault="00990C89" w:rsidP="00F221EC">
            <w:pPr>
              <w:jc w:val="center"/>
            </w:pPr>
            <w:r w:rsidRPr="00A55170">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0CE72A5"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B10EA4C" w14:textId="77777777" w:rsidR="00990C89" w:rsidRPr="00A55170" w:rsidRDefault="00990C89" w:rsidP="00F221EC">
            <w:pPr>
              <w:rPr>
                <w:lang w:eastAsia="uk-UA"/>
              </w:rPr>
            </w:pPr>
            <w:proofErr w:type="spellStart"/>
            <w:r w:rsidRPr="00A55170">
              <w:rPr>
                <w:lang w:eastAsia="uk-UA"/>
              </w:rPr>
              <w:t>Цільнометалевий</w:t>
            </w:r>
            <w:proofErr w:type="spellEnd"/>
            <w:r w:rsidRPr="00A55170">
              <w:rPr>
                <w:lang w:eastAsia="uk-UA"/>
              </w:rPr>
              <w:t xml:space="preserve"> корпус з гумовими вставками на ручках. Довжина 190 мм</w:t>
            </w:r>
          </w:p>
        </w:tc>
        <w:tc>
          <w:tcPr>
            <w:tcW w:w="2142" w:type="dxa"/>
            <w:tcBorders>
              <w:top w:val="single" w:sz="4" w:space="0" w:color="auto"/>
              <w:left w:val="single" w:sz="4" w:space="0" w:color="auto"/>
              <w:bottom w:val="single" w:sz="4" w:space="0" w:color="auto"/>
              <w:right w:val="single" w:sz="4" w:space="0" w:color="auto"/>
            </w:tcBorders>
          </w:tcPr>
          <w:p w14:paraId="0217D8A9" w14:textId="77777777" w:rsidR="00990C89" w:rsidRPr="00A55170" w:rsidRDefault="00990C89" w:rsidP="00F221EC">
            <w:pPr>
              <w:rPr>
                <w:lang w:eastAsia="uk-UA"/>
              </w:rPr>
            </w:pPr>
          </w:p>
        </w:tc>
      </w:tr>
      <w:tr w:rsidR="00990C89" w:rsidRPr="00A55170" w14:paraId="40BFD68C" w14:textId="67DF81CA"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23CEB56"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61CFBCA" w14:textId="77777777" w:rsidR="00990C89" w:rsidRPr="00A55170" w:rsidRDefault="00990C89" w:rsidP="00F221EC">
            <w:pPr>
              <w:jc w:val="center"/>
            </w:pPr>
            <w:r w:rsidRPr="00A55170">
              <w:t xml:space="preserve">Олівець графітний </w:t>
            </w:r>
            <w:proofErr w:type="spellStart"/>
            <w:r w:rsidRPr="00A55170">
              <w:t>Axent</w:t>
            </w:r>
            <w:proofErr w:type="spellEnd"/>
            <w:r w:rsidRPr="00A55170">
              <w:t xml:space="preserve"> 9001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43B0A" w14:textId="77777777" w:rsidR="00990C89" w:rsidRPr="00A55170" w:rsidRDefault="00990C89" w:rsidP="00F221EC">
            <w:pPr>
              <w:jc w:val="center"/>
            </w:pPr>
            <w:r w:rsidRPr="00A55170">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89D37C"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68328C5" w14:textId="77777777" w:rsidR="00990C89" w:rsidRPr="00A55170" w:rsidRDefault="00990C89" w:rsidP="00F221EC">
            <w:pPr>
              <w:rPr>
                <w:lang w:eastAsia="uk-UA"/>
              </w:rPr>
            </w:pPr>
            <w:r w:rsidRPr="00A55170">
              <w:rPr>
                <w:lang w:eastAsia="uk-UA"/>
              </w:rPr>
              <w:t>Міцний шестигранний корпус із високоякісної деревини. Твердість HB. Довжина 189 мм, діаметр 7 мм.</w:t>
            </w:r>
          </w:p>
        </w:tc>
        <w:tc>
          <w:tcPr>
            <w:tcW w:w="2142" w:type="dxa"/>
            <w:tcBorders>
              <w:top w:val="single" w:sz="4" w:space="0" w:color="auto"/>
              <w:left w:val="single" w:sz="4" w:space="0" w:color="auto"/>
              <w:bottom w:val="single" w:sz="4" w:space="0" w:color="auto"/>
              <w:right w:val="single" w:sz="4" w:space="0" w:color="auto"/>
            </w:tcBorders>
          </w:tcPr>
          <w:p w14:paraId="04831DA5" w14:textId="77777777" w:rsidR="00990C89" w:rsidRPr="00A55170" w:rsidRDefault="00990C89" w:rsidP="00F221EC">
            <w:pPr>
              <w:rPr>
                <w:lang w:eastAsia="uk-UA"/>
              </w:rPr>
            </w:pPr>
          </w:p>
        </w:tc>
      </w:tr>
      <w:tr w:rsidR="00990C89" w:rsidRPr="00A55170" w14:paraId="56603EA6" w14:textId="351505B4"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A968F8E"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D0DF422" w14:textId="77777777" w:rsidR="00990C89" w:rsidRPr="00A55170" w:rsidRDefault="00990C89" w:rsidP="00F221EC">
            <w:pPr>
              <w:jc w:val="center"/>
            </w:pPr>
            <w:r w:rsidRPr="00A55170">
              <w:t xml:space="preserve">Олівець механічний, 0,5 мм, </w:t>
            </w:r>
            <w:proofErr w:type="spellStart"/>
            <w:r w:rsidRPr="00A55170">
              <w:t>Classic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5B8302"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0BDC895"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C4C256" w14:textId="77777777" w:rsidR="00990C89" w:rsidRPr="00A55170" w:rsidRDefault="00990C89" w:rsidP="00F221EC">
            <w:pPr>
              <w:rPr>
                <w:lang w:eastAsia="uk-UA"/>
              </w:rPr>
            </w:pPr>
            <w:r w:rsidRPr="00A55170">
              <w:rPr>
                <w:lang w:eastAsia="uk-UA"/>
              </w:rPr>
              <w:t>Олівець має матовий пластиковий корпус. Твердість НВ. Вбудована резинка. Діаметр стрижня 0,5 мм.</w:t>
            </w:r>
          </w:p>
        </w:tc>
        <w:tc>
          <w:tcPr>
            <w:tcW w:w="2142" w:type="dxa"/>
            <w:tcBorders>
              <w:top w:val="single" w:sz="4" w:space="0" w:color="auto"/>
              <w:left w:val="single" w:sz="4" w:space="0" w:color="auto"/>
              <w:bottom w:val="single" w:sz="4" w:space="0" w:color="auto"/>
              <w:right w:val="single" w:sz="4" w:space="0" w:color="auto"/>
            </w:tcBorders>
          </w:tcPr>
          <w:p w14:paraId="02889E2A" w14:textId="77777777" w:rsidR="00990C89" w:rsidRPr="00A55170" w:rsidRDefault="00990C89" w:rsidP="00F221EC">
            <w:pPr>
              <w:rPr>
                <w:lang w:eastAsia="uk-UA"/>
              </w:rPr>
            </w:pPr>
          </w:p>
        </w:tc>
      </w:tr>
      <w:tr w:rsidR="00990C89" w:rsidRPr="00A55170" w14:paraId="4D1CEF12" w14:textId="4E286795"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550453D"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37D1452" w14:textId="77777777" w:rsidR="00990C89" w:rsidRPr="00A55170" w:rsidRDefault="00990C89" w:rsidP="00F221EC">
            <w:pPr>
              <w:jc w:val="center"/>
            </w:pPr>
            <w:r w:rsidRPr="00A55170">
              <w:t xml:space="preserve">Папір </w:t>
            </w:r>
            <w:proofErr w:type="spellStart"/>
            <w:r w:rsidRPr="00A55170">
              <w:t>Maestro</w:t>
            </w:r>
            <w:proofErr w:type="spellEnd"/>
            <w:r w:rsidRPr="00A55170">
              <w:t xml:space="preserve"> </w:t>
            </w:r>
            <w:proofErr w:type="spellStart"/>
            <w:r w:rsidRPr="00A55170">
              <w:t>Standart</w:t>
            </w:r>
            <w:proofErr w:type="spellEnd"/>
            <w:r w:rsidRPr="00A55170">
              <w:t xml:space="preserve"> </w:t>
            </w:r>
            <w:proofErr w:type="spellStart"/>
            <w:r w:rsidRPr="00A55170">
              <w:t>Plus</w:t>
            </w:r>
            <w:proofErr w:type="spellEnd"/>
            <w:r w:rsidRPr="00A55170">
              <w:t xml:space="preserve"> А3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815B7D" w14:textId="77777777" w:rsidR="00990C89" w:rsidRPr="00A55170" w:rsidRDefault="00990C89" w:rsidP="00F221EC">
            <w:pPr>
              <w:jc w:val="center"/>
            </w:pPr>
            <w:r w:rsidRPr="00A55170">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D9FB21C"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280C4FF" w14:textId="77777777" w:rsidR="00990C89" w:rsidRPr="00A55170" w:rsidRDefault="00990C89" w:rsidP="00F221EC">
            <w:pPr>
              <w:rPr>
                <w:lang w:eastAsia="uk-UA"/>
              </w:rPr>
            </w:pPr>
            <w:r w:rsidRPr="00A55170">
              <w:rPr>
                <w:lang w:eastAsia="uk-UA"/>
              </w:rPr>
              <w:t xml:space="preserve">Високоякісний копіювальний папір. </w:t>
            </w:r>
          </w:p>
          <w:p w14:paraId="311248E6" w14:textId="77777777" w:rsidR="00990C89" w:rsidRPr="00A55170" w:rsidRDefault="00990C89" w:rsidP="00F221EC">
            <w:pPr>
              <w:rPr>
                <w:lang w:eastAsia="uk-UA"/>
              </w:rPr>
            </w:pPr>
            <w:r w:rsidRPr="00A55170">
              <w:rPr>
                <w:lang w:eastAsia="uk-UA"/>
              </w:rPr>
              <w:t xml:space="preserve">Формат: А3 (420x297) </w:t>
            </w:r>
          </w:p>
          <w:p w14:paraId="2583665D" w14:textId="77777777" w:rsidR="00990C89" w:rsidRPr="00A55170" w:rsidRDefault="00990C89" w:rsidP="00F221EC">
            <w:pPr>
              <w:rPr>
                <w:lang w:eastAsia="uk-UA"/>
              </w:rPr>
            </w:pPr>
            <w:r w:rsidRPr="00A55170">
              <w:rPr>
                <w:lang w:eastAsia="uk-UA"/>
              </w:rPr>
              <w:t xml:space="preserve">Щільність: 80 г / м² </w:t>
            </w:r>
          </w:p>
          <w:p w14:paraId="3CFACA36" w14:textId="77777777" w:rsidR="00990C89" w:rsidRPr="00A55170" w:rsidRDefault="00990C89" w:rsidP="00F221EC">
            <w:pPr>
              <w:rPr>
                <w:lang w:eastAsia="uk-UA"/>
              </w:rPr>
            </w:pPr>
            <w:r w:rsidRPr="00A55170">
              <w:rPr>
                <w:lang w:eastAsia="uk-UA"/>
              </w:rPr>
              <w:t xml:space="preserve">Білизна: 94% ISO </w:t>
            </w:r>
          </w:p>
          <w:p w14:paraId="7C2C5DF1" w14:textId="77777777" w:rsidR="00990C89" w:rsidRPr="00A55170" w:rsidRDefault="00990C89" w:rsidP="00F221EC">
            <w:pPr>
              <w:rPr>
                <w:lang w:eastAsia="uk-UA"/>
              </w:rPr>
            </w:pPr>
            <w:r w:rsidRPr="00A55170">
              <w:rPr>
                <w:lang w:eastAsia="uk-UA"/>
              </w:rPr>
              <w:t>500 аркушів в пачці</w:t>
            </w:r>
          </w:p>
        </w:tc>
        <w:tc>
          <w:tcPr>
            <w:tcW w:w="2142" w:type="dxa"/>
            <w:tcBorders>
              <w:top w:val="single" w:sz="4" w:space="0" w:color="auto"/>
              <w:left w:val="single" w:sz="4" w:space="0" w:color="auto"/>
              <w:bottom w:val="single" w:sz="4" w:space="0" w:color="auto"/>
              <w:right w:val="single" w:sz="4" w:space="0" w:color="auto"/>
            </w:tcBorders>
          </w:tcPr>
          <w:p w14:paraId="7F1A8D0E" w14:textId="77777777" w:rsidR="00990C89" w:rsidRPr="00A55170" w:rsidRDefault="00990C89" w:rsidP="00F221EC">
            <w:pPr>
              <w:rPr>
                <w:lang w:eastAsia="uk-UA"/>
              </w:rPr>
            </w:pPr>
          </w:p>
        </w:tc>
      </w:tr>
      <w:tr w:rsidR="00990C89" w:rsidRPr="00A55170" w14:paraId="01A377C3" w14:textId="38A23F55"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A0C5D9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76EE103" w14:textId="77777777" w:rsidR="00990C89" w:rsidRPr="00A55170" w:rsidRDefault="00990C89" w:rsidP="00F221EC">
            <w:pPr>
              <w:jc w:val="center"/>
            </w:pPr>
            <w:r w:rsidRPr="00A55170">
              <w:t xml:space="preserve">Папір </w:t>
            </w:r>
            <w:proofErr w:type="spellStart"/>
            <w:r w:rsidRPr="00A55170">
              <w:t>Nexo</w:t>
            </w:r>
            <w:proofErr w:type="spellEnd"/>
            <w:r w:rsidRPr="00A55170">
              <w:t xml:space="preserve"> </w:t>
            </w:r>
            <w:proofErr w:type="spellStart"/>
            <w:r w:rsidRPr="00A55170">
              <w:t>Everyday</w:t>
            </w:r>
            <w:proofErr w:type="spellEnd"/>
            <w:r w:rsidRPr="00A55170">
              <w:t xml:space="preserve"> А4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BB1FA8" w14:textId="77777777" w:rsidR="00990C89" w:rsidRPr="00A55170" w:rsidRDefault="00990C89" w:rsidP="00F221EC">
            <w:pPr>
              <w:jc w:val="center"/>
            </w:pPr>
            <w:r w:rsidRPr="00A55170">
              <w:t>995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CBA5BB3"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45CE2FB" w14:textId="77777777" w:rsidR="00990C89" w:rsidRPr="00A55170" w:rsidRDefault="00990C89" w:rsidP="00F221EC">
            <w:pPr>
              <w:rPr>
                <w:lang w:eastAsia="uk-UA"/>
              </w:rPr>
            </w:pPr>
            <w:r w:rsidRPr="00A55170">
              <w:rPr>
                <w:lang w:eastAsia="uk-UA"/>
              </w:rPr>
              <w:t xml:space="preserve">Папір офісний класу С </w:t>
            </w:r>
          </w:p>
          <w:p w14:paraId="3A7C81E3" w14:textId="77777777" w:rsidR="00990C89" w:rsidRPr="00A55170" w:rsidRDefault="00990C89" w:rsidP="00F221EC">
            <w:pPr>
              <w:rPr>
                <w:lang w:eastAsia="uk-UA"/>
              </w:rPr>
            </w:pPr>
            <w:r w:rsidRPr="00A55170">
              <w:rPr>
                <w:lang w:eastAsia="uk-UA"/>
              </w:rPr>
              <w:t xml:space="preserve">Щільність EN ISO 536 - 80 ± 3 г/м² </w:t>
            </w:r>
          </w:p>
          <w:p w14:paraId="558FBEF9" w14:textId="77777777" w:rsidR="00990C89" w:rsidRPr="00A55170" w:rsidRDefault="00990C89" w:rsidP="00F221EC">
            <w:pPr>
              <w:rPr>
                <w:lang w:eastAsia="uk-UA"/>
              </w:rPr>
            </w:pPr>
            <w:r w:rsidRPr="00A55170">
              <w:rPr>
                <w:lang w:eastAsia="uk-UA"/>
              </w:rPr>
              <w:t xml:space="preserve">Товщина ISO 534 - 104 ± 4 </w:t>
            </w:r>
            <w:proofErr w:type="spellStart"/>
            <w:r w:rsidRPr="00A55170">
              <w:rPr>
                <w:lang w:eastAsia="uk-UA"/>
              </w:rPr>
              <w:t>мкм</w:t>
            </w:r>
            <w:proofErr w:type="spellEnd"/>
            <w:r w:rsidRPr="00A55170">
              <w:rPr>
                <w:lang w:eastAsia="uk-UA"/>
              </w:rPr>
              <w:t xml:space="preserve"> </w:t>
            </w:r>
          </w:p>
          <w:p w14:paraId="069E4AAD" w14:textId="77777777" w:rsidR="00990C89" w:rsidRPr="00A55170" w:rsidRDefault="00990C89" w:rsidP="00F221EC">
            <w:pPr>
              <w:rPr>
                <w:lang w:eastAsia="uk-UA"/>
              </w:rPr>
            </w:pPr>
            <w:r w:rsidRPr="00A55170">
              <w:rPr>
                <w:lang w:eastAsia="uk-UA"/>
              </w:rPr>
              <w:t>500 аркушів в пачці</w:t>
            </w:r>
          </w:p>
        </w:tc>
        <w:tc>
          <w:tcPr>
            <w:tcW w:w="2142" w:type="dxa"/>
            <w:tcBorders>
              <w:top w:val="single" w:sz="4" w:space="0" w:color="auto"/>
              <w:left w:val="single" w:sz="4" w:space="0" w:color="auto"/>
              <w:bottom w:val="single" w:sz="4" w:space="0" w:color="auto"/>
              <w:right w:val="single" w:sz="4" w:space="0" w:color="auto"/>
            </w:tcBorders>
          </w:tcPr>
          <w:p w14:paraId="4364736D" w14:textId="77777777" w:rsidR="00990C89" w:rsidRPr="00A55170" w:rsidRDefault="00990C89" w:rsidP="00F221EC">
            <w:pPr>
              <w:rPr>
                <w:lang w:eastAsia="uk-UA"/>
              </w:rPr>
            </w:pPr>
          </w:p>
        </w:tc>
      </w:tr>
      <w:tr w:rsidR="00990C89" w:rsidRPr="00A55170" w14:paraId="278E05B1" w14:textId="7FACE460"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7362E0E"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491D475" w14:textId="77777777" w:rsidR="00990C89" w:rsidRPr="00A55170" w:rsidRDefault="00990C89" w:rsidP="00F221EC">
            <w:pPr>
              <w:jc w:val="center"/>
            </w:pPr>
            <w:r w:rsidRPr="00A55170">
              <w:t xml:space="preserve">Пензель нейлон плаский №6, </w:t>
            </w:r>
            <w:proofErr w:type="spellStart"/>
            <w:r w:rsidRPr="00A55170">
              <w:t>Neo</w:t>
            </w:r>
            <w:proofErr w:type="spellEnd"/>
            <w:r w:rsidRPr="00A55170">
              <w:t xml:space="preserve"> </w:t>
            </w:r>
            <w:proofErr w:type="spellStart"/>
            <w:r w:rsidRPr="00A55170">
              <w:t>Line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907E2C"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7452697"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2E64912" w14:textId="77777777" w:rsidR="00990C89" w:rsidRPr="00A55170" w:rsidRDefault="00990C89" w:rsidP="00F221EC">
            <w:pPr>
              <w:rPr>
                <w:lang w:eastAsia="uk-UA"/>
              </w:rPr>
            </w:pPr>
            <w:r w:rsidRPr="00A55170">
              <w:rPr>
                <w:lang w:eastAsia="uk-UA"/>
              </w:rPr>
              <w:t>Пензель з нейлону використовуються для роботи з різними видами водорозчинних фарб №6</w:t>
            </w:r>
          </w:p>
        </w:tc>
        <w:tc>
          <w:tcPr>
            <w:tcW w:w="2142" w:type="dxa"/>
            <w:tcBorders>
              <w:top w:val="single" w:sz="4" w:space="0" w:color="auto"/>
              <w:left w:val="single" w:sz="4" w:space="0" w:color="auto"/>
              <w:bottom w:val="single" w:sz="4" w:space="0" w:color="auto"/>
              <w:right w:val="single" w:sz="4" w:space="0" w:color="auto"/>
            </w:tcBorders>
          </w:tcPr>
          <w:p w14:paraId="26C23787" w14:textId="77777777" w:rsidR="00990C89" w:rsidRPr="00A55170" w:rsidRDefault="00990C89" w:rsidP="00F221EC">
            <w:pPr>
              <w:rPr>
                <w:lang w:eastAsia="uk-UA"/>
              </w:rPr>
            </w:pPr>
          </w:p>
        </w:tc>
      </w:tr>
      <w:tr w:rsidR="00990C89" w:rsidRPr="00A55170" w14:paraId="49945291" w14:textId="03D90B3E"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E7D1C1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lastRenderedPageBreak/>
              <w:t>56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0AB4816" w14:textId="77777777" w:rsidR="00990C89" w:rsidRPr="00A55170" w:rsidRDefault="00990C89" w:rsidP="00F221EC">
            <w:pPr>
              <w:jc w:val="center"/>
            </w:pPr>
            <w:r w:rsidRPr="00A55170">
              <w:t xml:space="preserve">Пензель нейлон плаский №8, </w:t>
            </w:r>
            <w:proofErr w:type="spellStart"/>
            <w:r w:rsidRPr="00A55170">
              <w:t>Neo</w:t>
            </w:r>
            <w:proofErr w:type="spellEnd"/>
            <w:r w:rsidRPr="00A55170">
              <w:t xml:space="preserve"> </w:t>
            </w:r>
            <w:proofErr w:type="spellStart"/>
            <w:r w:rsidRPr="00A55170">
              <w:t>Line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F97ADC"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EB4853"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342827A" w14:textId="77777777" w:rsidR="00990C89" w:rsidRPr="00A55170" w:rsidRDefault="00990C89" w:rsidP="00F221EC">
            <w:pPr>
              <w:rPr>
                <w:lang w:eastAsia="uk-UA"/>
              </w:rPr>
            </w:pPr>
            <w:r w:rsidRPr="00A55170">
              <w:rPr>
                <w:lang w:eastAsia="uk-UA"/>
              </w:rPr>
              <w:t>Пензель з нейлону використовуються для роботи з різними видами водорозчинних фарб №8</w:t>
            </w:r>
          </w:p>
        </w:tc>
        <w:tc>
          <w:tcPr>
            <w:tcW w:w="2142" w:type="dxa"/>
            <w:tcBorders>
              <w:top w:val="single" w:sz="4" w:space="0" w:color="auto"/>
              <w:left w:val="single" w:sz="4" w:space="0" w:color="auto"/>
              <w:bottom w:val="single" w:sz="4" w:space="0" w:color="auto"/>
              <w:right w:val="single" w:sz="4" w:space="0" w:color="auto"/>
            </w:tcBorders>
          </w:tcPr>
          <w:p w14:paraId="3890EACB" w14:textId="77777777" w:rsidR="00990C89" w:rsidRPr="00A55170" w:rsidRDefault="00990C89" w:rsidP="00F221EC">
            <w:pPr>
              <w:rPr>
                <w:lang w:eastAsia="uk-UA"/>
              </w:rPr>
            </w:pPr>
          </w:p>
        </w:tc>
      </w:tr>
      <w:tr w:rsidR="00990C89" w:rsidRPr="00A55170" w14:paraId="691E447A" w14:textId="2A8C3A1A"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A30731E"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FBD3C10" w14:textId="77777777" w:rsidR="00990C89" w:rsidRPr="00A55170" w:rsidRDefault="00990C89" w:rsidP="00F221EC">
            <w:pPr>
              <w:jc w:val="center"/>
            </w:pPr>
            <w:r w:rsidRPr="00A55170">
              <w:t xml:space="preserve">Підставка-органайзер </w:t>
            </w:r>
            <w:proofErr w:type="spellStart"/>
            <w:r w:rsidRPr="00A55170">
              <w:t>Delta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B5F672" w14:textId="77777777" w:rsidR="00990C89" w:rsidRPr="00A55170" w:rsidRDefault="00990C89" w:rsidP="00F221EC">
            <w:pPr>
              <w:jc w:val="center"/>
            </w:pPr>
            <w:r w:rsidRPr="00A55170">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BC5BF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91FEEF0" w14:textId="77777777" w:rsidR="00990C89" w:rsidRPr="00A55170" w:rsidRDefault="00990C89" w:rsidP="00F221EC">
            <w:pPr>
              <w:rPr>
                <w:lang w:eastAsia="uk-UA"/>
              </w:rPr>
            </w:pPr>
            <w:r w:rsidRPr="00A55170">
              <w:rPr>
                <w:shd w:val="clear" w:color="auto" w:fill="FFFFFF"/>
              </w:rPr>
              <w:t xml:space="preserve">Підставка-органайзер </w:t>
            </w:r>
            <w:proofErr w:type="spellStart"/>
            <w:r w:rsidRPr="00A55170">
              <w:rPr>
                <w:shd w:val="clear" w:color="auto" w:fill="FFFFFF"/>
              </w:rPr>
              <w:t>Delta</w:t>
            </w:r>
            <w:proofErr w:type="spellEnd"/>
            <w:r w:rsidRPr="00A55170">
              <w:rPr>
                <w:shd w:val="clear" w:color="auto" w:fill="FFFFFF"/>
              </w:rPr>
              <w:t xml:space="preserve"> виготовлена з пластику. Для канцелярського приладдя. 11 відділень. Розмір 103x135 мм.</w:t>
            </w:r>
          </w:p>
        </w:tc>
        <w:tc>
          <w:tcPr>
            <w:tcW w:w="2142" w:type="dxa"/>
            <w:tcBorders>
              <w:top w:val="single" w:sz="4" w:space="0" w:color="auto"/>
              <w:left w:val="single" w:sz="4" w:space="0" w:color="auto"/>
              <w:bottom w:val="single" w:sz="4" w:space="0" w:color="auto"/>
              <w:right w:val="single" w:sz="4" w:space="0" w:color="auto"/>
            </w:tcBorders>
          </w:tcPr>
          <w:p w14:paraId="609DAE71" w14:textId="77777777" w:rsidR="00990C89" w:rsidRPr="00A55170" w:rsidRDefault="00990C89" w:rsidP="00F221EC">
            <w:pPr>
              <w:rPr>
                <w:shd w:val="clear" w:color="auto" w:fill="FFFFFF"/>
              </w:rPr>
            </w:pPr>
          </w:p>
        </w:tc>
      </w:tr>
      <w:tr w:rsidR="00990C89" w:rsidRPr="00A55170" w14:paraId="210FDA4D" w14:textId="1C3A0B55"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935ED9D"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4E96C17" w14:textId="77777777" w:rsidR="00990C89" w:rsidRPr="00A55170" w:rsidRDefault="00990C89" w:rsidP="00F221EC">
            <w:pPr>
              <w:jc w:val="center"/>
            </w:pPr>
            <w:r w:rsidRPr="00A55170">
              <w:t>Плівка для ламінування А3  YLG-</w:t>
            </w:r>
            <w:proofErr w:type="spellStart"/>
            <w:r w:rsidRPr="00A55170">
              <w:t>Antistatic</w:t>
            </w:r>
            <w:proofErr w:type="spellEnd"/>
            <w:r w:rsidRPr="00A55170">
              <w:t xml:space="preserve"> ТМ 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E46FD7" w14:textId="77777777" w:rsidR="00990C89" w:rsidRPr="00A55170" w:rsidRDefault="00990C89" w:rsidP="00F221EC">
            <w:pPr>
              <w:jc w:val="center"/>
            </w:pPr>
            <w:r w:rsidRPr="00A55170">
              <w:t>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BA381DE"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AB9F7BD" w14:textId="77777777" w:rsidR="00990C89" w:rsidRPr="00A55170" w:rsidRDefault="00990C89" w:rsidP="00F221EC">
            <w:pPr>
              <w:rPr>
                <w:lang w:eastAsia="uk-UA"/>
              </w:rPr>
            </w:pPr>
            <w:r w:rsidRPr="00A55170">
              <w:rPr>
                <w:lang w:eastAsia="uk-UA"/>
              </w:rPr>
              <w:t>Плівка для ламінування має глянсову поверхню та посилені антистатичні властивості;</w:t>
            </w:r>
          </w:p>
          <w:p w14:paraId="2B62028D" w14:textId="77777777" w:rsidR="00990C89" w:rsidRPr="00A55170" w:rsidRDefault="00990C89" w:rsidP="00F221EC">
            <w:r w:rsidRPr="00A55170">
              <w:rPr>
                <w:lang w:eastAsia="uk-UA"/>
              </w:rPr>
              <w:t>Формат: А3 (</w:t>
            </w:r>
            <w:r w:rsidRPr="00A55170">
              <w:t>303ммх426мм);</w:t>
            </w:r>
          </w:p>
          <w:p w14:paraId="6A089C7C" w14:textId="77777777" w:rsidR="00990C89" w:rsidRPr="00A55170" w:rsidRDefault="00990C89" w:rsidP="00F221EC">
            <w:r w:rsidRPr="00A55170">
              <w:t xml:space="preserve">Щільність: 125 </w:t>
            </w:r>
            <w:proofErr w:type="spellStart"/>
            <w:r w:rsidRPr="00A55170">
              <w:t>мкм</w:t>
            </w:r>
            <w:proofErr w:type="spellEnd"/>
            <w:r w:rsidRPr="00A55170">
              <w:t xml:space="preserve"> (75/50);</w:t>
            </w:r>
          </w:p>
          <w:p w14:paraId="676822E7" w14:textId="77777777" w:rsidR="00990C89" w:rsidRPr="00A55170" w:rsidRDefault="00990C89" w:rsidP="00F221EC">
            <w:pPr>
              <w:rPr>
                <w:lang w:eastAsia="uk-UA"/>
              </w:rPr>
            </w:pPr>
            <w:r w:rsidRPr="00A55170">
              <w:t xml:space="preserve">Кількість в упаковці: 100 </w:t>
            </w:r>
            <w:proofErr w:type="spellStart"/>
            <w:r w:rsidRPr="00A55170">
              <w:t>шт</w:t>
            </w:r>
            <w:proofErr w:type="spellEnd"/>
          </w:p>
        </w:tc>
        <w:tc>
          <w:tcPr>
            <w:tcW w:w="2142" w:type="dxa"/>
            <w:tcBorders>
              <w:top w:val="single" w:sz="4" w:space="0" w:color="auto"/>
              <w:left w:val="single" w:sz="4" w:space="0" w:color="auto"/>
              <w:bottom w:val="single" w:sz="4" w:space="0" w:color="auto"/>
              <w:right w:val="single" w:sz="4" w:space="0" w:color="auto"/>
            </w:tcBorders>
          </w:tcPr>
          <w:p w14:paraId="79D16D07" w14:textId="77777777" w:rsidR="00990C89" w:rsidRPr="00A55170" w:rsidRDefault="00990C89" w:rsidP="00F221EC">
            <w:pPr>
              <w:rPr>
                <w:lang w:eastAsia="uk-UA"/>
              </w:rPr>
            </w:pPr>
          </w:p>
        </w:tc>
      </w:tr>
      <w:tr w:rsidR="00990C89" w:rsidRPr="00A55170" w14:paraId="312EBEC1" w14:textId="7250ABBD"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836826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59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E359FBA" w14:textId="77777777" w:rsidR="00990C89" w:rsidRPr="00A55170" w:rsidRDefault="00990C89" w:rsidP="00F221EC">
            <w:pPr>
              <w:jc w:val="center"/>
            </w:pPr>
            <w:r w:rsidRPr="00A55170">
              <w:t xml:space="preserve">Плівка для ламінування </w:t>
            </w:r>
            <w:proofErr w:type="spellStart"/>
            <w:r w:rsidRPr="00A55170">
              <w:t>Axent</w:t>
            </w:r>
            <w:proofErr w:type="spellEnd"/>
            <w:r w:rsidRPr="00A55170">
              <w:t xml:space="preserve"> А4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3D9B94" w14:textId="77777777" w:rsidR="00990C89" w:rsidRPr="00A55170" w:rsidRDefault="00990C89" w:rsidP="00F221EC">
            <w:pPr>
              <w:jc w:val="center"/>
            </w:pPr>
            <w:r w:rsidRPr="00A55170">
              <w:t>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8866405" w14:textId="77777777" w:rsidR="00990C89" w:rsidRPr="00A55170" w:rsidRDefault="00990C89" w:rsidP="00F221EC">
            <w:pPr>
              <w:jc w:val="center"/>
            </w:pPr>
            <w:proofErr w:type="spellStart"/>
            <w:r w:rsidRPr="00A55170">
              <w:t>уп</w:t>
            </w:r>
            <w:proofErr w:type="spellEnd"/>
            <w:r w:rsidRPr="00A55170">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6B7D2D5" w14:textId="77777777" w:rsidR="00990C89" w:rsidRPr="00A55170" w:rsidRDefault="00990C89" w:rsidP="00F221EC">
            <w:pPr>
              <w:rPr>
                <w:lang w:eastAsia="uk-UA"/>
              </w:rPr>
            </w:pPr>
            <w:r w:rsidRPr="00A55170">
              <w:rPr>
                <w:lang w:eastAsia="uk-UA"/>
              </w:rPr>
              <w:t>Плівка для ламінування має глянсову поверхню та посилені антистатичні властивості;</w:t>
            </w:r>
          </w:p>
          <w:p w14:paraId="25200601" w14:textId="77777777" w:rsidR="00990C89" w:rsidRPr="00A55170" w:rsidRDefault="00990C89" w:rsidP="00F221EC">
            <w:r w:rsidRPr="00A55170">
              <w:rPr>
                <w:lang w:eastAsia="uk-UA"/>
              </w:rPr>
              <w:t>Формат: А4 (</w:t>
            </w:r>
            <w:r w:rsidRPr="00A55170">
              <w:t>216ммх303мм);</w:t>
            </w:r>
          </w:p>
          <w:p w14:paraId="589318EC" w14:textId="77777777" w:rsidR="00990C89" w:rsidRPr="00A55170" w:rsidRDefault="00990C89" w:rsidP="00F221EC">
            <w:r w:rsidRPr="00A55170">
              <w:t xml:space="preserve">Щільність: 125 </w:t>
            </w:r>
            <w:proofErr w:type="spellStart"/>
            <w:r w:rsidRPr="00A55170">
              <w:t>мкм</w:t>
            </w:r>
            <w:proofErr w:type="spellEnd"/>
            <w:r w:rsidRPr="00A55170">
              <w:t>;</w:t>
            </w:r>
          </w:p>
          <w:p w14:paraId="1E2FF74B" w14:textId="77777777" w:rsidR="00990C89" w:rsidRPr="00A55170" w:rsidRDefault="00990C89" w:rsidP="00F221EC">
            <w:pPr>
              <w:rPr>
                <w:lang w:eastAsia="uk-UA"/>
              </w:rPr>
            </w:pPr>
            <w:r w:rsidRPr="00A55170">
              <w:t xml:space="preserve">Кількість в упаковці: 100 </w:t>
            </w:r>
            <w:proofErr w:type="spellStart"/>
            <w:r w:rsidRPr="00A55170">
              <w:t>шт</w:t>
            </w:r>
            <w:proofErr w:type="spellEnd"/>
          </w:p>
        </w:tc>
        <w:tc>
          <w:tcPr>
            <w:tcW w:w="2142" w:type="dxa"/>
            <w:tcBorders>
              <w:top w:val="single" w:sz="4" w:space="0" w:color="auto"/>
              <w:left w:val="single" w:sz="4" w:space="0" w:color="auto"/>
              <w:bottom w:val="single" w:sz="4" w:space="0" w:color="auto"/>
              <w:right w:val="single" w:sz="4" w:space="0" w:color="auto"/>
            </w:tcBorders>
          </w:tcPr>
          <w:p w14:paraId="1BD957CA" w14:textId="77777777" w:rsidR="00990C89" w:rsidRPr="00A55170" w:rsidRDefault="00990C89" w:rsidP="00F221EC">
            <w:pPr>
              <w:rPr>
                <w:lang w:eastAsia="uk-UA"/>
              </w:rPr>
            </w:pPr>
          </w:p>
        </w:tc>
      </w:tr>
      <w:tr w:rsidR="00990C89" w:rsidRPr="00A55170" w14:paraId="6F92A446" w14:textId="7C09AA09"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958C90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E25065C" w14:textId="77777777" w:rsidR="00990C89" w:rsidRPr="00A55170" w:rsidRDefault="00990C89" w:rsidP="00F221EC">
            <w:pPr>
              <w:jc w:val="center"/>
            </w:pPr>
            <w:r w:rsidRPr="00A55170">
              <w:t xml:space="preserve">Розділювач сторінок </w:t>
            </w:r>
            <w:proofErr w:type="spellStart"/>
            <w:r w:rsidRPr="00A55170">
              <w:t>Economix</w:t>
            </w:r>
            <w:proofErr w:type="spellEnd"/>
            <w:r w:rsidRPr="00A55170">
              <w:t>, 240х105 мм, картон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71B1B7" w14:textId="77777777" w:rsidR="00990C89" w:rsidRPr="00A55170" w:rsidRDefault="00990C89" w:rsidP="00F221EC">
            <w:pPr>
              <w:jc w:val="center"/>
            </w:pPr>
            <w:r w:rsidRPr="00A55170">
              <w:t>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DBB9F75"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1E12D83" w14:textId="77777777" w:rsidR="00990C89" w:rsidRPr="00A55170" w:rsidRDefault="00990C89" w:rsidP="00F221EC">
            <w:pPr>
              <w:rPr>
                <w:lang w:eastAsia="uk-UA"/>
              </w:rPr>
            </w:pPr>
            <w:r w:rsidRPr="00A55170">
              <w:rPr>
                <w:lang w:eastAsia="uk-UA"/>
              </w:rPr>
              <w:t xml:space="preserve">Роздільники аркушів (смужки); </w:t>
            </w:r>
          </w:p>
          <w:p w14:paraId="269BC48C" w14:textId="77777777" w:rsidR="00990C89" w:rsidRPr="00A55170" w:rsidRDefault="00990C89" w:rsidP="00F221EC">
            <w:pPr>
              <w:rPr>
                <w:lang w:eastAsia="uk-UA"/>
              </w:rPr>
            </w:pPr>
            <w:r w:rsidRPr="00A55170">
              <w:rPr>
                <w:lang w:eastAsia="uk-UA"/>
              </w:rPr>
              <w:t>Розмір: 240х105 мм, виконані з  картону;</w:t>
            </w:r>
          </w:p>
          <w:p w14:paraId="40CFED0D" w14:textId="77777777" w:rsidR="00990C89" w:rsidRPr="00A55170" w:rsidRDefault="00990C89" w:rsidP="00F221EC">
            <w:pPr>
              <w:rPr>
                <w:lang w:eastAsia="uk-UA"/>
              </w:rPr>
            </w:pPr>
            <w:r w:rsidRPr="00A55170">
              <w:rPr>
                <w:lang w:eastAsia="uk-UA"/>
              </w:rPr>
              <w:t>Щільність 200 г/м2</w:t>
            </w:r>
          </w:p>
          <w:p w14:paraId="03C5DC6D" w14:textId="77777777" w:rsidR="00990C89" w:rsidRPr="00A55170" w:rsidRDefault="00990C89" w:rsidP="00F221EC">
            <w:pPr>
              <w:rPr>
                <w:lang w:eastAsia="uk-UA"/>
              </w:rPr>
            </w:pPr>
            <w:r w:rsidRPr="00A55170">
              <w:rPr>
                <w:lang w:eastAsia="uk-UA"/>
              </w:rPr>
              <w:t xml:space="preserve">В упаковці 100 роздільних смужок; </w:t>
            </w:r>
          </w:p>
          <w:p w14:paraId="58A5E6C3" w14:textId="77777777" w:rsidR="00990C89" w:rsidRPr="00A55170" w:rsidRDefault="00990C89" w:rsidP="00F221EC">
            <w:pPr>
              <w:rPr>
                <w:lang w:eastAsia="uk-UA"/>
              </w:rPr>
            </w:pPr>
            <w:r w:rsidRPr="00A55170">
              <w:rPr>
                <w:lang w:eastAsia="uk-UA"/>
              </w:rPr>
              <w:t>Кольорові</w:t>
            </w:r>
          </w:p>
        </w:tc>
        <w:tc>
          <w:tcPr>
            <w:tcW w:w="2142" w:type="dxa"/>
            <w:tcBorders>
              <w:top w:val="single" w:sz="4" w:space="0" w:color="auto"/>
              <w:left w:val="single" w:sz="4" w:space="0" w:color="auto"/>
              <w:bottom w:val="single" w:sz="4" w:space="0" w:color="auto"/>
              <w:right w:val="single" w:sz="4" w:space="0" w:color="auto"/>
            </w:tcBorders>
          </w:tcPr>
          <w:p w14:paraId="19CD0A51" w14:textId="77777777" w:rsidR="00990C89" w:rsidRPr="00A55170" w:rsidRDefault="00990C89" w:rsidP="00F221EC">
            <w:pPr>
              <w:rPr>
                <w:lang w:eastAsia="uk-UA"/>
              </w:rPr>
            </w:pPr>
          </w:p>
        </w:tc>
      </w:tr>
      <w:tr w:rsidR="00990C89" w:rsidRPr="00A55170" w14:paraId="46E7389C" w14:textId="6A118064"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7B4FEA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59B0665" w14:textId="77777777" w:rsidR="00990C89" w:rsidRPr="00A55170" w:rsidRDefault="00990C89" w:rsidP="00F221EC">
            <w:pPr>
              <w:jc w:val="center"/>
            </w:pPr>
            <w:r w:rsidRPr="00A55170">
              <w:t xml:space="preserve">Ручка </w:t>
            </w:r>
            <w:proofErr w:type="spellStart"/>
            <w:r w:rsidRPr="00A55170">
              <w:t>гелева</w:t>
            </w:r>
            <w:proofErr w:type="spellEnd"/>
            <w:r w:rsidRPr="00A55170">
              <w:t xml:space="preserve"> </w:t>
            </w:r>
            <w:proofErr w:type="spellStart"/>
            <w:r w:rsidRPr="00A55170">
              <w:t>Tianjiao</w:t>
            </w:r>
            <w:proofErr w:type="spellEnd"/>
            <w:r w:rsidRPr="00A55170">
              <w:t xml:space="preserve"> TZ-501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511879" w14:textId="77777777" w:rsidR="00990C89" w:rsidRPr="00A55170" w:rsidRDefault="00990C89" w:rsidP="00F221EC">
            <w:pPr>
              <w:jc w:val="center"/>
            </w:pPr>
            <w:r w:rsidRPr="00A55170">
              <w:t>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D24B440"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423AA01" w14:textId="77777777" w:rsidR="00990C89" w:rsidRPr="00A55170" w:rsidRDefault="00990C89" w:rsidP="00F221EC">
            <w:pPr>
              <w:rPr>
                <w:lang w:eastAsia="uk-UA"/>
              </w:rPr>
            </w:pPr>
            <w:r w:rsidRPr="00A55170">
              <w:rPr>
                <w:lang w:eastAsia="uk-UA"/>
              </w:rPr>
              <w:t xml:space="preserve">Пластиковий корпус </w:t>
            </w:r>
          </w:p>
          <w:p w14:paraId="773DCF63" w14:textId="77777777" w:rsidR="00990C89" w:rsidRPr="00A55170" w:rsidRDefault="00990C89" w:rsidP="00F221EC">
            <w:pPr>
              <w:rPr>
                <w:lang w:eastAsia="uk-UA"/>
              </w:rPr>
            </w:pPr>
            <w:r w:rsidRPr="00A55170">
              <w:rPr>
                <w:lang w:eastAsia="uk-UA"/>
              </w:rPr>
              <w:t xml:space="preserve">Ручка </w:t>
            </w:r>
            <w:proofErr w:type="spellStart"/>
            <w:r w:rsidRPr="00A55170">
              <w:rPr>
                <w:lang w:eastAsia="uk-UA"/>
              </w:rPr>
              <w:t>гелева</w:t>
            </w:r>
            <w:proofErr w:type="spellEnd"/>
            <w:r w:rsidRPr="00A55170">
              <w:rPr>
                <w:lang w:eastAsia="uk-UA"/>
              </w:rPr>
              <w:t xml:space="preserve"> 0,5мм, з грипом</w:t>
            </w:r>
          </w:p>
          <w:p w14:paraId="1949FFCE" w14:textId="77777777" w:rsidR="00990C89" w:rsidRPr="00A55170" w:rsidRDefault="00990C89" w:rsidP="00F221EC">
            <w:pPr>
              <w:rPr>
                <w:lang w:eastAsia="uk-UA"/>
              </w:rPr>
            </w:pPr>
            <w:r w:rsidRPr="00A55170">
              <w:rPr>
                <w:lang w:eastAsia="uk-UA"/>
              </w:rPr>
              <w:t>Колір чорнила: зелений</w:t>
            </w:r>
          </w:p>
        </w:tc>
        <w:tc>
          <w:tcPr>
            <w:tcW w:w="2142" w:type="dxa"/>
            <w:tcBorders>
              <w:top w:val="single" w:sz="4" w:space="0" w:color="auto"/>
              <w:left w:val="single" w:sz="4" w:space="0" w:color="auto"/>
              <w:bottom w:val="single" w:sz="4" w:space="0" w:color="auto"/>
              <w:right w:val="single" w:sz="4" w:space="0" w:color="auto"/>
            </w:tcBorders>
          </w:tcPr>
          <w:p w14:paraId="3C777AA8" w14:textId="77777777" w:rsidR="00990C89" w:rsidRPr="00A55170" w:rsidRDefault="00990C89" w:rsidP="00F221EC">
            <w:pPr>
              <w:rPr>
                <w:lang w:eastAsia="uk-UA"/>
              </w:rPr>
            </w:pPr>
          </w:p>
        </w:tc>
      </w:tr>
      <w:tr w:rsidR="00990C89" w:rsidRPr="00A55170" w14:paraId="0DD94402" w14:textId="4EA96250"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F738A0C"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E83ABDF" w14:textId="77777777" w:rsidR="00990C89" w:rsidRPr="00A55170" w:rsidRDefault="00990C89" w:rsidP="00F221EC">
            <w:pPr>
              <w:jc w:val="center"/>
            </w:pPr>
            <w:r w:rsidRPr="00A55170">
              <w:t xml:space="preserve">Ручка </w:t>
            </w:r>
            <w:proofErr w:type="spellStart"/>
            <w:r w:rsidRPr="00A55170">
              <w:t>гелева</w:t>
            </w:r>
            <w:proofErr w:type="spellEnd"/>
            <w:r w:rsidRPr="00A55170">
              <w:t xml:space="preserve"> </w:t>
            </w:r>
            <w:proofErr w:type="spellStart"/>
            <w:r w:rsidRPr="00A55170">
              <w:t>Delta</w:t>
            </w:r>
            <w:proofErr w:type="spellEnd"/>
            <w:r w:rsidRPr="00A55170">
              <w:t xml:space="preserve"> DG2045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658F16" w14:textId="77777777" w:rsidR="00990C89" w:rsidRPr="00A55170" w:rsidRDefault="00990C89" w:rsidP="00F221EC">
            <w:pPr>
              <w:jc w:val="center"/>
            </w:pPr>
            <w:r w:rsidRPr="00A55170">
              <w:t>105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F2F093E"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A828FF3" w14:textId="77777777" w:rsidR="00990C89" w:rsidRPr="00A55170" w:rsidRDefault="00990C89" w:rsidP="00F221EC">
            <w:pPr>
              <w:rPr>
                <w:lang w:eastAsia="uk-UA"/>
              </w:rPr>
            </w:pPr>
            <w:r w:rsidRPr="00A55170">
              <w:rPr>
                <w:lang w:eastAsia="uk-UA"/>
              </w:rPr>
              <w:t>Непрозорий пластиковий корпус білого кольору, гумовий грип. Колір чорнила: синій</w:t>
            </w:r>
          </w:p>
        </w:tc>
        <w:tc>
          <w:tcPr>
            <w:tcW w:w="2142" w:type="dxa"/>
            <w:tcBorders>
              <w:top w:val="single" w:sz="4" w:space="0" w:color="auto"/>
              <w:left w:val="single" w:sz="4" w:space="0" w:color="auto"/>
              <w:bottom w:val="single" w:sz="4" w:space="0" w:color="auto"/>
              <w:right w:val="single" w:sz="4" w:space="0" w:color="auto"/>
            </w:tcBorders>
          </w:tcPr>
          <w:p w14:paraId="532D6463" w14:textId="77777777" w:rsidR="00990C89" w:rsidRPr="00A55170" w:rsidRDefault="00990C89" w:rsidP="00F221EC">
            <w:pPr>
              <w:rPr>
                <w:lang w:eastAsia="uk-UA"/>
              </w:rPr>
            </w:pPr>
          </w:p>
        </w:tc>
      </w:tr>
      <w:tr w:rsidR="00990C89" w:rsidRPr="00A55170" w14:paraId="3F58E4BE" w14:textId="0F711531"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312B553"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FC31E9F" w14:textId="77777777" w:rsidR="00990C89" w:rsidRPr="00A55170" w:rsidRDefault="00990C89" w:rsidP="00F221EC">
            <w:pPr>
              <w:jc w:val="center"/>
            </w:pPr>
            <w:r w:rsidRPr="00A55170">
              <w:t xml:space="preserve">Ручка </w:t>
            </w:r>
            <w:proofErr w:type="spellStart"/>
            <w:r w:rsidRPr="00A55170">
              <w:t>гелева</w:t>
            </w:r>
            <w:proofErr w:type="spellEnd"/>
            <w:r w:rsidRPr="00A55170">
              <w:t xml:space="preserve"> </w:t>
            </w:r>
            <w:proofErr w:type="spellStart"/>
            <w:r w:rsidRPr="00A55170">
              <w:t>Delta</w:t>
            </w:r>
            <w:proofErr w:type="spellEnd"/>
            <w:r w:rsidRPr="00A55170">
              <w:t xml:space="preserve"> DG2045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7AA210" w14:textId="77777777" w:rsidR="00990C89" w:rsidRPr="00A55170" w:rsidRDefault="00990C89" w:rsidP="00F221EC">
            <w:pPr>
              <w:jc w:val="center"/>
            </w:pPr>
            <w:r w:rsidRPr="00A55170">
              <w:t>85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AA813A9"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D06F7AF" w14:textId="77777777" w:rsidR="00990C89" w:rsidRPr="00A55170" w:rsidRDefault="00990C89" w:rsidP="00F221EC">
            <w:pPr>
              <w:rPr>
                <w:color w:val="000000"/>
              </w:rPr>
            </w:pPr>
            <w:r w:rsidRPr="00A55170">
              <w:rPr>
                <w:lang w:eastAsia="uk-UA"/>
              </w:rPr>
              <w:t>Непрозорий пластиковий корпус білого кольору, гумовий грип.  Колір чорнила: червоний</w:t>
            </w:r>
          </w:p>
        </w:tc>
        <w:tc>
          <w:tcPr>
            <w:tcW w:w="2142" w:type="dxa"/>
            <w:tcBorders>
              <w:top w:val="single" w:sz="4" w:space="0" w:color="auto"/>
              <w:left w:val="single" w:sz="4" w:space="0" w:color="auto"/>
              <w:bottom w:val="single" w:sz="4" w:space="0" w:color="auto"/>
              <w:right w:val="single" w:sz="4" w:space="0" w:color="auto"/>
            </w:tcBorders>
          </w:tcPr>
          <w:p w14:paraId="0046A982" w14:textId="77777777" w:rsidR="00990C89" w:rsidRPr="00A55170" w:rsidRDefault="00990C89" w:rsidP="00F221EC">
            <w:pPr>
              <w:rPr>
                <w:lang w:eastAsia="uk-UA"/>
              </w:rPr>
            </w:pPr>
          </w:p>
        </w:tc>
      </w:tr>
      <w:tr w:rsidR="00990C89" w:rsidRPr="00A55170" w14:paraId="46D54188" w14:textId="31E19640"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04C23B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4030364" w14:textId="77777777" w:rsidR="00990C89" w:rsidRPr="00A55170" w:rsidRDefault="00990C89" w:rsidP="00F221EC">
            <w:pPr>
              <w:jc w:val="center"/>
            </w:pPr>
            <w:r w:rsidRPr="00A55170">
              <w:t xml:space="preserve">Ручка </w:t>
            </w:r>
            <w:proofErr w:type="spellStart"/>
            <w:r w:rsidRPr="00A55170">
              <w:t>гелева</w:t>
            </w:r>
            <w:proofErr w:type="spellEnd"/>
            <w:r w:rsidRPr="00A55170">
              <w:t xml:space="preserve"> </w:t>
            </w:r>
            <w:proofErr w:type="spellStart"/>
            <w:r w:rsidRPr="00A55170">
              <w:t>Delta</w:t>
            </w:r>
            <w:proofErr w:type="spellEnd"/>
            <w:r w:rsidRPr="00A55170">
              <w:t xml:space="preserve"> DG2045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A5D9FC" w14:textId="77777777" w:rsidR="00990C89" w:rsidRPr="00A55170" w:rsidRDefault="00990C89" w:rsidP="00F221EC">
            <w:pPr>
              <w:jc w:val="center"/>
            </w:pPr>
            <w:r w:rsidRPr="00A55170">
              <w:t>53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FA87D67"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DDF9EA0" w14:textId="77777777" w:rsidR="00990C89" w:rsidRPr="00A55170" w:rsidRDefault="00990C89" w:rsidP="00F221EC">
            <w:pPr>
              <w:rPr>
                <w:color w:val="000000"/>
              </w:rPr>
            </w:pPr>
            <w:r w:rsidRPr="00A55170">
              <w:rPr>
                <w:lang w:eastAsia="uk-UA"/>
              </w:rPr>
              <w:t>Непрозорий пластиковий корпус білого кольору, гумовий грип.  Колір чорнила: чорний</w:t>
            </w:r>
          </w:p>
        </w:tc>
        <w:tc>
          <w:tcPr>
            <w:tcW w:w="2142" w:type="dxa"/>
            <w:tcBorders>
              <w:top w:val="single" w:sz="4" w:space="0" w:color="auto"/>
              <w:left w:val="single" w:sz="4" w:space="0" w:color="auto"/>
              <w:bottom w:val="single" w:sz="4" w:space="0" w:color="auto"/>
              <w:right w:val="single" w:sz="4" w:space="0" w:color="auto"/>
            </w:tcBorders>
          </w:tcPr>
          <w:p w14:paraId="364DEDAB" w14:textId="77777777" w:rsidR="00990C89" w:rsidRPr="00A55170" w:rsidRDefault="00990C89" w:rsidP="00F221EC">
            <w:pPr>
              <w:rPr>
                <w:lang w:eastAsia="uk-UA"/>
              </w:rPr>
            </w:pPr>
          </w:p>
        </w:tc>
      </w:tr>
      <w:tr w:rsidR="00990C89" w:rsidRPr="00A55170" w14:paraId="3F6B90E2" w14:textId="66A387DE"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E3FDD56"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31B31C3" w14:textId="77777777" w:rsidR="00990C89" w:rsidRPr="00A55170" w:rsidRDefault="00990C89" w:rsidP="00F221EC">
            <w:pPr>
              <w:jc w:val="center"/>
            </w:pPr>
            <w:r w:rsidRPr="00A55170">
              <w:t xml:space="preserve">Ручка кулькова </w:t>
            </w:r>
            <w:proofErr w:type="spellStart"/>
            <w:r w:rsidRPr="00A55170">
              <w:t>Buromax</w:t>
            </w:r>
            <w:proofErr w:type="spellEnd"/>
            <w:r w:rsidRPr="00A55170">
              <w:t xml:space="preserve"> </w:t>
            </w:r>
            <w:proofErr w:type="spellStart"/>
            <w:r w:rsidRPr="00A55170">
              <w:t>Desk</w:t>
            </w:r>
            <w:proofErr w:type="spellEnd"/>
            <w:r w:rsidRPr="00A55170">
              <w:t xml:space="preserve"> </w:t>
            </w:r>
            <w:proofErr w:type="spellStart"/>
            <w:r w:rsidRPr="00A55170">
              <w:t>Pen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50FA0D" w14:textId="77777777" w:rsidR="00990C89" w:rsidRPr="00A55170" w:rsidRDefault="00990C89" w:rsidP="00F221EC">
            <w:pPr>
              <w:jc w:val="center"/>
            </w:pPr>
            <w:r w:rsidRPr="00A55170">
              <w:t>19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E95BA6F"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11E1BF4" w14:textId="77777777" w:rsidR="00990C89" w:rsidRPr="00A55170" w:rsidRDefault="00990C89" w:rsidP="00F221EC">
            <w:pPr>
              <w:rPr>
                <w:color w:val="000000"/>
              </w:rPr>
            </w:pPr>
            <w:r w:rsidRPr="00A55170">
              <w:rPr>
                <w:color w:val="000000"/>
              </w:rPr>
              <w:t>Кулькова ручка на підставці на металевому ланцюжку;</w:t>
            </w:r>
          </w:p>
          <w:p w14:paraId="4B231B22" w14:textId="77777777" w:rsidR="00990C89" w:rsidRPr="00A55170" w:rsidRDefault="00990C89" w:rsidP="00F221EC">
            <w:pPr>
              <w:rPr>
                <w:color w:val="000000"/>
              </w:rPr>
            </w:pPr>
            <w:r w:rsidRPr="00A55170">
              <w:rPr>
                <w:color w:val="000000"/>
              </w:rPr>
              <w:t xml:space="preserve">Колір </w:t>
            </w:r>
            <w:proofErr w:type="spellStart"/>
            <w:r w:rsidRPr="00A55170">
              <w:rPr>
                <w:color w:val="000000"/>
              </w:rPr>
              <w:t>корпуса</w:t>
            </w:r>
            <w:proofErr w:type="spellEnd"/>
            <w:r w:rsidRPr="00A55170">
              <w:rPr>
                <w:color w:val="000000"/>
              </w:rPr>
              <w:t>: чорний;</w:t>
            </w:r>
          </w:p>
          <w:p w14:paraId="1CD4C9BC" w14:textId="77777777" w:rsidR="00990C89" w:rsidRPr="00A55170" w:rsidRDefault="00990C89" w:rsidP="00F221EC">
            <w:pPr>
              <w:rPr>
                <w:color w:val="000000"/>
              </w:rPr>
            </w:pPr>
            <w:r w:rsidRPr="00A55170">
              <w:rPr>
                <w:color w:val="000000"/>
              </w:rPr>
              <w:t>Колір чорнила: синій</w:t>
            </w:r>
          </w:p>
          <w:p w14:paraId="2A4BF7BB" w14:textId="77777777" w:rsidR="00990C89" w:rsidRPr="00A55170" w:rsidRDefault="00990C89" w:rsidP="00F221EC">
            <w:pPr>
              <w:rPr>
                <w:color w:val="000000"/>
              </w:rPr>
            </w:pPr>
            <w:r w:rsidRPr="00A55170">
              <w:rPr>
                <w:color w:val="000000"/>
              </w:rPr>
              <w:t xml:space="preserve">Товщина лінії: 0,7 мм </w:t>
            </w:r>
          </w:p>
        </w:tc>
        <w:tc>
          <w:tcPr>
            <w:tcW w:w="2142" w:type="dxa"/>
            <w:tcBorders>
              <w:top w:val="single" w:sz="4" w:space="0" w:color="auto"/>
              <w:left w:val="single" w:sz="4" w:space="0" w:color="auto"/>
              <w:bottom w:val="single" w:sz="4" w:space="0" w:color="auto"/>
              <w:right w:val="single" w:sz="4" w:space="0" w:color="auto"/>
            </w:tcBorders>
          </w:tcPr>
          <w:p w14:paraId="2AA04C2E" w14:textId="77777777" w:rsidR="00990C89" w:rsidRPr="00A55170" w:rsidRDefault="00990C89" w:rsidP="00F221EC">
            <w:pPr>
              <w:rPr>
                <w:color w:val="000000"/>
              </w:rPr>
            </w:pPr>
          </w:p>
        </w:tc>
      </w:tr>
      <w:tr w:rsidR="00990C89" w:rsidRPr="00A55170" w14:paraId="543DADA2" w14:textId="62975634"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CA200AD"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E00A6C5" w14:textId="77777777" w:rsidR="00990C89" w:rsidRPr="00A55170" w:rsidRDefault="00990C89" w:rsidP="00F221EC">
            <w:pPr>
              <w:jc w:val="center"/>
            </w:pPr>
            <w:r w:rsidRPr="00A55170">
              <w:t xml:space="preserve">Ручка кулькова автоматична </w:t>
            </w:r>
            <w:proofErr w:type="spellStart"/>
            <w:r w:rsidRPr="00A55170">
              <w:t>Buromax</w:t>
            </w:r>
            <w:proofErr w:type="spellEnd"/>
            <w:r w:rsidRPr="00A55170">
              <w:t xml:space="preserve"> 8202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0A96B4" w14:textId="77777777" w:rsidR="00990C89" w:rsidRPr="00A55170" w:rsidRDefault="00990C89" w:rsidP="00F221EC">
            <w:pPr>
              <w:jc w:val="center"/>
            </w:pPr>
            <w:r w:rsidRPr="00A55170">
              <w:t>300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34447A4"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D7D26A9" w14:textId="77777777" w:rsidR="00990C89" w:rsidRPr="00A55170" w:rsidRDefault="00990C89" w:rsidP="00F221EC">
            <w:pPr>
              <w:rPr>
                <w:color w:val="000000"/>
              </w:rPr>
            </w:pPr>
            <w:r w:rsidRPr="00A55170">
              <w:rPr>
                <w:color w:val="000000"/>
              </w:rPr>
              <w:t xml:space="preserve">Ручка кулькова автоматична з гумовим грипом. </w:t>
            </w:r>
          </w:p>
          <w:p w14:paraId="0540F132" w14:textId="77777777" w:rsidR="00990C89" w:rsidRPr="00A55170" w:rsidRDefault="00990C89" w:rsidP="00F221EC">
            <w:pPr>
              <w:rPr>
                <w:color w:val="000000"/>
              </w:rPr>
            </w:pPr>
            <w:r w:rsidRPr="00A55170">
              <w:rPr>
                <w:color w:val="000000"/>
              </w:rPr>
              <w:t>Товщина лінії: 0,7 мм</w:t>
            </w:r>
          </w:p>
          <w:p w14:paraId="2771CFCD" w14:textId="77777777" w:rsidR="00990C89" w:rsidRPr="00A55170" w:rsidRDefault="00990C89" w:rsidP="00F221EC">
            <w:pPr>
              <w:rPr>
                <w:color w:val="000000"/>
              </w:rPr>
            </w:pPr>
            <w:r w:rsidRPr="00A55170">
              <w:rPr>
                <w:color w:val="000000"/>
              </w:rPr>
              <w:t>Колір чорнила: синій</w:t>
            </w:r>
          </w:p>
        </w:tc>
        <w:tc>
          <w:tcPr>
            <w:tcW w:w="2142" w:type="dxa"/>
            <w:tcBorders>
              <w:top w:val="single" w:sz="4" w:space="0" w:color="auto"/>
              <w:left w:val="single" w:sz="4" w:space="0" w:color="auto"/>
              <w:bottom w:val="single" w:sz="4" w:space="0" w:color="auto"/>
              <w:right w:val="single" w:sz="4" w:space="0" w:color="auto"/>
            </w:tcBorders>
          </w:tcPr>
          <w:p w14:paraId="62D2EC65" w14:textId="77777777" w:rsidR="00990C89" w:rsidRPr="00A55170" w:rsidRDefault="00990C89" w:rsidP="00F221EC">
            <w:pPr>
              <w:rPr>
                <w:color w:val="000000"/>
              </w:rPr>
            </w:pPr>
          </w:p>
        </w:tc>
      </w:tr>
      <w:tr w:rsidR="00990C89" w:rsidRPr="00A55170" w14:paraId="3D83B3A0" w14:textId="50C3C0EC"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D3B089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CC5D33D" w14:textId="77777777" w:rsidR="00990C89" w:rsidRPr="00A55170" w:rsidRDefault="00990C89" w:rsidP="00F221EC">
            <w:pPr>
              <w:jc w:val="center"/>
            </w:pPr>
            <w:r w:rsidRPr="00A55170">
              <w:t xml:space="preserve">Ручка кулькова </w:t>
            </w:r>
            <w:proofErr w:type="spellStart"/>
            <w:r w:rsidRPr="00A55170">
              <w:t>Delta</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459618" w14:textId="77777777" w:rsidR="00990C89" w:rsidRPr="00A55170" w:rsidRDefault="00990C89" w:rsidP="00F221EC">
            <w:pPr>
              <w:jc w:val="center"/>
            </w:pPr>
            <w:r w:rsidRPr="00A55170">
              <w:t>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9BBC68"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597C9A2" w14:textId="77777777" w:rsidR="00990C89" w:rsidRPr="00A55170" w:rsidRDefault="00990C89" w:rsidP="00F221EC">
            <w:pPr>
              <w:rPr>
                <w:shd w:val="clear" w:color="auto" w:fill="FFFFFF"/>
              </w:rPr>
            </w:pPr>
            <w:r w:rsidRPr="00A55170">
              <w:rPr>
                <w:shd w:val="clear" w:color="auto" w:fill="FFFFFF"/>
              </w:rPr>
              <w:t xml:space="preserve">Ручка кулькова </w:t>
            </w:r>
            <w:proofErr w:type="spellStart"/>
            <w:r w:rsidRPr="00A55170">
              <w:rPr>
                <w:shd w:val="clear" w:color="auto" w:fill="FFFFFF"/>
              </w:rPr>
              <w:t>Delta</w:t>
            </w:r>
            <w:proofErr w:type="spellEnd"/>
            <w:r w:rsidRPr="00A55170">
              <w:rPr>
                <w:shd w:val="clear" w:color="auto" w:fill="FFFFFF"/>
              </w:rPr>
              <w:t xml:space="preserve"> має пластиковий корпус жовтого кольору. </w:t>
            </w:r>
          </w:p>
          <w:p w14:paraId="6B1F1C3F" w14:textId="77777777" w:rsidR="00990C89" w:rsidRPr="00A55170" w:rsidRDefault="00990C89" w:rsidP="00F221EC">
            <w:pPr>
              <w:rPr>
                <w:shd w:val="clear" w:color="auto" w:fill="FFFFFF"/>
              </w:rPr>
            </w:pPr>
            <w:r w:rsidRPr="00A55170">
              <w:rPr>
                <w:shd w:val="clear" w:color="auto" w:fill="FFFFFF"/>
              </w:rPr>
              <w:t>Пишучий вузол – 0.7 мм</w:t>
            </w:r>
          </w:p>
          <w:p w14:paraId="238B9945" w14:textId="77777777" w:rsidR="00990C89" w:rsidRPr="00A55170" w:rsidRDefault="00990C89" w:rsidP="00F221EC">
            <w:pPr>
              <w:rPr>
                <w:color w:val="000000"/>
              </w:rPr>
            </w:pPr>
            <w:r w:rsidRPr="00A55170">
              <w:rPr>
                <w:shd w:val="clear" w:color="auto" w:fill="FFFFFF"/>
              </w:rPr>
              <w:lastRenderedPageBreak/>
              <w:t>Колір чорнил: чорний.</w:t>
            </w:r>
          </w:p>
        </w:tc>
        <w:tc>
          <w:tcPr>
            <w:tcW w:w="2142" w:type="dxa"/>
            <w:tcBorders>
              <w:top w:val="single" w:sz="4" w:space="0" w:color="auto"/>
              <w:left w:val="single" w:sz="4" w:space="0" w:color="auto"/>
              <w:bottom w:val="single" w:sz="4" w:space="0" w:color="auto"/>
              <w:right w:val="single" w:sz="4" w:space="0" w:color="auto"/>
            </w:tcBorders>
          </w:tcPr>
          <w:p w14:paraId="00CCFC99" w14:textId="77777777" w:rsidR="00990C89" w:rsidRPr="00A55170" w:rsidRDefault="00990C89" w:rsidP="00F221EC">
            <w:pPr>
              <w:rPr>
                <w:shd w:val="clear" w:color="auto" w:fill="FFFFFF"/>
              </w:rPr>
            </w:pPr>
          </w:p>
        </w:tc>
      </w:tr>
      <w:tr w:rsidR="00990C89" w:rsidRPr="00A55170" w14:paraId="2C306EB7" w14:textId="53032B69"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08EC683"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0624AB6" w14:textId="77777777" w:rsidR="00990C89" w:rsidRPr="00A55170" w:rsidRDefault="00990C89" w:rsidP="00F221EC">
            <w:pPr>
              <w:jc w:val="center"/>
            </w:pPr>
            <w:r w:rsidRPr="00A55170">
              <w:t xml:space="preserve">Ручка кулькова </w:t>
            </w:r>
            <w:proofErr w:type="spellStart"/>
            <w:r w:rsidRPr="00A55170">
              <w:t>Delta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D8E7A8" w14:textId="77777777" w:rsidR="00990C89" w:rsidRPr="00A55170" w:rsidRDefault="00990C89" w:rsidP="00F221EC">
            <w:pPr>
              <w:jc w:val="center"/>
            </w:pPr>
            <w:r w:rsidRPr="00A55170">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D3BFE9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1A1EFA6" w14:textId="77777777" w:rsidR="00990C89" w:rsidRPr="00A55170" w:rsidRDefault="00990C89" w:rsidP="00F221EC">
            <w:pPr>
              <w:rPr>
                <w:shd w:val="clear" w:color="auto" w:fill="FFFFFF"/>
              </w:rPr>
            </w:pPr>
            <w:r w:rsidRPr="00A55170">
              <w:rPr>
                <w:shd w:val="clear" w:color="auto" w:fill="FFFFFF"/>
              </w:rPr>
              <w:t xml:space="preserve">Ручка кулькова </w:t>
            </w:r>
            <w:proofErr w:type="spellStart"/>
            <w:r w:rsidRPr="00A55170">
              <w:rPr>
                <w:shd w:val="clear" w:color="auto" w:fill="FFFFFF"/>
              </w:rPr>
              <w:t>Delta</w:t>
            </w:r>
            <w:proofErr w:type="spellEnd"/>
            <w:r w:rsidRPr="00A55170">
              <w:rPr>
                <w:shd w:val="clear" w:color="auto" w:fill="FFFFFF"/>
              </w:rPr>
              <w:t xml:space="preserve"> має прозорий пластиковий корпус. </w:t>
            </w:r>
          </w:p>
          <w:p w14:paraId="3C73673B" w14:textId="77777777" w:rsidR="00990C89" w:rsidRPr="00A55170" w:rsidRDefault="00990C89" w:rsidP="00F221EC">
            <w:pPr>
              <w:rPr>
                <w:shd w:val="clear" w:color="auto" w:fill="FFFFFF"/>
              </w:rPr>
            </w:pPr>
            <w:r w:rsidRPr="00A55170">
              <w:rPr>
                <w:shd w:val="clear" w:color="auto" w:fill="FFFFFF"/>
              </w:rPr>
              <w:t>Пишучий вузол – 0.7 мм</w:t>
            </w:r>
          </w:p>
          <w:p w14:paraId="324C178E" w14:textId="77777777" w:rsidR="00990C89" w:rsidRPr="00A55170" w:rsidRDefault="00990C89" w:rsidP="00F221EC">
            <w:pPr>
              <w:rPr>
                <w:color w:val="000000"/>
              </w:rPr>
            </w:pPr>
            <w:r w:rsidRPr="00A55170">
              <w:rPr>
                <w:shd w:val="clear" w:color="auto" w:fill="FFFFFF"/>
              </w:rPr>
              <w:t xml:space="preserve">Колір чорнил: червоний. </w:t>
            </w:r>
          </w:p>
        </w:tc>
        <w:tc>
          <w:tcPr>
            <w:tcW w:w="2142" w:type="dxa"/>
            <w:tcBorders>
              <w:top w:val="single" w:sz="4" w:space="0" w:color="auto"/>
              <w:left w:val="single" w:sz="4" w:space="0" w:color="auto"/>
              <w:bottom w:val="single" w:sz="4" w:space="0" w:color="auto"/>
              <w:right w:val="single" w:sz="4" w:space="0" w:color="auto"/>
            </w:tcBorders>
          </w:tcPr>
          <w:p w14:paraId="3BA52CF8" w14:textId="77777777" w:rsidR="00990C89" w:rsidRPr="00A55170" w:rsidRDefault="00990C89" w:rsidP="00F221EC">
            <w:pPr>
              <w:rPr>
                <w:shd w:val="clear" w:color="auto" w:fill="FFFFFF"/>
              </w:rPr>
            </w:pPr>
          </w:p>
        </w:tc>
      </w:tr>
      <w:tr w:rsidR="00990C89" w:rsidRPr="00A55170" w14:paraId="32A28F58" w14:textId="4ABAF285"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9142AEF"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69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5C00576" w14:textId="77777777" w:rsidR="00990C89" w:rsidRPr="00A55170" w:rsidRDefault="00990C89" w:rsidP="00F221EC">
            <w:pPr>
              <w:jc w:val="center"/>
            </w:pPr>
            <w:r w:rsidRPr="00A55170">
              <w:t xml:space="preserve">Ручка кулькова </w:t>
            </w:r>
            <w:proofErr w:type="spellStart"/>
            <w:r w:rsidRPr="00A55170">
              <w:t>Economix</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9E7C9F" w14:textId="77777777" w:rsidR="00990C89" w:rsidRPr="00A55170" w:rsidRDefault="00990C89" w:rsidP="00F221EC">
            <w:pPr>
              <w:jc w:val="center"/>
            </w:pPr>
            <w:r w:rsidRPr="00A55170">
              <w:t>830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51FCA3B"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F9E3DE8" w14:textId="77777777" w:rsidR="00990C89" w:rsidRPr="00A55170" w:rsidRDefault="00990C89" w:rsidP="00F221EC">
            <w:pPr>
              <w:rPr>
                <w:shd w:val="clear" w:color="auto" w:fill="FFFFFF"/>
              </w:rPr>
            </w:pPr>
            <w:r w:rsidRPr="00A55170">
              <w:rPr>
                <w:shd w:val="clear" w:color="auto" w:fill="FFFFFF"/>
              </w:rPr>
              <w:t xml:space="preserve">Ручка кулькова </w:t>
            </w:r>
            <w:proofErr w:type="spellStart"/>
            <w:r w:rsidRPr="00A55170">
              <w:t>Economix</w:t>
            </w:r>
            <w:proofErr w:type="spellEnd"/>
            <w:r w:rsidRPr="00A55170">
              <w:t xml:space="preserve"> </w:t>
            </w:r>
            <w:r w:rsidRPr="00A55170">
              <w:rPr>
                <w:shd w:val="clear" w:color="auto" w:fill="FFFFFF"/>
              </w:rPr>
              <w:t xml:space="preserve">має пластиковий корпус жовтого кольору. </w:t>
            </w:r>
          </w:p>
          <w:p w14:paraId="54B9CC84" w14:textId="77777777" w:rsidR="00990C89" w:rsidRPr="00A55170" w:rsidRDefault="00990C89" w:rsidP="00F221EC">
            <w:pPr>
              <w:rPr>
                <w:shd w:val="clear" w:color="auto" w:fill="FFFFFF"/>
              </w:rPr>
            </w:pPr>
            <w:r w:rsidRPr="00A55170">
              <w:rPr>
                <w:shd w:val="clear" w:color="auto" w:fill="FFFFFF"/>
              </w:rPr>
              <w:t>Пишучий вузол – 0.5 мм</w:t>
            </w:r>
          </w:p>
          <w:p w14:paraId="76E7B89E" w14:textId="77777777" w:rsidR="00990C89" w:rsidRPr="00A55170" w:rsidRDefault="00990C89" w:rsidP="00F221EC">
            <w:pPr>
              <w:rPr>
                <w:color w:val="000000"/>
              </w:rPr>
            </w:pPr>
            <w:r w:rsidRPr="00A55170">
              <w:rPr>
                <w:shd w:val="clear" w:color="auto" w:fill="FFFFFF"/>
              </w:rPr>
              <w:t>Колір чорнил: синій</w:t>
            </w:r>
          </w:p>
        </w:tc>
        <w:tc>
          <w:tcPr>
            <w:tcW w:w="2142" w:type="dxa"/>
            <w:tcBorders>
              <w:top w:val="single" w:sz="4" w:space="0" w:color="auto"/>
              <w:left w:val="single" w:sz="4" w:space="0" w:color="auto"/>
              <w:bottom w:val="single" w:sz="4" w:space="0" w:color="auto"/>
              <w:right w:val="single" w:sz="4" w:space="0" w:color="auto"/>
            </w:tcBorders>
          </w:tcPr>
          <w:p w14:paraId="00F6BCA6" w14:textId="77777777" w:rsidR="00990C89" w:rsidRPr="00A55170" w:rsidRDefault="00990C89" w:rsidP="00F221EC">
            <w:pPr>
              <w:rPr>
                <w:shd w:val="clear" w:color="auto" w:fill="FFFFFF"/>
              </w:rPr>
            </w:pPr>
          </w:p>
        </w:tc>
      </w:tr>
      <w:tr w:rsidR="00990C89" w:rsidRPr="00A55170" w14:paraId="29C118EB" w14:textId="14AFE81A"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161E5E2"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70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3BCCA72" w14:textId="77777777" w:rsidR="00990C89" w:rsidRPr="00A55170" w:rsidRDefault="00990C89" w:rsidP="00F221EC">
            <w:pPr>
              <w:jc w:val="center"/>
            </w:pPr>
            <w:r w:rsidRPr="00A55170">
              <w:t xml:space="preserve">Ручка масляна автоматична </w:t>
            </w:r>
            <w:proofErr w:type="spellStart"/>
            <w:r w:rsidRPr="00A55170">
              <w:t>Axent</w:t>
            </w:r>
            <w:proofErr w:type="spellEnd"/>
            <w:r w:rsidRPr="00A55170">
              <w:t xml:space="preserve"> </w:t>
            </w:r>
            <w:proofErr w:type="spellStart"/>
            <w:r w:rsidRPr="00A55170">
              <w:t>Prestige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AF4BDC" w14:textId="77777777" w:rsidR="00990C89" w:rsidRPr="00A55170" w:rsidRDefault="00990C89" w:rsidP="00F221EC">
            <w:pPr>
              <w:jc w:val="center"/>
            </w:pPr>
            <w:r w:rsidRPr="00A55170">
              <w:t>12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BFE0599"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B298DC8" w14:textId="77777777" w:rsidR="00990C89" w:rsidRPr="00A55170" w:rsidRDefault="00990C89" w:rsidP="00F221EC">
            <w:pPr>
              <w:rPr>
                <w:color w:val="000000"/>
              </w:rPr>
            </w:pPr>
            <w:r w:rsidRPr="00A55170">
              <w:rPr>
                <w:color w:val="000000"/>
              </w:rPr>
              <w:t>Ручка має металевий корпус (алюміній). Стержень має довжину 98 мм і тонкий вузол, що пише - 0.7 мм</w:t>
            </w:r>
          </w:p>
          <w:p w14:paraId="14310B46" w14:textId="77777777" w:rsidR="00990C89" w:rsidRPr="00A55170" w:rsidRDefault="00990C89" w:rsidP="00F221EC">
            <w:pPr>
              <w:rPr>
                <w:color w:val="000000"/>
              </w:rPr>
            </w:pPr>
            <w:r w:rsidRPr="00A55170">
              <w:rPr>
                <w:color w:val="000000"/>
              </w:rPr>
              <w:t xml:space="preserve">Колір </w:t>
            </w:r>
            <w:proofErr w:type="spellStart"/>
            <w:r w:rsidRPr="00A55170">
              <w:rPr>
                <w:color w:val="000000"/>
              </w:rPr>
              <w:t>корпуса</w:t>
            </w:r>
            <w:proofErr w:type="spellEnd"/>
            <w:r w:rsidRPr="00A55170">
              <w:rPr>
                <w:color w:val="000000"/>
              </w:rPr>
              <w:t>: сірий</w:t>
            </w:r>
          </w:p>
          <w:p w14:paraId="388A3933" w14:textId="77777777" w:rsidR="00990C89" w:rsidRPr="00A55170" w:rsidRDefault="00990C89" w:rsidP="00F221EC">
            <w:pPr>
              <w:rPr>
                <w:color w:val="000000"/>
              </w:rPr>
            </w:pPr>
            <w:r w:rsidRPr="00A55170">
              <w:rPr>
                <w:color w:val="000000"/>
              </w:rPr>
              <w:t>Колір чорнила: синій</w:t>
            </w:r>
          </w:p>
        </w:tc>
        <w:tc>
          <w:tcPr>
            <w:tcW w:w="2142" w:type="dxa"/>
            <w:tcBorders>
              <w:top w:val="single" w:sz="4" w:space="0" w:color="auto"/>
              <w:left w:val="single" w:sz="4" w:space="0" w:color="auto"/>
              <w:bottom w:val="single" w:sz="4" w:space="0" w:color="auto"/>
              <w:right w:val="single" w:sz="4" w:space="0" w:color="auto"/>
            </w:tcBorders>
          </w:tcPr>
          <w:p w14:paraId="3B67DEFA" w14:textId="77777777" w:rsidR="00990C89" w:rsidRPr="00A55170" w:rsidRDefault="00990C89" w:rsidP="00F221EC">
            <w:pPr>
              <w:rPr>
                <w:color w:val="000000"/>
              </w:rPr>
            </w:pPr>
          </w:p>
        </w:tc>
      </w:tr>
      <w:tr w:rsidR="00990C89" w:rsidRPr="00A55170" w14:paraId="19A675E8" w14:textId="1AE1DE46"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FE5BC78"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71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B7C4446" w14:textId="77777777" w:rsidR="00990C89" w:rsidRPr="00A55170" w:rsidRDefault="00990C89" w:rsidP="00F221EC">
            <w:pPr>
              <w:jc w:val="center"/>
            </w:pPr>
            <w:r w:rsidRPr="00A55170">
              <w:t xml:space="preserve">Ручка масляна автоматична </w:t>
            </w:r>
            <w:proofErr w:type="spellStart"/>
            <w:r w:rsidRPr="00A55170">
              <w:t>Axent</w:t>
            </w:r>
            <w:proofErr w:type="spellEnd"/>
            <w:r w:rsidRPr="00A55170">
              <w:t xml:space="preserve"> </w:t>
            </w:r>
            <w:proofErr w:type="spellStart"/>
            <w:r w:rsidRPr="00A55170">
              <w:t>Reporter</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5414DC" w14:textId="77777777" w:rsidR="00990C89" w:rsidRPr="00A55170" w:rsidRDefault="00990C89" w:rsidP="00F221EC">
            <w:pPr>
              <w:jc w:val="center"/>
              <w:rPr>
                <w:lang w:val="ru-RU"/>
              </w:rPr>
            </w:pPr>
            <w:r w:rsidRPr="00A55170">
              <w:t>22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B1172F"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9D3490E" w14:textId="77777777" w:rsidR="00990C89" w:rsidRPr="00A55170" w:rsidRDefault="00990C89" w:rsidP="00F221EC">
            <w:pPr>
              <w:rPr>
                <w:color w:val="000000"/>
              </w:rPr>
            </w:pPr>
            <w:r w:rsidRPr="00A55170">
              <w:rPr>
                <w:color w:val="000000"/>
              </w:rPr>
              <w:t>Ручка масляна автоматична має прогумований корпус. Рельєфний грип. Вузол, що пише, 0,7 мм. Колір чорнила: синій</w:t>
            </w:r>
          </w:p>
        </w:tc>
        <w:tc>
          <w:tcPr>
            <w:tcW w:w="2142" w:type="dxa"/>
            <w:tcBorders>
              <w:top w:val="single" w:sz="4" w:space="0" w:color="auto"/>
              <w:left w:val="single" w:sz="4" w:space="0" w:color="auto"/>
              <w:bottom w:val="single" w:sz="4" w:space="0" w:color="auto"/>
              <w:right w:val="single" w:sz="4" w:space="0" w:color="auto"/>
            </w:tcBorders>
          </w:tcPr>
          <w:p w14:paraId="6618DD1F" w14:textId="77777777" w:rsidR="00990C89" w:rsidRPr="00A55170" w:rsidRDefault="00990C89" w:rsidP="00F221EC">
            <w:pPr>
              <w:rPr>
                <w:color w:val="000000"/>
              </w:rPr>
            </w:pPr>
          </w:p>
        </w:tc>
      </w:tr>
      <w:tr w:rsidR="00990C89" w:rsidRPr="00A55170" w14:paraId="5472E9EC" w14:textId="62E7E938"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205F443"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72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97883E8" w14:textId="77777777" w:rsidR="00990C89" w:rsidRPr="00A55170" w:rsidRDefault="00990C89" w:rsidP="00F221EC">
            <w:pPr>
              <w:jc w:val="center"/>
            </w:pPr>
            <w:r w:rsidRPr="00A55170">
              <w:t xml:space="preserve">Скоби </w:t>
            </w:r>
            <w:proofErr w:type="spellStart"/>
            <w:r w:rsidRPr="00A55170">
              <w:t>Axent</w:t>
            </w:r>
            <w:proofErr w:type="spellEnd"/>
            <w:r w:rsidRPr="00A55170">
              <w:t xml:space="preserve"> </w:t>
            </w:r>
            <w:proofErr w:type="spellStart"/>
            <w:r w:rsidRPr="00A55170">
              <w:t>Pro</w:t>
            </w:r>
            <w:proofErr w:type="spellEnd"/>
            <w:r w:rsidRPr="00A55170">
              <w:t xml:space="preserve"> </w:t>
            </w:r>
            <w:r w:rsidRPr="00A55170">
              <w:rPr>
                <w:color w:val="000000"/>
              </w:rPr>
              <w:t>№10/5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6945C0" w14:textId="77777777" w:rsidR="00990C89" w:rsidRPr="00A55170" w:rsidRDefault="00990C89" w:rsidP="00F221EC">
            <w:pPr>
              <w:jc w:val="center"/>
              <w:rPr>
                <w:lang w:val="ru-RU"/>
              </w:rPr>
            </w:pPr>
            <w:r w:rsidRPr="00A55170">
              <w:rPr>
                <w:lang w:val="ru-RU"/>
              </w:rPr>
              <w:t>136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A5DB3A"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D7F8F0" w14:textId="77777777" w:rsidR="00990C89" w:rsidRPr="00A55170" w:rsidRDefault="00990C89" w:rsidP="00F221EC">
            <w:pPr>
              <w:rPr>
                <w:color w:val="000000"/>
              </w:rPr>
            </w:pPr>
            <w:r w:rsidRPr="00A55170">
              <w:rPr>
                <w:color w:val="000000"/>
              </w:rPr>
              <w:t>Скоби нікельовані, металеві №10/5;</w:t>
            </w:r>
          </w:p>
          <w:p w14:paraId="1D760A39" w14:textId="77777777" w:rsidR="00990C89" w:rsidRPr="00A55170" w:rsidRDefault="00990C89" w:rsidP="00F221EC">
            <w:pPr>
              <w:rPr>
                <w:color w:val="000000"/>
              </w:rPr>
            </w:pPr>
            <w:r w:rsidRPr="00A55170">
              <w:rPr>
                <w:color w:val="000000"/>
              </w:rPr>
              <w:t>Картонна коробка по 1000 штук.</w:t>
            </w:r>
          </w:p>
        </w:tc>
        <w:tc>
          <w:tcPr>
            <w:tcW w:w="2142" w:type="dxa"/>
            <w:tcBorders>
              <w:top w:val="single" w:sz="4" w:space="0" w:color="auto"/>
              <w:left w:val="single" w:sz="4" w:space="0" w:color="auto"/>
              <w:bottom w:val="single" w:sz="4" w:space="0" w:color="auto"/>
              <w:right w:val="single" w:sz="4" w:space="0" w:color="auto"/>
            </w:tcBorders>
          </w:tcPr>
          <w:p w14:paraId="75EAE5F4" w14:textId="77777777" w:rsidR="00990C89" w:rsidRPr="00A55170" w:rsidRDefault="00990C89" w:rsidP="00F221EC">
            <w:pPr>
              <w:rPr>
                <w:color w:val="000000"/>
              </w:rPr>
            </w:pPr>
          </w:p>
        </w:tc>
      </w:tr>
      <w:tr w:rsidR="00990C89" w:rsidRPr="00A55170" w14:paraId="7700E256" w14:textId="4F84AEF6"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784EBEF"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73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15C0A91" w14:textId="77777777" w:rsidR="00990C89" w:rsidRPr="00A55170" w:rsidRDefault="00990C89" w:rsidP="00F221EC">
            <w:pPr>
              <w:jc w:val="center"/>
            </w:pPr>
            <w:r w:rsidRPr="00A55170">
              <w:t xml:space="preserve">Скоби </w:t>
            </w:r>
            <w:proofErr w:type="spellStart"/>
            <w:r w:rsidRPr="00A55170">
              <w:t>Axent</w:t>
            </w:r>
            <w:proofErr w:type="spellEnd"/>
            <w:r w:rsidRPr="00A55170">
              <w:t xml:space="preserve"> </w:t>
            </w:r>
            <w:proofErr w:type="spellStart"/>
            <w:r w:rsidRPr="00A55170">
              <w:t>Pro</w:t>
            </w:r>
            <w:proofErr w:type="spellEnd"/>
            <w:r w:rsidRPr="00A55170">
              <w:t xml:space="preserve"> </w:t>
            </w:r>
            <w:r w:rsidRPr="00A55170">
              <w:rPr>
                <w:color w:val="000000"/>
              </w:rPr>
              <w:t>№24/6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0E0EE0" w14:textId="77777777" w:rsidR="00990C89" w:rsidRPr="00A55170" w:rsidRDefault="00990C89" w:rsidP="00F221EC">
            <w:pPr>
              <w:jc w:val="center"/>
              <w:rPr>
                <w:lang w:val="ru-RU"/>
              </w:rPr>
            </w:pPr>
            <w:r w:rsidRPr="00A55170">
              <w:rPr>
                <w:lang w:val="ru-RU"/>
              </w:rPr>
              <w:t>125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D5D9C0A"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B37FE5A" w14:textId="77777777" w:rsidR="00990C89" w:rsidRPr="00A55170" w:rsidRDefault="00990C89" w:rsidP="00F221EC">
            <w:pPr>
              <w:rPr>
                <w:color w:val="000000"/>
              </w:rPr>
            </w:pPr>
            <w:r w:rsidRPr="00A55170">
              <w:rPr>
                <w:color w:val="000000"/>
              </w:rPr>
              <w:t xml:space="preserve">Скоби нікельовані, металеві №24/6; </w:t>
            </w:r>
          </w:p>
          <w:p w14:paraId="2E25B0EB" w14:textId="77777777" w:rsidR="00990C89" w:rsidRPr="00A55170" w:rsidRDefault="00990C89" w:rsidP="00F221EC">
            <w:pPr>
              <w:rPr>
                <w:color w:val="000000"/>
              </w:rPr>
            </w:pPr>
            <w:r w:rsidRPr="00A55170">
              <w:rPr>
                <w:color w:val="000000"/>
              </w:rPr>
              <w:t>Картонна коробка по 1000 штук.</w:t>
            </w:r>
          </w:p>
        </w:tc>
        <w:tc>
          <w:tcPr>
            <w:tcW w:w="2142" w:type="dxa"/>
            <w:tcBorders>
              <w:top w:val="single" w:sz="4" w:space="0" w:color="auto"/>
              <w:left w:val="single" w:sz="4" w:space="0" w:color="auto"/>
              <w:bottom w:val="single" w:sz="4" w:space="0" w:color="auto"/>
              <w:right w:val="single" w:sz="4" w:space="0" w:color="auto"/>
            </w:tcBorders>
          </w:tcPr>
          <w:p w14:paraId="3038EDCF" w14:textId="77777777" w:rsidR="00990C89" w:rsidRPr="00A55170" w:rsidRDefault="00990C89" w:rsidP="00F221EC">
            <w:pPr>
              <w:rPr>
                <w:color w:val="000000"/>
              </w:rPr>
            </w:pPr>
          </w:p>
        </w:tc>
      </w:tr>
      <w:tr w:rsidR="00990C89" w:rsidRPr="00A55170" w14:paraId="7AE451E6" w14:textId="1307DAE5"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7F7FB91"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74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F7AF377" w14:textId="77777777" w:rsidR="00990C89" w:rsidRPr="00A55170" w:rsidRDefault="00990C89" w:rsidP="00F221EC">
            <w:pPr>
              <w:jc w:val="center"/>
              <w:rPr>
                <w:lang w:val="ru-RU"/>
              </w:rPr>
            </w:pPr>
            <w:r w:rsidRPr="00A55170">
              <w:t xml:space="preserve">Скоби </w:t>
            </w:r>
            <w:proofErr w:type="spellStart"/>
            <w:r w:rsidRPr="00A55170">
              <w:t>Axent</w:t>
            </w:r>
            <w:proofErr w:type="spellEnd"/>
            <w:r w:rsidRPr="00A55170">
              <w:t xml:space="preserve">, </w:t>
            </w:r>
            <w:r w:rsidRPr="00A55170">
              <w:rPr>
                <w:color w:val="000000"/>
              </w:rPr>
              <w:t>№</w:t>
            </w:r>
            <w:r w:rsidRPr="00A55170">
              <w:rPr>
                <w:color w:val="000000"/>
                <w:lang w:val="ru-RU"/>
              </w:rPr>
              <w:t xml:space="preserve"> </w:t>
            </w:r>
            <w:r w:rsidRPr="00A55170">
              <w:rPr>
                <w:color w:val="000000"/>
              </w:rPr>
              <w:t>23/</w:t>
            </w:r>
            <w:r w:rsidRPr="00A55170">
              <w:rPr>
                <w:color w:val="000000"/>
                <w:lang w:val="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DB1DEF" w14:textId="77777777" w:rsidR="00990C89" w:rsidRPr="00A55170" w:rsidRDefault="00990C89" w:rsidP="00F221EC">
            <w:pPr>
              <w:jc w:val="center"/>
              <w:rPr>
                <w:lang w:val="ru-RU"/>
              </w:rPr>
            </w:pPr>
            <w:r w:rsidRPr="00A55170">
              <w:rPr>
                <w:lang w:val="ru-RU"/>
              </w:rPr>
              <w:t>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181D7C"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F2FF8B6" w14:textId="77777777" w:rsidR="00990C89" w:rsidRPr="00A55170" w:rsidRDefault="00990C89" w:rsidP="00F221EC">
            <w:pPr>
              <w:rPr>
                <w:color w:val="000000"/>
              </w:rPr>
            </w:pPr>
            <w:r w:rsidRPr="00A55170">
              <w:rPr>
                <w:color w:val="000000"/>
              </w:rPr>
              <w:t>Скоби нікельовані, металеві №23/</w:t>
            </w:r>
            <w:r w:rsidRPr="00A55170">
              <w:rPr>
                <w:color w:val="000000"/>
                <w:lang w:val="ru-RU"/>
              </w:rPr>
              <w:t>8</w:t>
            </w:r>
            <w:r w:rsidRPr="00A55170">
              <w:rPr>
                <w:color w:val="000000"/>
              </w:rPr>
              <w:t xml:space="preserve"> </w:t>
            </w:r>
          </w:p>
          <w:p w14:paraId="2E652FB7" w14:textId="77777777" w:rsidR="00990C89" w:rsidRPr="00A55170" w:rsidRDefault="00990C89" w:rsidP="00F221EC">
            <w:pPr>
              <w:rPr>
                <w:color w:val="000000"/>
              </w:rPr>
            </w:pPr>
            <w:r w:rsidRPr="00A55170">
              <w:rPr>
                <w:color w:val="000000"/>
              </w:rPr>
              <w:t>Картонна коробка по 1000 штук.</w:t>
            </w:r>
          </w:p>
        </w:tc>
        <w:tc>
          <w:tcPr>
            <w:tcW w:w="2142" w:type="dxa"/>
            <w:tcBorders>
              <w:top w:val="single" w:sz="4" w:space="0" w:color="auto"/>
              <w:left w:val="single" w:sz="4" w:space="0" w:color="auto"/>
              <w:bottom w:val="single" w:sz="4" w:space="0" w:color="auto"/>
              <w:right w:val="single" w:sz="4" w:space="0" w:color="auto"/>
            </w:tcBorders>
          </w:tcPr>
          <w:p w14:paraId="2F653B9D" w14:textId="77777777" w:rsidR="00990C89" w:rsidRPr="00A55170" w:rsidRDefault="00990C89" w:rsidP="00F221EC">
            <w:pPr>
              <w:rPr>
                <w:color w:val="000000"/>
              </w:rPr>
            </w:pPr>
          </w:p>
        </w:tc>
      </w:tr>
      <w:tr w:rsidR="00990C89" w:rsidRPr="00A55170" w14:paraId="31032F16" w14:textId="59ACC742"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426DD4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ru-RU" w:eastAsia="uk-UA"/>
              </w:rPr>
              <w:t>75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02034529" w14:textId="77777777" w:rsidR="00990C89" w:rsidRPr="00A55170" w:rsidRDefault="00990C89" w:rsidP="00F221EC">
            <w:pPr>
              <w:jc w:val="center"/>
              <w:rPr>
                <w:lang w:val="ru-RU"/>
              </w:rPr>
            </w:pPr>
            <w:r w:rsidRPr="00A55170">
              <w:t xml:space="preserve">Скоби </w:t>
            </w:r>
            <w:proofErr w:type="spellStart"/>
            <w:r w:rsidRPr="00A55170">
              <w:t>Buromax</w:t>
            </w:r>
            <w:proofErr w:type="spellEnd"/>
            <w:r w:rsidRPr="00A55170">
              <w:t xml:space="preserve">, </w:t>
            </w:r>
            <w:r w:rsidRPr="00A55170">
              <w:rPr>
                <w:color w:val="000000"/>
              </w:rPr>
              <w:t>№</w:t>
            </w:r>
            <w:r w:rsidRPr="00A55170">
              <w:rPr>
                <w:color w:val="000000"/>
                <w:lang w:val="ru-RU"/>
              </w:rPr>
              <w:t xml:space="preserve"> 26/6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80E5FF" w14:textId="77777777" w:rsidR="00990C89" w:rsidRPr="00A55170" w:rsidRDefault="00990C89" w:rsidP="00F221EC">
            <w:pPr>
              <w:jc w:val="center"/>
              <w:rPr>
                <w:lang w:val="ru-RU"/>
              </w:rPr>
            </w:pPr>
            <w:r w:rsidRPr="00A55170">
              <w:rPr>
                <w:lang w:val="ru-RU"/>
              </w:rPr>
              <w:t>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6045902" w14:textId="77777777" w:rsidR="00990C89" w:rsidRPr="00A55170" w:rsidRDefault="00990C89" w:rsidP="00F221EC">
            <w:pPr>
              <w:jc w:val="center"/>
              <w:rPr>
                <w:lang w:val="ru-RU"/>
              </w:rPr>
            </w:pPr>
            <w:proofErr w:type="spellStart"/>
            <w:r w:rsidRPr="00A55170">
              <w:rPr>
                <w:lang w:val="ru-RU"/>
              </w:rPr>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FD76563" w14:textId="77777777" w:rsidR="00990C89" w:rsidRPr="00A55170" w:rsidRDefault="00990C89" w:rsidP="00F221EC">
            <w:pPr>
              <w:rPr>
                <w:color w:val="000000"/>
              </w:rPr>
            </w:pPr>
            <w:r w:rsidRPr="00A55170">
              <w:rPr>
                <w:color w:val="000000"/>
              </w:rPr>
              <w:t xml:space="preserve">Скоби </w:t>
            </w:r>
            <w:proofErr w:type="spellStart"/>
            <w:r w:rsidRPr="00A55170">
              <w:rPr>
                <w:color w:val="000000"/>
                <w:lang w:val="ru-RU"/>
              </w:rPr>
              <w:t>оцинковані</w:t>
            </w:r>
            <w:proofErr w:type="spellEnd"/>
            <w:r w:rsidRPr="00A55170">
              <w:rPr>
                <w:color w:val="000000"/>
              </w:rPr>
              <w:t>, металеві №</w:t>
            </w:r>
            <w:r w:rsidRPr="00A55170">
              <w:rPr>
                <w:color w:val="000000"/>
                <w:lang w:val="ru-RU"/>
              </w:rPr>
              <w:t xml:space="preserve"> 26/6</w:t>
            </w:r>
            <w:r w:rsidRPr="00A55170">
              <w:rPr>
                <w:color w:val="000000"/>
              </w:rPr>
              <w:t xml:space="preserve"> </w:t>
            </w:r>
          </w:p>
          <w:p w14:paraId="655961A0" w14:textId="77777777" w:rsidR="00990C89" w:rsidRPr="00A55170" w:rsidRDefault="00990C89" w:rsidP="00F221EC">
            <w:pPr>
              <w:rPr>
                <w:color w:val="000000"/>
              </w:rPr>
            </w:pPr>
            <w:r w:rsidRPr="00A55170">
              <w:rPr>
                <w:color w:val="000000"/>
              </w:rPr>
              <w:t>Картонна коробка по 1000 штук.</w:t>
            </w:r>
          </w:p>
        </w:tc>
        <w:tc>
          <w:tcPr>
            <w:tcW w:w="2142" w:type="dxa"/>
            <w:tcBorders>
              <w:top w:val="single" w:sz="4" w:space="0" w:color="auto"/>
              <w:left w:val="single" w:sz="4" w:space="0" w:color="auto"/>
              <w:bottom w:val="single" w:sz="4" w:space="0" w:color="auto"/>
              <w:right w:val="single" w:sz="4" w:space="0" w:color="auto"/>
            </w:tcBorders>
          </w:tcPr>
          <w:p w14:paraId="546504EB" w14:textId="77777777" w:rsidR="00990C89" w:rsidRPr="00A55170" w:rsidRDefault="00990C89" w:rsidP="00F221EC">
            <w:pPr>
              <w:rPr>
                <w:color w:val="000000"/>
              </w:rPr>
            </w:pPr>
          </w:p>
        </w:tc>
      </w:tr>
      <w:tr w:rsidR="00990C89" w:rsidRPr="00A55170" w14:paraId="5DD3FE54" w14:textId="427A9253"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2323169"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76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A9E81DB" w14:textId="77777777" w:rsidR="00990C89" w:rsidRPr="00A55170" w:rsidRDefault="00990C89" w:rsidP="00F221EC">
            <w:pPr>
              <w:jc w:val="center"/>
            </w:pPr>
            <w:r w:rsidRPr="00A55170">
              <w:t xml:space="preserve">Скріпки </w:t>
            </w:r>
            <w:proofErr w:type="spellStart"/>
            <w:r w:rsidRPr="00A55170">
              <w:t>Axent</w:t>
            </w:r>
            <w:proofErr w:type="spellEnd"/>
            <w:r w:rsidRPr="00A55170">
              <w:t xml:space="preserve"> 28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E879EF" w14:textId="77777777" w:rsidR="00990C89" w:rsidRPr="00A55170" w:rsidRDefault="00990C89" w:rsidP="00F221EC">
            <w:pPr>
              <w:jc w:val="center"/>
            </w:pPr>
            <w:r w:rsidRPr="00A55170">
              <w:t>158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A9ABBB1"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D1F1E22" w14:textId="77777777" w:rsidR="00990C89" w:rsidRPr="00A55170" w:rsidRDefault="00990C89" w:rsidP="00F221EC">
            <w:pPr>
              <w:rPr>
                <w:color w:val="000000"/>
              </w:rPr>
            </w:pPr>
            <w:r w:rsidRPr="00A55170">
              <w:rPr>
                <w:color w:val="000000"/>
              </w:rPr>
              <w:t xml:space="preserve">Скріпки металеві, заокруглені, нікельовані, розмір 28 мм. Картонна коробка 100 </w:t>
            </w:r>
            <w:proofErr w:type="spellStart"/>
            <w:r w:rsidRPr="00A55170">
              <w:rPr>
                <w:color w:val="000000"/>
              </w:rPr>
              <w:t>шт</w:t>
            </w:r>
            <w:proofErr w:type="spellEnd"/>
          </w:p>
        </w:tc>
        <w:tc>
          <w:tcPr>
            <w:tcW w:w="2142" w:type="dxa"/>
            <w:tcBorders>
              <w:top w:val="single" w:sz="4" w:space="0" w:color="auto"/>
              <w:left w:val="single" w:sz="4" w:space="0" w:color="auto"/>
              <w:bottom w:val="single" w:sz="4" w:space="0" w:color="auto"/>
              <w:right w:val="single" w:sz="4" w:space="0" w:color="auto"/>
            </w:tcBorders>
          </w:tcPr>
          <w:p w14:paraId="734C43A7" w14:textId="77777777" w:rsidR="00990C89" w:rsidRPr="00A55170" w:rsidRDefault="00990C89" w:rsidP="00F221EC">
            <w:pPr>
              <w:rPr>
                <w:color w:val="000000"/>
              </w:rPr>
            </w:pPr>
          </w:p>
        </w:tc>
      </w:tr>
      <w:tr w:rsidR="00990C89" w:rsidRPr="00A55170" w14:paraId="79286D89" w14:textId="4FCC6523"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8D0BFA6"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77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6B5502B1" w14:textId="77777777" w:rsidR="00990C89" w:rsidRPr="00A55170" w:rsidRDefault="00990C89" w:rsidP="00F221EC">
            <w:pPr>
              <w:jc w:val="center"/>
            </w:pPr>
            <w:r w:rsidRPr="00A55170">
              <w:t xml:space="preserve">Скріпки </w:t>
            </w:r>
            <w:proofErr w:type="spellStart"/>
            <w:r w:rsidRPr="00A55170">
              <w:t>Axent</w:t>
            </w:r>
            <w:proofErr w:type="spellEnd"/>
            <w:r w:rsidRPr="00A55170">
              <w:t xml:space="preserve"> 50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5533C4" w14:textId="77777777" w:rsidR="00990C89" w:rsidRPr="00A55170" w:rsidRDefault="00990C89" w:rsidP="00F221EC">
            <w:pPr>
              <w:jc w:val="center"/>
            </w:pPr>
            <w:r w:rsidRPr="00A55170">
              <w:t>38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AAFBC98"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2E2FD9E" w14:textId="77777777" w:rsidR="00990C89" w:rsidRPr="00A55170" w:rsidRDefault="00990C89" w:rsidP="00F221EC">
            <w:pPr>
              <w:rPr>
                <w:color w:val="000000"/>
              </w:rPr>
            </w:pPr>
            <w:r w:rsidRPr="00A55170">
              <w:rPr>
                <w:color w:val="000000"/>
              </w:rPr>
              <w:t xml:space="preserve">Скріпки металеві, заокруглені, нікельовані, розмір 50 мм. Картонна коробка 100 </w:t>
            </w:r>
            <w:proofErr w:type="spellStart"/>
            <w:r w:rsidRPr="00A55170">
              <w:rPr>
                <w:color w:val="000000"/>
              </w:rPr>
              <w:t>шт</w:t>
            </w:r>
            <w:proofErr w:type="spellEnd"/>
          </w:p>
        </w:tc>
        <w:tc>
          <w:tcPr>
            <w:tcW w:w="2142" w:type="dxa"/>
            <w:tcBorders>
              <w:top w:val="single" w:sz="4" w:space="0" w:color="auto"/>
              <w:left w:val="single" w:sz="4" w:space="0" w:color="auto"/>
              <w:bottom w:val="single" w:sz="4" w:space="0" w:color="auto"/>
              <w:right w:val="single" w:sz="4" w:space="0" w:color="auto"/>
            </w:tcBorders>
          </w:tcPr>
          <w:p w14:paraId="6F50D923" w14:textId="77777777" w:rsidR="00990C89" w:rsidRPr="00A55170" w:rsidRDefault="00990C89" w:rsidP="00F221EC">
            <w:pPr>
              <w:rPr>
                <w:color w:val="000000"/>
              </w:rPr>
            </w:pPr>
          </w:p>
        </w:tc>
      </w:tr>
      <w:tr w:rsidR="00990C89" w:rsidRPr="00A55170" w14:paraId="2AFC69FE" w14:textId="0BA7035D"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EFF2A7D"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78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E0DD1DB" w14:textId="77777777" w:rsidR="00990C89" w:rsidRPr="00A55170" w:rsidRDefault="00990C89" w:rsidP="00F221EC">
            <w:pPr>
              <w:jc w:val="center"/>
            </w:pPr>
            <w:proofErr w:type="spellStart"/>
            <w:r w:rsidRPr="00A55170">
              <w:t>Степлер</w:t>
            </w:r>
            <w:proofErr w:type="spellEnd"/>
            <w:r w:rsidRPr="00A55170">
              <w:rPr>
                <w:lang w:val="en-US"/>
              </w:rPr>
              <w:t xml:space="preserve"> </w:t>
            </w:r>
            <w:proofErr w:type="spellStart"/>
            <w:r w:rsidRPr="00A55170">
              <w:t>Axent</w:t>
            </w:r>
            <w:proofErr w:type="spellEnd"/>
            <w:r w:rsidRPr="00A55170">
              <w:t xml:space="preserve"> Exakt-2, </w:t>
            </w:r>
            <w:r w:rsidRPr="00A55170">
              <w:br/>
              <w:t>№ 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388D3C" w14:textId="77777777" w:rsidR="00990C89" w:rsidRPr="00A55170" w:rsidRDefault="00990C89" w:rsidP="00F221EC">
            <w:pPr>
              <w:jc w:val="center"/>
              <w:rPr>
                <w:lang w:val="en-US"/>
              </w:rPr>
            </w:pPr>
            <w:r w:rsidRPr="00A55170">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B8F0600"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8E5E140" w14:textId="77777777" w:rsidR="00990C89" w:rsidRPr="00A55170" w:rsidRDefault="00990C89" w:rsidP="00F221EC">
            <w:pPr>
              <w:rPr>
                <w:color w:val="000000"/>
              </w:rPr>
            </w:pPr>
            <w:proofErr w:type="spellStart"/>
            <w:r w:rsidRPr="00A55170">
              <w:rPr>
                <w:color w:val="000000"/>
              </w:rPr>
              <w:t>Степлер</w:t>
            </w:r>
            <w:proofErr w:type="spellEnd"/>
            <w:r w:rsidRPr="00A55170">
              <w:rPr>
                <w:color w:val="000000"/>
              </w:rPr>
              <w:t xml:space="preserve"> металевий на скобу №24/6. Пластикова вставка зверху на ручці. Можливість зміни способу скріплення із закритого на відкрите – натисканням кнопки на підошві </w:t>
            </w:r>
            <w:proofErr w:type="spellStart"/>
            <w:r w:rsidRPr="00A55170">
              <w:rPr>
                <w:color w:val="000000"/>
              </w:rPr>
              <w:t>степлера</w:t>
            </w:r>
            <w:proofErr w:type="spellEnd"/>
            <w:r w:rsidRPr="00A55170">
              <w:rPr>
                <w:color w:val="000000"/>
              </w:rPr>
              <w:t>.</w:t>
            </w:r>
          </w:p>
          <w:p w14:paraId="05FF3762" w14:textId="77777777" w:rsidR="00990C89" w:rsidRPr="00A55170" w:rsidRDefault="00990C89" w:rsidP="00F221EC">
            <w:pPr>
              <w:rPr>
                <w:color w:val="000000"/>
              </w:rPr>
            </w:pPr>
            <w:r w:rsidRPr="00A55170">
              <w:rPr>
                <w:color w:val="000000"/>
              </w:rPr>
              <w:t>Зшиває до 25 аркушів</w:t>
            </w:r>
          </w:p>
        </w:tc>
        <w:tc>
          <w:tcPr>
            <w:tcW w:w="2142" w:type="dxa"/>
            <w:tcBorders>
              <w:top w:val="single" w:sz="4" w:space="0" w:color="auto"/>
              <w:left w:val="single" w:sz="4" w:space="0" w:color="auto"/>
              <w:bottom w:val="single" w:sz="4" w:space="0" w:color="auto"/>
              <w:right w:val="single" w:sz="4" w:space="0" w:color="auto"/>
            </w:tcBorders>
          </w:tcPr>
          <w:p w14:paraId="2138ACC7" w14:textId="77777777" w:rsidR="00990C89" w:rsidRPr="00A55170" w:rsidRDefault="00990C89" w:rsidP="00F221EC">
            <w:pPr>
              <w:rPr>
                <w:color w:val="000000"/>
              </w:rPr>
            </w:pPr>
          </w:p>
        </w:tc>
      </w:tr>
      <w:tr w:rsidR="00990C89" w:rsidRPr="00A55170" w14:paraId="1B763AA7" w14:textId="1649054B"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07B0260"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val="en-US" w:eastAsia="uk-UA"/>
              </w:rPr>
              <w:t>79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A16F330" w14:textId="77777777" w:rsidR="00990C89" w:rsidRPr="00A55170" w:rsidRDefault="00990C89" w:rsidP="00F221EC">
            <w:pPr>
              <w:jc w:val="center"/>
            </w:pPr>
            <w:proofErr w:type="spellStart"/>
            <w:r w:rsidRPr="00A55170">
              <w:t>Степлер</w:t>
            </w:r>
            <w:proofErr w:type="spellEnd"/>
            <w:r w:rsidRPr="00A55170">
              <w:t xml:space="preserve"> </w:t>
            </w:r>
            <w:proofErr w:type="spellStart"/>
            <w:r w:rsidRPr="00A55170">
              <w:t>Axent</w:t>
            </w:r>
            <w:proofErr w:type="spellEnd"/>
            <w:r w:rsidRPr="00A55170">
              <w:t xml:space="preserve"> </w:t>
            </w:r>
            <w:proofErr w:type="spellStart"/>
            <w:r w:rsidRPr="00A55170">
              <w:t>Ultra</w:t>
            </w:r>
            <w:proofErr w:type="spellEnd"/>
            <w:r w:rsidRPr="00A55170">
              <w:t xml:space="preserve">, № 10,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7C823B" w14:textId="77777777" w:rsidR="00990C89" w:rsidRPr="00A55170" w:rsidRDefault="00990C89" w:rsidP="00F221EC">
            <w:pPr>
              <w:jc w:val="center"/>
              <w:rPr>
                <w:lang w:val="en-US"/>
              </w:rPr>
            </w:pPr>
            <w:r w:rsidRPr="00A55170">
              <w:rPr>
                <w:lang w:val="en-US"/>
              </w:rPr>
              <w:t>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C9CECC6"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B342B83" w14:textId="77777777" w:rsidR="00990C89" w:rsidRPr="00A55170" w:rsidRDefault="00990C89" w:rsidP="00F221EC">
            <w:pPr>
              <w:rPr>
                <w:color w:val="000000"/>
              </w:rPr>
            </w:pPr>
            <w:proofErr w:type="spellStart"/>
            <w:r w:rsidRPr="00A55170">
              <w:rPr>
                <w:shd w:val="clear" w:color="auto" w:fill="FFFFFF"/>
              </w:rPr>
              <w:t>Степлер</w:t>
            </w:r>
            <w:proofErr w:type="spellEnd"/>
            <w:r w:rsidRPr="00A55170">
              <w:rPr>
                <w:shd w:val="clear" w:color="auto" w:fill="FFFFFF"/>
              </w:rPr>
              <w:t xml:space="preserve">  з металевим механізмом </w:t>
            </w:r>
            <w:r w:rsidRPr="00A55170">
              <w:rPr>
                <w:color w:val="000000"/>
              </w:rPr>
              <w:t>на скобу №10/5. Зшиває до 12 аркушів</w:t>
            </w:r>
            <w:r w:rsidRPr="00A55170">
              <w:rPr>
                <w:shd w:val="clear" w:color="auto" w:fill="FFFFFF"/>
              </w:rPr>
              <w:t>.</w:t>
            </w:r>
          </w:p>
        </w:tc>
        <w:tc>
          <w:tcPr>
            <w:tcW w:w="2142" w:type="dxa"/>
            <w:tcBorders>
              <w:top w:val="single" w:sz="4" w:space="0" w:color="auto"/>
              <w:left w:val="single" w:sz="4" w:space="0" w:color="auto"/>
              <w:bottom w:val="single" w:sz="4" w:space="0" w:color="auto"/>
              <w:right w:val="single" w:sz="4" w:space="0" w:color="auto"/>
            </w:tcBorders>
          </w:tcPr>
          <w:p w14:paraId="0A5CCE2A" w14:textId="77777777" w:rsidR="00990C89" w:rsidRPr="00A55170" w:rsidRDefault="00990C89" w:rsidP="00F221EC">
            <w:pPr>
              <w:rPr>
                <w:shd w:val="clear" w:color="auto" w:fill="FFFFFF"/>
              </w:rPr>
            </w:pPr>
          </w:p>
        </w:tc>
      </w:tr>
      <w:tr w:rsidR="00990C89" w:rsidRPr="00A55170" w14:paraId="383C0250" w14:textId="255DD26A"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1B4C81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F6D4019" w14:textId="77777777" w:rsidR="00990C89" w:rsidRPr="00A55170" w:rsidRDefault="00990C89" w:rsidP="00F221EC">
            <w:pPr>
              <w:jc w:val="center"/>
            </w:pPr>
            <w:r w:rsidRPr="00A55170">
              <w:t xml:space="preserve">Стержень кульковий </w:t>
            </w:r>
            <w:proofErr w:type="spellStart"/>
            <w:r w:rsidRPr="00A55170">
              <w:t>Delta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40D0D5" w14:textId="77777777" w:rsidR="00990C89" w:rsidRPr="00A55170" w:rsidRDefault="00990C89" w:rsidP="00F221EC">
            <w:pPr>
              <w:jc w:val="center"/>
            </w:pPr>
            <w:r w:rsidRPr="00A55170">
              <w:t>460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A98356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446DFC" w14:textId="77777777" w:rsidR="00990C89" w:rsidRPr="00A55170" w:rsidRDefault="00990C89" w:rsidP="00F221EC">
            <w:pPr>
              <w:rPr>
                <w:color w:val="000000"/>
              </w:rPr>
            </w:pPr>
            <w:r w:rsidRPr="00A55170">
              <w:rPr>
                <w:shd w:val="clear" w:color="auto" w:fill="FFFFFF"/>
              </w:rPr>
              <w:t xml:space="preserve">Стержень кульковий  має довжину 142 мм. Пишучий вузол 0.7 мм. </w:t>
            </w:r>
            <w:r w:rsidRPr="00A55170">
              <w:rPr>
                <w:color w:val="000000"/>
              </w:rPr>
              <w:t>Колір: синій</w:t>
            </w:r>
          </w:p>
        </w:tc>
        <w:tc>
          <w:tcPr>
            <w:tcW w:w="2142" w:type="dxa"/>
            <w:tcBorders>
              <w:top w:val="single" w:sz="4" w:space="0" w:color="auto"/>
              <w:left w:val="single" w:sz="4" w:space="0" w:color="auto"/>
              <w:bottom w:val="single" w:sz="4" w:space="0" w:color="auto"/>
              <w:right w:val="single" w:sz="4" w:space="0" w:color="auto"/>
            </w:tcBorders>
          </w:tcPr>
          <w:p w14:paraId="1B5DE5FB" w14:textId="77777777" w:rsidR="00990C89" w:rsidRPr="00A55170" w:rsidRDefault="00990C89" w:rsidP="00F221EC">
            <w:pPr>
              <w:rPr>
                <w:shd w:val="clear" w:color="auto" w:fill="FFFFFF"/>
              </w:rPr>
            </w:pPr>
          </w:p>
        </w:tc>
      </w:tr>
      <w:tr w:rsidR="00990C89" w:rsidRPr="00A55170" w14:paraId="1C9C7CB7" w14:textId="7C4C8DDF"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1317F8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lastRenderedPageBreak/>
              <w:t>81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2F5DD99" w14:textId="77777777" w:rsidR="00990C89" w:rsidRPr="00A55170" w:rsidRDefault="00990C89" w:rsidP="00F221EC">
            <w:pPr>
              <w:jc w:val="center"/>
            </w:pPr>
            <w:r w:rsidRPr="00A55170">
              <w:t xml:space="preserve">Стержень кульковий </w:t>
            </w:r>
            <w:proofErr w:type="spellStart"/>
            <w:r w:rsidRPr="00A55170">
              <w:t>Delta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42E6C2" w14:textId="77777777" w:rsidR="00990C89" w:rsidRPr="00A55170" w:rsidRDefault="00990C89" w:rsidP="00F221EC">
            <w:pPr>
              <w:jc w:val="center"/>
            </w:pPr>
            <w:r w:rsidRPr="00A55170">
              <w:t>125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A9B98D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E42329D" w14:textId="77777777" w:rsidR="00990C89" w:rsidRPr="00A55170" w:rsidRDefault="00990C89" w:rsidP="00F221EC">
            <w:pPr>
              <w:rPr>
                <w:color w:val="000000"/>
              </w:rPr>
            </w:pPr>
            <w:r w:rsidRPr="00A55170">
              <w:rPr>
                <w:color w:val="000000"/>
              </w:rPr>
              <w:t xml:space="preserve">Стержень кульковий </w:t>
            </w:r>
            <w:r w:rsidRPr="00A55170">
              <w:rPr>
                <w:shd w:val="clear" w:color="auto" w:fill="FFFFFF"/>
              </w:rPr>
              <w:t xml:space="preserve">має довжину </w:t>
            </w:r>
            <w:r w:rsidRPr="00A55170">
              <w:rPr>
                <w:color w:val="000000"/>
              </w:rPr>
              <w:t xml:space="preserve">107мм. </w:t>
            </w:r>
            <w:r w:rsidRPr="00A55170">
              <w:rPr>
                <w:shd w:val="clear" w:color="auto" w:fill="FFFFFF"/>
              </w:rPr>
              <w:t xml:space="preserve">Пишучий вузол 0.7 мм. </w:t>
            </w:r>
            <w:r w:rsidRPr="00A55170">
              <w:rPr>
                <w:color w:val="000000"/>
              </w:rPr>
              <w:t xml:space="preserve"> Колір: синій</w:t>
            </w:r>
          </w:p>
        </w:tc>
        <w:tc>
          <w:tcPr>
            <w:tcW w:w="2142" w:type="dxa"/>
            <w:tcBorders>
              <w:top w:val="single" w:sz="4" w:space="0" w:color="auto"/>
              <w:left w:val="single" w:sz="4" w:space="0" w:color="auto"/>
              <w:bottom w:val="single" w:sz="4" w:space="0" w:color="auto"/>
              <w:right w:val="single" w:sz="4" w:space="0" w:color="auto"/>
            </w:tcBorders>
          </w:tcPr>
          <w:p w14:paraId="1FEB8CFD" w14:textId="77777777" w:rsidR="00990C89" w:rsidRPr="00A55170" w:rsidRDefault="00990C89" w:rsidP="00F221EC">
            <w:pPr>
              <w:rPr>
                <w:color w:val="000000"/>
              </w:rPr>
            </w:pPr>
          </w:p>
        </w:tc>
      </w:tr>
      <w:tr w:rsidR="00990C89" w:rsidRPr="00A55170" w14:paraId="5E4724D1" w14:textId="2A8C8BD2"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A693D7D"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268C969" w14:textId="77777777" w:rsidR="00990C89" w:rsidRPr="00A55170" w:rsidRDefault="00990C89" w:rsidP="00F221EC">
            <w:pPr>
              <w:jc w:val="center"/>
            </w:pPr>
            <w:r w:rsidRPr="00A55170">
              <w:t xml:space="preserve">Стержні </w:t>
            </w:r>
            <w:r w:rsidRPr="00A55170">
              <w:rPr>
                <w:color w:val="000000"/>
              </w:rPr>
              <w:t>до механічних олівців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03BBA7" w14:textId="77777777" w:rsidR="00990C89" w:rsidRPr="00A55170" w:rsidRDefault="00990C89" w:rsidP="00F221EC">
            <w:pPr>
              <w:jc w:val="center"/>
            </w:pPr>
            <w:r w:rsidRPr="00A55170">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F42CEE8" w14:textId="77777777" w:rsidR="00990C89" w:rsidRPr="00A55170" w:rsidRDefault="00990C89" w:rsidP="00F221EC">
            <w:pPr>
              <w:jc w:val="center"/>
            </w:pPr>
            <w:r w:rsidRPr="00A55170">
              <w:t>набір</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10880EF" w14:textId="77777777" w:rsidR="00990C89" w:rsidRPr="00A55170" w:rsidRDefault="00990C89" w:rsidP="00F221EC">
            <w:pPr>
              <w:rPr>
                <w:color w:val="000000"/>
              </w:rPr>
            </w:pPr>
            <w:r w:rsidRPr="00A55170">
              <w:rPr>
                <w:color w:val="000000"/>
              </w:rPr>
              <w:t>Стержень до механічних олівців 0,5мм, HВ</w:t>
            </w:r>
          </w:p>
        </w:tc>
        <w:tc>
          <w:tcPr>
            <w:tcW w:w="2142" w:type="dxa"/>
            <w:tcBorders>
              <w:top w:val="single" w:sz="4" w:space="0" w:color="auto"/>
              <w:left w:val="single" w:sz="4" w:space="0" w:color="auto"/>
              <w:bottom w:val="single" w:sz="4" w:space="0" w:color="auto"/>
              <w:right w:val="single" w:sz="4" w:space="0" w:color="auto"/>
            </w:tcBorders>
          </w:tcPr>
          <w:p w14:paraId="6CDCBCD2" w14:textId="77777777" w:rsidR="00990C89" w:rsidRPr="00A55170" w:rsidRDefault="00990C89" w:rsidP="00F221EC">
            <w:pPr>
              <w:rPr>
                <w:color w:val="000000"/>
              </w:rPr>
            </w:pPr>
          </w:p>
        </w:tc>
      </w:tr>
      <w:tr w:rsidR="00990C89" w:rsidRPr="00A55170" w14:paraId="31FC9A95" w14:textId="6B44B3B5"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A5C5784"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3964AE0" w14:textId="77777777" w:rsidR="00990C89" w:rsidRPr="00A55170" w:rsidRDefault="00990C89" w:rsidP="00F221EC">
            <w:pPr>
              <w:jc w:val="center"/>
            </w:pPr>
            <w:r w:rsidRPr="00A55170">
              <w:t xml:space="preserve">Стрічка клейка канцелярська 24мм х 20ярд., </w:t>
            </w:r>
            <w:proofErr w:type="spellStart"/>
            <w:r w:rsidRPr="00A55170">
              <w:t>Axent</w:t>
            </w:r>
            <w:proofErr w:type="spellEnd"/>
            <w:r w:rsidRPr="00A55170">
              <w:t>, 40мкм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C3711A" w14:textId="77777777" w:rsidR="00990C89" w:rsidRPr="00A55170" w:rsidRDefault="00990C89" w:rsidP="00F221EC">
            <w:pPr>
              <w:jc w:val="center"/>
            </w:pPr>
            <w:r w:rsidRPr="00A55170">
              <w:t>193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D6EADB"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2FCA96E" w14:textId="77777777" w:rsidR="00990C89" w:rsidRPr="00A55170" w:rsidRDefault="00990C89" w:rsidP="00F221EC">
            <w:pPr>
              <w:rPr>
                <w:color w:val="000000"/>
              </w:rPr>
            </w:pPr>
            <w:r w:rsidRPr="00A55170">
              <w:rPr>
                <w:color w:val="000000"/>
                <w:shd w:val="clear" w:color="auto" w:fill="FFFFFF"/>
              </w:rPr>
              <w:t>Канцелярська клейка стрічка/ Ширина: 24 мм, Довжина: 20 ярд.</w:t>
            </w:r>
          </w:p>
        </w:tc>
        <w:tc>
          <w:tcPr>
            <w:tcW w:w="2142" w:type="dxa"/>
            <w:tcBorders>
              <w:top w:val="single" w:sz="4" w:space="0" w:color="auto"/>
              <w:left w:val="single" w:sz="4" w:space="0" w:color="auto"/>
              <w:bottom w:val="single" w:sz="4" w:space="0" w:color="auto"/>
              <w:right w:val="single" w:sz="4" w:space="0" w:color="auto"/>
            </w:tcBorders>
          </w:tcPr>
          <w:p w14:paraId="45AF047D" w14:textId="77777777" w:rsidR="00990C89" w:rsidRPr="00A55170" w:rsidRDefault="00990C89" w:rsidP="00F221EC">
            <w:pPr>
              <w:rPr>
                <w:color w:val="000000"/>
                <w:shd w:val="clear" w:color="auto" w:fill="FFFFFF"/>
              </w:rPr>
            </w:pPr>
          </w:p>
        </w:tc>
      </w:tr>
      <w:tr w:rsidR="00990C89" w:rsidRPr="00A55170" w14:paraId="6B1E8A90" w14:textId="664C123D"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2C313C2"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0D9CAD9" w14:textId="77777777" w:rsidR="00990C89" w:rsidRPr="00A55170" w:rsidRDefault="00990C89" w:rsidP="00F221EC">
            <w:pPr>
              <w:jc w:val="center"/>
            </w:pPr>
            <w:r w:rsidRPr="00A55170">
              <w:t xml:space="preserve">Стрічка клейка пакувальна армована 48ммх10м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47CAB6" w14:textId="77777777" w:rsidR="00990C89" w:rsidRPr="00A55170" w:rsidRDefault="00990C89" w:rsidP="00F221EC">
            <w:pPr>
              <w:jc w:val="center"/>
            </w:pPr>
            <w:r w:rsidRPr="00A55170">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3886D4"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A993D46" w14:textId="77777777" w:rsidR="00990C89" w:rsidRPr="00A55170" w:rsidRDefault="00990C89" w:rsidP="00F221EC">
            <w:pPr>
              <w:rPr>
                <w:color w:val="000000"/>
              </w:rPr>
            </w:pPr>
            <w:r w:rsidRPr="00A55170">
              <w:rPr>
                <w:color w:val="000000"/>
              </w:rPr>
              <w:t>Стрічка клейка пакувальна</w:t>
            </w:r>
            <w:r w:rsidRPr="00A55170">
              <w:rPr>
                <w:shd w:val="clear" w:color="auto" w:fill="FFFFFF"/>
              </w:rPr>
              <w:t xml:space="preserve"> армована </w:t>
            </w:r>
            <w:proofErr w:type="spellStart"/>
            <w:r w:rsidRPr="00A55170">
              <w:rPr>
                <w:shd w:val="clear" w:color="auto" w:fill="FFFFFF"/>
              </w:rPr>
              <w:t>Axent</w:t>
            </w:r>
            <w:proofErr w:type="spellEnd"/>
            <w:r w:rsidRPr="00A55170">
              <w:rPr>
                <w:shd w:val="clear" w:color="auto" w:fill="FFFFFF"/>
              </w:rPr>
              <w:t xml:space="preserve">  має високу клейкість і міцність.</w:t>
            </w:r>
          </w:p>
          <w:p w14:paraId="03D05A22" w14:textId="77777777" w:rsidR="00990C89" w:rsidRPr="00A55170" w:rsidRDefault="00990C89" w:rsidP="00F221EC">
            <w:pPr>
              <w:rPr>
                <w:color w:val="000000"/>
              </w:rPr>
            </w:pPr>
            <w:r w:rsidRPr="00A55170">
              <w:rPr>
                <w:color w:val="000000"/>
              </w:rPr>
              <w:t>Щільність: 150мкм. Колір: срібний</w:t>
            </w:r>
          </w:p>
        </w:tc>
        <w:tc>
          <w:tcPr>
            <w:tcW w:w="2142" w:type="dxa"/>
            <w:tcBorders>
              <w:top w:val="single" w:sz="4" w:space="0" w:color="auto"/>
              <w:left w:val="single" w:sz="4" w:space="0" w:color="auto"/>
              <w:bottom w:val="single" w:sz="4" w:space="0" w:color="auto"/>
              <w:right w:val="single" w:sz="4" w:space="0" w:color="auto"/>
            </w:tcBorders>
          </w:tcPr>
          <w:p w14:paraId="0F649E68" w14:textId="77777777" w:rsidR="00990C89" w:rsidRPr="00A55170" w:rsidRDefault="00990C89" w:rsidP="00F221EC">
            <w:pPr>
              <w:rPr>
                <w:color w:val="000000"/>
              </w:rPr>
            </w:pPr>
          </w:p>
        </w:tc>
      </w:tr>
      <w:tr w:rsidR="00990C89" w:rsidRPr="00A55170" w14:paraId="72F52C34" w14:textId="221DB301"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DB6A9B5"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85</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3992DBE" w14:textId="77777777" w:rsidR="00990C89" w:rsidRPr="00A55170" w:rsidRDefault="00990C89" w:rsidP="00F221EC">
            <w:pPr>
              <w:jc w:val="center"/>
            </w:pPr>
            <w:r w:rsidRPr="00A55170">
              <w:t xml:space="preserve">Стрічка клейка, </w:t>
            </w:r>
            <w:proofErr w:type="spellStart"/>
            <w:r w:rsidRPr="00A55170">
              <w:t>двустороння</w:t>
            </w:r>
            <w:proofErr w:type="spellEnd"/>
            <w:r w:rsidRPr="00A55170">
              <w:t xml:space="preserve">, 18ммх2м спінена,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7C9337" w14:textId="77777777" w:rsidR="00990C89" w:rsidRPr="00A55170" w:rsidRDefault="00990C89" w:rsidP="00F221EC">
            <w:pPr>
              <w:jc w:val="center"/>
            </w:pPr>
            <w:r w:rsidRPr="00A55170">
              <w:t>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28598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AFE905D" w14:textId="77777777" w:rsidR="00990C89" w:rsidRPr="00A55170" w:rsidRDefault="00990C89" w:rsidP="00F221EC">
            <w:pPr>
              <w:rPr>
                <w:color w:val="000000"/>
                <w:highlight w:val="yellow"/>
              </w:rPr>
            </w:pPr>
            <w:r w:rsidRPr="00A55170">
              <w:rPr>
                <w:color w:val="000000"/>
              </w:rPr>
              <w:t>Стрічка клейка двостороння. Біла спінена підкладка</w:t>
            </w:r>
          </w:p>
        </w:tc>
        <w:tc>
          <w:tcPr>
            <w:tcW w:w="2142" w:type="dxa"/>
            <w:tcBorders>
              <w:top w:val="single" w:sz="4" w:space="0" w:color="auto"/>
              <w:left w:val="single" w:sz="4" w:space="0" w:color="auto"/>
              <w:bottom w:val="single" w:sz="4" w:space="0" w:color="auto"/>
              <w:right w:val="single" w:sz="4" w:space="0" w:color="auto"/>
            </w:tcBorders>
          </w:tcPr>
          <w:p w14:paraId="6869022E" w14:textId="77777777" w:rsidR="00990C89" w:rsidRPr="00A55170" w:rsidRDefault="00990C89" w:rsidP="00F221EC">
            <w:pPr>
              <w:rPr>
                <w:color w:val="000000"/>
              </w:rPr>
            </w:pPr>
          </w:p>
        </w:tc>
      </w:tr>
      <w:tr w:rsidR="00990C89" w:rsidRPr="00A55170" w14:paraId="24105DEA" w14:textId="1F85903B"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2ADC0B9"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EC76089" w14:textId="77777777" w:rsidR="00990C89" w:rsidRPr="00A55170" w:rsidRDefault="00990C89" w:rsidP="00F221EC">
            <w:pPr>
              <w:jc w:val="center"/>
            </w:pPr>
            <w:r w:rsidRPr="00A55170">
              <w:t xml:space="preserve">Стрічка клейка, </w:t>
            </w:r>
            <w:proofErr w:type="spellStart"/>
            <w:r w:rsidRPr="00A55170">
              <w:t>двустороння</w:t>
            </w:r>
            <w:proofErr w:type="spellEnd"/>
            <w:r w:rsidRPr="00A55170">
              <w:t xml:space="preserve">, 24ммх10м, </w:t>
            </w:r>
            <w:proofErr w:type="spellStart"/>
            <w:r w:rsidRPr="00A55170">
              <w:t>Axent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CF2DC0" w14:textId="77777777" w:rsidR="00990C89" w:rsidRPr="00A55170" w:rsidRDefault="00990C89" w:rsidP="00F221EC">
            <w:pPr>
              <w:jc w:val="center"/>
            </w:pPr>
            <w:r w:rsidRPr="00A55170">
              <w:t>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41B119D"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D7F9F54" w14:textId="77777777" w:rsidR="00990C89" w:rsidRPr="00A55170" w:rsidRDefault="00990C89" w:rsidP="00F221EC">
            <w:pPr>
              <w:rPr>
                <w:color w:val="000000"/>
                <w:highlight w:val="yellow"/>
              </w:rPr>
            </w:pPr>
            <w:r w:rsidRPr="00A55170">
              <w:rPr>
                <w:color w:val="000000"/>
              </w:rPr>
              <w:t>Стрічка клейка двостороння. Біла спінена підкладка</w:t>
            </w:r>
          </w:p>
        </w:tc>
        <w:tc>
          <w:tcPr>
            <w:tcW w:w="2142" w:type="dxa"/>
            <w:tcBorders>
              <w:top w:val="single" w:sz="4" w:space="0" w:color="auto"/>
              <w:left w:val="single" w:sz="4" w:space="0" w:color="auto"/>
              <w:bottom w:val="single" w:sz="4" w:space="0" w:color="auto"/>
              <w:right w:val="single" w:sz="4" w:space="0" w:color="auto"/>
            </w:tcBorders>
          </w:tcPr>
          <w:p w14:paraId="61FAE207" w14:textId="77777777" w:rsidR="00990C89" w:rsidRPr="00A55170" w:rsidRDefault="00990C89" w:rsidP="00F221EC">
            <w:pPr>
              <w:rPr>
                <w:color w:val="000000"/>
              </w:rPr>
            </w:pPr>
          </w:p>
        </w:tc>
      </w:tr>
      <w:tr w:rsidR="00990C89" w:rsidRPr="00A55170" w14:paraId="6BD996D8" w14:textId="70BE0207"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2EFB25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87</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6099E017" w14:textId="77777777" w:rsidR="00990C89" w:rsidRPr="00A55170" w:rsidRDefault="00990C89" w:rsidP="00F221EC">
            <w:pPr>
              <w:jc w:val="center"/>
            </w:pPr>
            <w:r w:rsidRPr="00A55170">
              <w:t xml:space="preserve">Стрічка </w:t>
            </w:r>
            <w:proofErr w:type="spellStart"/>
            <w:r w:rsidRPr="00A55170">
              <w:t>корегуюча</w:t>
            </w:r>
            <w:proofErr w:type="spellEnd"/>
            <w:r w:rsidRPr="00A55170">
              <w:t xml:space="preserve"> </w:t>
            </w:r>
            <w:proofErr w:type="spellStart"/>
            <w:r w:rsidRPr="00A55170">
              <w:t>Buromax</w:t>
            </w:r>
            <w:proofErr w:type="spellEnd"/>
            <w:r w:rsidRPr="00A55170">
              <w:t xml:space="preserve"> 5мм х 10м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36B171" w14:textId="77777777" w:rsidR="00990C89" w:rsidRPr="00A55170" w:rsidRDefault="00990C89" w:rsidP="00F221EC">
            <w:pPr>
              <w:jc w:val="center"/>
            </w:pPr>
            <w:r w:rsidRPr="00A55170">
              <w:t>110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4202C8"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2719E7A" w14:textId="77777777" w:rsidR="00990C89" w:rsidRPr="00A55170" w:rsidRDefault="00990C89" w:rsidP="00F221EC">
            <w:pPr>
              <w:rPr>
                <w:color w:val="000000"/>
              </w:rPr>
            </w:pPr>
            <w:r w:rsidRPr="00A55170">
              <w:t xml:space="preserve">Стрічка </w:t>
            </w:r>
            <w:proofErr w:type="spellStart"/>
            <w:r w:rsidRPr="00A55170">
              <w:t>корегуюча</w:t>
            </w:r>
            <w:proofErr w:type="spellEnd"/>
            <w:r w:rsidRPr="00A55170">
              <w:t xml:space="preserve"> ширина 5мм довжина 10м</w:t>
            </w:r>
          </w:p>
        </w:tc>
        <w:tc>
          <w:tcPr>
            <w:tcW w:w="2142" w:type="dxa"/>
            <w:tcBorders>
              <w:top w:val="single" w:sz="4" w:space="0" w:color="auto"/>
              <w:left w:val="single" w:sz="4" w:space="0" w:color="auto"/>
              <w:bottom w:val="single" w:sz="4" w:space="0" w:color="auto"/>
              <w:right w:val="single" w:sz="4" w:space="0" w:color="auto"/>
            </w:tcBorders>
          </w:tcPr>
          <w:p w14:paraId="4460BE6E" w14:textId="77777777" w:rsidR="00990C89" w:rsidRPr="00A55170" w:rsidRDefault="00990C89" w:rsidP="00F221EC"/>
        </w:tc>
      </w:tr>
      <w:tr w:rsidR="00990C89" w:rsidRPr="00A55170" w14:paraId="08B28AEB" w14:textId="4E764D6A"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57CC539"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88</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6EA6CCC8" w14:textId="77777777" w:rsidR="00990C89" w:rsidRPr="00A55170" w:rsidRDefault="00990C89" w:rsidP="00F221EC">
            <w:pPr>
              <w:jc w:val="center"/>
            </w:pPr>
            <w:r w:rsidRPr="00A55170">
              <w:t>Стрічка поліпропіленова з липким шаром 48х100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0B13E3" w14:textId="77777777" w:rsidR="00990C89" w:rsidRPr="00A55170" w:rsidRDefault="00990C89" w:rsidP="00F221EC">
            <w:pPr>
              <w:jc w:val="center"/>
            </w:pPr>
            <w:r w:rsidRPr="00A55170">
              <w:t>278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406AF6E"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F84B8C5" w14:textId="77777777" w:rsidR="00990C89" w:rsidRPr="00A55170" w:rsidRDefault="00990C89" w:rsidP="00F221EC">
            <w:pPr>
              <w:rPr>
                <w:color w:val="000000"/>
              </w:rPr>
            </w:pPr>
            <w:r w:rsidRPr="00A55170">
              <w:rPr>
                <w:color w:val="000000"/>
              </w:rPr>
              <w:t xml:space="preserve">Стрічка стійка до розщеплення. </w:t>
            </w:r>
          </w:p>
          <w:p w14:paraId="01B1450C" w14:textId="77777777" w:rsidR="00990C89" w:rsidRPr="00A55170" w:rsidRDefault="00990C89" w:rsidP="00F221EC">
            <w:pPr>
              <w:rPr>
                <w:color w:val="000000"/>
                <w:highlight w:val="yellow"/>
              </w:rPr>
            </w:pPr>
            <w:r w:rsidRPr="00A55170">
              <w:rPr>
                <w:color w:val="000000"/>
              </w:rPr>
              <w:t xml:space="preserve">Щільність: 40 </w:t>
            </w:r>
            <w:proofErr w:type="spellStart"/>
            <w:r w:rsidRPr="00A55170">
              <w:rPr>
                <w:color w:val="000000"/>
              </w:rPr>
              <w:t>мкм</w:t>
            </w:r>
            <w:proofErr w:type="spellEnd"/>
            <w:r w:rsidRPr="00A55170">
              <w:rPr>
                <w:color w:val="000000"/>
              </w:rPr>
              <w:t>. Прозора</w:t>
            </w:r>
          </w:p>
        </w:tc>
        <w:tc>
          <w:tcPr>
            <w:tcW w:w="2142" w:type="dxa"/>
            <w:tcBorders>
              <w:top w:val="single" w:sz="4" w:space="0" w:color="auto"/>
              <w:left w:val="single" w:sz="4" w:space="0" w:color="auto"/>
              <w:bottom w:val="single" w:sz="4" w:space="0" w:color="auto"/>
              <w:right w:val="single" w:sz="4" w:space="0" w:color="auto"/>
            </w:tcBorders>
          </w:tcPr>
          <w:p w14:paraId="2B84B1FA" w14:textId="77777777" w:rsidR="00990C89" w:rsidRPr="00A55170" w:rsidRDefault="00990C89" w:rsidP="00F221EC">
            <w:pPr>
              <w:rPr>
                <w:color w:val="000000"/>
              </w:rPr>
            </w:pPr>
          </w:p>
        </w:tc>
      </w:tr>
      <w:tr w:rsidR="00990C89" w:rsidRPr="00A55170" w14:paraId="1FA3DF2A" w14:textId="1CAC8ED3"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4881DA2"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89</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4E5AC88" w14:textId="77777777" w:rsidR="00990C89" w:rsidRPr="00A55170" w:rsidRDefault="00990C89" w:rsidP="00F221EC">
            <w:pPr>
              <w:jc w:val="center"/>
            </w:pPr>
            <w:proofErr w:type="spellStart"/>
            <w:r w:rsidRPr="00A55170">
              <w:t>Термострічка</w:t>
            </w:r>
            <w:proofErr w:type="spellEnd"/>
            <w:r w:rsidRPr="00A55170">
              <w:t xml:space="preserve"> 57 мм (60м)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189C0B" w14:textId="77777777" w:rsidR="00990C89" w:rsidRPr="00A55170" w:rsidRDefault="00990C89" w:rsidP="00F221EC">
            <w:pPr>
              <w:jc w:val="center"/>
            </w:pPr>
            <w:r w:rsidRPr="00A55170">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D274C81"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7AECA06" w14:textId="77777777" w:rsidR="00990C89" w:rsidRPr="00A55170" w:rsidRDefault="00990C89" w:rsidP="00F221EC">
            <w:pPr>
              <w:rPr>
                <w:shd w:val="clear" w:color="auto" w:fill="FFFFFF"/>
              </w:rPr>
            </w:pPr>
            <w:r w:rsidRPr="00A55170">
              <w:rPr>
                <w:shd w:val="clear" w:color="auto" w:fill="FFFFFF"/>
              </w:rPr>
              <w:t xml:space="preserve">Спеціальна </w:t>
            </w:r>
            <w:proofErr w:type="spellStart"/>
            <w:r w:rsidRPr="00A55170">
              <w:rPr>
                <w:shd w:val="clear" w:color="auto" w:fill="FFFFFF"/>
              </w:rPr>
              <w:t>термострічка</w:t>
            </w:r>
            <w:proofErr w:type="spellEnd"/>
            <w:r w:rsidRPr="00A55170">
              <w:rPr>
                <w:shd w:val="clear" w:color="auto" w:fill="FFFFFF"/>
              </w:rPr>
              <w:t xml:space="preserve"> для касових апаратів, </w:t>
            </w:r>
            <w:proofErr w:type="spellStart"/>
            <w:r w:rsidRPr="00A55170">
              <w:rPr>
                <w:shd w:val="clear" w:color="auto" w:fill="FFFFFF"/>
              </w:rPr>
              <w:t>фіксальних</w:t>
            </w:r>
            <w:proofErr w:type="spellEnd"/>
            <w:r w:rsidRPr="00A55170">
              <w:rPr>
                <w:shd w:val="clear" w:color="auto" w:fill="FFFFFF"/>
              </w:rPr>
              <w:t xml:space="preserve"> реєстраторів та </w:t>
            </w:r>
            <w:proofErr w:type="spellStart"/>
            <w:r w:rsidRPr="00A55170">
              <w:rPr>
                <w:shd w:val="clear" w:color="auto" w:fill="FFFFFF"/>
              </w:rPr>
              <w:t>термопринтерів</w:t>
            </w:r>
            <w:proofErr w:type="spellEnd"/>
            <w:r w:rsidRPr="00A55170">
              <w:rPr>
                <w:shd w:val="clear" w:color="auto" w:fill="FFFFFF"/>
              </w:rPr>
              <w:t>. </w:t>
            </w:r>
          </w:p>
          <w:p w14:paraId="07894E3B" w14:textId="77777777" w:rsidR="00990C89" w:rsidRPr="00A55170" w:rsidRDefault="00990C89" w:rsidP="00F221EC">
            <w:pPr>
              <w:rPr>
                <w:shd w:val="clear" w:color="auto" w:fill="FFFFFF"/>
              </w:rPr>
            </w:pPr>
            <w:r w:rsidRPr="00A55170">
              <w:rPr>
                <w:shd w:val="clear" w:color="auto" w:fill="FFFFFF"/>
              </w:rPr>
              <w:t>Ширина – 57мм</w:t>
            </w:r>
          </w:p>
          <w:p w14:paraId="398ADF43" w14:textId="77777777" w:rsidR="00990C89" w:rsidRPr="00A55170" w:rsidRDefault="00990C89" w:rsidP="00F221EC">
            <w:pPr>
              <w:spacing w:after="300"/>
            </w:pPr>
            <w:r w:rsidRPr="00A55170">
              <w:t>Довжина стрічки – 60м</w:t>
            </w:r>
          </w:p>
        </w:tc>
        <w:tc>
          <w:tcPr>
            <w:tcW w:w="2142" w:type="dxa"/>
            <w:tcBorders>
              <w:top w:val="single" w:sz="4" w:space="0" w:color="auto"/>
              <w:left w:val="single" w:sz="4" w:space="0" w:color="auto"/>
              <w:bottom w:val="single" w:sz="4" w:space="0" w:color="auto"/>
              <w:right w:val="single" w:sz="4" w:space="0" w:color="auto"/>
            </w:tcBorders>
          </w:tcPr>
          <w:p w14:paraId="22F007AD" w14:textId="77777777" w:rsidR="00990C89" w:rsidRPr="00A55170" w:rsidRDefault="00990C89" w:rsidP="00F221EC">
            <w:pPr>
              <w:rPr>
                <w:shd w:val="clear" w:color="auto" w:fill="FFFFFF"/>
              </w:rPr>
            </w:pPr>
          </w:p>
        </w:tc>
      </w:tr>
      <w:tr w:rsidR="00990C89" w:rsidRPr="00A55170" w14:paraId="34C2B5A8" w14:textId="6D633536"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CB50F38"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90</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915C3B0" w14:textId="77777777" w:rsidR="00990C89" w:rsidRPr="00A55170" w:rsidRDefault="00990C89" w:rsidP="00F221EC">
            <w:pPr>
              <w:jc w:val="center"/>
            </w:pPr>
            <w:proofErr w:type="spellStart"/>
            <w:r w:rsidRPr="00A55170">
              <w:t>Точилка</w:t>
            </w:r>
            <w:proofErr w:type="spellEnd"/>
            <w:r w:rsidRPr="00A55170">
              <w:t xml:space="preserve"> </w:t>
            </w:r>
            <w:proofErr w:type="spellStart"/>
            <w:r w:rsidRPr="00A55170">
              <w:t>Axent</w:t>
            </w:r>
            <w:proofErr w:type="spellEnd"/>
            <w:r w:rsidRPr="00A55170">
              <w:t xml:space="preserve"> з контейнером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0129F4" w14:textId="77777777" w:rsidR="00990C89" w:rsidRPr="00A55170" w:rsidRDefault="00990C89" w:rsidP="00F221EC">
            <w:pPr>
              <w:jc w:val="center"/>
            </w:pPr>
            <w:r w:rsidRPr="00A55170">
              <w:t>78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EB34895"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EF47F40" w14:textId="77777777" w:rsidR="00990C89" w:rsidRPr="00A55170" w:rsidRDefault="00990C89" w:rsidP="00F221EC">
            <w:pPr>
              <w:rPr>
                <w:color w:val="000000"/>
                <w:highlight w:val="yellow"/>
              </w:rPr>
            </w:pPr>
            <w:proofErr w:type="spellStart"/>
            <w:r w:rsidRPr="00A55170">
              <w:rPr>
                <w:color w:val="000000"/>
              </w:rPr>
              <w:t>Точилка</w:t>
            </w:r>
            <w:proofErr w:type="spellEnd"/>
            <w:r w:rsidRPr="00A55170">
              <w:rPr>
                <w:color w:val="000000"/>
              </w:rPr>
              <w:t xml:space="preserve"> з контейнером виготовлена із пластику.</w:t>
            </w:r>
          </w:p>
        </w:tc>
        <w:tc>
          <w:tcPr>
            <w:tcW w:w="2142" w:type="dxa"/>
            <w:tcBorders>
              <w:top w:val="single" w:sz="4" w:space="0" w:color="auto"/>
              <w:left w:val="single" w:sz="4" w:space="0" w:color="auto"/>
              <w:bottom w:val="single" w:sz="4" w:space="0" w:color="auto"/>
              <w:right w:val="single" w:sz="4" w:space="0" w:color="auto"/>
            </w:tcBorders>
          </w:tcPr>
          <w:p w14:paraId="11FD4FC2" w14:textId="77777777" w:rsidR="00990C89" w:rsidRPr="00A55170" w:rsidRDefault="00990C89" w:rsidP="00F221EC">
            <w:pPr>
              <w:rPr>
                <w:color w:val="000000"/>
              </w:rPr>
            </w:pPr>
          </w:p>
        </w:tc>
      </w:tr>
      <w:tr w:rsidR="00990C89" w:rsidRPr="00A55170" w14:paraId="5BCFB698" w14:textId="3DE971C2"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CBFCE2A"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91</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5554FCD2" w14:textId="77777777" w:rsidR="00990C89" w:rsidRPr="00A55170" w:rsidRDefault="00990C89" w:rsidP="00F221EC">
            <w:pPr>
              <w:jc w:val="center"/>
            </w:pPr>
            <w:r w:rsidRPr="00A55170">
              <w:t xml:space="preserve">Файл А3 </w:t>
            </w:r>
            <w:proofErr w:type="spellStart"/>
            <w:r w:rsidRPr="00A55170">
              <w:t>Axent</w:t>
            </w:r>
            <w:proofErr w:type="spellEnd"/>
            <w:r w:rsidRPr="00A5517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73DCC8" w14:textId="77777777" w:rsidR="00990C89" w:rsidRPr="00A55170" w:rsidRDefault="00990C89" w:rsidP="00F221EC">
            <w:pPr>
              <w:jc w:val="center"/>
            </w:pPr>
            <w:r w:rsidRPr="00A55170">
              <w:t>10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E9ABFD" w14:textId="77777777" w:rsidR="00990C89" w:rsidRPr="00A55170" w:rsidRDefault="00990C89" w:rsidP="00F221EC">
            <w:pPr>
              <w:jc w:val="center"/>
            </w:pPr>
            <w:proofErr w:type="spellStart"/>
            <w:r w:rsidRPr="00A55170">
              <w:t>паков</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277DFC0" w14:textId="77777777" w:rsidR="00990C89" w:rsidRPr="00A55170" w:rsidRDefault="00990C89" w:rsidP="00F221EC">
            <w:pPr>
              <w:rPr>
                <w:color w:val="000000"/>
              </w:rPr>
            </w:pPr>
            <w:r w:rsidRPr="00A55170">
              <w:rPr>
                <w:color w:val="000000"/>
              </w:rPr>
              <w:t xml:space="preserve">Файл  поліпропіленовий, формат А3, вертикальне завантаження, глянцевий, 40 </w:t>
            </w:r>
            <w:proofErr w:type="spellStart"/>
            <w:r w:rsidRPr="00A55170">
              <w:rPr>
                <w:color w:val="000000"/>
              </w:rPr>
              <w:t>мкм</w:t>
            </w:r>
            <w:proofErr w:type="spellEnd"/>
            <w:r w:rsidRPr="00A55170">
              <w:rPr>
                <w:color w:val="000000"/>
              </w:rPr>
              <w:t>, перфорація, 100 штук/пачка</w:t>
            </w:r>
          </w:p>
        </w:tc>
        <w:tc>
          <w:tcPr>
            <w:tcW w:w="2142" w:type="dxa"/>
            <w:tcBorders>
              <w:top w:val="single" w:sz="4" w:space="0" w:color="auto"/>
              <w:left w:val="single" w:sz="4" w:space="0" w:color="auto"/>
              <w:bottom w:val="single" w:sz="4" w:space="0" w:color="auto"/>
              <w:right w:val="single" w:sz="4" w:space="0" w:color="auto"/>
            </w:tcBorders>
          </w:tcPr>
          <w:p w14:paraId="3FBE06BA" w14:textId="77777777" w:rsidR="00990C89" w:rsidRPr="00A55170" w:rsidRDefault="00990C89" w:rsidP="00F221EC">
            <w:pPr>
              <w:rPr>
                <w:color w:val="000000"/>
              </w:rPr>
            </w:pPr>
          </w:p>
        </w:tc>
      </w:tr>
      <w:tr w:rsidR="00990C89" w:rsidRPr="00A55170" w14:paraId="70926C1F" w14:textId="7814F2F2"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A9CC9FF"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92</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BFE213C" w14:textId="77777777" w:rsidR="00990C89" w:rsidRPr="00A55170" w:rsidRDefault="00990C89" w:rsidP="00F221EC">
            <w:pPr>
              <w:jc w:val="center"/>
            </w:pPr>
            <w:r w:rsidRPr="00A55170">
              <w:t xml:space="preserve">Файл А4+ </w:t>
            </w:r>
            <w:proofErr w:type="spellStart"/>
            <w:r w:rsidRPr="00A55170">
              <w:t>Fresh</w:t>
            </w:r>
            <w:proofErr w:type="spellEnd"/>
            <w:r w:rsidRPr="00A55170">
              <w:t xml:space="preserve"> </w:t>
            </w:r>
            <w:proofErr w:type="spellStart"/>
            <w:r w:rsidRPr="00A55170">
              <w:t>Up</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4E06B0" w14:textId="77777777" w:rsidR="00990C89" w:rsidRPr="00A55170" w:rsidRDefault="00990C89" w:rsidP="00F221EC">
            <w:pPr>
              <w:jc w:val="center"/>
            </w:pPr>
            <w:r w:rsidRPr="00A55170">
              <w:t>128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F636C92" w14:textId="77777777" w:rsidR="00990C89" w:rsidRPr="00A55170" w:rsidRDefault="00990C89" w:rsidP="00F221EC">
            <w:pPr>
              <w:jc w:val="center"/>
            </w:pPr>
            <w:proofErr w:type="spellStart"/>
            <w:r w:rsidRPr="00A55170">
              <w:t>паков</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44906B0" w14:textId="77777777" w:rsidR="00990C89" w:rsidRPr="00A55170" w:rsidRDefault="00990C89" w:rsidP="00F221EC">
            <w:pPr>
              <w:shd w:val="clear" w:color="auto" w:fill="FFFFFF"/>
              <w:rPr>
                <w:color w:val="000000"/>
              </w:rPr>
            </w:pPr>
            <w:r w:rsidRPr="00A55170">
              <w:rPr>
                <w:lang w:val="ru-RU"/>
              </w:rPr>
              <w:t xml:space="preserve">Файл </w:t>
            </w:r>
            <w:proofErr w:type="spellStart"/>
            <w:r w:rsidRPr="00A55170">
              <w:rPr>
                <w:lang w:val="ru-RU"/>
              </w:rPr>
              <w:t>поліпропіленовий</w:t>
            </w:r>
            <w:proofErr w:type="spellEnd"/>
            <w:r w:rsidRPr="00A55170">
              <w:rPr>
                <w:lang w:val="ru-RU"/>
              </w:rPr>
              <w:t>, формат А</w:t>
            </w:r>
            <w:r w:rsidRPr="00A55170">
              <w:t>4</w:t>
            </w:r>
            <w:r w:rsidRPr="00A55170">
              <w:rPr>
                <w:lang w:val="ru-RU"/>
              </w:rPr>
              <w:t xml:space="preserve">, </w:t>
            </w:r>
            <w:proofErr w:type="spellStart"/>
            <w:r w:rsidRPr="00A55170">
              <w:rPr>
                <w:lang w:val="ru-RU"/>
              </w:rPr>
              <w:t>вертикальне</w:t>
            </w:r>
            <w:proofErr w:type="spellEnd"/>
            <w:r w:rsidRPr="00A55170">
              <w:rPr>
                <w:lang w:val="ru-RU"/>
              </w:rPr>
              <w:t xml:space="preserve"> </w:t>
            </w:r>
            <w:proofErr w:type="spellStart"/>
            <w:r w:rsidRPr="00A55170">
              <w:rPr>
                <w:lang w:val="ru-RU"/>
              </w:rPr>
              <w:t>завантаження</w:t>
            </w:r>
            <w:proofErr w:type="spellEnd"/>
            <w:r w:rsidRPr="00A55170">
              <w:rPr>
                <w:lang w:val="ru-RU"/>
              </w:rPr>
              <w:t xml:space="preserve">, </w:t>
            </w:r>
            <w:proofErr w:type="spellStart"/>
            <w:r w:rsidRPr="00A55170">
              <w:rPr>
                <w:lang w:val="ru-RU"/>
              </w:rPr>
              <w:t>глянцевий</w:t>
            </w:r>
            <w:proofErr w:type="spellEnd"/>
            <w:r w:rsidRPr="00A55170">
              <w:rPr>
                <w:lang w:val="ru-RU"/>
              </w:rPr>
              <w:t xml:space="preserve">, </w:t>
            </w:r>
            <w:r w:rsidRPr="00A55170">
              <w:br/>
            </w:r>
            <w:r w:rsidRPr="00A55170">
              <w:rPr>
                <w:lang w:val="ru-RU"/>
              </w:rPr>
              <w:t xml:space="preserve">40 мкм, </w:t>
            </w:r>
            <w:proofErr w:type="spellStart"/>
            <w:r w:rsidRPr="00A55170">
              <w:rPr>
                <w:lang w:val="ru-RU"/>
              </w:rPr>
              <w:t>перфорація</w:t>
            </w:r>
            <w:proofErr w:type="spellEnd"/>
            <w:r w:rsidRPr="00A55170">
              <w:rPr>
                <w:lang w:val="ru-RU"/>
              </w:rPr>
              <w:t>, 100 штук/пачка</w:t>
            </w:r>
          </w:p>
        </w:tc>
        <w:tc>
          <w:tcPr>
            <w:tcW w:w="2142" w:type="dxa"/>
            <w:tcBorders>
              <w:top w:val="single" w:sz="4" w:space="0" w:color="auto"/>
              <w:left w:val="single" w:sz="4" w:space="0" w:color="auto"/>
              <w:bottom w:val="single" w:sz="4" w:space="0" w:color="auto"/>
              <w:right w:val="single" w:sz="4" w:space="0" w:color="auto"/>
            </w:tcBorders>
          </w:tcPr>
          <w:p w14:paraId="56B924E6" w14:textId="77777777" w:rsidR="00990C89" w:rsidRPr="00A55170" w:rsidRDefault="00990C89" w:rsidP="00F221EC">
            <w:pPr>
              <w:shd w:val="clear" w:color="auto" w:fill="FFFFFF"/>
              <w:rPr>
                <w:lang w:val="ru-RU"/>
              </w:rPr>
            </w:pPr>
          </w:p>
        </w:tc>
      </w:tr>
      <w:tr w:rsidR="00990C89" w:rsidRPr="00A55170" w14:paraId="08064746" w14:textId="17C9767B"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C4AC777"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93</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1BD2F0C8" w14:textId="77777777" w:rsidR="00990C89" w:rsidRPr="00A55170" w:rsidRDefault="00990C89" w:rsidP="00F221EC">
            <w:pPr>
              <w:jc w:val="center"/>
            </w:pPr>
            <w:r w:rsidRPr="00A55170">
              <w:t xml:space="preserve">Фарба штемпельна </w:t>
            </w:r>
            <w:proofErr w:type="spellStart"/>
            <w:r w:rsidRPr="00A55170">
              <w:t>Kores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6BE640" w14:textId="77777777" w:rsidR="00990C89" w:rsidRPr="00A55170" w:rsidRDefault="00990C89" w:rsidP="00F221EC">
            <w:pPr>
              <w:jc w:val="center"/>
            </w:pPr>
            <w:r w:rsidRPr="00A55170">
              <w:t>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46CE490" w14:textId="77777777" w:rsidR="00990C89" w:rsidRPr="00A55170" w:rsidRDefault="00990C89" w:rsidP="00F221EC">
            <w:pPr>
              <w:jc w:val="center"/>
            </w:pPr>
            <w:proofErr w:type="spellStart"/>
            <w:r w:rsidRPr="00A55170">
              <w:t>шт</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08954D0" w14:textId="77777777" w:rsidR="00990C89" w:rsidRPr="00E24C77" w:rsidRDefault="00990C89" w:rsidP="00F221EC">
            <w:pPr>
              <w:shd w:val="clear" w:color="auto" w:fill="FFFFFF"/>
              <w:rPr>
                <w:shd w:val="clear" w:color="auto" w:fill="F2F5F8"/>
              </w:rPr>
            </w:pPr>
            <w:r w:rsidRPr="00E24C77">
              <w:rPr>
                <w:shd w:val="clear" w:color="auto" w:fill="F2F5F8"/>
              </w:rPr>
              <w:t>Фарба штемпельна ТМ K</w:t>
            </w:r>
            <w:r w:rsidRPr="00E24C77">
              <w:rPr>
                <w:shd w:val="clear" w:color="auto" w:fill="F2F5F8"/>
                <w:lang w:val="en-US"/>
              </w:rPr>
              <w:t>ores</w:t>
            </w:r>
            <w:r w:rsidRPr="00E24C77">
              <w:rPr>
                <w:shd w:val="clear" w:color="auto" w:fill="F2F5F8"/>
              </w:rPr>
              <w:t>. Флакон оснащений дозатором, що забезпечує рівномірне нанесення фарби на штемпельну подушку. Об’єм 28мл</w:t>
            </w:r>
          </w:p>
          <w:p w14:paraId="7F8763A2" w14:textId="77777777" w:rsidR="00990C89" w:rsidRPr="00A55170" w:rsidRDefault="00990C89" w:rsidP="00F221EC">
            <w:pPr>
              <w:shd w:val="clear" w:color="auto" w:fill="FFFFFF"/>
            </w:pPr>
            <w:r w:rsidRPr="00E24C77">
              <w:rPr>
                <w:shd w:val="clear" w:color="auto" w:fill="F2F5F8"/>
              </w:rPr>
              <w:t>Колір: синій</w:t>
            </w:r>
          </w:p>
        </w:tc>
        <w:tc>
          <w:tcPr>
            <w:tcW w:w="2142" w:type="dxa"/>
            <w:tcBorders>
              <w:top w:val="single" w:sz="4" w:space="0" w:color="auto"/>
              <w:left w:val="single" w:sz="4" w:space="0" w:color="auto"/>
              <w:bottom w:val="single" w:sz="4" w:space="0" w:color="auto"/>
              <w:right w:val="single" w:sz="4" w:space="0" w:color="auto"/>
            </w:tcBorders>
          </w:tcPr>
          <w:p w14:paraId="26D307E1" w14:textId="77777777" w:rsidR="00990C89" w:rsidRPr="00A55170" w:rsidRDefault="00990C89" w:rsidP="00F221EC">
            <w:pPr>
              <w:shd w:val="clear" w:color="auto" w:fill="FFFFFF"/>
              <w:rPr>
                <w:shd w:val="clear" w:color="auto" w:fill="F2F5F8"/>
              </w:rPr>
            </w:pPr>
          </w:p>
        </w:tc>
      </w:tr>
      <w:tr w:rsidR="00990C89" w:rsidRPr="00A55170" w14:paraId="488FBB03" w14:textId="08E20940" w:rsidTr="00990C89">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3E900FF" w14:textId="77777777" w:rsidR="00990C89" w:rsidRPr="00A55170" w:rsidRDefault="00990C89" w:rsidP="001535F4">
            <w:pPr>
              <w:numPr>
                <w:ilvl w:val="0"/>
                <w:numId w:val="10"/>
              </w:numPr>
              <w:spacing w:line="259" w:lineRule="auto"/>
              <w:ind w:left="0" w:hanging="1048"/>
              <w:contextualSpacing/>
              <w:jc w:val="center"/>
              <w:rPr>
                <w:lang w:eastAsia="uk-UA"/>
              </w:rPr>
            </w:pPr>
            <w:r w:rsidRPr="00A55170">
              <w:rPr>
                <w:lang w:eastAsia="uk-UA"/>
              </w:rPr>
              <w:t>94</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CD83C29" w14:textId="77777777" w:rsidR="00990C89" w:rsidRPr="00A55170" w:rsidRDefault="00990C89" w:rsidP="00F221EC">
            <w:pPr>
              <w:jc w:val="center"/>
            </w:pPr>
            <w:r w:rsidRPr="00A55170">
              <w:t xml:space="preserve">Фотопапір А4 </w:t>
            </w:r>
            <w:proofErr w:type="spellStart"/>
            <w:r w:rsidRPr="00A55170">
              <w:t>Barva</w:t>
            </w:r>
            <w:proofErr w:type="spellEnd"/>
            <w:r w:rsidRPr="00A55170">
              <w:t>, 120г/м, 100арк., глянцевий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88BEBF" w14:textId="77777777" w:rsidR="00990C89" w:rsidRPr="00A55170" w:rsidRDefault="00990C89" w:rsidP="00F221EC">
            <w:pPr>
              <w:jc w:val="center"/>
              <w:rPr>
                <w:lang w:val="en-US"/>
              </w:rPr>
            </w:pPr>
            <w:r w:rsidRPr="00A55170">
              <w:rPr>
                <w:lang w:val="en-US"/>
              </w:rPr>
              <w:t>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F0A74A8" w14:textId="77777777" w:rsidR="00990C89" w:rsidRPr="00A55170" w:rsidRDefault="00990C89" w:rsidP="00F221EC">
            <w:pPr>
              <w:jc w:val="center"/>
            </w:pPr>
            <w:proofErr w:type="spellStart"/>
            <w:r w:rsidRPr="00A55170">
              <w:t>пач</w:t>
            </w:r>
            <w:proofErr w:type="spellEnd"/>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F2A57FA" w14:textId="77777777" w:rsidR="00990C89" w:rsidRPr="00A55170" w:rsidRDefault="00990C89" w:rsidP="00F221EC">
            <w:pPr>
              <w:shd w:val="clear" w:color="auto" w:fill="FFFFFF"/>
            </w:pPr>
            <w:r w:rsidRPr="00A55170">
              <w:t xml:space="preserve">Фотопапір </w:t>
            </w:r>
            <w:proofErr w:type="spellStart"/>
            <w:r w:rsidRPr="00A55170">
              <w:t>Barva</w:t>
            </w:r>
            <w:proofErr w:type="spellEnd"/>
            <w:r w:rsidRPr="00A55170">
              <w:t xml:space="preserve"> підходять для друку на усіх струменевих принтерах.</w:t>
            </w:r>
          </w:p>
          <w:p w14:paraId="267DF0E8" w14:textId="77777777" w:rsidR="00990C89" w:rsidRPr="00A55170" w:rsidRDefault="00990C89" w:rsidP="00F221EC">
            <w:pPr>
              <w:shd w:val="clear" w:color="auto" w:fill="FFFFFF"/>
            </w:pPr>
            <w:r w:rsidRPr="00A55170">
              <w:lastRenderedPageBreak/>
              <w:t>Формат A4, 100 листів в упаковці.</w:t>
            </w:r>
            <w:r w:rsidRPr="00A55170">
              <w:br/>
              <w:t xml:space="preserve">Тип покриття : </w:t>
            </w:r>
            <w:r w:rsidRPr="00A55170">
              <w:rPr>
                <w:shd w:val="clear" w:color="auto" w:fill="FBFBFC"/>
              </w:rPr>
              <w:t>глянцеве</w:t>
            </w:r>
            <w:r w:rsidRPr="00A55170">
              <w:t>.</w:t>
            </w:r>
            <w:r w:rsidRPr="00A55170">
              <w:br/>
              <w:t>Щільність : 120 г/м2.</w:t>
            </w:r>
          </w:p>
        </w:tc>
        <w:tc>
          <w:tcPr>
            <w:tcW w:w="2142" w:type="dxa"/>
            <w:tcBorders>
              <w:top w:val="single" w:sz="4" w:space="0" w:color="auto"/>
              <w:left w:val="single" w:sz="4" w:space="0" w:color="auto"/>
              <w:bottom w:val="single" w:sz="4" w:space="0" w:color="auto"/>
              <w:right w:val="single" w:sz="4" w:space="0" w:color="auto"/>
            </w:tcBorders>
          </w:tcPr>
          <w:p w14:paraId="62898CCD" w14:textId="77777777" w:rsidR="00990C89" w:rsidRPr="00A55170" w:rsidRDefault="00990C89" w:rsidP="00F221EC">
            <w:pPr>
              <w:shd w:val="clear" w:color="auto" w:fill="FFFFFF"/>
            </w:pPr>
          </w:p>
        </w:tc>
      </w:tr>
    </w:tbl>
    <w:p w14:paraId="30A716CF" w14:textId="77777777" w:rsidR="00F05722" w:rsidRPr="00837C90" w:rsidRDefault="00F05722" w:rsidP="00F0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718FE7F4" w14:textId="78F10D61" w:rsidR="00F05722" w:rsidRPr="00837C90" w:rsidRDefault="00F05722" w:rsidP="00F05722">
      <w:pPr>
        <w:rPr>
          <w:b/>
        </w:rPr>
      </w:pPr>
      <w:r w:rsidRPr="00837C90">
        <w:t xml:space="preserve"> </w:t>
      </w:r>
      <w:r w:rsidRPr="00837C90">
        <w:rPr>
          <w:b/>
        </w:rPr>
        <w:t>ІНШІ ВИМОГИ:</w:t>
      </w:r>
    </w:p>
    <w:p w14:paraId="38C27852" w14:textId="77777777" w:rsidR="00F05722" w:rsidRPr="00837C90" w:rsidRDefault="00F05722" w:rsidP="00F05722">
      <w:pPr>
        <w:pStyle w:val="ab"/>
        <w:jc w:val="both"/>
        <w:rPr>
          <w:rFonts w:ascii="Times New Roman" w:hAnsi="Times New Roman"/>
          <w:b/>
          <w:sz w:val="24"/>
          <w:szCs w:val="24"/>
          <w:lang w:val="uk-UA"/>
        </w:rPr>
      </w:pPr>
    </w:p>
    <w:p w14:paraId="178EC539" w14:textId="77777777" w:rsidR="00F05722" w:rsidRPr="00837C90" w:rsidRDefault="00F05722" w:rsidP="00F05722">
      <w:pPr>
        <w:tabs>
          <w:tab w:val="left" w:pos="567"/>
        </w:tabs>
        <w:ind w:right="141" w:firstLine="426"/>
        <w:jc w:val="both"/>
        <w:rPr>
          <w:bCs/>
        </w:rPr>
      </w:pPr>
      <w:r w:rsidRPr="00837C90">
        <w:rPr>
          <w:bCs/>
        </w:rPr>
        <w:t>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За пошкодження товару під час поставки, що є наслідком неналежної упаковки, відповідальність несе Учасник</w:t>
      </w:r>
    </w:p>
    <w:p w14:paraId="5B30D09B" w14:textId="2E9FC08D" w:rsidR="00F05722" w:rsidRPr="00837C90" w:rsidRDefault="00F05722" w:rsidP="00F05722">
      <w:pPr>
        <w:tabs>
          <w:tab w:val="left" w:pos="567"/>
        </w:tabs>
        <w:ind w:right="141" w:firstLine="426"/>
        <w:jc w:val="both"/>
        <w:rPr>
          <w:bCs/>
        </w:rPr>
      </w:pPr>
      <w:r w:rsidRPr="00837C90">
        <w:rPr>
          <w:bCs/>
        </w:rPr>
        <w:t>2.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Pr="00F05722">
        <w:rPr>
          <w:bCs/>
        </w:rPr>
        <w:t>.</w:t>
      </w:r>
    </w:p>
    <w:p w14:paraId="7ABFAD49" w14:textId="77777777" w:rsidR="00F05722" w:rsidRPr="00837C90" w:rsidRDefault="00F05722" w:rsidP="00F05722">
      <w:pPr>
        <w:tabs>
          <w:tab w:val="left" w:pos="567"/>
        </w:tabs>
        <w:ind w:right="141" w:firstLine="426"/>
        <w:jc w:val="both"/>
        <w:rPr>
          <w:bCs/>
        </w:rPr>
      </w:pPr>
      <w:r w:rsidRPr="00837C90">
        <w:rPr>
          <w:bCs/>
        </w:rPr>
        <w:t>3. Не допускається поставка виставочних та дослідних зразків Товару.</w:t>
      </w:r>
    </w:p>
    <w:p w14:paraId="2667C7B3" w14:textId="2193D776" w:rsidR="00F05722" w:rsidRDefault="00F05722" w:rsidP="00F05722">
      <w:pPr>
        <w:tabs>
          <w:tab w:val="left" w:pos="567"/>
        </w:tabs>
        <w:ind w:right="141" w:firstLine="426"/>
        <w:jc w:val="both"/>
        <w:rPr>
          <w:bCs/>
        </w:rPr>
      </w:pPr>
      <w:r w:rsidRPr="00837C90">
        <w:rPr>
          <w:bCs/>
        </w:rPr>
        <w:t xml:space="preserve">4. Строк поставки товару: партіями згідно заявки Замовника, не пізніше 3 (трьох) </w:t>
      </w:r>
      <w:r w:rsidR="00A42FF8">
        <w:rPr>
          <w:bCs/>
        </w:rPr>
        <w:t>календарних</w:t>
      </w:r>
      <w:r w:rsidRPr="00837C90">
        <w:rPr>
          <w:bCs/>
        </w:rPr>
        <w:t xml:space="preserve"> днів з моменту отримання заявки. Стосовно даної вимоги учасником надається лист-погодження щодо строку поставки товару.</w:t>
      </w:r>
    </w:p>
    <w:p w14:paraId="3FBD84D6" w14:textId="0EEB6E19" w:rsidR="00E92CE5" w:rsidRPr="00E92CE5" w:rsidRDefault="00E92CE5" w:rsidP="00F05722">
      <w:pPr>
        <w:tabs>
          <w:tab w:val="left" w:pos="567"/>
        </w:tabs>
        <w:ind w:right="141" w:firstLine="426"/>
        <w:jc w:val="both"/>
        <w:rPr>
          <w:bCs/>
        </w:rPr>
      </w:pPr>
      <w:r>
        <w:rPr>
          <w:bCs/>
        </w:rPr>
        <w:t xml:space="preserve">5. </w:t>
      </w:r>
      <w:r w:rsidRPr="00E92CE5">
        <w:rPr>
          <w:bCs/>
        </w:rPr>
        <w:t>Якщо Учасник пропонує еквівалент (тобто товар, що відмінний за торговою маркою та артикулом, що вказаний у даній технічній специфікації та/або за наданими технічними характеристиками), на підтвердження відповідності його технічних та якісних характеристик Учасник повинен надати сертифікат якості від виробника даного товару, який має підтвердити відповідність даного товару встановленим вимогам до нього. А також додатково надати фото товару</w:t>
      </w:r>
    </w:p>
    <w:p w14:paraId="19D95915" w14:textId="77777777" w:rsidR="00F05722" w:rsidRPr="00837C90" w:rsidRDefault="00F05722" w:rsidP="00F05722">
      <w:pPr>
        <w:tabs>
          <w:tab w:val="left" w:pos="567"/>
        </w:tabs>
        <w:ind w:right="141" w:firstLine="426"/>
        <w:jc w:val="both"/>
        <w:rPr>
          <w:bCs/>
        </w:rPr>
      </w:pPr>
      <w:r w:rsidRPr="00837C90">
        <w:rPr>
          <w:bCs/>
        </w:rPr>
        <w:t>6. Витрати на доставку здійснюються за рахунок Учасника.</w:t>
      </w:r>
    </w:p>
    <w:p w14:paraId="423B3EE4" w14:textId="77777777" w:rsidR="00F05722" w:rsidRPr="00837C90" w:rsidRDefault="00F05722" w:rsidP="00F05722">
      <w:pPr>
        <w:tabs>
          <w:tab w:val="left" w:pos="567"/>
        </w:tabs>
        <w:ind w:right="141" w:firstLine="426"/>
        <w:jc w:val="both"/>
        <w:rPr>
          <w:bCs/>
        </w:rPr>
      </w:pPr>
      <w:r w:rsidRPr="00837C90">
        <w:rPr>
          <w:bCs/>
        </w:rPr>
        <w:t>7. Якість Товару повинна відповідати вимогам діючих державних стандартів або технічним умовам, та підтверджуватись відповідними документами у складі тендерної пропозиції Учасника та при постачанні Товару.</w:t>
      </w:r>
    </w:p>
    <w:p w14:paraId="75E87682" w14:textId="77777777" w:rsidR="00F05722" w:rsidRPr="00837C90" w:rsidRDefault="00F05722" w:rsidP="00F05722">
      <w:pPr>
        <w:tabs>
          <w:tab w:val="left" w:pos="567"/>
        </w:tabs>
        <w:ind w:right="141" w:firstLine="426"/>
        <w:jc w:val="both"/>
        <w:rPr>
          <w:bCs/>
        </w:rPr>
      </w:pPr>
      <w:r w:rsidRPr="00837C90">
        <w:rPr>
          <w:bCs/>
        </w:rPr>
        <w:tab/>
        <w:t>Якщо Товар не підлягає сертифікації, надається завірена печаткою та підписана керівником чи уповноваженої особою Учасника копія довідки про те, що дана продукція не підлягає обов’язковій сертифікації в Україні. Учасник гарантує належну, згідно з вимогами виробника, якість Товару, його відповідність діючим стандартам.</w:t>
      </w:r>
    </w:p>
    <w:p w14:paraId="72175694" w14:textId="77777777" w:rsidR="00F05722" w:rsidRPr="00837C90" w:rsidRDefault="00F05722" w:rsidP="00F05722">
      <w:pPr>
        <w:tabs>
          <w:tab w:val="left" w:pos="567"/>
        </w:tabs>
        <w:ind w:right="141" w:firstLine="426"/>
        <w:jc w:val="both"/>
        <w:rPr>
          <w:bCs/>
        </w:rPr>
      </w:pPr>
      <w:r w:rsidRPr="00837C90">
        <w:rPr>
          <w:bCs/>
        </w:rPr>
        <w:t xml:space="preserve">8. Умови оплати Товару -  </w:t>
      </w:r>
      <w:r w:rsidRPr="00F05722">
        <w:rPr>
          <w:bCs/>
        </w:rPr>
        <w:t>протягом 120 (сто двадцять) календарних днів після фактичного отримання Товару та підписання Сторонами видаткової накладної.</w:t>
      </w:r>
    </w:p>
    <w:p w14:paraId="046167A0" w14:textId="77777777" w:rsidR="00F05722" w:rsidRPr="00837C90" w:rsidRDefault="00F05722" w:rsidP="00F05722">
      <w:pPr>
        <w:tabs>
          <w:tab w:val="left" w:pos="567"/>
        </w:tabs>
        <w:ind w:right="141" w:firstLine="426"/>
        <w:jc w:val="both"/>
        <w:rPr>
          <w:bCs/>
        </w:rPr>
      </w:pPr>
      <w:r w:rsidRPr="00837C90">
        <w:rPr>
          <w:bCs/>
        </w:rPr>
        <w:t>9. Обмін та повернення неякісного товару відбувається за рахунок Постачальника.</w:t>
      </w:r>
    </w:p>
    <w:p w14:paraId="27D12258" w14:textId="4CBE4746" w:rsidR="00F05722" w:rsidRDefault="00F05722" w:rsidP="00F05722">
      <w:pPr>
        <w:tabs>
          <w:tab w:val="left" w:pos="567"/>
        </w:tabs>
        <w:ind w:right="141" w:firstLine="426"/>
        <w:jc w:val="both"/>
        <w:rPr>
          <w:bCs/>
        </w:rPr>
      </w:pPr>
      <w:r w:rsidRPr="00837C90">
        <w:rPr>
          <w:bCs/>
        </w:rPr>
        <w:t>10.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3AC125F1" w14:textId="7D0F7C88" w:rsidR="007A1781" w:rsidRPr="00837C90" w:rsidRDefault="007A1781" w:rsidP="00F05722">
      <w:pPr>
        <w:tabs>
          <w:tab w:val="left" w:pos="567"/>
        </w:tabs>
        <w:ind w:right="141" w:firstLine="426"/>
        <w:jc w:val="both"/>
        <w:rPr>
          <w:bCs/>
        </w:rPr>
      </w:pPr>
      <w:r>
        <w:rPr>
          <w:bCs/>
        </w:rPr>
        <w:t xml:space="preserve">11. </w:t>
      </w:r>
      <w:r w:rsidRPr="007A1781">
        <w:rPr>
          <w:bCs/>
        </w:rPr>
        <w:t xml:space="preserve">Учасник у складі тендерної пропозиції повинен надати Гарантійний Лист про те, що Учасник-переможець зобов’язується протягом трьох календарних днів за вимогою Замовника надати зразок необхідного товару для перевірки його відповідності вимогам Замовника. Зразок необхідно надати за </w:t>
      </w:r>
      <w:proofErr w:type="spellStart"/>
      <w:r w:rsidRPr="007A1781">
        <w:rPr>
          <w:bCs/>
        </w:rPr>
        <w:t>адресою</w:t>
      </w:r>
      <w:proofErr w:type="spellEnd"/>
      <w:r w:rsidRPr="007A1781">
        <w:rPr>
          <w:bCs/>
        </w:rPr>
        <w:t xml:space="preserve">: 14017, м. Чернігів, вул. </w:t>
      </w:r>
      <w:proofErr w:type="spellStart"/>
      <w:r w:rsidRPr="007A1781">
        <w:rPr>
          <w:bCs/>
        </w:rPr>
        <w:t>Жабинського</w:t>
      </w:r>
      <w:proofErr w:type="spellEnd"/>
      <w:r w:rsidRPr="007A1781">
        <w:rPr>
          <w:bCs/>
        </w:rPr>
        <w:t xml:space="preserve">, 15 – структурний підрозділ Замовника. У випадку не надання зразку товару протягом зазначеного терміну Учасник - переможець погоджується що його пропозиція буде відхилена Замовником, з підстав, визначених  </w:t>
      </w:r>
      <w:proofErr w:type="spellStart"/>
      <w:r w:rsidRPr="007A1781">
        <w:rPr>
          <w:bCs/>
        </w:rPr>
        <w:t>п.п</w:t>
      </w:r>
      <w:proofErr w:type="spellEnd"/>
      <w:r w:rsidRPr="007A1781">
        <w:rPr>
          <w:bCs/>
        </w:rPr>
        <w:t>. 3  п. 44 Особливостей: «переможець процедури  закупівлі відмовився від підписання Договору про закупівлю відповідно до вимог тендерної документації або укладання Договору про закупівлю».</w:t>
      </w:r>
    </w:p>
    <w:p w14:paraId="2429C0F8" w14:textId="77777777" w:rsidR="00F05722" w:rsidRPr="00837C90" w:rsidRDefault="00F05722" w:rsidP="00F05722">
      <w:pPr>
        <w:autoSpaceDE w:val="0"/>
        <w:autoSpaceDN w:val="0"/>
        <w:adjustRightInd w:val="0"/>
        <w:ind w:left="360"/>
        <w:jc w:val="center"/>
        <w:rPr>
          <w:i/>
        </w:rPr>
      </w:pPr>
    </w:p>
    <w:p w14:paraId="70DCB864" w14:textId="07E52248" w:rsidR="00F05722" w:rsidRDefault="00F05722" w:rsidP="00F05722">
      <w:pPr>
        <w:spacing w:before="120" w:after="240"/>
        <w:jc w:val="both"/>
      </w:pPr>
      <w:r w:rsidRPr="00837C90">
        <w:t>(посада керівника учасника або уповноваженої ним особи)           (підпис)             (ініціали та прізвище)</w:t>
      </w:r>
    </w:p>
    <w:p w14:paraId="7C60EAE3" w14:textId="2D1FF24A" w:rsidR="00F221EC" w:rsidRDefault="00F221EC" w:rsidP="00F05722">
      <w:pPr>
        <w:spacing w:before="120" w:after="240"/>
        <w:jc w:val="both"/>
      </w:pPr>
      <w:bookmarkStart w:id="32" w:name="_GoBack"/>
      <w:bookmarkEnd w:id="32"/>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7777777" w:rsidR="00F221EC" w:rsidRPr="00837C90" w:rsidRDefault="00F221EC" w:rsidP="00F05722">
      <w:pPr>
        <w:spacing w:before="120" w:after="240"/>
        <w:jc w:val="both"/>
      </w:pPr>
    </w:p>
    <w:p w14:paraId="5AA0B449" w14:textId="77777777" w:rsidR="00C53567" w:rsidRDefault="00C53567" w:rsidP="00C53567">
      <w:pPr>
        <w:rPr>
          <w:lang w:bidi="hi-IN"/>
        </w:rPr>
      </w:pPr>
    </w:p>
    <w:p w14:paraId="62314C7A" w14:textId="77777777" w:rsidR="00C53567" w:rsidRPr="0094635C" w:rsidRDefault="00C53567" w:rsidP="00C53567">
      <w:pPr>
        <w:ind w:firstLine="567"/>
        <w:jc w:val="right"/>
        <w:rPr>
          <w:b/>
        </w:rPr>
      </w:pPr>
      <w:r w:rsidRPr="0094635C">
        <w:rPr>
          <w:b/>
        </w:rPr>
        <w:t>ДОДАТОК № 5</w:t>
      </w:r>
    </w:p>
    <w:p w14:paraId="184FDD1C" w14:textId="77777777" w:rsidR="00C53567" w:rsidRPr="0094635C" w:rsidRDefault="00C53567" w:rsidP="00C53567">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4AE22728" w14:textId="77777777" w:rsidR="00C53567" w:rsidRPr="0094635C" w:rsidRDefault="00C53567" w:rsidP="00C53567">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6104F4E8" w14:textId="77777777" w:rsidR="00C53567" w:rsidRPr="0094635C" w:rsidRDefault="00C53567" w:rsidP="00C53567">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16345E25" w14:textId="77777777" w:rsidR="00C53567" w:rsidRPr="0094635C" w:rsidRDefault="00C53567" w:rsidP="00C53567">
      <w:pPr>
        <w:pStyle w:val="10"/>
        <w:spacing w:before="0" w:after="0"/>
        <w:jc w:val="center"/>
        <w:rPr>
          <w:rFonts w:ascii="Times New Roman" w:hAnsi="Times New Roman"/>
          <w:sz w:val="24"/>
          <w:szCs w:val="24"/>
        </w:rPr>
      </w:pPr>
    </w:p>
    <w:p w14:paraId="720C8090" w14:textId="6C1291B6" w:rsidR="00C53567" w:rsidRPr="00605844" w:rsidRDefault="00C53567" w:rsidP="00C53567">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________ 202</w:t>
      </w:r>
      <w:r w:rsidR="000E315E">
        <w:rPr>
          <w:rFonts w:eastAsia="Times New Roman"/>
          <w:lang w:eastAsia="ar-SA"/>
        </w:rPr>
        <w:t>4</w:t>
      </w:r>
      <w:r w:rsidRPr="00605844">
        <w:rPr>
          <w:rFonts w:eastAsia="Times New Roman"/>
          <w:lang w:eastAsia="ar-SA"/>
        </w:rPr>
        <w:t xml:space="preserve"> </w:t>
      </w:r>
    </w:p>
    <w:p w14:paraId="64AD0D52" w14:textId="77777777" w:rsidR="00C53567" w:rsidRPr="00605844" w:rsidRDefault="00C53567" w:rsidP="00C53567">
      <w:pPr>
        <w:widowControl w:val="0"/>
        <w:suppressAutoHyphens/>
        <w:jc w:val="both"/>
        <w:rPr>
          <w:rFonts w:eastAsia="Times New Roman"/>
          <w:lang w:eastAsia="ar-SA"/>
        </w:rPr>
      </w:pPr>
    </w:p>
    <w:p w14:paraId="5DE4EA1D" w14:textId="77777777" w:rsidR="00C53567" w:rsidRPr="00605844" w:rsidRDefault="00C53567" w:rsidP="00C53567">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31F646E2" w14:textId="77777777" w:rsidR="00C53567" w:rsidRPr="00605844" w:rsidRDefault="00C53567" w:rsidP="00C53567">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500A189A" w14:textId="77777777" w:rsidR="00C53567" w:rsidRPr="00605844" w:rsidRDefault="00C53567" w:rsidP="00C53567">
      <w:pPr>
        <w:widowControl w:val="0"/>
        <w:numPr>
          <w:ilvl w:val="0"/>
          <w:numId w:val="5"/>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E5EB73E" w14:textId="0C23E6B6" w:rsidR="00C53567" w:rsidRPr="001142F2" w:rsidRDefault="001142F2" w:rsidP="001142F2">
      <w:pPr>
        <w:shd w:val="clear" w:color="auto" w:fill="FFFFFF"/>
        <w:ind w:left="142"/>
        <w:jc w:val="both"/>
        <w:textAlignment w:val="baseline"/>
        <w:rPr>
          <w:b/>
          <w:i/>
          <w:iCs/>
        </w:rPr>
      </w:pPr>
      <w:r>
        <w:rPr>
          <w:lang w:eastAsia="ar-SA"/>
        </w:rPr>
        <w:t xml:space="preserve">1.1 </w:t>
      </w:r>
      <w:r w:rsidR="00C53567" w:rsidRPr="001142F2">
        <w:rPr>
          <w:lang w:eastAsia="ar-SA"/>
        </w:rPr>
        <w:t>Постачальник зобов'язується поставити та передати у власність Покупцю -</w:t>
      </w:r>
      <w:r w:rsidR="00C53567" w:rsidRPr="001142F2">
        <w:rPr>
          <w:iCs/>
          <w:noProof/>
          <w:lang w:eastAsia="ar-SA"/>
        </w:rPr>
        <w:t xml:space="preserve"> </w:t>
      </w:r>
      <w:r w:rsidRPr="001142F2">
        <w:rPr>
          <w:rStyle w:val="aa"/>
          <w:b/>
          <w:i/>
          <w:iCs/>
          <w:color w:val="auto"/>
          <w:u w:val="none"/>
        </w:rPr>
        <w:t>Канцелярські товари (ДК 021:2015-30190000-7 Офісне устаткування та приладдя різне)</w:t>
      </w:r>
      <w:r w:rsidR="00C53567" w:rsidRPr="001142F2">
        <w:rPr>
          <w:lang w:eastAsia="ar-SA"/>
        </w:rPr>
        <w:t xml:space="preserve">, </w:t>
      </w:r>
      <w:r w:rsidR="00C53567" w:rsidRPr="001142F2">
        <w:rPr>
          <w:spacing w:val="3"/>
          <w:lang w:eastAsia="ar-SA"/>
        </w:rPr>
        <w:t xml:space="preserve">в кількості та асортименті зазначеній </w:t>
      </w:r>
      <w:r w:rsidR="00C53567" w:rsidRPr="001142F2">
        <w:rPr>
          <w:spacing w:val="2"/>
          <w:lang w:eastAsia="ar-SA"/>
        </w:rPr>
        <w:t xml:space="preserve">в Специфікації (Додаток № 1), </w:t>
      </w:r>
      <w:r w:rsidR="00C53567" w:rsidRPr="001142F2">
        <w:rPr>
          <w:spacing w:val="1"/>
          <w:lang w:eastAsia="ar-SA"/>
        </w:rPr>
        <w:t xml:space="preserve">а Покупець зобов'язується прийняти Товар і оплатити його вартість на нижчезазначених умовах </w:t>
      </w:r>
      <w:r w:rsidR="00C53567" w:rsidRPr="001142F2">
        <w:rPr>
          <w:spacing w:val="-2"/>
          <w:lang w:eastAsia="ar-SA"/>
        </w:rPr>
        <w:t>Договору.</w:t>
      </w:r>
    </w:p>
    <w:p w14:paraId="02A8A390"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ДОГОВОРУ</w:t>
      </w:r>
    </w:p>
    <w:p w14:paraId="1A977D38" w14:textId="77777777" w:rsidR="00C53567" w:rsidRPr="00B67F49" w:rsidRDefault="00C53567" w:rsidP="00C53567">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r>
        <w:rPr>
          <w:rFonts w:eastAsia="Times New Roman"/>
          <w:lang w:eastAsia="en-US"/>
        </w:rPr>
        <w:t>, у тому числі ПДВ – _________________________________ грн.</w:t>
      </w:r>
    </w:p>
    <w:p w14:paraId="40AB7FC6" w14:textId="77777777" w:rsidR="00C53567" w:rsidRPr="00605844" w:rsidRDefault="00C53567" w:rsidP="00C53567">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01D60C3" w14:textId="77777777" w:rsidR="00C53567" w:rsidRPr="00605844" w:rsidRDefault="00C53567" w:rsidP="00C53567">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2215D755" w14:textId="66489E16" w:rsidR="00C53567" w:rsidRPr="00605844" w:rsidRDefault="00C53567" w:rsidP="00C53567">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3AF29E16" w14:textId="740E5E67" w:rsidR="00C53567" w:rsidRPr="00605844" w:rsidRDefault="00C53567" w:rsidP="00C53567">
      <w:pPr>
        <w:widowControl w:val="0"/>
        <w:suppressAutoHyphens/>
        <w:jc w:val="both"/>
        <w:rPr>
          <w:rFonts w:eastAsia="Times New Roman"/>
          <w:lang w:eastAsia="en-US"/>
        </w:rPr>
      </w:pPr>
      <w:r w:rsidRPr="00F83414">
        <w:rPr>
          <w:rFonts w:eastAsia="Times New Roman"/>
          <w:lang w:eastAsia="en-US"/>
        </w:rPr>
        <w:t xml:space="preserve">3.2. Поставка Товару здійснюється партіями згідно замовлення Покупця </w:t>
      </w:r>
      <w:r w:rsidRPr="00F83414">
        <w:rPr>
          <w:szCs w:val="23"/>
        </w:rPr>
        <w:t>протягом</w:t>
      </w:r>
      <w:r w:rsidRPr="00994CF4">
        <w:rPr>
          <w:szCs w:val="23"/>
        </w:rPr>
        <w:t xml:space="preserve"> 3 (трьох) </w:t>
      </w:r>
      <w:r w:rsidR="001142F2">
        <w:rPr>
          <w:szCs w:val="23"/>
        </w:rPr>
        <w:t>календарних</w:t>
      </w:r>
      <w:r w:rsidRPr="00994CF4">
        <w:rPr>
          <w:szCs w:val="23"/>
        </w:rPr>
        <w:t xml:space="preserve"> </w:t>
      </w:r>
      <w:r w:rsidRPr="00F83414">
        <w:rPr>
          <w:rFonts w:eastAsia="Arial"/>
          <w:szCs w:val="23"/>
          <w:lang w:eastAsia="uk-UA" w:bidi="uk-UA"/>
        </w:rPr>
        <w:t>днів</w:t>
      </w:r>
      <w:r w:rsidRPr="00F83414">
        <w:rPr>
          <w:szCs w:val="23"/>
        </w:rPr>
        <w:t xml:space="preserve"> з дати направлення замовлення у будь який зручний спосіб: електронною поштою, засобами поштового або телефонного зв’язку. Можлива дострокова поставка</w:t>
      </w:r>
    </w:p>
    <w:p w14:paraId="08A7936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1FCE8EFE" w14:textId="28737F8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4</w:t>
      </w:r>
      <w:r w:rsidRPr="00605844">
        <w:rPr>
          <w:rFonts w:eastAsia="Times New Roman"/>
          <w:lang w:eastAsia="en-US"/>
        </w:rPr>
        <w:t xml:space="preserve">. Обсяг закупівлі може бути зменшено в залежності від господарських потреб Покупця та його фінансової спроможності.  </w:t>
      </w:r>
    </w:p>
    <w:p w14:paraId="52505F11" w14:textId="25F8FDA8"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5</w:t>
      </w:r>
      <w:r w:rsidRPr="00605844">
        <w:rPr>
          <w:rFonts w:eastAsia="Times New Roman"/>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705C033D" w14:textId="0147256A"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3.</w:t>
      </w:r>
      <w:r w:rsidR="001142F2">
        <w:rPr>
          <w:rFonts w:eastAsia="Times New Roman"/>
          <w:lang w:eastAsia="en-US"/>
        </w:rPr>
        <w:t>6</w:t>
      </w:r>
      <w:r w:rsidRPr="00605844">
        <w:rPr>
          <w:rFonts w:eastAsia="Times New Roman"/>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14F522DD" w14:textId="551380E4" w:rsidR="00C53567" w:rsidRPr="00755B95" w:rsidRDefault="00C53567" w:rsidP="00C53567">
      <w:pPr>
        <w:widowControl w:val="0"/>
        <w:suppressAutoHyphens/>
        <w:jc w:val="both"/>
        <w:rPr>
          <w:rFonts w:eastAsia="Times New Roman"/>
          <w:spacing w:val="-9"/>
          <w:lang w:eastAsia="en-US"/>
        </w:rPr>
      </w:pPr>
      <w:r w:rsidRPr="00755B95">
        <w:rPr>
          <w:rFonts w:eastAsia="Times New Roman"/>
          <w:lang w:eastAsia="en-US"/>
        </w:rPr>
        <w:t>3.</w:t>
      </w:r>
      <w:r w:rsidR="001142F2">
        <w:rPr>
          <w:rFonts w:eastAsia="Times New Roman"/>
          <w:lang w:eastAsia="en-US"/>
        </w:rPr>
        <w:t>7</w:t>
      </w:r>
      <w:r w:rsidRPr="00755B95">
        <w:rPr>
          <w:rFonts w:eastAsia="Times New Roman"/>
          <w:lang w:eastAsia="en-US"/>
        </w:rPr>
        <w:t xml:space="preserve">. </w:t>
      </w:r>
      <w:r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1B473AC0" w14:textId="77777777" w:rsidR="00C53567" w:rsidRDefault="00C53567" w:rsidP="00C53567">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16A58FA6" w14:textId="5A4E9BC7" w:rsidR="00C53567" w:rsidRPr="00605F74" w:rsidRDefault="00C53567" w:rsidP="00C53567">
      <w:pPr>
        <w:widowControl w:val="0"/>
        <w:suppressAutoHyphens/>
        <w:jc w:val="both"/>
        <w:rPr>
          <w:rFonts w:eastAsia="Times New Roman"/>
          <w:spacing w:val="-9"/>
          <w:lang w:eastAsia="en-US"/>
        </w:rPr>
      </w:pPr>
      <w:r w:rsidRPr="00605F74">
        <w:rPr>
          <w:rFonts w:eastAsia="Times New Roman"/>
          <w:spacing w:val="-9"/>
          <w:lang w:eastAsia="en-US"/>
        </w:rPr>
        <w:t xml:space="preserve">- </w:t>
      </w:r>
      <w:r>
        <w:rPr>
          <w:rFonts w:eastAsia="Times New Roman"/>
          <w:spacing w:val="-9"/>
          <w:lang w:eastAsia="en-US"/>
        </w:rPr>
        <w:t>паспорт якості</w:t>
      </w:r>
      <w:r w:rsidR="00A70F6B">
        <w:rPr>
          <w:rFonts w:eastAsia="Times New Roman"/>
          <w:spacing w:val="-9"/>
          <w:lang w:eastAsia="en-US"/>
        </w:rPr>
        <w:t>/</w:t>
      </w:r>
      <w:r w:rsidR="00A70F6B" w:rsidRPr="00A70F6B">
        <w:rPr>
          <w:sz w:val="22"/>
          <w:szCs w:val="22"/>
        </w:rPr>
        <w:t xml:space="preserve"> </w:t>
      </w:r>
      <w:r w:rsidR="00A70F6B" w:rsidRPr="001B1275">
        <w:rPr>
          <w:sz w:val="22"/>
          <w:szCs w:val="22"/>
        </w:rPr>
        <w:t xml:space="preserve">сертифікат </w:t>
      </w:r>
      <w:r w:rsidR="00A70F6B">
        <w:rPr>
          <w:sz w:val="22"/>
          <w:szCs w:val="22"/>
        </w:rPr>
        <w:t>відповідності</w:t>
      </w:r>
      <w:r w:rsidR="00A70F6B">
        <w:rPr>
          <w:rFonts w:eastAsia="Times New Roman"/>
          <w:spacing w:val="-9"/>
          <w:lang w:eastAsia="en-US"/>
        </w:rPr>
        <w:t>.</w:t>
      </w:r>
    </w:p>
    <w:p w14:paraId="421916F6" w14:textId="29AC1E5C"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t>3.</w:t>
      </w:r>
      <w:r w:rsidR="001142F2">
        <w:rPr>
          <w:rFonts w:eastAsia="Times New Roman"/>
          <w:spacing w:val="-9"/>
          <w:lang w:eastAsia="en-US"/>
        </w:rPr>
        <w:t>8</w:t>
      </w:r>
      <w:r w:rsidRPr="00605844">
        <w:rPr>
          <w:rFonts w:eastAsia="Times New Roman"/>
          <w:spacing w:val="-9"/>
          <w:lang w:eastAsia="en-US"/>
        </w:rPr>
        <w:t>.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5792BFB2" w14:textId="11D87CB1" w:rsidR="00C53567" w:rsidRPr="00605844" w:rsidRDefault="00C53567" w:rsidP="00C53567">
      <w:pPr>
        <w:widowControl w:val="0"/>
        <w:suppressAutoHyphens/>
        <w:jc w:val="both"/>
        <w:rPr>
          <w:rFonts w:eastAsia="Times New Roman"/>
          <w:lang w:eastAsia="en-US"/>
        </w:rPr>
      </w:pPr>
      <w:r w:rsidRPr="00605844">
        <w:rPr>
          <w:rFonts w:eastAsia="Times New Roman"/>
          <w:spacing w:val="-9"/>
          <w:lang w:eastAsia="en-US"/>
        </w:rPr>
        <w:t>3.</w:t>
      </w:r>
      <w:r w:rsidR="001142F2">
        <w:rPr>
          <w:rFonts w:eastAsia="Times New Roman"/>
          <w:spacing w:val="-9"/>
          <w:lang w:eastAsia="en-US"/>
        </w:rPr>
        <w:t>9</w:t>
      </w:r>
      <w:r w:rsidRPr="00605844">
        <w:rPr>
          <w:rFonts w:eastAsia="Times New Roman"/>
          <w:spacing w:val="-9"/>
          <w:lang w:eastAsia="en-US"/>
        </w:rPr>
        <w:t xml:space="preserve">.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w:t>
      </w:r>
      <w:r w:rsidRPr="00605844">
        <w:rPr>
          <w:rFonts w:eastAsia="Times New Roman"/>
          <w:spacing w:val="-9"/>
          <w:lang w:eastAsia="en-US"/>
        </w:rPr>
        <w:lastRenderedPageBreak/>
        <w:t>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33D0F1D2" w14:textId="77777777" w:rsidR="00C53567" w:rsidRPr="00605844" w:rsidRDefault="00C53567" w:rsidP="00C53567">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1D9DD2D"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4E070A06" w14:textId="77777777" w:rsidR="00C53567" w:rsidRPr="00605844" w:rsidRDefault="00C53567" w:rsidP="00C53567">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7F1859A0" w14:textId="20A12582" w:rsidR="00C53567" w:rsidRPr="00605844" w:rsidRDefault="00C53567" w:rsidP="00C53567">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 xml:space="preserve">протягом 120 (сто двадцять) календарних днів після фактичної поставки товару на підставі підписаних Сторонами видаткових накладних. </w:t>
      </w:r>
      <w:r w:rsidR="00E36DD9">
        <w:rPr>
          <w:rFonts w:eastAsia="Times New Roman"/>
          <w:lang w:eastAsia="ar-SA"/>
        </w:rPr>
        <w:t>Покупець</w:t>
      </w:r>
      <w:r w:rsidRPr="00605844">
        <w:rPr>
          <w:rFonts w:eastAsia="Times New Roman"/>
          <w:lang w:eastAsia="ar-SA"/>
        </w:rPr>
        <w:t xml:space="preserve"> має право здійснювати оплату Товару (часткову або повну) до сплину 120 календарних днів.</w:t>
      </w:r>
    </w:p>
    <w:p w14:paraId="643339F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w:t>
      </w:r>
    </w:p>
    <w:p w14:paraId="1C43E033" w14:textId="77777777" w:rsidR="00C53567" w:rsidRPr="00605844" w:rsidRDefault="00C53567" w:rsidP="00C53567">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72FCB6BA" w14:textId="77777777" w:rsidR="00C53567" w:rsidRPr="00605844" w:rsidRDefault="00C53567" w:rsidP="00C53567">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63FAF23B" w14:textId="77777777" w:rsidR="00C53567" w:rsidRPr="00F83414" w:rsidRDefault="00C53567" w:rsidP="00C53567">
      <w:pPr>
        <w:widowControl w:val="0"/>
        <w:suppressAutoHyphens/>
        <w:autoSpaceDE w:val="0"/>
        <w:jc w:val="both"/>
        <w:rPr>
          <w:rFonts w:eastAsia="Times New Roman"/>
          <w:lang w:eastAsia="ar-SA"/>
        </w:rPr>
      </w:pPr>
      <w:r w:rsidRPr="00F83414">
        <w:rPr>
          <w:rFonts w:eastAsia="Times New Roman"/>
          <w:lang w:eastAsia="ar-SA"/>
        </w:rPr>
        <w:t>6.2</w:t>
      </w:r>
      <w:r w:rsidRPr="00F83414">
        <w:t xml:space="preserve"> </w:t>
      </w:r>
      <w:r w:rsidRPr="00F83414">
        <w:rPr>
          <w:rFonts w:eastAsia="Times New Roman"/>
          <w:lang w:eastAsia="ar-SA"/>
        </w:rPr>
        <w:t xml:space="preserve">На поставлений Товар надається гарантійний строк, який складає не менше </w:t>
      </w:r>
      <w:r>
        <w:rPr>
          <w:rFonts w:eastAsia="Times New Roman"/>
          <w:lang w:val="ru-RU" w:eastAsia="ar-SA"/>
        </w:rPr>
        <w:t>12</w:t>
      </w:r>
      <w:r w:rsidRPr="00F83414">
        <w:rPr>
          <w:rFonts w:eastAsia="Times New Roman"/>
          <w:lang w:eastAsia="ar-SA"/>
        </w:rPr>
        <w:t xml:space="preserve"> місяців та обчислюється з дати отримання Товару та підписання обома сторонами видаткових накладних</w:t>
      </w:r>
      <w:r>
        <w:rPr>
          <w:rFonts w:eastAsia="Times New Roman"/>
          <w:lang w:eastAsia="ar-SA"/>
        </w:rPr>
        <w:t xml:space="preserve"> та/або </w:t>
      </w:r>
      <w:r w:rsidRPr="000F0E5C">
        <w:t>акту-приймання-передачі товару</w:t>
      </w:r>
      <w:r w:rsidRPr="00F83414">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 </w:t>
      </w:r>
    </w:p>
    <w:p w14:paraId="2D2BBA98" w14:textId="77777777" w:rsidR="00C53567" w:rsidRPr="00605844" w:rsidRDefault="00C53567" w:rsidP="00C53567">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01A2280C"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44E70B22"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EA2E8B9"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AC6F08C"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3D072811" w14:textId="77777777" w:rsidR="00C53567" w:rsidRPr="00605844" w:rsidRDefault="00C53567" w:rsidP="00C53567">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698DBBB"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413280AE" w14:textId="77777777" w:rsidR="00C53567" w:rsidRPr="00605844" w:rsidRDefault="00C53567" w:rsidP="00C53567">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497F74B1" w14:textId="77777777" w:rsidR="00C53567" w:rsidRPr="00605844" w:rsidRDefault="00C53567" w:rsidP="00C53567">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39AC9034"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2C24F5EE" w14:textId="77777777" w:rsidR="00C53567" w:rsidRPr="00605844" w:rsidRDefault="00C53567" w:rsidP="00C53567">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20FB798A"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6A7260F2" w14:textId="77777777" w:rsidR="00C53567" w:rsidRPr="00605844" w:rsidRDefault="00C53567" w:rsidP="00C53567">
      <w:pPr>
        <w:widowControl w:val="0"/>
        <w:suppressAutoHyphens/>
        <w:jc w:val="both"/>
        <w:rPr>
          <w:rFonts w:eastAsia="Times New Roman"/>
          <w:lang w:eastAsia="ar-SA"/>
        </w:rPr>
      </w:pPr>
    </w:p>
    <w:p w14:paraId="40FE1E7F" w14:textId="77777777" w:rsidR="00C53567" w:rsidRPr="00605844" w:rsidRDefault="00C53567" w:rsidP="00C53567">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6FE4CE44" w14:textId="77777777" w:rsidR="00C53567" w:rsidRPr="00605844" w:rsidRDefault="00C53567" w:rsidP="00C53567">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37CA08A1" w14:textId="77777777"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w:t>
      </w:r>
      <w:r w:rsidRPr="00605844">
        <w:rPr>
          <w:rFonts w:eastAsia="Times New Roman"/>
          <w:lang w:eastAsia="en-US"/>
        </w:rPr>
        <w:lastRenderedPageBreak/>
        <w:t xml:space="preserve">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5CB9E121" w14:textId="77777777" w:rsidR="00C53567" w:rsidRPr="00605844" w:rsidRDefault="00C53567" w:rsidP="00C53567">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 xml:space="preserve">пеню у розмірі 0,1 відсотка вартості Товару за кожний день прострочення, а за прострочення понад </w:t>
      </w:r>
      <w:r>
        <w:rPr>
          <w:rFonts w:eastAsia="Times New Roman"/>
          <w:lang w:eastAsia="en-US"/>
        </w:rPr>
        <w:t>10 (десять)</w:t>
      </w:r>
      <w:r w:rsidRPr="00605844">
        <w:rPr>
          <w:rFonts w:eastAsia="Times New Roman"/>
          <w:lang w:eastAsia="en-US"/>
        </w:rPr>
        <w:t xml:space="preserve"> днів додатково стягується штраф у розмірі </w:t>
      </w:r>
      <w:r>
        <w:rPr>
          <w:rFonts w:eastAsia="Times New Roman"/>
          <w:lang w:eastAsia="en-US"/>
        </w:rPr>
        <w:t>7%</w:t>
      </w:r>
      <w:r w:rsidRPr="00605844">
        <w:rPr>
          <w:rFonts w:eastAsia="Times New Roman"/>
          <w:lang w:eastAsia="en-US"/>
        </w:rPr>
        <w:t xml:space="preserve">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61FE84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C24A693"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517440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8986B6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5A5BFE4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16365FFB"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3F0CDB8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B4E9E7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4222F01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1614B57" w14:textId="77777777" w:rsidR="00C53567" w:rsidRPr="00605844" w:rsidRDefault="00C53567" w:rsidP="00C53567">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1C943029" w14:textId="77777777" w:rsidR="00C53567" w:rsidRPr="00605844" w:rsidRDefault="00C53567" w:rsidP="00C53567">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7C08496A" w14:textId="77777777" w:rsidR="00C53567" w:rsidRPr="00605844" w:rsidRDefault="00C53567" w:rsidP="00C53567">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4F5745F"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377E4CEF" w14:textId="77777777" w:rsidR="00C53567" w:rsidRPr="00605844" w:rsidRDefault="00C53567" w:rsidP="00C53567">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035A404C" w14:textId="77777777" w:rsidR="00C53567" w:rsidRPr="00605844" w:rsidRDefault="00C53567" w:rsidP="00C53567">
      <w:pPr>
        <w:widowControl w:val="0"/>
        <w:suppressAutoHyphens/>
        <w:jc w:val="both"/>
        <w:rPr>
          <w:rFonts w:eastAsia="Times New Roman"/>
          <w:lang w:eastAsia="en-US"/>
        </w:rPr>
      </w:pPr>
      <w:r w:rsidRPr="00605844">
        <w:rPr>
          <w:rFonts w:eastAsia="Times New Roman"/>
          <w:spacing w:val="2"/>
          <w:lang w:eastAsia="en-US"/>
        </w:rPr>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3861646C" w14:textId="77777777" w:rsidR="00C53567" w:rsidRPr="00605844" w:rsidRDefault="00C53567" w:rsidP="00C53567">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0B5661A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BECCBB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lastRenderedPageBreak/>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164EE320" w14:textId="77777777" w:rsidR="00C53567" w:rsidRPr="00605844" w:rsidRDefault="00C53567" w:rsidP="00C53567">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B6C015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297C41B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за згодою сторін;</w:t>
      </w:r>
    </w:p>
    <w:p w14:paraId="1EF204E4"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з вини Постачальника.</w:t>
      </w:r>
    </w:p>
    <w:p w14:paraId="45B25886"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65FAE146" w14:textId="77777777" w:rsidR="00C53567" w:rsidRPr="00605844" w:rsidRDefault="00C53567" w:rsidP="00C53567">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64A1170A" w14:textId="77777777" w:rsidR="00C53567" w:rsidRPr="00605844" w:rsidRDefault="00C53567" w:rsidP="00C53567">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12FDC7F5"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2CECB601" w14:textId="77777777" w:rsidR="00C53567" w:rsidRPr="00605844" w:rsidRDefault="00C53567" w:rsidP="00C53567">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100F2074" w14:textId="77777777" w:rsidR="00C53567" w:rsidRPr="00605844" w:rsidRDefault="00C53567" w:rsidP="00C53567">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w:t>
      </w:r>
      <w:r>
        <w:rPr>
          <w:rFonts w:eastAsia="Times New Roman"/>
          <w:bCs/>
          <w:lang w:eastAsia="en-US"/>
        </w:rPr>
        <w:t>грудня</w:t>
      </w:r>
      <w:r w:rsidRPr="00605844">
        <w:rPr>
          <w:rFonts w:eastAsia="Times New Roman"/>
          <w:bCs/>
          <w:lang w:eastAsia="en-US"/>
        </w:rPr>
        <w:t xml:space="preserve"> 202</w:t>
      </w:r>
      <w:r>
        <w:rPr>
          <w:rFonts w:eastAsia="Times New Roman"/>
          <w:bCs/>
          <w:lang w:eastAsia="en-US"/>
        </w:rPr>
        <w:t xml:space="preserve">4 </w:t>
      </w:r>
      <w:r w:rsidRPr="00605844">
        <w:rPr>
          <w:rFonts w:eastAsia="Times New Roman"/>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2F5CBEAF"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140C106D"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2DDED8B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92C2038"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CDCF258"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1349BFF6" w14:textId="77777777" w:rsidR="00C53567" w:rsidRPr="00605844" w:rsidRDefault="00C53567" w:rsidP="00C53567">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0F55F75E" w14:textId="77777777" w:rsidR="00C53567" w:rsidRPr="007973BF" w:rsidRDefault="00C53567" w:rsidP="00C53567">
      <w:pPr>
        <w:widowControl w:val="0"/>
        <w:suppressAutoHyphens/>
        <w:jc w:val="both"/>
        <w:rPr>
          <w:rFonts w:eastAsia="Times New Roman"/>
          <w:lang w:eastAsia="ar-SA"/>
        </w:rPr>
      </w:pPr>
      <w:r w:rsidRPr="007973BF">
        <w:rPr>
          <w:rFonts w:eastAsia="Times New Roman"/>
          <w:lang w:eastAsia="en-US"/>
        </w:rPr>
        <w:t xml:space="preserve"> 12.1. </w:t>
      </w:r>
      <w:hyperlink r:id="rId35" w:tgtFrame="_blank" w:history="1">
        <w:r w:rsidRPr="007973BF">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6FFF910F" w14:textId="77777777" w:rsidR="00C53567" w:rsidRPr="007973BF" w:rsidRDefault="00F221EC" w:rsidP="00C53567">
      <w:pPr>
        <w:widowControl w:val="0"/>
        <w:suppressAutoHyphens/>
        <w:jc w:val="both"/>
        <w:rPr>
          <w:rFonts w:eastAsia="Times New Roman"/>
          <w:lang w:eastAsia="ar-SA"/>
        </w:rPr>
      </w:pPr>
      <w:hyperlink r:id="rId36" w:tgtFrame="_blank" w:history="1">
        <w:r w:rsidR="00C53567" w:rsidRPr="007973BF">
          <w:rPr>
            <w:rFonts w:eastAsia="Times New Roman"/>
            <w:lang w:eastAsia="ar-SA"/>
          </w:rPr>
          <w:t>визначення грошового еквівалента зобов'язання в іноземній валюті;</w:t>
        </w:r>
      </w:hyperlink>
    </w:p>
    <w:p w14:paraId="3A6CEA54" w14:textId="77777777" w:rsidR="00C53567" w:rsidRPr="007973BF" w:rsidRDefault="00F221EC" w:rsidP="00C53567">
      <w:pPr>
        <w:widowControl w:val="0"/>
        <w:suppressAutoHyphens/>
        <w:jc w:val="both"/>
        <w:rPr>
          <w:rFonts w:eastAsia="Times New Roman"/>
          <w:lang w:eastAsia="ar-SA"/>
        </w:rPr>
      </w:pPr>
      <w:hyperlink r:id="rId37" w:tgtFrame="_blank" w:history="1">
        <w:r w:rsidR="00C53567" w:rsidRPr="007973BF">
          <w:rPr>
            <w:rFonts w:eastAsia="Times New Roman"/>
            <w:lang w:eastAsia="ar-SA"/>
          </w:rPr>
          <w:t>перерахунку ціни в бік зменшення ціни тендерної пропозиції переможця без зменшення обсягів закупівлі;</w:t>
        </w:r>
      </w:hyperlink>
    </w:p>
    <w:p w14:paraId="7F667858" w14:textId="77777777" w:rsidR="00C53567" w:rsidRPr="007973BF" w:rsidRDefault="00F221EC" w:rsidP="00C53567">
      <w:pPr>
        <w:widowControl w:val="0"/>
        <w:suppressAutoHyphens/>
        <w:jc w:val="both"/>
        <w:rPr>
          <w:rFonts w:eastAsia="Times New Roman"/>
          <w:lang w:eastAsia="ar-SA"/>
        </w:rPr>
      </w:pPr>
      <w:hyperlink r:id="rId38" w:tgtFrame="_blank" w:history="1">
        <w:r w:rsidR="00C53567" w:rsidRPr="007973BF">
          <w:rPr>
            <w:rFonts w:eastAsia="Times New Roman"/>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1923D463" w14:textId="77777777" w:rsidR="00C53567" w:rsidRPr="00605844" w:rsidRDefault="00C53567" w:rsidP="00C53567">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79CBB" w14:textId="77777777" w:rsidR="00C53567" w:rsidRPr="00605844" w:rsidRDefault="00C53567" w:rsidP="00C53567">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69645F57" w14:textId="77777777" w:rsidR="00C53567" w:rsidRPr="00605844" w:rsidRDefault="00C53567" w:rsidP="00C53567">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4AAA694B"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696302D"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2DE3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30D43388"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57C9C7CA" w14:textId="77777777" w:rsidR="00C53567" w:rsidRPr="00605844" w:rsidRDefault="00C53567" w:rsidP="00C53567">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0272FC" w14:textId="77777777" w:rsidR="00C53567" w:rsidRPr="00605844" w:rsidRDefault="00C53567" w:rsidP="00C53567">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40022F40"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2EDB6DE9"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33145E4F"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F72CE4C"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62610C07"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40176141" w14:textId="77777777" w:rsidR="00C53567" w:rsidRPr="00605844" w:rsidRDefault="00C53567" w:rsidP="00C53567">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5BFAC5FD" w14:textId="77777777" w:rsidR="00C53567" w:rsidRPr="00605844" w:rsidRDefault="00C53567" w:rsidP="00C53567">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3E8A70C6" w14:textId="77777777" w:rsidR="00C53567" w:rsidRPr="00605844" w:rsidRDefault="00C53567" w:rsidP="00C53567">
      <w:pPr>
        <w:widowControl w:val="0"/>
        <w:suppressAutoHyphens/>
        <w:jc w:val="both"/>
        <w:rPr>
          <w:rFonts w:eastAsia="Times New Roman"/>
          <w:b/>
          <w:snapToGrid w:val="0"/>
          <w:u w:val="single"/>
          <w:lang w:eastAsia="ar-SA"/>
        </w:rPr>
      </w:pPr>
    </w:p>
    <w:p w14:paraId="60152B0D" w14:textId="77777777" w:rsidR="00C53567" w:rsidRPr="00605844" w:rsidRDefault="00C53567" w:rsidP="00C53567">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27218ABC" w14:textId="77777777" w:rsidR="00C53567" w:rsidRPr="00605844" w:rsidRDefault="00C53567" w:rsidP="00C53567">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C53567" w:rsidRPr="00605844" w14:paraId="3988B92A" w14:textId="77777777" w:rsidTr="000E315E">
        <w:trPr>
          <w:trHeight w:val="95"/>
        </w:trPr>
        <w:tc>
          <w:tcPr>
            <w:tcW w:w="5070" w:type="dxa"/>
          </w:tcPr>
          <w:p w14:paraId="4CD40F2F" w14:textId="77777777" w:rsidR="00C53567" w:rsidRPr="00605844" w:rsidRDefault="00C53567" w:rsidP="000E315E">
            <w:pPr>
              <w:widowControl w:val="0"/>
              <w:suppressAutoHyphens/>
              <w:jc w:val="center"/>
              <w:rPr>
                <w:rFonts w:eastAsia="Times New Roman"/>
                <w:b/>
                <w:snapToGrid w:val="0"/>
                <w:lang w:eastAsia="ar-SA"/>
              </w:rPr>
            </w:pPr>
          </w:p>
          <w:p w14:paraId="7E576373" w14:textId="77777777" w:rsidR="00C53567" w:rsidRPr="00605844" w:rsidRDefault="00C53567" w:rsidP="000E315E">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798F29C3" w14:textId="77777777" w:rsidR="00C53567" w:rsidRPr="00605844" w:rsidRDefault="00C53567" w:rsidP="000E315E">
            <w:pPr>
              <w:widowControl w:val="0"/>
              <w:suppressAutoHyphens/>
              <w:overflowPunct w:val="0"/>
              <w:autoSpaceDE w:val="0"/>
              <w:jc w:val="center"/>
              <w:rPr>
                <w:rFonts w:eastAsia="Arial Unicode MS"/>
                <w:b/>
                <w:lang w:eastAsia="ar-SA"/>
              </w:rPr>
            </w:pPr>
          </w:p>
          <w:p w14:paraId="044208C4" w14:textId="77777777" w:rsidR="00C53567" w:rsidRPr="00605844" w:rsidRDefault="00C53567" w:rsidP="000E315E">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74570278"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4906A96F"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1F9EDA46"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2C2865D4"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24D74AE9" w14:textId="77777777" w:rsidR="00C53567" w:rsidRPr="00605844" w:rsidRDefault="00C53567" w:rsidP="000E315E">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72619EC3" w14:textId="77777777" w:rsidR="00C53567" w:rsidRPr="00605844" w:rsidRDefault="00C53567" w:rsidP="000E315E">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2614A20B" w14:textId="77777777" w:rsidR="00C53567" w:rsidRPr="00605844" w:rsidRDefault="00C53567" w:rsidP="000E315E">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00993593" w14:textId="77777777" w:rsidR="00C53567" w:rsidRPr="00605844" w:rsidRDefault="00C53567" w:rsidP="000E315E">
            <w:pPr>
              <w:widowControl w:val="0"/>
              <w:suppressAutoHyphens/>
              <w:rPr>
                <w:rFonts w:eastAsia="Arial Unicode MS"/>
                <w:lang w:eastAsia="ar-SA"/>
              </w:rPr>
            </w:pPr>
          </w:p>
          <w:p w14:paraId="10A8F703" w14:textId="77777777" w:rsidR="00C53567" w:rsidRPr="00605844" w:rsidRDefault="00C53567" w:rsidP="000E315E">
            <w:pPr>
              <w:widowControl w:val="0"/>
              <w:suppressAutoHyphens/>
              <w:rPr>
                <w:rFonts w:eastAsia="Arial Unicode MS"/>
                <w:lang w:val="en-US" w:eastAsia="ar-SA"/>
              </w:rPr>
            </w:pPr>
            <w:r w:rsidRPr="00605844">
              <w:rPr>
                <w:rFonts w:eastAsia="Arial Unicode MS"/>
                <w:lang w:val="en-US" w:eastAsia="ar-SA"/>
              </w:rPr>
              <w:t xml:space="preserve"> </w:t>
            </w:r>
          </w:p>
          <w:p w14:paraId="3D18E0D1" w14:textId="77777777" w:rsidR="00C53567" w:rsidRPr="00605844" w:rsidRDefault="00C53567" w:rsidP="000E315E">
            <w:pPr>
              <w:widowControl w:val="0"/>
              <w:suppressAutoHyphens/>
              <w:rPr>
                <w:rFonts w:eastAsia="Arial Unicode MS"/>
                <w:lang w:eastAsia="ar-SA"/>
              </w:rPr>
            </w:pPr>
            <w:r w:rsidRPr="00605844">
              <w:rPr>
                <w:rFonts w:eastAsia="Arial Unicode MS"/>
                <w:lang w:eastAsia="ar-SA"/>
              </w:rPr>
              <w:t>________________________/</w:t>
            </w:r>
          </w:p>
          <w:p w14:paraId="7E759624" w14:textId="77777777" w:rsidR="00C53567" w:rsidRPr="00605844" w:rsidRDefault="00C53567" w:rsidP="000E315E">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00DCDEE" w14:textId="77777777" w:rsidR="00C53567" w:rsidRPr="00605844" w:rsidRDefault="00C53567" w:rsidP="000E315E">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2CA1D7D6"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57E2054F" w14:textId="77777777" w:rsidR="00C53567" w:rsidRPr="00605844" w:rsidRDefault="00C53567" w:rsidP="000E315E">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14F283A4" w14:textId="77777777" w:rsidR="00C53567" w:rsidRPr="00605844" w:rsidRDefault="00C53567" w:rsidP="000E315E">
            <w:pPr>
              <w:widowControl w:val="0"/>
              <w:suppressAutoHyphens/>
              <w:rPr>
                <w:rFonts w:eastAsia="Tahoma"/>
                <w:lang w:eastAsia="ar-SA"/>
              </w:rPr>
            </w:pPr>
          </w:p>
          <w:p w14:paraId="36B0D92F" w14:textId="77777777" w:rsidR="00C53567" w:rsidRPr="00605844" w:rsidRDefault="00C53567" w:rsidP="000E315E">
            <w:pPr>
              <w:widowControl w:val="0"/>
              <w:tabs>
                <w:tab w:val="left" w:pos="1650"/>
              </w:tabs>
              <w:suppressAutoHyphens/>
              <w:jc w:val="both"/>
              <w:rPr>
                <w:rFonts w:eastAsia="Tahoma"/>
                <w:spacing w:val="-2"/>
                <w:lang w:eastAsia="ar-SA"/>
              </w:rPr>
            </w:pPr>
          </w:p>
        </w:tc>
      </w:tr>
    </w:tbl>
    <w:p w14:paraId="4D3458F9" w14:textId="77777777" w:rsidR="00C53567" w:rsidRPr="00605844" w:rsidRDefault="00C53567" w:rsidP="00C53567">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6C4624B1" w14:textId="647A4A9C" w:rsidR="00C53567" w:rsidRDefault="00C53567" w:rsidP="00C53567">
      <w:pPr>
        <w:rPr>
          <w:rFonts w:eastAsia="Times New Roman"/>
          <w:i/>
          <w:color w:val="00000A"/>
          <w:lang w:eastAsia="zh-CN" w:bidi="hi-IN"/>
        </w:rPr>
      </w:pPr>
    </w:p>
    <w:p w14:paraId="428D372F" w14:textId="3E8AF139" w:rsidR="0057783F" w:rsidRDefault="0057783F" w:rsidP="00C53567">
      <w:pPr>
        <w:rPr>
          <w:rFonts w:eastAsia="Times New Roman"/>
          <w:i/>
          <w:color w:val="00000A"/>
          <w:lang w:eastAsia="zh-CN" w:bidi="hi-IN"/>
        </w:rPr>
      </w:pPr>
    </w:p>
    <w:p w14:paraId="7354E7CD" w14:textId="1B4DAA59" w:rsidR="0057783F" w:rsidRDefault="0057783F" w:rsidP="00C53567">
      <w:pPr>
        <w:rPr>
          <w:rFonts w:eastAsia="Times New Roman"/>
          <w:i/>
          <w:color w:val="00000A"/>
          <w:lang w:eastAsia="zh-CN" w:bidi="hi-IN"/>
        </w:rPr>
      </w:pPr>
    </w:p>
    <w:p w14:paraId="0D8CCA03" w14:textId="6D2E98F9" w:rsidR="0057783F" w:rsidRDefault="0057783F" w:rsidP="00C53567">
      <w:pPr>
        <w:rPr>
          <w:rFonts w:eastAsia="Times New Roman"/>
          <w:i/>
          <w:color w:val="00000A"/>
          <w:lang w:eastAsia="zh-CN" w:bidi="hi-IN"/>
        </w:rPr>
      </w:pPr>
    </w:p>
    <w:p w14:paraId="2FAF7807" w14:textId="799C69D9" w:rsidR="0057783F" w:rsidRDefault="0057783F" w:rsidP="00C53567">
      <w:pPr>
        <w:rPr>
          <w:rFonts w:eastAsia="Times New Roman"/>
          <w:i/>
          <w:color w:val="00000A"/>
          <w:lang w:eastAsia="zh-CN" w:bidi="hi-IN"/>
        </w:rPr>
      </w:pPr>
    </w:p>
    <w:p w14:paraId="0095AAB6" w14:textId="08C2CBC8" w:rsidR="0057783F" w:rsidRDefault="0057783F" w:rsidP="00C53567">
      <w:pPr>
        <w:rPr>
          <w:rFonts w:eastAsia="Times New Roman"/>
          <w:i/>
          <w:color w:val="00000A"/>
          <w:lang w:eastAsia="zh-CN" w:bidi="hi-IN"/>
        </w:rPr>
      </w:pPr>
    </w:p>
    <w:p w14:paraId="34106BF5" w14:textId="750A7319" w:rsidR="0057783F" w:rsidRDefault="0057783F" w:rsidP="00C53567">
      <w:pPr>
        <w:rPr>
          <w:rFonts w:eastAsia="Times New Roman"/>
          <w:i/>
          <w:color w:val="00000A"/>
          <w:lang w:eastAsia="zh-CN" w:bidi="hi-IN"/>
        </w:rPr>
      </w:pPr>
    </w:p>
    <w:p w14:paraId="2CEE8D84" w14:textId="56B7D3BF" w:rsidR="0057783F" w:rsidRDefault="0057783F" w:rsidP="00C53567">
      <w:pPr>
        <w:rPr>
          <w:rFonts w:eastAsia="Times New Roman"/>
          <w:i/>
          <w:color w:val="00000A"/>
          <w:lang w:eastAsia="zh-CN" w:bidi="hi-IN"/>
        </w:rPr>
      </w:pPr>
    </w:p>
    <w:p w14:paraId="65433B93" w14:textId="5F515389" w:rsidR="0057783F" w:rsidRDefault="0057783F" w:rsidP="00C53567">
      <w:pPr>
        <w:rPr>
          <w:rFonts w:eastAsia="Times New Roman"/>
          <w:i/>
          <w:color w:val="00000A"/>
          <w:lang w:eastAsia="zh-CN" w:bidi="hi-IN"/>
        </w:rPr>
      </w:pPr>
    </w:p>
    <w:p w14:paraId="4DFEA681" w14:textId="77777777" w:rsidR="0057783F" w:rsidRDefault="0057783F" w:rsidP="00C53567">
      <w:pPr>
        <w:rPr>
          <w:rFonts w:eastAsia="Times New Roman"/>
          <w:i/>
          <w:color w:val="00000A"/>
          <w:lang w:eastAsia="zh-CN" w:bidi="hi-IN"/>
        </w:rPr>
      </w:pPr>
    </w:p>
    <w:p w14:paraId="59FA8B24" w14:textId="77777777" w:rsidR="00C53567" w:rsidRDefault="00C53567" w:rsidP="00C53567">
      <w:pPr>
        <w:jc w:val="center"/>
        <w:rPr>
          <w:rFonts w:eastAsia="Times New Roman"/>
          <w:i/>
          <w:color w:val="00000A"/>
          <w:lang w:eastAsia="zh-CN" w:bidi="hi-IN"/>
        </w:rPr>
      </w:pPr>
    </w:p>
    <w:p w14:paraId="7BB8D332" w14:textId="77777777" w:rsidR="00C53567" w:rsidRPr="00605844" w:rsidRDefault="00C53567" w:rsidP="00C53567">
      <w:pPr>
        <w:jc w:val="center"/>
        <w:rPr>
          <w:rFonts w:eastAsia="Times New Roman"/>
          <w:i/>
          <w:color w:val="00000A"/>
          <w:lang w:eastAsia="zh-CN" w:bidi="hi-IN"/>
        </w:rPr>
      </w:pPr>
      <w:r w:rsidRPr="00605844">
        <w:rPr>
          <w:rFonts w:eastAsia="Times New Roman"/>
          <w:i/>
          <w:color w:val="00000A"/>
          <w:lang w:eastAsia="zh-CN" w:bidi="hi-IN"/>
        </w:rPr>
        <w:lastRenderedPageBreak/>
        <w:t>Форма заповнюється учасником відповідно до номенклатурної назви, одиниці вимірювання та кількості Товару, запропонованого учасником</w:t>
      </w:r>
    </w:p>
    <w:p w14:paraId="7C8B0D50" w14:textId="77777777" w:rsidR="00C53567" w:rsidRPr="00605844" w:rsidRDefault="00C53567" w:rsidP="00C53567">
      <w:pPr>
        <w:widowControl w:val="0"/>
        <w:suppressAutoHyphens/>
        <w:jc w:val="right"/>
        <w:rPr>
          <w:rFonts w:eastAsia="Times New Roman"/>
          <w:lang w:eastAsia="ar-SA"/>
        </w:rPr>
      </w:pPr>
    </w:p>
    <w:p w14:paraId="7D8AA27B" w14:textId="77777777" w:rsidR="00C53567" w:rsidRPr="00605844" w:rsidRDefault="00C53567" w:rsidP="00C53567">
      <w:pPr>
        <w:widowControl w:val="0"/>
        <w:suppressAutoHyphens/>
        <w:jc w:val="right"/>
        <w:rPr>
          <w:rFonts w:eastAsia="Times New Roman"/>
          <w:lang w:eastAsia="ar-SA"/>
        </w:rPr>
      </w:pPr>
    </w:p>
    <w:p w14:paraId="4A884297" w14:textId="77777777" w:rsidR="00C53567" w:rsidRPr="00605844" w:rsidRDefault="00C53567" w:rsidP="00C53567">
      <w:pPr>
        <w:widowControl w:val="0"/>
        <w:suppressAutoHyphens/>
        <w:jc w:val="right"/>
        <w:rPr>
          <w:rFonts w:eastAsia="Times New Roman"/>
          <w:lang w:eastAsia="ar-SA"/>
        </w:rPr>
      </w:pPr>
      <w:r w:rsidRPr="00605844">
        <w:rPr>
          <w:rFonts w:eastAsia="Times New Roman"/>
          <w:lang w:eastAsia="ar-SA"/>
        </w:rPr>
        <w:t xml:space="preserve">Додаток № </w:t>
      </w:r>
    </w:p>
    <w:p w14:paraId="686F8913" w14:textId="77777777" w:rsidR="00C53567" w:rsidRPr="00605844" w:rsidRDefault="00C53567" w:rsidP="00C53567">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19EA7F29" w14:textId="77777777" w:rsidR="00C53567" w:rsidRPr="00605844" w:rsidRDefault="00C53567" w:rsidP="00C53567">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541D18E4" w14:textId="77777777" w:rsidR="00C53567" w:rsidRPr="00605844" w:rsidRDefault="00C53567" w:rsidP="00C53567">
      <w:pPr>
        <w:widowControl w:val="0"/>
        <w:suppressAutoHyphens/>
        <w:ind w:left="6800"/>
        <w:jc w:val="right"/>
        <w:rPr>
          <w:rFonts w:eastAsia="Times New Roman"/>
          <w:lang w:eastAsia="ar-SA"/>
        </w:rPr>
      </w:pPr>
    </w:p>
    <w:p w14:paraId="7B50CA3A" w14:textId="77777777" w:rsidR="00C53567" w:rsidRPr="00605844" w:rsidRDefault="00C53567" w:rsidP="00C53567">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656B0662" w14:textId="77777777" w:rsidR="00C53567" w:rsidRPr="00605844" w:rsidRDefault="00C53567" w:rsidP="00C53567">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C53567" w:rsidRPr="00605844" w14:paraId="1C37ED88" w14:textId="77777777" w:rsidTr="000E315E">
        <w:tc>
          <w:tcPr>
            <w:tcW w:w="535" w:type="dxa"/>
            <w:tcBorders>
              <w:top w:val="single" w:sz="2" w:space="0" w:color="000000"/>
              <w:left w:val="single" w:sz="2" w:space="0" w:color="000000"/>
              <w:bottom w:val="single" w:sz="2" w:space="0" w:color="000000"/>
              <w:right w:val="nil"/>
            </w:tcBorders>
            <w:hideMark/>
          </w:tcPr>
          <w:p w14:paraId="55E0CC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2C0F178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5A05D2FB"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2C7BD195"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2524184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74C3F26B"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C53567" w:rsidRPr="00605844" w14:paraId="089CB8D8" w14:textId="77777777" w:rsidTr="000E315E">
        <w:tc>
          <w:tcPr>
            <w:tcW w:w="535" w:type="dxa"/>
            <w:tcBorders>
              <w:top w:val="single" w:sz="2" w:space="0" w:color="000000"/>
              <w:left w:val="single" w:sz="2" w:space="0" w:color="000000"/>
              <w:bottom w:val="single" w:sz="2" w:space="0" w:color="000000"/>
              <w:right w:val="nil"/>
            </w:tcBorders>
            <w:vAlign w:val="bottom"/>
            <w:hideMark/>
          </w:tcPr>
          <w:p w14:paraId="28A03B39"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260CB1C1" w14:textId="77777777" w:rsidR="00C53567" w:rsidRPr="00605844" w:rsidRDefault="00C53567" w:rsidP="000E315E">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500C0DDB" w14:textId="77777777" w:rsidR="00C53567" w:rsidRPr="00605844" w:rsidRDefault="00C53567" w:rsidP="000E315E">
            <w:pPr>
              <w:widowControl w:val="0"/>
              <w:suppressAutoHyphens/>
              <w:snapToGrid w:val="0"/>
              <w:rPr>
                <w:rFonts w:eastAsia="Times New Roman"/>
                <w:lang w:eastAsia="ar-SA"/>
              </w:rPr>
            </w:pPr>
          </w:p>
          <w:p w14:paraId="797C751A"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36A571E3"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040EECA8"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B999EAE"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F695525" w14:textId="77777777" w:rsidR="00C53567" w:rsidRPr="00605844" w:rsidRDefault="00C53567" w:rsidP="000E315E">
            <w:pPr>
              <w:widowControl w:val="0"/>
              <w:suppressAutoHyphens/>
              <w:snapToGrid w:val="0"/>
              <w:jc w:val="right"/>
              <w:rPr>
                <w:rFonts w:eastAsia="Times New Roman"/>
                <w:lang w:eastAsia="ar-SA"/>
              </w:rPr>
            </w:pPr>
          </w:p>
          <w:p w14:paraId="66F467C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p w14:paraId="493DF005" w14:textId="77777777" w:rsidR="00C53567" w:rsidRPr="00605844" w:rsidRDefault="00C53567" w:rsidP="000E315E">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682DC888" w14:textId="77777777" w:rsidR="00C53567" w:rsidRPr="00605844" w:rsidRDefault="00C53567" w:rsidP="000E315E">
            <w:pPr>
              <w:widowControl w:val="0"/>
              <w:suppressAutoHyphens/>
              <w:snapToGrid w:val="0"/>
              <w:jc w:val="right"/>
              <w:rPr>
                <w:rFonts w:eastAsia="Times New Roman"/>
                <w:lang w:eastAsia="ar-SA"/>
              </w:rPr>
            </w:pPr>
          </w:p>
          <w:p w14:paraId="3F72E5A5"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p w14:paraId="35E0B56C" w14:textId="77777777" w:rsidR="00C53567" w:rsidRPr="00605844" w:rsidRDefault="00C53567" w:rsidP="000E315E">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C53567" w:rsidRPr="00605844" w14:paraId="7A34F768" w14:textId="77777777" w:rsidTr="000E315E">
        <w:tc>
          <w:tcPr>
            <w:tcW w:w="8643" w:type="dxa"/>
            <w:gridSpan w:val="5"/>
            <w:tcBorders>
              <w:top w:val="single" w:sz="2" w:space="0" w:color="000000"/>
              <w:left w:val="single" w:sz="2" w:space="0" w:color="000000"/>
              <w:bottom w:val="single" w:sz="2" w:space="0" w:color="000000"/>
              <w:right w:val="nil"/>
            </w:tcBorders>
            <w:hideMark/>
          </w:tcPr>
          <w:p w14:paraId="7F6BEA51"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6A0919F0" w14:textId="77777777" w:rsidR="00C53567" w:rsidRPr="00605844" w:rsidRDefault="00C53567" w:rsidP="000E315E">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C53567" w:rsidRPr="00605844" w14:paraId="75DEA084" w14:textId="77777777" w:rsidTr="000E315E">
        <w:tc>
          <w:tcPr>
            <w:tcW w:w="8643" w:type="dxa"/>
            <w:gridSpan w:val="5"/>
            <w:tcBorders>
              <w:top w:val="single" w:sz="2" w:space="0" w:color="000000"/>
              <w:left w:val="single" w:sz="2" w:space="0" w:color="000000"/>
              <w:bottom w:val="single" w:sz="2" w:space="0" w:color="000000"/>
              <w:right w:val="nil"/>
            </w:tcBorders>
            <w:hideMark/>
          </w:tcPr>
          <w:p w14:paraId="5D044E36"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09394A28"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C53567" w:rsidRPr="00605844" w14:paraId="4398E172" w14:textId="77777777" w:rsidTr="000E315E">
        <w:trPr>
          <w:trHeight w:val="195"/>
        </w:trPr>
        <w:tc>
          <w:tcPr>
            <w:tcW w:w="8643" w:type="dxa"/>
            <w:gridSpan w:val="5"/>
            <w:tcBorders>
              <w:top w:val="single" w:sz="2" w:space="0" w:color="000000"/>
              <w:left w:val="single" w:sz="2" w:space="0" w:color="000000"/>
              <w:bottom w:val="single" w:sz="2" w:space="0" w:color="000000"/>
              <w:right w:val="nil"/>
            </w:tcBorders>
            <w:hideMark/>
          </w:tcPr>
          <w:p w14:paraId="78C0ECCC"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1C495043" w14:textId="77777777" w:rsidR="00C53567" w:rsidRPr="00605844" w:rsidRDefault="00C53567" w:rsidP="000E315E">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B0DBAB7" w14:textId="77777777" w:rsidR="00C53567" w:rsidRPr="00605844" w:rsidRDefault="00C53567" w:rsidP="00C53567">
      <w:pPr>
        <w:widowControl w:val="0"/>
        <w:suppressAutoHyphens/>
        <w:jc w:val="both"/>
        <w:rPr>
          <w:rFonts w:eastAsia="Times New Roman"/>
          <w:noProof/>
          <w:lang w:eastAsia="ar-SA"/>
        </w:rPr>
      </w:pPr>
    </w:p>
    <w:p w14:paraId="38C0D253" w14:textId="77777777" w:rsidR="00C53567" w:rsidRPr="00605844" w:rsidRDefault="00C53567" w:rsidP="00C53567">
      <w:pPr>
        <w:widowControl w:val="0"/>
        <w:suppressAutoHyphens/>
        <w:jc w:val="both"/>
        <w:rPr>
          <w:rFonts w:eastAsia="Times New Roman"/>
          <w:noProof/>
          <w:lang w:eastAsia="ar-SA"/>
        </w:rPr>
      </w:pPr>
    </w:p>
    <w:p w14:paraId="58519DCE"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4E1FD801" w14:textId="77777777" w:rsidR="00C53567" w:rsidRPr="00605844" w:rsidRDefault="00C53567" w:rsidP="00C53567">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36AE74FB"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5DCA9A1F"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40878867" w14:textId="77777777" w:rsidR="00C53567" w:rsidRPr="00605844" w:rsidRDefault="00C53567" w:rsidP="00C53567">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A88BBE6" w14:textId="77777777" w:rsidR="00C53567" w:rsidRPr="00605844" w:rsidRDefault="00C53567" w:rsidP="00C53567">
      <w:pPr>
        <w:widowControl w:val="0"/>
        <w:suppressAutoHyphens/>
        <w:jc w:val="both"/>
        <w:rPr>
          <w:rFonts w:eastAsia="Times New Roman"/>
          <w:color w:val="000000"/>
          <w:spacing w:val="2"/>
          <w:lang w:eastAsia="ar-SA"/>
        </w:rPr>
      </w:pPr>
    </w:p>
    <w:p w14:paraId="5A9D3048" w14:textId="77777777" w:rsidR="00C53567" w:rsidRPr="00605844" w:rsidRDefault="00C53567" w:rsidP="00C53567">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5B52302B" w14:textId="77777777" w:rsidR="00C53567" w:rsidRPr="00605844" w:rsidRDefault="00C53567" w:rsidP="00C53567">
      <w:pPr>
        <w:widowControl w:val="0"/>
        <w:suppressAutoHyphens/>
        <w:overflowPunct w:val="0"/>
        <w:autoSpaceDE w:val="0"/>
        <w:rPr>
          <w:rFonts w:eastAsia="Arial Unicode MS"/>
          <w:b/>
          <w:lang w:eastAsia="ar-SA"/>
        </w:rPr>
      </w:pPr>
    </w:p>
    <w:p w14:paraId="7B0EBEAE"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w:t>
      </w:r>
    </w:p>
    <w:p w14:paraId="7FB609F9" w14:textId="77777777" w:rsidR="00C53567" w:rsidRPr="00605844" w:rsidRDefault="00C53567" w:rsidP="00C53567">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05A9A3E6" w14:textId="77777777" w:rsidR="00C53567" w:rsidRPr="00605844" w:rsidRDefault="00C53567" w:rsidP="00C53567">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58016D91" w14:textId="77777777" w:rsidR="00C53567" w:rsidRPr="00605844" w:rsidRDefault="00C53567" w:rsidP="00C53567">
      <w:pPr>
        <w:widowControl w:val="0"/>
        <w:suppressAutoHyphens/>
        <w:jc w:val="center"/>
        <w:rPr>
          <w:rFonts w:eastAsia="Times New Roman"/>
          <w:lang w:eastAsia="ar-SA"/>
        </w:rPr>
      </w:pPr>
      <w:r w:rsidRPr="00605844">
        <w:rPr>
          <w:rFonts w:eastAsia="Times New Roman"/>
          <w:lang w:eastAsia="ar-SA"/>
        </w:rPr>
        <w:t xml:space="preserve"> </w:t>
      </w:r>
    </w:p>
    <w:p w14:paraId="49D54AA9" w14:textId="77777777" w:rsidR="00C53567" w:rsidRPr="00605844" w:rsidRDefault="00C53567" w:rsidP="00C53567">
      <w:pPr>
        <w:widowControl w:val="0"/>
        <w:suppressAutoHyphens/>
        <w:jc w:val="right"/>
        <w:rPr>
          <w:rFonts w:eastAsia="Times New Roman"/>
          <w:lang w:eastAsia="ar-SA"/>
        </w:rPr>
      </w:pPr>
    </w:p>
    <w:p w14:paraId="169E2052" w14:textId="77777777" w:rsidR="00C53567" w:rsidRPr="00605844" w:rsidRDefault="00C53567" w:rsidP="00C53567">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4B4AA4FB" w14:textId="77777777" w:rsidR="00C53567" w:rsidRPr="00605844" w:rsidRDefault="00C53567" w:rsidP="00C53567">
      <w:pPr>
        <w:jc w:val="both"/>
        <w:rPr>
          <w:rFonts w:eastAsia="Times New Roman"/>
          <w:color w:val="000000"/>
          <w:spacing w:val="2"/>
          <w:lang w:eastAsia="zh-CN" w:bidi="hi-IN"/>
        </w:rPr>
      </w:pPr>
    </w:p>
    <w:p w14:paraId="09A81E0F" w14:textId="77777777" w:rsidR="00C53567" w:rsidRPr="00605844" w:rsidRDefault="00C53567" w:rsidP="00C53567">
      <w:pPr>
        <w:spacing w:line="276" w:lineRule="auto"/>
        <w:ind w:firstLine="57"/>
        <w:rPr>
          <w:rFonts w:eastAsia="Arial Unicode MS"/>
          <w:color w:val="00000A"/>
          <w:lang w:eastAsia="ar-SA" w:bidi="hi-IN"/>
        </w:rPr>
      </w:pPr>
    </w:p>
    <w:p w14:paraId="1195D602" w14:textId="77777777" w:rsidR="00C53567" w:rsidRPr="00605844" w:rsidRDefault="00C53567" w:rsidP="00C53567">
      <w:pPr>
        <w:rPr>
          <w:rFonts w:eastAsia="Times New Roman"/>
          <w:b/>
          <w:bCs/>
          <w:i/>
          <w:iCs/>
          <w:highlight w:val="yellow"/>
          <w:lang w:eastAsia="ar-SA"/>
        </w:rPr>
        <w:sectPr w:rsidR="00C53567" w:rsidRPr="00605844" w:rsidSect="00605844">
          <w:type w:val="continuous"/>
          <w:pgSz w:w="11906" w:h="16838"/>
          <w:pgMar w:top="284" w:right="567" w:bottom="284" w:left="709" w:header="284" w:footer="0" w:gutter="0"/>
          <w:pgNumType w:start="1"/>
          <w:cols w:space="720"/>
          <w:formProt w:val="0"/>
        </w:sectPr>
      </w:pPr>
    </w:p>
    <w:p w14:paraId="3C3FB2D0" w14:textId="77777777" w:rsidR="00C53567" w:rsidRPr="00605844" w:rsidRDefault="00C53567" w:rsidP="00C53567">
      <w:pPr>
        <w:keepNext/>
        <w:widowControl w:val="0"/>
        <w:suppressAutoHyphens/>
        <w:autoSpaceDE w:val="0"/>
        <w:autoSpaceDN w:val="0"/>
        <w:adjustRightInd w:val="0"/>
        <w:jc w:val="right"/>
        <w:outlineLvl w:val="1"/>
        <w:rPr>
          <w:rFonts w:eastAsia="Times New Roman"/>
          <w:lang w:eastAsia="ar-SA"/>
        </w:rPr>
      </w:pPr>
    </w:p>
    <w:p w14:paraId="72BBB638" w14:textId="77777777" w:rsidR="00C53567" w:rsidRDefault="00C53567" w:rsidP="00C53567">
      <w:pPr>
        <w:jc w:val="right"/>
        <w:rPr>
          <w:b/>
        </w:rPr>
      </w:pPr>
    </w:p>
    <w:p w14:paraId="264A6853" w14:textId="77777777" w:rsidR="00C53567" w:rsidRDefault="00C53567" w:rsidP="00C53567">
      <w:pPr>
        <w:jc w:val="right"/>
        <w:rPr>
          <w:b/>
        </w:rPr>
      </w:pPr>
    </w:p>
    <w:p w14:paraId="60479AC3" w14:textId="77777777" w:rsidR="0099260F" w:rsidRDefault="0099260F" w:rsidP="003B2858">
      <w:pPr>
        <w:jc w:val="right"/>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1ED8" w14:textId="77777777" w:rsidR="00FD6094" w:rsidRDefault="00FD6094">
      <w:r>
        <w:separator/>
      </w:r>
    </w:p>
  </w:endnote>
  <w:endnote w:type="continuationSeparator" w:id="0">
    <w:p w14:paraId="7F02A0E1" w14:textId="77777777" w:rsidR="00FD6094" w:rsidRDefault="00FD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charset w:val="01"/>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F221EC" w:rsidRDefault="00F221E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F221EC" w:rsidRDefault="00F221EC"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F221EC" w:rsidRPr="002B4C36" w:rsidRDefault="00F221EC"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9B16" w14:textId="77777777" w:rsidR="00FD6094" w:rsidRDefault="00FD6094">
      <w:r>
        <w:separator/>
      </w:r>
    </w:p>
  </w:footnote>
  <w:footnote w:type="continuationSeparator" w:id="0">
    <w:p w14:paraId="52EA2AAD" w14:textId="77777777" w:rsidR="00FD6094" w:rsidRDefault="00FD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F221EC" w:rsidRDefault="00F221EC"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F221EC" w:rsidRDefault="00F221E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F221EC" w:rsidRDefault="00F221E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F221EC" w:rsidRDefault="00F221E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D742CAA"/>
    <w:multiLevelType w:val="hybridMultilevel"/>
    <w:tmpl w:val="19727B6A"/>
    <w:lvl w:ilvl="0" w:tplc="F6FA66A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7"/>
  </w:num>
  <w:num w:numId="4">
    <w:abstractNumId w:val="10"/>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2"/>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43E1"/>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74E1E"/>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73E9"/>
    <w:rsid w:val="000E2457"/>
    <w:rsid w:val="000E291C"/>
    <w:rsid w:val="000E315E"/>
    <w:rsid w:val="000E38D4"/>
    <w:rsid w:val="000E426B"/>
    <w:rsid w:val="000E454A"/>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34B6"/>
    <w:rsid w:val="001942D4"/>
    <w:rsid w:val="001975C9"/>
    <w:rsid w:val="001A0E70"/>
    <w:rsid w:val="001A0FB5"/>
    <w:rsid w:val="001A1B7B"/>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3516"/>
    <w:rsid w:val="001E4C8A"/>
    <w:rsid w:val="001E7550"/>
    <w:rsid w:val="001F07EA"/>
    <w:rsid w:val="001F176F"/>
    <w:rsid w:val="001F3246"/>
    <w:rsid w:val="001F4D55"/>
    <w:rsid w:val="001F5851"/>
    <w:rsid w:val="00203869"/>
    <w:rsid w:val="00204AA3"/>
    <w:rsid w:val="00205E4F"/>
    <w:rsid w:val="0020601C"/>
    <w:rsid w:val="00206D02"/>
    <w:rsid w:val="00214564"/>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27B96"/>
    <w:rsid w:val="002306F1"/>
    <w:rsid w:val="002307CC"/>
    <w:rsid w:val="00231104"/>
    <w:rsid w:val="00232A8E"/>
    <w:rsid w:val="00233EC7"/>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1E4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59CB"/>
    <w:rsid w:val="002D684F"/>
    <w:rsid w:val="002E0EEE"/>
    <w:rsid w:val="002E1584"/>
    <w:rsid w:val="002E1FDA"/>
    <w:rsid w:val="002E64A7"/>
    <w:rsid w:val="002E7E7D"/>
    <w:rsid w:val="002F257F"/>
    <w:rsid w:val="002F32D8"/>
    <w:rsid w:val="002F48D6"/>
    <w:rsid w:val="002F4B3A"/>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A80"/>
    <w:rsid w:val="00442492"/>
    <w:rsid w:val="00442AF5"/>
    <w:rsid w:val="0044533D"/>
    <w:rsid w:val="004456EE"/>
    <w:rsid w:val="00446EEE"/>
    <w:rsid w:val="00447D3E"/>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C62"/>
    <w:rsid w:val="006E6A56"/>
    <w:rsid w:val="006E6D1E"/>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F0D6B"/>
    <w:rsid w:val="007F17A2"/>
    <w:rsid w:val="007F22B3"/>
    <w:rsid w:val="007F544E"/>
    <w:rsid w:val="007F58D0"/>
    <w:rsid w:val="007F67A9"/>
    <w:rsid w:val="007F6AC6"/>
    <w:rsid w:val="007F7BD9"/>
    <w:rsid w:val="008026B0"/>
    <w:rsid w:val="00804067"/>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35EC"/>
    <w:rsid w:val="00914C96"/>
    <w:rsid w:val="00916C3B"/>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4D06"/>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4D6C"/>
    <w:rsid w:val="00BD603D"/>
    <w:rsid w:val="00BD64AB"/>
    <w:rsid w:val="00BD685F"/>
    <w:rsid w:val="00BE18B8"/>
    <w:rsid w:val="00BE3862"/>
    <w:rsid w:val="00BE3B6F"/>
    <w:rsid w:val="00BE3CA2"/>
    <w:rsid w:val="00BE534C"/>
    <w:rsid w:val="00BF11C6"/>
    <w:rsid w:val="00BF522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47AC"/>
    <w:rsid w:val="00E34856"/>
    <w:rsid w:val="00E35833"/>
    <w:rsid w:val="00E3695B"/>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6086F"/>
    <w:rsid w:val="00F60E5C"/>
    <w:rsid w:val="00F612B9"/>
    <w:rsid w:val="00F62D88"/>
    <w:rsid w:val="00F637B5"/>
    <w:rsid w:val="00F6525A"/>
    <w:rsid w:val="00F70CF4"/>
    <w:rsid w:val="00F715DC"/>
    <w:rsid w:val="00F71AD1"/>
    <w:rsid w:val="00F72FFC"/>
    <w:rsid w:val="00F73508"/>
    <w:rsid w:val="00F740E3"/>
    <w:rsid w:val="00F74537"/>
    <w:rsid w:val="00F753B7"/>
    <w:rsid w:val="00F83414"/>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1992"/>
    <w:rsid w:val="00FD1D99"/>
    <w:rsid w:val="00FD2288"/>
    <w:rsid w:val="00FD41D6"/>
    <w:rsid w:val="00FD4CAE"/>
    <w:rsid w:val="00FD4D7A"/>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FB89-3CBD-4182-978F-EC0D93F0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17038</Words>
  <Characters>97120</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113931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11</cp:revision>
  <cp:lastPrinted>2023-07-10T10:04:00Z</cp:lastPrinted>
  <dcterms:created xsi:type="dcterms:W3CDTF">2024-03-22T10:25:00Z</dcterms:created>
  <dcterms:modified xsi:type="dcterms:W3CDTF">2024-03-22T11:18:00Z</dcterms:modified>
</cp:coreProperties>
</file>