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7E" w:rsidRPr="004316C8" w:rsidRDefault="00AD317E" w:rsidP="00AD317E">
      <w:pPr>
        <w:spacing w:after="0" w:line="240" w:lineRule="auto"/>
        <w:jc w:val="right"/>
        <w:rPr>
          <w:rFonts w:ascii="Times New Roman" w:eastAsia="Arial" w:hAnsi="Times New Roman" w:cs="Arial"/>
          <w:b/>
          <w:color w:val="000000"/>
          <w:sz w:val="24"/>
          <w:szCs w:val="24"/>
        </w:rPr>
      </w:pPr>
      <w:r w:rsidRPr="004316C8">
        <w:rPr>
          <w:rFonts w:ascii="Times New Roman" w:eastAsia="Arial" w:hAnsi="Times New Roman" w:cs="Arial"/>
          <w:b/>
          <w:color w:val="000000"/>
          <w:sz w:val="24"/>
          <w:szCs w:val="24"/>
        </w:rPr>
        <w:t>Додаток №3</w:t>
      </w:r>
    </w:p>
    <w:p w:rsidR="00AD317E" w:rsidRPr="004316C8" w:rsidRDefault="00AD317E" w:rsidP="00AD317E">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тендерної документації </w:t>
      </w:r>
    </w:p>
    <w:p w:rsidR="00AD317E" w:rsidRPr="004316C8" w:rsidRDefault="00AD317E" w:rsidP="00AD317E">
      <w:pPr>
        <w:spacing w:after="0" w:line="240" w:lineRule="auto"/>
        <w:jc w:val="right"/>
        <w:rPr>
          <w:rFonts w:ascii="Times New Roman" w:eastAsia="Arial" w:hAnsi="Times New Roman" w:cs="Arial"/>
          <w:color w:val="000000"/>
          <w:sz w:val="24"/>
          <w:szCs w:val="24"/>
        </w:rPr>
      </w:pPr>
      <w:r w:rsidRPr="004316C8">
        <w:rPr>
          <w:rFonts w:ascii="Times New Roman" w:eastAsia="Arial" w:hAnsi="Times New Roman" w:cs="Arial"/>
          <w:color w:val="000000"/>
          <w:sz w:val="24"/>
          <w:szCs w:val="24"/>
        </w:rPr>
        <w:t xml:space="preserve">Проєкт договору </w:t>
      </w:r>
    </w:p>
    <w:p w:rsidR="00AD317E" w:rsidRPr="004316C8" w:rsidRDefault="00AD317E" w:rsidP="00AD317E">
      <w:pPr>
        <w:spacing w:after="0" w:line="240" w:lineRule="auto"/>
        <w:jc w:val="right"/>
        <w:rPr>
          <w:rFonts w:ascii="Times New Roman" w:eastAsia="Arial" w:hAnsi="Times New Roman" w:cs="Arial"/>
          <w:color w:val="000000"/>
          <w:sz w:val="24"/>
          <w:szCs w:val="24"/>
        </w:rPr>
      </w:pPr>
    </w:p>
    <w:p w:rsidR="00AD317E" w:rsidRPr="004316C8" w:rsidRDefault="00AD317E">
      <w:pPr>
        <w:widowControl w:val="0"/>
        <w:spacing w:after="0" w:line="240" w:lineRule="auto"/>
        <w:jc w:val="both"/>
        <w:rPr>
          <w:rFonts w:ascii="Times New Roman" w:eastAsia="Times New Roman" w:hAnsi="Times New Roman" w:cs="Times New Roman"/>
          <w:sz w:val="24"/>
          <w:szCs w:val="24"/>
        </w:rPr>
      </w:pPr>
    </w:p>
    <w:p w:rsidR="002502C8" w:rsidRPr="002502C8" w:rsidRDefault="002502C8" w:rsidP="002502C8">
      <w:pPr>
        <w:spacing w:after="3" w:line="256" w:lineRule="auto"/>
        <w:ind w:left="2128" w:right="1489" w:hanging="10"/>
        <w:contextualSpacing/>
        <w:jc w:val="center"/>
        <w:rPr>
          <w:rFonts w:ascii="Times New Roman" w:eastAsia="Times New Roman" w:hAnsi="Times New Roman" w:cs="Times New Roman"/>
          <w:b/>
          <w:color w:val="000000"/>
          <w:sz w:val="24"/>
          <w:szCs w:val="24"/>
          <w:lang w:eastAsia="uk-UA"/>
        </w:rPr>
      </w:pPr>
      <w:r w:rsidRPr="002502C8">
        <w:rPr>
          <w:rFonts w:ascii="Times New Roman" w:eastAsia="Times New Roman" w:hAnsi="Times New Roman" w:cs="Times New Roman"/>
          <w:b/>
          <w:color w:val="000000"/>
          <w:sz w:val="24"/>
          <w:szCs w:val="24"/>
          <w:lang w:eastAsia="uk-UA"/>
        </w:rPr>
        <w:t>Договір №_____</w:t>
      </w:r>
    </w:p>
    <w:p w:rsidR="002502C8" w:rsidRPr="002502C8" w:rsidRDefault="002502C8" w:rsidP="002502C8">
      <w:pPr>
        <w:spacing w:after="3" w:line="256" w:lineRule="auto"/>
        <w:ind w:left="2128" w:right="1489" w:hanging="10"/>
        <w:contextualSpacing/>
        <w:jc w:val="center"/>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постачання природного газу</w:t>
      </w:r>
    </w:p>
    <w:p w:rsidR="002502C8" w:rsidRPr="002502C8" w:rsidRDefault="002502C8" w:rsidP="002502C8">
      <w:pPr>
        <w:spacing w:after="0" w:line="256" w:lineRule="auto"/>
        <w:ind w:left="620"/>
        <w:contextualSpacing/>
        <w:jc w:val="center"/>
        <w:rPr>
          <w:rFonts w:ascii="Times New Roman" w:eastAsia="Times New Roman" w:hAnsi="Times New Roman" w:cs="Times New Roman"/>
          <w:color w:val="000000"/>
          <w:sz w:val="24"/>
          <w:szCs w:val="24"/>
          <w:lang w:eastAsia="uk-UA"/>
        </w:rPr>
      </w:pPr>
    </w:p>
    <w:p w:rsidR="002502C8" w:rsidRPr="002502C8" w:rsidRDefault="007444B4" w:rsidP="002502C8">
      <w:pPr>
        <w:spacing w:after="10" w:line="247" w:lineRule="auto"/>
        <w:ind w:left="46" w:hanging="10"/>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w:t>
      </w:r>
      <w:r w:rsidR="003A7B14">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Виноградів</w:t>
      </w:r>
      <w:r w:rsidR="002502C8" w:rsidRPr="002502C8">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            «____» _______  2022</w:t>
      </w:r>
      <w:r w:rsidR="002502C8" w:rsidRPr="002502C8">
        <w:rPr>
          <w:rFonts w:ascii="Times New Roman" w:eastAsia="Times New Roman" w:hAnsi="Times New Roman" w:cs="Times New Roman"/>
          <w:color w:val="000000"/>
          <w:sz w:val="24"/>
          <w:szCs w:val="24"/>
          <w:lang w:eastAsia="uk-UA"/>
        </w:rPr>
        <w:t xml:space="preserve"> року </w:t>
      </w:r>
    </w:p>
    <w:p w:rsidR="002502C8" w:rsidRPr="002502C8" w:rsidRDefault="002502C8" w:rsidP="002502C8">
      <w:pPr>
        <w:spacing w:after="10" w:line="247" w:lineRule="auto"/>
        <w:ind w:left="46" w:hanging="10"/>
        <w:contextualSpacing/>
        <w:rPr>
          <w:rFonts w:ascii="Times New Roman" w:eastAsia="Times New Roman" w:hAnsi="Times New Roman" w:cs="Times New Roman"/>
          <w:color w:val="000000"/>
          <w:sz w:val="24"/>
          <w:szCs w:val="24"/>
          <w:lang w:eastAsia="uk-UA"/>
        </w:rPr>
      </w:pPr>
    </w:p>
    <w:p w:rsidR="002502C8" w:rsidRPr="002502C8" w:rsidRDefault="002502C8" w:rsidP="002502C8">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 ЕІС-код ___________________________</w:t>
      </w:r>
      <w:r w:rsidRPr="002502C8">
        <w:rPr>
          <w:rFonts w:ascii="Times New Roman" w:hAnsi="Times New Roman" w:cs="Times New Roman"/>
          <w:sz w:val="24"/>
          <w:szCs w:val="24"/>
          <w:shd w:val="clear" w:color="auto" w:fill="FFFFFF"/>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________________________________________________________________________), надалі - Постачальник, в особі_____________________________________________________________ </w:t>
      </w:r>
    </w:p>
    <w:p w:rsidR="002502C8" w:rsidRPr="002502C8" w:rsidRDefault="002502C8" w:rsidP="002502C8">
      <w:pPr>
        <w:widowControl w:val="0"/>
        <w:spacing w:after="0" w:line="240" w:lineRule="atLeast"/>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________________________________________________________________________________</w:t>
      </w:r>
      <w:r w:rsidRPr="002502C8">
        <w:rPr>
          <w:rFonts w:ascii="Times New Roman" w:hAnsi="Times New Roman" w:cs="Times New Roman"/>
          <w:sz w:val="24"/>
          <w:szCs w:val="24"/>
          <w:shd w:val="clear" w:color="auto" w:fill="FFFFFF"/>
        </w:rPr>
        <w:t xml:space="preserve">, який/яка діє на підставі __________________________________________________________ та Статуту, з однієї сторони, та </w:t>
      </w:r>
      <w:r w:rsidR="00882B4F">
        <w:rPr>
          <w:rFonts w:ascii="Times New Roman" w:hAnsi="Times New Roman" w:cs="Times New Roman"/>
          <w:sz w:val="24"/>
          <w:szCs w:val="24"/>
          <w:shd w:val="clear" w:color="auto" w:fill="FFFFFF"/>
        </w:rPr>
        <w:t>Комунальна установа «Виноградівський дитячий будинок-інтернат» Закарпатської обласної</w:t>
      </w:r>
      <w:r w:rsidRPr="002502C8">
        <w:rPr>
          <w:rFonts w:ascii="Times New Roman" w:hAnsi="Times New Roman" w:cs="Times New Roman"/>
          <w:sz w:val="24"/>
          <w:szCs w:val="24"/>
          <w:shd w:val="clear" w:color="auto" w:fill="FFFFFF"/>
        </w:rPr>
        <w:t xml:space="preserve"> ради</w:t>
      </w:r>
      <w:r w:rsidR="00882B4F">
        <w:rPr>
          <w:rFonts w:ascii="Times New Roman" w:hAnsi="Times New Roman" w:cs="Times New Roman"/>
          <w:b/>
          <w:sz w:val="24"/>
          <w:szCs w:val="24"/>
          <w:shd w:val="clear" w:color="auto" w:fill="FFFFFF"/>
        </w:rPr>
        <w:t xml:space="preserve"> ЕІС-код</w:t>
      </w:r>
      <w:r w:rsidR="00882B4F" w:rsidRPr="00882B4F">
        <w:rPr>
          <w:rFonts w:ascii="Times New Roman" w:hAnsi="Times New Roman" w:cs="Times New Roman"/>
          <w:b/>
          <w:sz w:val="24"/>
          <w:szCs w:val="24"/>
          <w:shd w:val="clear" w:color="auto" w:fill="FFFFFF"/>
          <w:lang w:val="ru-RU"/>
        </w:rPr>
        <w:t xml:space="preserve"> </w:t>
      </w:r>
      <w:r w:rsidR="00882B4F">
        <w:rPr>
          <w:rFonts w:ascii="Times New Roman" w:hAnsi="Times New Roman" w:cs="Times New Roman"/>
          <w:b/>
          <w:sz w:val="24"/>
          <w:szCs w:val="24"/>
          <w:shd w:val="clear" w:color="auto" w:fill="FFFFFF"/>
        </w:rPr>
        <w:t>56</w:t>
      </w:r>
      <w:r w:rsidR="00882B4F" w:rsidRPr="00882B4F">
        <w:rPr>
          <w:rFonts w:ascii="Times New Roman" w:hAnsi="Times New Roman" w:cs="Times New Roman"/>
          <w:b/>
          <w:sz w:val="24"/>
          <w:szCs w:val="24"/>
          <w:shd w:val="clear" w:color="auto" w:fill="FFFFFF"/>
          <w:lang w:val="ru-RU"/>
        </w:rPr>
        <w:t xml:space="preserve"> </w:t>
      </w:r>
      <w:r w:rsidR="00882B4F">
        <w:rPr>
          <w:rFonts w:ascii="Times New Roman" w:hAnsi="Times New Roman" w:cs="Times New Roman"/>
          <w:b/>
          <w:sz w:val="24"/>
          <w:szCs w:val="24"/>
          <w:shd w:val="clear" w:color="auto" w:fill="FFFFFF"/>
          <w:lang w:val="en-US"/>
        </w:rPr>
        <w:t>XS</w:t>
      </w:r>
      <w:r w:rsidR="00882B4F" w:rsidRPr="00882B4F">
        <w:rPr>
          <w:rFonts w:ascii="Times New Roman" w:hAnsi="Times New Roman" w:cs="Times New Roman"/>
          <w:b/>
          <w:sz w:val="24"/>
          <w:szCs w:val="24"/>
          <w:shd w:val="clear" w:color="auto" w:fill="FFFFFF"/>
          <w:lang w:val="ru-RU"/>
        </w:rPr>
        <w:t xml:space="preserve"> 000035</w:t>
      </w:r>
      <w:r w:rsidR="00882B4F">
        <w:rPr>
          <w:rFonts w:ascii="Times New Roman" w:hAnsi="Times New Roman" w:cs="Times New Roman"/>
          <w:b/>
          <w:sz w:val="24"/>
          <w:szCs w:val="24"/>
          <w:shd w:val="clear" w:color="auto" w:fill="FFFFFF"/>
          <w:lang w:val="en-US"/>
        </w:rPr>
        <w:t>BFF</w:t>
      </w:r>
      <w:r w:rsidR="00882B4F" w:rsidRPr="00882B4F">
        <w:rPr>
          <w:rFonts w:ascii="Times New Roman" w:hAnsi="Times New Roman" w:cs="Times New Roman"/>
          <w:b/>
          <w:sz w:val="24"/>
          <w:szCs w:val="24"/>
          <w:shd w:val="clear" w:color="auto" w:fill="FFFFFF"/>
          <w:lang w:val="ru-RU"/>
        </w:rPr>
        <w:t xml:space="preserve">002 </w:t>
      </w:r>
      <w:r w:rsidRPr="002502C8">
        <w:rPr>
          <w:rFonts w:ascii="Times New Roman" w:hAnsi="Times New Roman" w:cs="Times New Roman"/>
          <w:sz w:val="24"/>
          <w:szCs w:val="24"/>
          <w:shd w:val="clear" w:color="auto" w:fill="FFFFFF"/>
        </w:rPr>
        <w:t xml:space="preserve">юридична особа, що створена та діє відповідно до законодавства України і є </w:t>
      </w:r>
      <w:r w:rsidRPr="002502C8">
        <w:rPr>
          <w:rFonts w:ascii="Times New Roman" w:hAnsi="Times New Roman" w:cs="Times New Roman"/>
          <w:b/>
          <w:bCs/>
          <w:sz w:val="24"/>
          <w:szCs w:val="24"/>
          <w:shd w:val="clear" w:color="auto" w:fill="FFFFFF"/>
        </w:rPr>
        <w:t xml:space="preserve">бюджетною установою/організацією, </w:t>
      </w:r>
      <w:r w:rsidRPr="002502C8">
        <w:rPr>
          <w:rFonts w:ascii="Times New Roman" w:hAnsi="Times New Roman" w:cs="Times New Roman"/>
          <w:sz w:val="24"/>
          <w:szCs w:val="24"/>
          <w:shd w:val="clear" w:color="auto" w:fill="FFFFFF"/>
        </w:rPr>
        <w:t xml:space="preserve">надалі - Споживач, в особі </w:t>
      </w:r>
      <w:r w:rsidR="00882B4F">
        <w:rPr>
          <w:rFonts w:ascii="Times New Roman" w:hAnsi="Times New Roman" w:cs="Times New Roman"/>
          <w:sz w:val="24"/>
          <w:szCs w:val="24"/>
          <w:shd w:val="clear" w:color="auto" w:fill="FFFFFF"/>
        </w:rPr>
        <w:t>директора</w:t>
      </w:r>
      <w:r w:rsidR="00545F29">
        <w:rPr>
          <w:rFonts w:ascii="Times New Roman" w:hAnsi="Times New Roman" w:cs="Times New Roman"/>
          <w:sz w:val="24"/>
          <w:szCs w:val="24"/>
          <w:shd w:val="clear" w:color="auto" w:fill="FFFFFF"/>
        </w:rPr>
        <w:t xml:space="preserve"> </w:t>
      </w:r>
      <w:r w:rsidR="00882B4F">
        <w:rPr>
          <w:rFonts w:ascii="Times New Roman" w:hAnsi="Times New Roman" w:cs="Times New Roman"/>
          <w:sz w:val="24"/>
          <w:szCs w:val="24"/>
          <w:shd w:val="clear" w:color="auto" w:fill="FFFFFF"/>
        </w:rPr>
        <w:t>Чулей Юрія Степановича</w:t>
      </w:r>
      <w:r w:rsidRPr="002502C8">
        <w:rPr>
          <w:rFonts w:ascii="Times New Roman" w:hAnsi="Times New Roman" w:cs="Times New Roman"/>
          <w:sz w:val="24"/>
          <w:szCs w:val="24"/>
          <w:shd w:val="clear" w:color="auto" w:fill="FFFFFF"/>
        </w:rPr>
        <w:t xml:space="preserve">, </w:t>
      </w:r>
      <w:r w:rsidR="00545F29">
        <w:rPr>
          <w:rFonts w:ascii="Times New Roman" w:hAnsi="Times New Roman" w:cs="Times New Roman"/>
          <w:sz w:val="24"/>
          <w:szCs w:val="24"/>
          <w:shd w:val="clear" w:color="auto" w:fill="FFFFFF"/>
        </w:rPr>
        <w:t>що</w:t>
      </w:r>
      <w:r w:rsidRPr="002502C8">
        <w:rPr>
          <w:rFonts w:ascii="Times New Roman" w:hAnsi="Times New Roman" w:cs="Times New Roman"/>
          <w:sz w:val="24"/>
          <w:szCs w:val="24"/>
          <w:shd w:val="clear" w:color="auto" w:fill="FFFFFF"/>
        </w:rPr>
        <w:t xml:space="preserve"> діє на підставі </w:t>
      </w:r>
      <w:r w:rsidR="00545F29">
        <w:rPr>
          <w:rFonts w:ascii="Times New Roman" w:hAnsi="Times New Roman" w:cs="Times New Roman"/>
          <w:sz w:val="24"/>
          <w:szCs w:val="24"/>
          <w:shd w:val="clear" w:color="auto" w:fill="FFFFFF"/>
        </w:rPr>
        <w:t>Положення</w:t>
      </w:r>
      <w:r w:rsidRPr="002502C8">
        <w:rPr>
          <w:rFonts w:ascii="Times New Roman" w:hAnsi="Times New Roman" w:cs="Times New Roman"/>
          <w:sz w:val="24"/>
          <w:szCs w:val="24"/>
          <w:shd w:val="clear" w:color="auto" w:fill="FFFFFF"/>
        </w:rPr>
        <w:t>,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2502C8" w:rsidRPr="002502C8" w:rsidRDefault="002502C8" w:rsidP="002502C8">
      <w:pPr>
        <w:keepNext/>
        <w:keepLines/>
        <w:widowControl w:val="0"/>
        <w:numPr>
          <w:ilvl w:val="0"/>
          <w:numId w:val="14"/>
        </w:numPr>
        <w:tabs>
          <w:tab w:val="left" w:pos="710"/>
          <w:tab w:val="left" w:pos="4111"/>
        </w:tabs>
        <w:spacing w:after="120" w:line="240" w:lineRule="auto"/>
        <w:contextualSpacing/>
        <w:jc w:val="center"/>
        <w:outlineLvl w:val="0"/>
        <w:rPr>
          <w:rFonts w:ascii="Times New Roman" w:hAnsi="Times New Roman" w:cs="Times New Roman"/>
          <w:b/>
          <w:sz w:val="24"/>
          <w:szCs w:val="24"/>
          <w:shd w:val="clear" w:color="auto" w:fill="FFFFFF"/>
        </w:rPr>
      </w:pPr>
      <w:bookmarkStart w:id="0" w:name="bookmark2"/>
      <w:bookmarkStart w:id="1" w:name="bookmark3"/>
      <w:r w:rsidRPr="002502C8">
        <w:rPr>
          <w:rFonts w:ascii="Times New Roman" w:hAnsi="Times New Roman" w:cs="Times New Roman"/>
          <w:b/>
          <w:sz w:val="24"/>
          <w:szCs w:val="24"/>
          <w:shd w:val="clear" w:color="auto" w:fill="FFFFFF"/>
        </w:rPr>
        <w:t>Предмет договору</w:t>
      </w:r>
      <w:bookmarkEnd w:id="0"/>
      <w:bookmarkEnd w:id="1"/>
    </w:p>
    <w:p w:rsidR="002502C8" w:rsidRPr="002502C8" w:rsidRDefault="002502C8" w:rsidP="002502C8">
      <w:pPr>
        <w:widowControl w:val="0"/>
        <w:numPr>
          <w:ilvl w:val="1"/>
          <w:numId w:val="14"/>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зобов'язується поставити Споживачеві природний газ(далі - газ) за ДК 021:2015 код 09120000-6 «Газове паливо» (природний газ), а Споживач зобов'язується прийняти його та оплатити на умовах цього Договору.</w:t>
      </w:r>
    </w:p>
    <w:p w:rsidR="002502C8" w:rsidRPr="002502C8" w:rsidRDefault="002502C8" w:rsidP="002502C8">
      <w:pPr>
        <w:widowControl w:val="0"/>
        <w:numPr>
          <w:ilvl w:val="1"/>
          <w:numId w:val="14"/>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Природний газ, що постачається за цим Договором, використовується Споживачем для своїх власних потреб.</w:t>
      </w:r>
    </w:p>
    <w:p w:rsidR="002502C8" w:rsidRPr="002502C8" w:rsidRDefault="002502C8" w:rsidP="002502C8">
      <w:pPr>
        <w:widowControl w:val="0"/>
        <w:numPr>
          <w:ilvl w:val="1"/>
          <w:numId w:val="14"/>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2502C8" w:rsidRPr="002502C8" w:rsidRDefault="002502C8" w:rsidP="002502C8">
      <w:pPr>
        <w:widowControl w:val="0"/>
        <w:numPr>
          <w:ilvl w:val="1"/>
          <w:numId w:val="14"/>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w:t>
      </w:r>
    </w:p>
    <w:p w:rsidR="002502C8" w:rsidRPr="002502C8" w:rsidRDefault="002502C8" w:rsidP="002502C8">
      <w:pPr>
        <w:widowControl w:val="0"/>
        <w:spacing w:after="0" w:line="240" w:lineRule="atLeast"/>
        <w:ind w:firstLine="180"/>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достовірність інформації, зазначеної в цьому пункті, несе Споживач.</w:t>
      </w:r>
    </w:p>
    <w:p w:rsidR="002502C8" w:rsidRPr="002502C8" w:rsidRDefault="002502C8" w:rsidP="00882B4F">
      <w:pPr>
        <w:widowControl w:val="0"/>
        <w:spacing w:after="0" w:line="240" w:lineRule="atLeast"/>
        <w:jc w:val="both"/>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 xml:space="preserve">1.5.  </w:t>
      </w:r>
      <w:r w:rsidRPr="002502C8">
        <w:rPr>
          <w:rFonts w:ascii="Times New Roman" w:hAnsi="Times New Roman" w:cs="Times New Roman"/>
          <w:sz w:val="24"/>
          <w:szCs w:val="24"/>
          <w:shd w:val="clear" w:color="auto" w:fill="FFFFFF"/>
        </w:rPr>
        <w:t xml:space="preserve">У разі якщо об'єкти Споживача підключені до газорозподільних мереж, розподіл природного газу, який постачається за цим Договором, здійснює оператор газорозподільних мереж, а саме: ________________________________________, з яким Споживач уклав </w:t>
      </w:r>
      <w:r w:rsidRPr="002502C8">
        <w:rPr>
          <w:rFonts w:ascii="Times New Roman" w:hAnsi="Times New Roman" w:cs="Times New Roman"/>
          <w:sz w:val="24"/>
          <w:szCs w:val="24"/>
          <w:shd w:val="clear" w:color="auto" w:fill="FFFFFF"/>
        </w:rPr>
        <w:lastRenderedPageBreak/>
        <w:t>відповідний договір.</w:t>
      </w:r>
      <w:bookmarkStart w:id="2" w:name="bookmark4"/>
      <w:bookmarkStart w:id="3" w:name="bookmark5"/>
    </w:p>
    <w:p w:rsidR="002502C8" w:rsidRPr="002502C8" w:rsidRDefault="002502C8" w:rsidP="002502C8">
      <w:pPr>
        <w:keepNext/>
        <w:keepLines/>
        <w:widowControl w:val="0"/>
        <w:numPr>
          <w:ilvl w:val="0"/>
          <w:numId w:val="14"/>
        </w:numPr>
        <w:tabs>
          <w:tab w:val="left" w:pos="-7371"/>
          <w:tab w:val="left" w:pos="851"/>
          <w:tab w:val="left" w:pos="1843"/>
        </w:tabs>
        <w:spacing w:after="120" w:line="240" w:lineRule="atLeast"/>
        <w:contextualSpacing/>
        <w:jc w:val="center"/>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Кількість та фізико-хімічні показники природного газу</w:t>
      </w:r>
      <w:bookmarkEnd w:id="2"/>
      <w:bookmarkEnd w:id="3"/>
    </w:p>
    <w:p w:rsidR="002502C8" w:rsidRPr="002502C8" w:rsidRDefault="002502C8" w:rsidP="002502C8">
      <w:pPr>
        <w:widowControl w:val="0"/>
        <w:tabs>
          <w:tab w:val="left" w:pos="426"/>
          <w:tab w:val="left" w:leader="underscore" w:pos="6350"/>
        </w:tabs>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2.1.</w:t>
      </w:r>
      <w:r w:rsidRPr="002502C8">
        <w:rPr>
          <w:rFonts w:ascii="Times New Roman" w:hAnsi="Times New Roman" w:cs="Times New Roman"/>
          <w:sz w:val="24"/>
          <w:szCs w:val="24"/>
          <w:shd w:val="clear" w:color="auto" w:fill="FFFFFF"/>
        </w:rPr>
        <w:t xml:space="preserve"> Постачальник передає Споживачу на умовах цього Договору замовлений Споживачем обсяг (об'єм) природного газу у період з 1 січня 2023 року по 31 березня 2023 року (включно), в кількості </w:t>
      </w:r>
      <w:r w:rsidR="00882B4F" w:rsidRPr="00882B4F">
        <w:rPr>
          <w:rFonts w:ascii="Times New Roman" w:hAnsi="Times New Roman" w:cs="Times New Roman"/>
          <w:b/>
          <w:sz w:val="24"/>
          <w:szCs w:val="24"/>
          <w:shd w:val="clear" w:color="auto" w:fill="FFFFFF"/>
        </w:rPr>
        <w:t>58</w:t>
      </w:r>
      <w:r w:rsidR="00417BDF" w:rsidRPr="00991045">
        <w:rPr>
          <w:rFonts w:ascii="Times New Roman" w:hAnsi="Times New Roman" w:cs="Times New Roman"/>
          <w:b/>
          <w:sz w:val="24"/>
          <w:szCs w:val="24"/>
          <w:shd w:val="clear" w:color="auto" w:fill="FFFFFF"/>
        </w:rPr>
        <w:t xml:space="preserve"> </w:t>
      </w:r>
      <w:r w:rsidRPr="002502C8">
        <w:rPr>
          <w:rFonts w:ascii="Times New Roman" w:hAnsi="Times New Roman" w:cs="Times New Roman"/>
          <w:sz w:val="24"/>
          <w:szCs w:val="24"/>
          <w:shd w:val="clear" w:color="auto" w:fill="FFFFFF"/>
        </w:rPr>
        <w:t xml:space="preserve">тис. куб. метрів </w:t>
      </w:r>
      <w:r w:rsidR="00882B4F">
        <w:rPr>
          <w:rFonts w:ascii="Times New Roman" w:hAnsi="Times New Roman" w:cs="Times New Roman"/>
          <w:sz w:val="24"/>
          <w:szCs w:val="24"/>
          <w:shd w:val="clear" w:color="auto" w:fill="FFFFFF"/>
        </w:rPr>
        <w:t>(П'ятдесят</w:t>
      </w:r>
      <w:r w:rsidR="00882B4F" w:rsidRPr="00882B4F">
        <w:rPr>
          <w:rFonts w:ascii="Times New Roman" w:hAnsi="Times New Roman" w:cs="Times New Roman"/>
          <w:sz w:val="24"/>
          <w:szCs w:val="24"/>
          <w:shd w:val="clear" w:color="auto" w:fill="FFFFFF"/>
        </w:rPr>
        <w:t xml:space="preserve"> </w:t>
      </w:r>
      <w:r w:rsidR="00882B4F">
        <w:rPr>
          <w:rFonts w:ascii="Times New Roman" w:hAnsi="Times New Roman" w:cs="Times New Roman"/>
          <w:sz w:val="24"/>
          <w:szCs w:val="24"/>
          <w:shd w:val="clear" w:color="auto" w:fill="FFFFFF"/>
        </w:rPr>
        <w:t xml:space="preserve"> вісім</w:t>
      </w:r>
      <w:r w:rsidR="00417BDF" w:rsidRPr="00991045">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кубічних метр</w:t>
      </w:r>
      <w:r w:rsidR="00882B4F">
        <w:rPr>
          <w:rFonts w:ascii="Times New Roman" w:hAnsi="Times New Roman" w:cs="Times New Roman"/>
          <w:sz w:val="24"/>
          <w:szCs w:val="24"/>
          <w:shd w:val="clear" w:color="auto" w:fill="FFFFFF"/>
        </w:rPr>
        <w:t>ів</w:t>
      </w:r>
      <w:r w:rsidRPr="002502C8">
        <w:rPr>
          <w:rFonts w:ascii="Times New Roman" w:hAnsi="Times New Roman" w:cs="Times New Roman"/>
          <w:sz w:val="24"/>
          <w:szCs w:val="24"/>
          <w:shd w:val="clear" w:color="auto" w:fill="FFFFFF"/>
        </w:rPr>
        <w:t>), в тому числі по місяцях (далі також - розрахункові періоди) (тис. куб. м.):</w:t>
      </w:r>
    </w:p>
    <w:p w:rsidR="002502C8" w:rsidRPr="002502C8" w:rsidRDefault="002502C8" w:rsidP="002502C8">
      <w:pPr>
        <w:widowControl w:val="0"/>
        <w:tabs>
          <w:tab w:val="left" w:leader="underscore" w:pos="7152"/>
        </w:tabs>
        <w:spacing w:after="0" w:line="240" w:lineRule="auto"/>
        <w:ind w:firstLine="567"/>
        <w:jc w:val="both"/>
        <w:rPr>
          <w:rFonts w:ascii="Times New Roman" w:hAnsi="Times New Roman" w:cs="Times New Roman"/>
          <w:sz w:val="24"/>
          <w:szCs w:val="24"/>
          <w:shd w:val="clear" w:color="auto" w:fill="FFFFFF"/>
        </w:rPr>
      </w:pPr>
    </w:p>
    <w:tbl>
      <w:tblPr>
        <w:tblOverlap w:val="never"/>
        <w:tblW w:w="9658" w:type="dxa"/>
        <w:jc w:val="center"/>
        <w:tblLayout w:type="fixed"/>
        <w:tblCellMar>
          <w:left w:w="10" w:type="dxa"/>
          <w:right w:w="10" w:type="dxa"/>
        </w:tblCellMar>
        <w:tblLook w:val="0000"/>
      </w:tblPr>
      <w:tblGrid>
        <w:gridCol w:w="4333"/>
        <w:gridCol w:w="5325"/>
      </w:tblGrid>
      <w:tr w:rsidR="002502C8" w:rsidRPr="002502C8" w:rsidTr="00D97609">
        <w:trPr>
          <w:trHeight w:hRule="exact" w:val="494"/>
          <w:jc w:val="center"/>
        </w:trPr>
        <w:tc>
          <w:tcPr>
            <w:tcW w:w="4333" w:type="dxa"/>
            <w:tcBorders>
              <w:top w:val="single" w:sz="4" w:space="0" w:color="auto"/>
              <w:left w:val="single" w:sz="4" w:space="0" w:color="auto"/>
            </w:tcBorders>
            <w:shd w:val="clear" w:color="auto" w:fill="FFFFFF"/>
            <w:vAlign w:val="center"/>
          </w:tcPr>
          <w:p w:rsidR="002502C8" w:rsidRPr="002502C8" w:rsidRDefault="002502C8" w:rsidP="002502C8">
            <w:pPr>
              <w:widowControl w:val="0"/>
              <w:spacing w:after="0" w:line="240" w:lineRule="auto"/>
              <w:ind w:firstLine="567"/>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2502C8" w:rsidRPr="002502C8" w:rsidRDefault="002502C8" w:rsidP="002502C8">
            <w:pPr>
              <w:widowControl w:val="0"/>
              <w:spacing w:after="0" w:line="240" w:lineRule="auto"/>
              <w:jc w:val="center"/>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Замовлений обсяг, тис. куб. м.</w:t>
            </w:r>
          </w:p>
        </w:tc>
      </w:tr>
      <w:tr w:rsidR="00D97609" w:rsidRPr="002502C8" w:rsidTr="00D97609">
        <w:trPr>
          <w:trHeight w:hRule="exact" w:val="335"/>
          <w:jc w:val="center"/>
        </w:trPr>
        <w:tc>
          <w:tcPr>
            <w:tcW w:w="4333" w:type="dxa"/>
            <w:tcBorders>
              <w:top w:val="single" w:sz="4" w:space="0" w:color="auto"/>
              <w:left w:val="single" w:sz="4" w:space="0" w:color="auto"/>
            </w:tcBorders>
            <w:shd w:val="clear" w:color="auto" w:fill="FFFFFF"/>
            <w:vAlign w:val="center"/>
          </w:tcPr>
          <w:p w:rsidR="00D97609" w:rsidRPr="002502C8" w:rsidRDefault="00D97609" w:rsidP="00D97609">
            <w:pPr>
              <w:widowControl w:val="0"/>
              <w:spacing w:after="0" w:line="240" w:lineRule="auto"/>
              <w:ind w:left="1138" w:firstLine="567"/>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Січень 2023</w:t>
            </w:r>
          </w:p>
        </w:tc>
        <w:tc>
          <w:tcPr>
            <w:tcW w:w="5325" w:type="dxa"/>
            <w:tcBorders>
              <w:top w:val="single" w:sz="4" w:space="0" w:color="auto"/>
              <w:left w:val="single" w:sz="4" w:space="0" w:color="auto"/>
              <w:right w:val="single" w:sz="4" w:space="0" w:color="auto"/>
            </w:tcBorders>
            <w:shd w:val="clear" w:color="auto" w:fill="FFFFFF"/>
          </w:tcPr>
          <w:p w:rsidR="00D97609" w:rsidRPr="00D97609" w:rsidRDefault="00882B4F" w:rsidP="00D97609">
            <w:pPr>
              <w:jc w:val="center"/>
              <w:rPr>
                <w:rFonts w:ascii="Times New Roman" w:hAnsi="Times New Roman" w:cs="Times New Roman"/>
                <w:sz w:val="24"/>
                <w:szCs w:val="24"/>
              </w:rPr>
            </w:pPr>
            <w:r>
              <w:rPr>
                <w:rFonts w:ascii="Times New Roman" w:hAnsi="Times New Roman" w:cs="Times New Roman"/>
                <w:sz w:val="24"/>
                <w:szCs w:val="24"/>
              </w:rPr>
              <w:t>22</w:t>
            </w:r>
          </w:p>
        </w:tc>
      </w:tr>
      <w:tr w:rsidR="00D97609" w:rsidRPr="002502C8" w:rsidTr="00D97609">
        <w:trPr>
          <w:trHeight w:hRule="exact" w:val="323"/>
          <w:jc w:val="center"/>
        </w:trPr>
        <w:tc>
          <w:tcPr>
            <w:tcW w:w="4333" w:type="dxa"/>
            <w:tcBorders>
              <w:top w:val="single" w:sz="4" w:space="0" w:color="auto"/>
              <w:left w:val="single" w:sz="4" w:space="0" w:color="auto"/>
            </w:tcBorders>
            <w:shd w:val="clear" w:color="auto" w:fill="FFFFFF"/>
            <w:vAlign w:val="bottom"/>
          </w:tcPr>
          <w:p w:rsidR="00D97609" w:rsidRPr="002502C8" w:rsidRDefault="00D97609" w:rsidP="00D97609">
            <w:pPr>
              <w:widowControl w:val="0"/>
              <w:spacing w:after="0" w:line="240" w:lineRule="auto"/>
              <w:ind w:left="1138" w:firstLine="567"/>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Лютий 2023</w:t>
            </w:r>
          </w:p>
        </w:tc>
        <w:tc>
          <w:tcPr>
            <w:tcW w:w="5325" w:type="dxa"/>
            <w:tcBorders>
              <w:top w:val="single" w:sz="4" w:space="0" w:color="auto"/>
              <w:left w:val="single" w:sz="4" w:space="0" w:color="auto"/>
              <w:right w:val="single" w:sz="4" w:space="0" w:color="auto"/>
            </w:tcBorders>
            <w:shd w:val="clear" w:color="auto" w:fill="FFFFFF"/>
          </w:tcPr>
          <w:p w:rsidR="00D97609" w:rsidRPr="00D97609" w:rsidRDefault="00882B4F" w:rsidP="00D97609">
            <w:pPr>
              <w:jc w:val="center"/>
              <w:rPr>
                <w:rFonts w:ascii="Times New Roman" w:hAnsi="Times New Roman" w:cs="Times New Roman"/>
                <w:sz w:val="24"/>
                <w:szCs w:val="24"/>
              </w:rPr>
            </w:pPr>
            <w:r>
              <w:rPr>
                <w:rFonts w:ascii="Times New Roman" w:hAnsi="Times New Roman" w:cs="Times New Roman"/>
                <w:sz w:val="24"/>
                <w:szCs w:val="24"/>
              </w:rPr>
              <w:t>20</w:t>
            </w:r>
          </w:p>
        </w:tc>
      </w:tr>
      <w:tr w:rsidR="00D97609" w:rsidRPr="002502C8" w:rsidTr="00D97609">
        <w:trPr>
          <w:trHeight w:hRule="exact" w:val="323"/>
          <w:jc w:val="center"/>
        </w:trPr>
        <w:tc>
          <w:tcPr>
            <w:tcW w:w="4333" w:type="dxa"/>
            <w:tcBorders>
              <w:top w:val="single" w:sz="4" w:space="0" w:color="auto"/>
              <w:left w:val="single" w:sz="4" w:space="0" w:color="auto"/>
            </w:tcBorders>
            <w:shd w:val="clear" w:color="auto" w:fill="FFFFFF"/>
            <w:vAlign w:val="bottom"/>
          </w:tcPr>
          <w:p w:rsidR="00D97609" w:rsidRPr="002502C8" w:rsidRDefault="00D97609" w:rsidP="00D97609">
            <w:pPr>
              <w:widowControl w:val="0"/>
              <w:spacing w:after="0" w:line="240" w:lineRule="auto"/>
              <w:ind w:left="1138" w:firstLine="567"/>
              <w:rPr>
                <w:rFonts w:ascii="Times New Roman" w:eastAsia="Times New Roman" w:hAnsi="Times New Roman" w:cs="Times New Roman"/>
                <w:sz w:val="24"/>
                <w:szCs w:val="24"/>
              </w:rPr>
            </w:pPr>
            <w:r w:rsidRPr="002502C8">
              <w:rPr>
                <w:rFonts w:ascii="Times New Roman" w:eastAsia="Times New Roman" w:hAnsi="Times New Roman" w:cs="Times New Roman"/>
                <w:sz w:val="24"/>
                <w:szCs w:val="24"/>
              </w:rPr>
              <w:t>Березень 2023</w:t>
            </w:r>
          </w:p>
        </w:tc>
        <w:tc>
          <w:tcPr>
            <w:tcW w:w="5325" w:type="dxa"/>
            <w:tcBorders>
              <w:top w:val="single" w:sz="4" w:space="0" w:color="auto"/>
              <w:left w:val="single" w:sz="4" w:space="0" w:color="auto"/>
              <w:right w:val="single" w:sz="4" w:space="0" w:color="auto"/>
            </w:tcBorders>
            <w:shd w:val="clear" w:color="auto" w:fill="FFFFFF"/>
          </w:tcPr>
          <w:p w:rsidR="00D97609" w:rsidRPr="00D97609" w:rsidRDefault="00882B4F" w:rsidP="00D97609">
            <w:pPr>
              <w:jc w:val="center"/>
              <w:rPr>
                <w:rFonts w:ascii="Times New Roman" w:hAnsi="Times New Roman" w:cs="Times New Roman"/>
                <w:sz w:val="24"/>
                <w:szCs w:val="24"/>
              </w:rPr>
            </w:pPr>
            <w:r>
              <w:rPr>
                <w:rFonts w:ascii="Times New Roman" w:hAnsi="Times New Roman" w:cs="Times New Roman"/>
                <w:sz w:val="24"/>
                <w:szCs w:val="24"/>
              </w:rPr>
              <w:t>16</w:t>
            </w:r>
          </w:p>
        </w:tc>
      </w:tr>
      <w:tr w:rsidR="002502C8" w:rsidRPr="002502C8" w:rsidTr="00D97609">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2502C8" w:rsidRPr="002502C8" w:rsidRDefault="002502C8" w:rsidP="002502C8">
            <w:pPr>
              <w:widowControl w:val="0"/>
              <w:spacing w:after="0" w:line="240" w:lineRule="auto"/>
              <w:ind w:left="1138" w:firstLine="567"/>
              <w:rPr>
                <w:rFonts w:ascii="Times New Roman" w:eastAsia="Times New Roman" w:hAnsi="Times New Roman" w:cs="Times New Roman"/>
                <w:b/>
                <w:sz w:val="24"/>
                <w:szCs w:val="24"/>
              </w:rPr>
            </w:pPr>
            <w:r w:rsidRPr="002502C8">
              <w:rPr>
                <w:rFonts w:ascii="Times New Roman" w:eastAsia="Times New Roman" w:hAnsi="Times New Roman" w:cs="Times New Roman"/>
                <w:b/>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2502C8" w:rsidRPr="002502C8" w:rsidRDefault="00882B4F" w:rsidP="002502C8">
            <w:pPr>
              <w:spacing w:after="0" w:line="240" w:lineRule="auto"/>
              <w:contextualSpacing/>
              <w:jc w:val="center"/>
              <w:rPr>
                <w:rFonts w:ascii="Times New Roman" w:eastAsia="Times New Roman" w:hAnsi="Times New Roman" w:cs="Times New Roman"/>
                <w:b/>
                <w:color w:val="000000"/>
                <w:sz w:val="24"/>
                <w:szCs w:val="24"/>
                <w:highlight w:val="yellow"/>
                <w:lang w:eastAsia="uk-UA"/>
              </w:rPr>
            </w:pPr>
            <w:r>
              <w:rPr>
                <w:rFonts w:ascii="Times New Roman" w:eastAsia="Times New Roman" w:hAnsi="Times New Roman" w:cs="Times New Roman"/>
                <w:b/>
                <w:color w:val="000000"/>
                <w:sz w:val="24"/>
                <w:szCs w:val="24"/>
                <w:lang w:eastAsia="uk-UA"/>
              </w:rPr>
              <w:t>58</w:t>
            </w:r>
          </w:p>
        </w:tc>
      </w:tr>
    </w:tbl>
    <w:p w:rsidR="002502C8" w:rsidRPr="002502C8" w:rsidRDefault="002502C8" w:rsidP="002502C8">
      <w:pPr>
        <w:spacing w:after="239" w:line="1" w:lineRule="exact"/>
        <w:ind w:firstLine="567"/>
        <w:contextualSpacing/>
        <w:rPr>
          <w:rFonts w:ascii="Times New Roman" w:eastAsia="Times New Roman" w:hAnsi="Times New Roman" w:cs="Times New Roman"/>
          <w:color w:val="000000"/>
          <w:sz w:val="24"/>
          <w:szCs w:val="24"/>
          <w:lang w:eastAsia="uk-UA"/>
        </w:rPr>
      </w:pPr>
    </w:p>
    <w:p w:rsidR="002502C8" w:rsidRPr="002502C8" w:rsidRDefault="002502C8" w:rsidP="00545F29">
      <w:pPr>
        <w:widowControl w:val="0"/>
        <w:numPr>
          <w:ilvl w:val="2"/>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2502C8" w:rsidRPr="002502C8" w:rsidRDefault="002502C8" w:rsidP="00545F29">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2502C8" w:rsidRPr="002502C8" w:rsidRDefault="002502C8" w:rsidP="00545F29">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2502C8" w:rsidRPr="002502C8" w:rsidRDefault="002502C8" w:rsidP="00545F29">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2502C8" w:rsidRPr="002502C8" w:rsidRDefault="002502C8" w:rsidP="002502C8">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2502C8" w:rsidRPr="002502C8" w:rsidRDefault="002502C8" w:rsidP="002502C8">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w:t>
      </w:r>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розрахункову одиницю газу приймається один метр кубічний (м3), приведений до стандартних умов: температура (t) 293,18 К (20</w:t>
      </w:r>
      <w:r w:rsidRPr="002502C8">
        <w:rPr>
          <w:rFonts w:ascii="Times New Roman" w:hAnsi="Times New Roman" w:cs="Times New Roman"/>
          <w:sz w:val="24"/>
          <w:szCs w:val="24"/>
          <w:shd w:val="clear" w:color="auto" w:fill="FFFFFF"/>
          <w:vertAlign w:val="superscript"/>
        </w:rPr>
        <w:t>о</w:t>
      </w:r>
      <w:r w:rsidRPr="002502C8">
        <w:rPr>
          <w:rFonts w:ascii="Times New Roman" w:hAnsi="Times New Roman" w:cs="Times New Roman"/>
          <w:sz w:val="24"/>
          <w:szCs w:val="24"/>
          <w:shd w:val="clear" w:color="auto" w:fill="FFFFFF"/>
        </w:rPr>
        <w:t>С), тиск газу (Р) 101,325 кПа (</w:t>
      </w:r>
      <w:smartTag w:uri="urn:schemas-microsoft-com:office:smarttags" w:element="metricconverter">
        <w:smartTagPr>
          <w:attr w:name="ProductID" w:val="760 мм"/>
        </w:smartTagPr>
        <w:r w:rsidRPr="002502C8">
          <w:rPr>
            <w:rFonts w:ascii="Times New Roman" w:hAnsi="Times New Roman" w:cs="Times New Roman"/>
            <w:sz w:val="24"/>
            <w:szCs w:val="24"/>
            <w:shd w:val="clear" w:color="auto" w:fill="FFFFFF"/>
          </w:rPr>
          <w:t>760 мм</w:t>
        </w:r>
      </w:smartTag>
      <w:r w:rsidRPr="002502C8">
        <w:rPr>
          <w:rFonts w:ascii="Times New Roman" w:hAnsi="Times New Roman" w:cs="Times New Roman"/>
          <w:sz w:val="24"/>
          <w:szCs w:val="24"/>
          <w:shd w:val="clear" w:color="auto" w:fill="FFFFFF"/>
        </w:rPr>
        <w:t>рт. ст.).</w:t>
      </w:r>
    </w:p>
    <w:p w:rsidR="002502C8" w:rsidRPr="002502C8" w:rsidRDefault="002502C8" w:rsidP="002519AD">
      <w:pPr>
        <w:widowControl w:val="0"/>
        <w:numPr>
          <w:ilvl w:val="1"/>
          <w:numId w:val="25"/>
        </w:numPr>
        <w:tabs>
          <w:tab w:val="left" w:pos="0"/>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2502C8" w:rsidRPr="002502C8" w:rsidRDefault="002502C8" w:rsidP="002519AD">
      <w:pPr>
        <w:keepNext/>
        <w:keepLines/>
        <w:widowControl w:val="0"/>
        <w:numPr>
          <w:ilvl w:val="0"/>
          <w:numId w:val="25"/>
        </w:numPr>
        <w:tabs>
          <w:tab w:val="left" w:pos="0"/>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4" w:name="bookmark6"/>
      <w:bookmarkStart w:id="5" w:name="bookmark7"/>
      <w:r w:rsidRPr="002502C8">
        <w:rPr>
          <w:rFonts w:ascii="Times New Roman" w:hAnsi="Times New Roman" w:cs="Times New Roman"/>
          <w:b/>
          <w:sz w:val="24"/>
          <w:szCs w:val="24"/>
          <w:shd w:val="clear" w:color="auto" w:fill="FFFFFF"/>
        </w:rPr>
        <w:t>Порядок та умови передачі природного газу</w:t>
      </w:r>
      <w:bookmarkEnd w:id="4"/>
      <w:bookmarkEnd w:id="5"/>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передає Споживачу у загальному потоці природний газ у внутрішній точці виходу з газотранспортної системи.</w:t>
      </w:r>
    </w:p>
    <w:p w:rsidR="002502C8" w:rsidRPr="002502C8" w:rsidRDefault="002502C8" w:rsidP="002519AD">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w:t>
      </w:r>
      <w:r w:rsidRPr="002502C8">
        <w:rPr>
          <w:rFonts w:ascii="Times New Roman" w:hAnsi="Times New Roman" w:cs="Times New Roman"/>
          <w:sz w:val="24"/>
          <w:szCs w:val="24"/>
          <w:shd w:val="clear" w:color="auto" w:fill="FFFFFF"/>
        </w:rPr>
        <w:lastRenderedPageBreak/>
        <w:t>переданий природний газ.</w:t>
      </w:r>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2502C8" w:rsidRPr="002502C8" w:rsidRDefault="002502C8" w:rsidP="002519AD">
      <w:pPr>
        <w:widowControl w:val="0"/>
        <w:tabs>
          <w:tab w:val="left" w:pos="0"/>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2502C8" w:rsidRPr="002502C8" w:rsidRDefault="002502C8" w:rsidP="002519AD">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2502C8" w:rsidRPr="002502C8" w:rsidRDefault="002502C8" w:rsidP="002502C8">
      <w:pPr>
        <w:widowControl w:val="0"/>
        <w:numPr>
          <w:ilvl w:val="0"/>
          <w:numId w:val="15"/>
        </w:numPr>
        <w:tabs>
          <w:tab w:val="left" w:pos="567"/>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 ГРМ та/або Оператором ГТС та Споживачем, на підставі даних комерційного вузла обліку Споживача, відповідно до вимог Кодексу ГТС/Кодексу ГРМ.</w:t>
      </w:r>
    </w:p>
    <w:p w:rsidR="002502C8" w:rsidRPr="002502C8" w:rsidRDefault="002502C8" w:rsidP="002502C8">
      <w:pPr>
        <w:widowControl w:val="0"/>
        <w:numPr>
          <w:ilvl w:val="0"/>
          <w:numId w:val="15"/>
        </w:numPr>
        <w:tabs>
          <w:tab w:val="left" w:pos="426"/>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2502C8" w:rsidRPr="002502C8" w:rsidRDefault="002502C8" w:rsidP="002502C8">
      <w:pPr>
        <w:widowControl w:val="0"/>
        <w:numPr>
          <w:ilvl w:val="0"/>
          <w:numId w:val="15"/>
        </w:numPr>
        <w:tabs>
          <w:tab w:val="left" w:pos="567"/>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2502C8" w:rsidRPr="002502C8" w:rsidRDefault="002502C8" w:rsidP="002502C8">
      <w:pPr>
        <w:widowControl w:val="0"/>
        <w:numPr>
          <w:ilvl w:val="0"/>
          <w:numId w:val="15"/>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2502C8" w:rsidRPr="002502C8" w:rsidRDefault="002502C8" w:rsidP="000607B3">
      <w:pPr>
        <w:widowControl w:val="0"/>
        <w:numPr>
          <w:ilvl w:val="1"/>
          <w:numId w:val="25"/>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2502C8" w:rsidRPr="002502C8" w:rsidRDefault="002502C8" w:rsidP="000607B3">
      <w:pPr>
        <w:keepNext/>
        <w:keepLines/>
        <w:widowControl w:val="0"/>
        <w:numPr>
          <w:ilvl w:val="0"/>
          <w:numId w:val="25"/>
        </w:numPr>
        <w:tabs>
          <w:tab w:val="left" w:pos="142"/>
          <w:tab w:val="left" w:pos="322"/>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6" w:name="bookmark8"/>
      <w:bookmarkStart w:id="7" w:name="bookmark9"/>
      <w:r w:rsidRPr="002502C8">
        <w:rPr>
          <w:rFonts w:ascii="Times New Roman" w:hAnsi="Times New Roman" w:cs="Times New Roman"/>
          <w:b/>
          <w:sz w:val="24"/>
          <w:szCs w:val="24"/>
          <w:shd w:val="clear" w:color="auto" w:fill="FFFFFF"/>
        </w:rPr>
        <w:t>Ціна та вартість природного газу</w:t>
      </w:r>
      <w:bookmarkEnd w:id="6"/>
      <w:bookmarkEnd w:id="7"/>
    </w:p>
    <w:p w:rsidR="002502C8" w:rsidRPr="002502C8" w:rsidRDefault="002502C8" w:rsidP="000607B3">
      <w:pPr>
        <w:widowControl w:val="0"/>
        <w:numPr>
          <w:ilvl w:val="1"/>
          <w:numId w:val="25"/>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Ціна та порядок зміни ціни на природний газ, який постачається за цим Договором, встановлюється наступним чином:</w:t>
      </w:r>
    </w:p>
    <w:p w:rsidR="005778CF" w:rsidRDefault="002502C8" w:rsidP="005778CF">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Ціна природного газу</w:t>
      </w:r>
      <w:r w:rsidRPr="002502C8">
        <w:rPr>
          <w:rFonts w:ascii="Times New Roman" w:hAnsi="Times New Roman" w:cs="Times New Roman"/>
          <w:sz w:val="24"/>
          <w:szCs w:val="24"/>
          <w:shd w:val="clear" w:color="auto" w:fill="FFFFFF"/>
        </w:rPr>
        <w:t xml:space="preserve">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газу без ПДВ - </w:t>
      </w:r>
      <w:r w:rsidRPr="002502C8">
        <w:rPr>
          <w:rFonts w:ascii="Times New Roman" w:hAnsi="Times New Roman" w:cs="Times New Roman"/>
          <w:bCs/>
          <w:sz w:val="24"/>
          <w:szCs w:val="24"/>
          <w:shd w:val="clear" w:color="auto" w:fill="FFFFFF"/>
        </w:rPr>
        <w:t>____________грн.</w:t>
      </w:r>
      <w:r w:rsidRPr="002502C8">
        <w:rPr>
          <w:rFonts w:ascii="Times New Roman" w:hAnsi="Times New Roman" w:cs="Times New Roman"/>
          <w:sz w:val="24"/>
          <w:szCs w:val="24"/>
          <w:shd w:val="clear" w:color="auto" w:fill="FFFFFF"/>
        </w:rPr>
        <w:t>,крім того податок на додану вартість за ставкою 20%,</w:t>
      </w:r>
    </w:p>
    <w:p w:rsidR="002502C8" w:rsidRPr="002502C8" w:rsidRDefault="002502C8" w:rsidP="005778CF">
      <w:pPr>
        <w:widowControl w:val="0"/>
        <w:tabs>
          <w:tab w:val="left" w:pos="142"/>
        </w:tabs>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ціна природного газу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 xml:space="preserve"> з ПДВ - ____________грн.,</w:t>
      </w:r>
    </w:p>
    <w:p w:rsidR="002502C8" w:rsidRPr="002502C8" w:rsidRDefault="002502C8" w:rsidP="000607B3">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______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2502C8">
          <w:rPr>
            <w:rFonts w:ascii="Times New Roman" w:hAnsi="Times New Roman" w:cs="Times New Roman"/>
            <w:sz w:val="24"/>
            <w:szCs w:val="24"/>
            <w:shd w:val="clear" w:color="auto" w:fill="FFFFFF"/>
          </w:rPr>
          <w:t>1000 куб. м</w:t>
        </w:r>
      </w:smartTag>
      <w:r w:rsidRPr="002502C8">
        <w:rPr>
          <w:rFonts w:ascii="Times New Roman" w:hAnsi="Times New Roman" w:cs="Times New Roman"/>
          <w:sz w:val="24"/>
          <w:szCs w:val="24"/>
          <w:shd w:val="clear" w:color="auto" w:fill="FFFFFF"/>
        </w:rPr>
        <w:t>.</w:t>
      </w:r>
    </w:p>
    <w:p w:rsidR="002502C8" w:rsidRPr="002502C8" w:rsidRDefault="002502C8" w:rsidP="000607B3">
      <w:pPr>
        <w:widowControl w:val="0"/>
        <w:tabs>
          <w:tab w:val="left" w:pos="142"/>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 xml:space="preserve">Всього ціна газу за </w:t>
      </w:r>
      <w:smartTag w:uri="urn:schemas-microsoft-com:office:smarttags" w:element="metricconverter">
        <w:smartTagPr>
          <w:attr w:name="ProductID" w:val="1000 куб. м"/>
        </w:smartTagPr>
        <w:r w:rsidRPr="002502C8">
          <w:rPr>
            <w:rFonts w:ascii="Times New Roman" w:hAnsi="Times New Roman" w:cs="Times New Roman"/>
            <w:b/>
            <w:bCs/>
            <w:sz w:val="24"/>
            <w:szCs w:val="24"/>
            <w:shd w:val="clear" w:color="auto" w:fill="FFFFFF"/>
          </w:rPr>
          <w:t>1000 куб. м</w:t>
        </w:r>
      </w:smartTag>
      <w:r w:rsidRPr="002502C8">
        <w:rPr>
          <w:rFonts w:ascii="Times New Roman" w:hAnsi="Times New Roman" w:cs="Times New Roman"/>
          <w:b/>
          <w:sz w:val="24"/>
          <w:szCs w:val="24"/>
          <w:shd w:val="clear" w:color="auto" w:fill="FFFFFF"/>
        </w:rPr>
        <w:t>з ПДВ</w:t>
      </w:r>
      <w:r w:rsidRPr="002502C8">
        <w:rPr>
          <w:rFonts w:ascii="Times New Roman" w:hAnsi="Times New Roman" w:cs="Times New Roman"/>
          <w:sz w:val="24"/>
          <w:szCs w:val="24"/>
          <w:shd w:val="clear" w:color="auto" w:fill="FFFFFF"/>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2502C8">
        <w:rPr>
          <w:rFonts w:ascii="Times New Roman" w:hAnsi="Times New Roman" w:cs="Times New Roman"/>
          <w:bCs/>
          <w:sz w:val="24"/>
          <w:szCs w:val="24"/>
          <w:shd w:val="clear" w:color="auto" w:fill="FFFFFF"/>
        </w:rPr>
        <w:t>_______________________ грн.</w:t>
      </w:r>
    </w:p>
    <w:p w:rsidR="002502C8" w:rsidRPr="002502C8" w:rsidRDefault="002502C8" w:rsidP="000607B3">
      <w:pPr>
        <w:widowControl w:val="0"/>
        <w:numPr>
          <w:ilvl w:val="1"/>
          <w:numId w:val="25"/>
        </w:numPr>
        <w:tabs>
          <w:tab w:val="left" w:pos="142"/>
          <w:tab w:val="left" w:pos="284"/>
        </w:tabs>
        <w:spacing w:after="26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w:t>
      </w:r>
      <w:r w:rsidRPr="002502C8">
        <w:rPr>
          <w:rFonts w:ascii="Times New Roman" w:hAnsi="Times New Roman" w:cs="Times New Roman"/>
          <w:sz w:val="24"/>
          <w:szCs w:val="24"/>
          <w:shd w:val="clear" w:color="auto" w:fill="FFFFFF"/>
        </w:rPr>
        <w:lastRenderedPageBreak/>
        <w:t>Сторін за цим Договором з дати набрання чинності відповідних змін.</w:t>
      </w:r>
    </w:p>
    <w:p w:rsidR="002502C8" w:rsidRPr="002502C8" w:rsidRDefault="002502C8" w:rsidP="000607B3">
      <w:pPr>
        <w:keepNext/>
        <w:keepLines/>
        <w:widowControl w:val="0"/>
        <w:numPr>
          <w:ilvl w:val="1"/>
          <w:numId w:val="25"/>
        </w:numPr>
        <w:tabs>
          <w:tab w:val="left" w:pos="142"/>
          <w:tab w:val="left" w:pos="284"/>
        </w:tabs>
        <w:spacing w:after="0" w:line="240" w:lineRule="auto"/>
        <w:ind w:left="-142" w:firstLine="142"/>
        <w:contextualSpacing/>
        <w:jc w:val="both"/>
        <w:outlineLvl w:val="0"/>
        <w:rPr>
          <w:rFonts w:ascii="Times New Roman" w:hAnsi="Times New Roman" w:cs="Times New Roman"/>
          <w:b/>
          <w:sz w:val="24"/>
          <w:szCs w:val="24"/>
          <w:shd w:val="clear" w:color="auto" w:fill="FFFFFF"/>
        </w:rPr>
      </w:pPr>
      <w:bookmarkStart w:id="8" w:name="bookmark10"/>
      <w:bookmarkStart w:id="9" w:name="bookmark11"/>
      <w:r w:rsidRPr="002502C8">
        <w:rPr>
          <w:rFonts w:ascii="Times New Roman" w:hAnsi="Times New Roman" w:cs="Times New Roman"/>
          <w:b/>
          <w:sz w:val="24"/>
          <w:szCs w:val="24"/>
          <w:shd w:val="clear" w:color="auto" w:fill="FFFFFF"/>
        </w:rPr>
        <w:t xml:space="preserve">Загальна вартість цього Договору на дату укладання </w:t>
      </w:r>
      <w:r w:rsidRPr="002502C8">
        <w:rPr>
          <w:rFonts w:ascii="Times New Roman" w:hAnsi="Times New Roman" w:cs="Times New Roman"/>
          <w:bCs/>
          <w:sz w:val="24"/>
          <w:szCs w:val="24"/>
          <w:shd w:val="clear" w:color="auto" w:fill="FFFFFF"/>
        </w:rPr>
        <w:t>становить _______</w:t>
      </w:r>
      <w:r w:rsidRPr="002502C8">
        <w:rPr>
          <w:rFonts w:ascii="Times New Roman" w:hAnsi="Times New Roman" w:cs="Times New Roman"/>
          <w:bCs/>
          <w:sz w:val="24"/>
          <w:szCs w:val="24"/>
          <w:shd w:val="clear" w:color="auto" w:fill="FFFFFF"/>
        </w:rPr>
        <w:tab/>
        <w:t xml:space="preserve"> грн.,</w:t>
      </w:r>
      <w:bookmarkEnd w:id="8"/>
      <w:bookmarkEnd w:id="9"/>
    </w:p>
    <w:p w:rsidR="002502C8" w:rsidRPr="002502C8" w:rsidRDefault="002502C8" w:rsidP="000607B3">
      <w:pPr>
        <w:widowControl w:val="0"/>
        <w:tabs>
          <w:tab w:val="left" w:pos="142"/>
          <w:tab w:val="left" w:leader="underscore" w:pos="3907"/>
        </w:tabs>
        <w:spacing w:after="0" w:line="240" w:lineRule="atLeast"/>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крім того ПДВ - _________________ грн., разом з ПДВ - </w:t>
      </w:r>
      <w:r w:rsidRPr="002502C8">
        <w:rPr>
          <w:rFonts w:ascii="Times New Roman" w:hAnsi="Times New Roman" w:cs="Times New Roman"/>
          <w:b/>
          <w:sz w:val="24"/>
          <w:szCs w:val="24"/>
          <w:shd w:val="clear" w:color="auto" w:fill="FFFFFF"/>
        </w:rPr>
        <w:t xml:space="preserve">______________  </w:t>
      </w:r>
      <w:r w:rsidRPr="002502C8">
        <w:rPr>
          <w:rFonts w:ascii="Times New Roman" w:hAnsi="Times New Roman" w:cs="Times New Roman"/>
          <w:sz w:val="24"/>
          <w:szCs w:val="24"/>
          <w:shd w:val="clear" w:color="auto" w:fill="FFFFFF"/>
        </w:rPr>
        <w:t>(_________________________________________________________________________) грн.</w:t>
      </w:r>
    </w:p>
    <w:p w:rsidR="002502C8" w:rsidRPr="002502C8" w:rsidRDefault="002502C8" w:rsidP="000607B3">
      <w:pPr>
        <w:keepNext/>
        <w:keepLines/>
        <w:widowControl w:val="0"/>
        <w:numPr>
          <w:ilvl w:val="0"/>
          <w:numId w:val="25"/>
        </w:numPr>
        <w:tabs>
          <w:tab w:val="left" w:pos="142"/>
          <w:tab w:val="left" w:pos="318"/>
        </w:tabs>
        <w:spacing w:after="120" w:line="240" w:lineRule="atLeast"/>
        <w:ind w:left="-142" w:firstLine="142"/>
        <w:contextualSpacing/>
        <w:jc w:val="center"/>
        <w:outlineLvl w:val="0"/>
        <w:rPr>
          <w:rFonts w:ascii="Times New Roman" w:hAnsi="Times New Roman" w:cs="Times New Roman"/>
          <w:b/>
          <w:sz w:val="24"/>
          <w:szCs w:val="24"/>
          <w:shd w:val="clear" w:color="auto" w:fill="FFFFFF"/>
        </w:rPr>
      </w:pPr>
      <w:bookmarkStart w:id="10" w:name="bookmark12"/>
      <w:bookmarkStart w:id="11" w:name="bookmark13"/>
      <w:r w:rsidRPr="002502C8">
        <w:rPr>
          <w:rFonts w:ascii="Times New Roman" w:hAnsi="Times New Roman" w:cs="Times New Roman"/>
          <w:b/>
          <w:sz w:val="24"/>
          <w:szCs w:val="24"/>
          <w:shd w:val="clear" w:color="auto" w:fill="FFFFFF"/>
        </w:rPr>
        <w:t>Порядок та умови проведення розрахунків</w:t>
      </w:r>
      <w:bookmarkEnd w:id="10"/>
      <w:bookmarkEnd w:id="11"/>
    </w:p>
    <w:p w:rsidR="002502C8" w:rsidRPr="002502C8" w:rsidRDefault="002502C8" w:rsidP="000607B3">
      <w:pPr>
        <w:widowControl w:val="0"/>
        <w:numPr>
          <w:ilvl w:val="1"/>
          <w:numId w:val="25"/>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2502C8" w:rsidRPr="002502C8" w:rsidRDefault="002502C8" w:rsidP="000607B3">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2502C8" w:rsidRPr="002502C8" w:rsidRDefault="002502C8" w:rsidP="000607B3">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2502C8" w:rsidRPr="002502C8" w:rsidRDefault="002502C8" w:rsidP="000607B3">
      <w:pPr>
        <w:widowControl w:val="0"/>
        <w:numPr>
          <w:ilvl w:val="1"/>
          <w:numId w:val="25"/>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2502C8" w:rsidRPr="002502C8" w:rsidRDefault="002502C8" w:rsidP="000607B3">
      <w:pPr>
        <w:widowControl w:val="0"/>
        <w:numPr>
          <w:ilvl w:val="1"/>
          <w:numId w:val="25"/>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2502C8" w:rsidRPr="002502C8" w:rsidRDefault="002502C8" w:rsidP="000607B3">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зобов'язаний своєчасно та в повному обсязі розрахуватися за поставлений природний газ відповідно до пункту 5.1 цього Договору.</w:t>
      </w:r>
    </w:p>
    <w:p w:rsidR="002502C8" w:rsidRPr="002502C8" w:rsidRDefault="002502C8" w:rsidP="000607B3">
      <w:pPr>
        <w:widowControl w:val="0"/>
        <w:tabs>
          <w:tab w:val="left" w:pos="142"/>
        </w:tabs>
        <w:spacing w:after="0" w:line="240" w:lineRule="auto"/>
        <w:ind w:left="-142" w:firstLine="142"/>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попередній розрахунковий період.</w:t>
      </w:r>
    </w:p>
    <w:p w:rsidR="002502C8" w:rsidRPr="002502C8" w:rsidRDefault="002502C8" w:rsidP="000607B3">
      <w:pPr>
        <w:widowControl w:val="0"/>
        <w:numPr>
          <w:ilvl w:val="1"/>
          <w:numId w:val="25"/>
        </w:numPr>
        <w:tabs>
          <w:tab w:val="left" w:pos="142"/>
          <w:tab w:val="left" w:pos="284"/>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2502C8" w:rsidRPr="002502C8" w:rsidRDefault="002502C8" w:rsidP="000607B3">
      <w:pPr>
        <w:widowControl w:val="0"/>
        <w:numPr>
          <w:ilvl w:val="0"/>
          <w:numId w:val="16"/>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першу чергу відшкодовуються витрати Постачальника, пов'язані з одержанням виконання;</w:t>
      </w:r>
    </w:p>
    <w:p w:rsidR="002502C8" w:rsidRPr="002502C8" w:rsidRDefault="002502C8" w:rsidP="000607B3">
      <w:pPr>
        <w:widowControl w:val="0"/>
        <w:numPr>
          <w:ilvl w:val="0"/>
          <w:numId w:val="16"/>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другу - сплачуються інфляційні нарахування, відсотки річних, пені, штрафи;</w:t>
      </w:r>
    </w:p>
    <w:p w:rsidR="002502C8" w:rsidRPr="002502C8" w:rsidRDefault="002502C8" w:rsidP="000607B3">
      <w:pPr>
        <w:widowControl w:val="0"/>
        <w:numPr>
          <w:ilvl w:val="0"/>
          <w:numId w:val="16"/>
        </w:numPr>
        <w:tabs>
          <w:tab w:val="left" w:pos="142"/>
          <w:tab w:val="left" w:pos="284"/>
          <w:tab w:val="left" w:pos="851"/>
        </w:tabs>
        <w:spacing w:after="0" w:line="240" w:lineRule="auto"/>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2502C8" w:rsidRPr="002502C8" w:rsidRDefault="002502C8" w:rsidP="000607B3">
      <w:pPr>
        <w:widowControl w:val="0"/>
        <w:numPr>
          <w:ilvl w:val="1"/>
          <w:numId w:val="25"/>
        </w:numPr>
        <w:tabs>
          <w:tab w:val="left" w:pos="142"/>
        </w:tabs>
        <w:spacing w:after="0" w:line="240" w:lineRule="atLeast"/>
        <w:ind w:left="-142" w:firstLine="142"/>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2502C8" w:rsidRPr="002502C8" w:rsidRDefault="002502C8" w:rsidP="002502C8">
      <w:pPr>
        <w:widowControl w:val="0"/>
        <w:numPr>
          <w:ilvl w:val="0"/>
          <w:numId w:val="25"/>
        </w:numPr>
        <w:tabs>
          <w:tab w:val="left" w:pos="322"/>
        </w:tabs>
        <w:spacing w:after="120" w:line="240" w:lineRule="atLeast"/>
        <w:ind w:firstLine="567"/>
        <w:contextualSpacing/>
        <w:jc w:val="center"/>
        <w:rPr>
          <w:rFonts w:ascii="Times New Roman" w:hAnsi="Times New Roman" w:cs="Times New Roman"/>
          <w:sz w:val="24"/>
          <w:szCs w:val="24"/>
          <w:shd w:val="clear" w:color="auto" w:fill="FFFFFF"/>
        </w:rPr>
      </w:pPr>
      <w:r w:rsidRPr="002502C8">
        <w:rPr>
          <w:rFonts w:ascii="Times New Roman" w:hAnsi="Times New Roman" w:cs="Times New Roman"/>
          <w:b/>
          <w:bCs/>
          <w:sz w:val="24"/>
          <w:szCs w:val="24"/>
          <w:shd w:val="clear" w:color="auto" w:fill="FFFFFF"/>
        </w:rPr>
        <w:t>Права та обов'язки сторін</w:t>
      </w:r>
    </w:p>
    <w:p w:rsidR="002502C8" w:rsidRPr="002502C8" w:rsidRDefault="002502C8" w:rsidP="002502C8">
      <w:pPr>
        <w:keepNext/>
        <w:keepLines/>
        <w:widowControl w:val="0"/>
        <w:numPr>
          <w:ilvl w:val="1"/>
          <w:numId w:val="25"/>
        </w:numPr>
        <w:tabs>
          <w:tab w:val="left" w:pos="0"/>
          <w:tab w:val="left" w:pos="284"/>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2" w:name="bookmark14"/>
      <w:bookmarkStart w:id="13" w:name="bookmark15"/>
      <w:r w:rsidRPr="002502C8">
        <w:rPr>
          <w:rFonts w:ascii="Times New Roman" w:hAnsi="Times New Roman" w:cs="Times New Roman"/>
          <w:b/>
          <w:sz w:val="24"/>
          <w:szCs w:val="24"/>
          <w:shd w:val="clear" w:color="auto" w:fill="FFFFFF"/>
        </w:rPr>
        <w:t>Споживач має право:</w:t>
      </w:r>
      <w:bookmarkEnd w:id="12"/>
      <w:bookmarkEnd w:id="13"/>
    </w:p>
    <w:p w:rsidR="002502C8" w:rsidRPr="002502C8" w:rsidRDefault="002502C8" w:rsidP="002502C8">
      <w:pPr>
        <w:widowControl w:val="0"/>
        <w:numPr>
          <w:ilvl w:val="0"/>
          <w:numId w:val="1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використовувати (відбирати) природний газ відповідно до умов цього Договору;</w:t>
      </w:r>
    </w:p>
    <w:p w:rsidR="002502C8" w:rsidRPr="002502C8" w:rsidRDefault="002502C8" w:rsidP="002502C8">
      <w:pPr>
        <w:widowControl w:val="0"/>
        <w:numPr>
          <w:ilvl w:val="0"/>
          <w:numId w:val="1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2502C8" w:rsidRPr="002502C8" w:rsidRDefault="002502C8" w:rsidP="002502C8">
      <w:pPr>
        <w:widowControl w:val="0"/>
        <w:numPr>
          <w:ilvl w:val="0"/>
          <w:numId w:val="1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w:t>
      </w:r>
      <w:r w:rsidRPr="002502C8">
        <w:rPr>
          <w:rFonts w:ascii="Times New Roman" w:hAnsi="Times New Roman" w:cs="Times New Roman"/>
          <w:sz w:val="24"/>
          <w:szCs w:val="24"/>
          <w:shd w:val="clear" w:color="auto" w:fill="FFFFFF"/>
        </w:rPr>
        <w:lastRenderedPageBreak/>
        <w:t>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2502C8" w:rsidRPr="007444B4" w:rsidRDefault="002502C8" w:rsidP="007444B4">
      <w:pPr>
        <w:widowControl w:val="0"/>
        <w:numPr>
          <w:ilvl w:val="0"/>
          <w:numId w:val="17"/>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2502C8" w:rsidRPr="002502C8" w:rsidRDefault="002502C8" w:rsidP="002502C8">
      <w:pPr>
        <w:keepNext/>
        <w:keepLines/>
        <w:widowControl w:val="0"/>
        <w:numPr>
          <w:ilvl w:val="1"/>
          <w:numId w:val="25"/>
        </w:numPr>
        <w:tabs>
          <w:tab w:val="left" w:pos="-142"/>
          <w:tab w:val="left" w:pos="426"/>
        </w:tabs>
        <w:spacing w:after="0" w:line="240" w:lineRule="auto"/>
        <w:ind w:firstLine="567"/>
        <w:contextualSpacing/>
        <w:jc w:val="both"/>
        <w:outlineLvl w:val="0"/>
        <w:rPr>
          <w:rFonts w:ascii="Times New Roman" w:hAnsi="Times New Roman" w:cs="Times New Roman"/>
          <w:b/>
          <w:sz w:val="24"/>
          <w:szCs w:val="24"/>
          <w:shd w:val="clear" w:color="auto" w:fill="FFFFFF"/>
        </w:rPr>
      </w:pPr>
      <w:bookmarkStart w:id="14" w:name="bookmark16"/>
      <w:bookmarkStart w:id="15" w:name="bookmark17"/>
      <w:r w:rsidRPr="002502C8">
        <w:rPr>
          <w:rFonts w:ascii="Times New Roman" w:hAnsi="Times New Roman" w:cs="Times New Roman"/>
          <w:b/>
          <w:sz w:val="24"/>
          <w:szCs w:val="24"/>
          <w:shd w:val="clear" w:color="auto" w:fill="FFFFFF"/>
        </w:rPr>
        <w:t>Споживач зобов'язаний:</w:t>
      </w:r>
      <w:bookmarkEnd w:id="14"/>
      <w:bookmarkEnd w:id="15"/>
    </w:p>
    <w:p w:rsidR="002502C8" w:rsidRPr="002502C8" w:rsidRDefault="002502C8" w:rsidP="002502C8">
      <w:pPr>
        <w:widowControl w:val="0"/>
        <w:numPr>
          <w:ilvl w:val="0"/>
          <w:numId w:val="1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мати діючий (діючі) договір/договори на розподіл природного газу з оператором газорозподільних мереж на обсяги газу, що постачаються за цим Договором та підтримувати чинність зазначених договорів протягом дії даного Договору;</w:t>
      </w:r>
    </w:p>
    <w:p w:rsidR="002502C8" w:rsidRPr="002502C8" w:rsidRDefault="002502C8" w:rsidP="002502C8">
      <w:pPr>
        <w:widowControl w:val="0"/>
        <w:numPr>
          <w:ilvl w:val="0"/>
          <w:numId w:val="1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2502C8" w:rsidRPr="002502C8" w:rsidRDefault="002502C8" w:rsidP="002502C8">
      <w:pPr>
        <w:widowControl w:val="0"/>
        <w:numPr>
          <w:ilvl w:val="0"/>
          <w:numId w:val="1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самостійно припиняти (обмежувати) використання природного газу в разі:</w:t>
      </w:r>
    </w:p>
    <w:p w:rsidR="002502C8" w:rsidRPr="002502C8" w:rsidRDefault="002502C8" w:rsidP="002502C8">
      <w:pPr>
        <w:widowControl w:val="0"/>
        <w:numPr>
          <w:ilvl w:val="0"/>
          <w:numId w:val="19"/>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порушення строків оплати за договором про постачання природного газу;</w:t>
      </w:r>
    </w:p>
    <w:p w:rsidR="002502C8" w:rsidRPr="002502C8" w:rsidRDefault="002502C8" w:rsidP="002502C8">
      <w:pPr>
        <w:widowControl w:val="0"/>
        <w:numPr>
          <w:ilvl w:val="0"/>
          <w:numId w:val="19"/>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перевищення обсягів використання газу, зазначених в пункті 2.1 цього Договору, без їх коригування додатковою угодою;</w:t>
      </w:r>
    </w:p>
    <w:p w:rsidR="002502C8" w:rsidRPr="002502C8" w:rsidRDefault="002502C8" w:rsidP="002502C8">
      <w:pPr>
        <w:widowControl w:val="0"/>
        <w:numPr>
          <w:ilvl w:val="0"/>
          <w:numId w:val="19"/>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невключення/виключення Споживача до/з Реєстру споживачів Постачальника в інформаційній платформі Оператора ГТС;</w:t>
      </w:r>
    </w:p>
    <w:p w:rsidR="002502C8" w:rsidRPr="002502C8" w:rsidRDefault="002502C8" w:rsidP="002502C8">
      <w:pPr>
        <w:widowControl w:val="0"/>
        <w:numPr>
          <w:ilvl w:val="0"/>
          <w:numId w:val="19"/>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інших випадках, передбачених цим Договором та законодавством;</w:t>
      </w:r>
    </w:p>
    <w:p w:rsidR="002502C8" w:rsidRPr="002502C8" w:rsidRDefault="002502C8" w:rsidP="002502C8">
      <w:pPr>
        <w:widowControl w:val="0"/>
        <w:numPr>
          <w:ilvl w:val="0"/>
          <w:numId w:val="1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2502C8" w:rsidRPr="007444B4" w:rsidRDefault="002502C8" w:rsidP="007444B4">
      <w:pPr>
        <w:widowControl w:val="0"/>
        <w:numPr>
          <w:ilvl w:val="0"/>
          <w:numId w:val="18"/>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компенсувати Постачальнику вартість послуг на відключення газопостачання Споживачу;</w:t>
      </w:r>
    </w:p>
    <w:p w:rsidR="002502C8" w:rsidRPr="002502C8" w:rsidRDefault="002502C8" w:rsidP="002502C8">
      <w:pPr>
        <w:keepNext/>
        <w:keepLines/>
        <w:widowControl w:val="0"/>
        <w:tabs>
          <w:tab w:val="left" w:pos="1198"/>
        </w:tabs>
        <w:spacing w:after="0" w:line="240" w:lineRule="auto"/>
        <w:ind w:firstLine="567"/>
        <w:jc w:val="both"/>
        <w:outlineLvl w:val="0"/>
        <w:rPr>
          <w:rFonts w:ascii="Times New Roman" w:hAnsi="Times New Roman" w:cs="Times New Roman"/>
          <w:b/>
          <w:sz w:val="24"/>
          <w:szCs w:val="24"/>
          <w:shd w:val="clear" w:color="auto" w:fill="FFFFFF"/>
        </w:rPr>
      </w:pPr>
      <w:bookmarkStart w:id="16" w:name="bookmark18"/>
      <w:bookmarkStart w:id="17" w:name="bookmark19"/>
      <w:r w:rsidRPr="002502C8">
        <w:rPr>
          <w:rFonts w:ascii="Times New Roman" w:hAnsi="Times New Roman" w:cs="Times New Roman"/>
          <w:b/>
          <w:sz w:val="24"/>
          <w:szCs w:val="24"/>
          <w:shd w:val="clear" w:color="auto" w:fill="FFFFFF"/>
        </w:rPr>
        <w:t>6.3. Постачальник має право:</w:t>
      </w:r>
      <w:bookmarkEnd w:id="16"/>
      <w:bookmarkEnd w:id="17"/>
    </w:p>
    <w:p w:rsidR="002502C8" w:rsidRPr="002502C8" w:rsidRDefault="002502C8" w:rsidP="002502C8">
      <w:pPr>
        <w:widowControl w:val="0"/>
        <w:numPr>
          <w:ilvl w:val="0"/>
          <w:numId w:val="20"/>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ініціювати заходи з припинення (обмеження) постачання природного газу Споживачеві в разі:</w:t>
      </w:r>
    </w:p>
    <w:p w:rsidR="002502C8" w:rsidRPr="002502C8" w:rsidRDefault="002502C8" w:rsidP="002502C8">
      <w:pPr>
        <w:widowControl w:val="0"/>
        <w:numPr>
          <w:ilvl w:val="0"/>
          <w:numId w:val="19"/>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невиконання Споживачем пунктів 5.1 та 8.4. цього Договору;</w:t>
      </w:r>
    </w:p>
    <w:p w:rsidR="002502C8" w:rsidRPr="002502C8" w:rsidRDefault="002502C8" w:rsidP="002502C8">
      <w:pPr>
        <w:widowControl w:val="0"/>
        <w:numPr>
          <w:ilvl w:val="0"/>
          <w:numId w:val="19"/>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відмови Споживача від підписання акту приймання-передачі без відповідного письмового обґрунтування.</w:t>
      </w:r>
    </w:p>
    <w:p w:rsidR="002502C8" w:rsidRPr="002502C8" w:rsidRDefault="002502C8" w:rsidP="002502C8">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Споживачу може бути припинено в інших випадках, передбачених чинним законодавством України;</w:t>
      </w:r>
    </w:p>
    <w:p w:rsidR="002502C8" w:rsidRPr="002502C8" w:rsidRDefault="002502C8" w:rsidP="002502C8">
      <w:pPr>
        <w:widowControl w:val="0"/>
        <w:numPr>
          <w:ilvl w:val="0"/>
          <w:numId w:val="20"/>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2502C8" w:rsidRPr="002502C8" w:rsidRDefault="002502C8" w:rsidP="002502C8">
      <w:pPr>
        <w:widowControl w:val="0"/>
        <w:numPr>
          <w:ilvl w:val="0"/>
          <w:numId w:val="20"/>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2502C8" w:rsidRPr="002502C8" w:rsidRDefault="002502C8" w:rsidP="002502C8">
      <w:pPr>
        <w:widowControl w:val="0"/>
        <w:numPr>
          <w:ilvl w:val="0"/>
          <w:numId w:val="20"/>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отримати оплату за переданий за цим Договором природний газ в розмірі та в строки, визначені цим Договором.</w:t>
      </w:r>
    </w:p>
    <w:p w:rsidR="002502C8" w:rsidRPr="002502C8" w:rsidRDefault="002502C8" w:rsidP="002502C8">
      <w:pPr>
        <w:keepNext/>
        <w:keepLines/>
        <w:widowControl w:val="0"/>
        <w:tabs>
          <w:tab w:val="left" w:pos="-567"/>
          <w:tab w:val="left" w:pos="1198"/>
        </w:tabs>
        <w:spacing w:after="0" w:line="240" w:lineRule="auto"/>
        <w:ind w:firstLine="567"/>
        <w:jc w:val="both"/>
        <w:outlineLvl w:val="0"/>
        <w:rPr>
          <w:rFonts w:ascii="Times New Roman" w:hAnsi="Times New Roman" w:cs="Times New Roman"/>
          <w:b/>
          <w:sz w:val="24"/>
          <w:szCs w:val="24"/>
          <w:shd w:val="clear" w:color="auto" w:fill="FFFFFF"/>
        </w:rPr>
      </w:pPr>
      <w:bookmarkStart w:id="18" w:name="bookmark20"/>
      <w:bookmarkStart w:id="19" w:name="bookmark21"/>
      <w:r w:rsidRPr="002502C8">
        <w:rPr>
          <w:rFonts w:ascii="Times New Roman" w:hAnsi="Times New Roman" w:cs="Times New Roman"/>
          <w:b/>
          <w:sz w:val="24"/>
          <w:szCs w:val="24"/>
          <w:shd w:val="clear" w:color="auto" w:fill="FFFFFF"/>
        </w:rPr>
        <w:t>6.4. Постачальник зобов'язаний:</w:t>
      </w:r>
      <w:bookmarkEnd w:id="18"/>
      <w:bookmarkEnd w:id="19"/>
    </w:p>
    <w:p w:rsidR="002502C8" w:rsidRPr="002502C8" w:rsidRDefault="002502C8" w:rsidP="002502C8">
      <w:pPr>
        <w:widowControl w:val="0"/>
        <w:numPr>
          <w:ilvl w:val="0"/>
          <w:numId w:val="21"/>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умови цього Договору;</w:t>
      </w:r>
    </w:p>
    <w:p w:rsidR="002502C8" w:rsidRPr="002502C8" w:rsidRDefault="002502C8" w:rsidP="002502C8">
      <w:pPr>
        <w:widowControl w:val="0"/>
        <w:numPr>
          <w:ilvl w:val="0"/>
          <w:numId w:val="21"/>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забезпечувати відповідно до вимог Кодексу ГТС своєчасну реєстрацію Споживача у Реєстрі при дотриманні Споживачем умов цього Договору;</w:t>
      </w:r>
    </w:p>
    <w:p w:rsidR="002502C8" w:rsidRPr="002502C8" w:rsidRDefault="002502C8" w:rsidP="002502C8">
      <w:pPr>
        <w:widowControl w:val="0"/>
        <w:numPr>
          <w:ilvl w:val="0"/>
          <w:numId w:val="21"/>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2502C8" w:rsidRPr="002502C8" w:rsidRDefault="002502C8" w:rsidP="002502C8">
      <w:pPr>
        <w:widowControl w:val="0"/>
        <w:numPr>
          <w:ilvl w:val="0"/>
          <w:numId w:val="21"/>
        </w:numPr>
        <w:tabs>
          <w:tab w:val="left" w:pos="284"/>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2502C8" w:rsidRPr="002502C8" w:rsidRDefault="002502C8" w:rsidP="002502C8">
      <w:pPr>
        <w:widowControl w:val="0"/>
        <w:numPr>
          <w:ilvl w:val="0"/>
          <w:numId w:val="21"/>
        </w:numPr>
        <w:tabs>
          <w:tab w:val="left" w:pos="284"/>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виконувати інші обов'язки, передбачені Правилами постачання природного газу та чинним законодавством України.</w:t>
      </w:r>
    </w:p>
    <w:p w:rsidR="002502C8" w:rsidRPr="002502C8" w:rsidRDefault="002502C8" w:rsidP="002502C8">
      <w:pPr>
        <w:keepNext/>
        <w:keepLines/>
        <w:widowControl w:val="0"/>
        <w:numPr>
          <w:ilvl w:val="0"/>
          <w:numId w:val="25"/>
        </w:numPr>
        <w:tabs>
          <w:tab w:val="left" w:pos="318"/>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0" w:name="bookmark22"/>
      <w:bookmarkStart w:id="21" w:name="bookmark23"/>
      <w:r w:rsidRPr="002502C8">
        <w:rPr>
          <w:rFonts w:ascii="Times New Roman" w:hAnsi="Times New Roman" w:cs="Times New Roman"/>
          <w:b/>
          <w:sz w:val="24"/>
          <w:szCs w:val="24"/>
          <w:shd w:val="clear" w:color="auto" w:fill="FFFFFF"/>
        </w:rPr>
        <w:t>Відповідальність сторін</w:t>
      </w:r>
      <w:bookmarkEnd w:id="20"/>
      <w:bookmarkEnd w:id="21"/>
    </w:p>
    <w:p w:rsidR="002502C8" w:rsidRPr="002502C8" w:rsidRDefault="002502C8" w:rsidP="0049096A">
      <w:pPr>
        <w:widowControl w:val="0"/>
        <w:numPr>
          <w:ilvl w:val="1"/>
          <w:numId w:val="25"/>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2502C8" w:rsidRPr="002502C8" w:rsidRDefault="002502C8" w:rsidP="0049096A">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2502C8" w:rsidRPr="002502C8" w:rsidRDefault="002502C8" w:rsidP="0049096A">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відповідає за підтримання належного тиску на газорозподільних станціях.</w:t>
      </w:r>
    </w:p>
    <w:p w:rsidR="002502C8" w:rsidRPr="002502C8" w:rsidRDefault="002502C8" w:rsidP="0049096A">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2502C8" w:rsidRPr="002502C8" w:rsidRDefault="002502C8" w:rsidP="0049096A">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 п. 13.5 та 13.6 цього Договору.</w:t>
      </w:r>
    </w:p>
    <w:p w:rsidR="002502C8" w:rsidRPr="002502C8" w:rsidRDefault="002502C8" w:rsidP="0049096A">
      <w:pPr>
        <w:widowControl w:val="0"/>
        <w:numPr>
          <w:ilvl w:val="1"/>
          <w:numId w:val="25"/>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2502C8" w:rsidRPr="002502C8" w:rsidRDefault="002502C8" w:rsidP="0049096A">
      <w:pPr>
        <w:keepNext/>
        <w:keepLines/>
        <w:widowControl w:val="0"/>
        <w:numPr>
          <w:ilvl w:val="0"/>
          <w:numId w:val="25"/>
        </w:numPr>
        <w:tabs>
          <w:tab w:val="left" w:pos="318"/>
        </w:tabs>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2" w:name="bookmark24"/>
      <w:bookmarkStart w:id="23" w:name="bookmark25"/>
      <w:r w:rsidRPr="002502C8">
        <w:rPr>
          <w:rFonts w:ascii="Times New Roman" w:hAnsi="Times New Roman" w:cs="Times New Roman"/>
          <w:b/>
          <w:sz w:val="24"/>
          <w:szCs w:val="24"/>
          <w:shd w:val="clear" w:color="auto" w:fill="FFFFFF"/>
        </w:rPr>
        <w:t>Порядок припинення (обмеження) та відновлення газопостачання</w:t>
      </w:r>
      <w:bookmarkEnd w:id="22"/>
      <w:bookmarkEnd w:id="23"/>
    </w:p>
    <w:p w:rsidR="002502C8" w:rsidRPr="002502C8" w:rsidRDefault="002502C8" w:rsidP="0049096A">
      <w:pPr>
        <w:widowControl w:val="0"/>
        <w:numPr>
          <w:ilvl w:val="1"/>
          <w:numId w:val="25"/>
        </w:numPr>
        <w:tabs>
          <w:tab w:val="left" w:pos="284"/>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2502C8" w:rsidRPr="002502C8" w:rsidRDefault="002502C8" w:rsidP="0049096A">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2502C8" w:rsidRPr="002502C8" w:rsidRDefault="002502C8" w:rsidP="0049096A">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Газопостачання припиняється Постачальником з дати, зазначеної в Повідомленні.</w:t>
      </w:r>
    </w:p>
    <w:p w:rsidR="002502C8" w:rsidRPr="002502C8" w:rsidRDefault="002502C8" w:rsidP="0049096A">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не припиняє постачання Споживачу у випадках:</w:t>
      </w:r>
    </w:p>
    <w:p w:rsidR="002502C8" w:rsidRPr="002502C8" w:rsidRDefault="002502C8" w:rsidP="0049096A">
      <w:pPr>
        <w:widowControl w:val="0"/>
        <w:numPr>
          <w:ilvl w:val="0"/>
          <w:numId w:val="19"/>
        </w:numPr>
        <w:tabs>
          <w:tab w:val="left" w:pos="426"/>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прийняття рішення учасника Постачальника щодо продовження постачання природного газу Споживачу;</w:t>
      </w:r>
    </w:p>
    <w:p w:rsidR="002502C8" w:rsidRPr="002502C8" w:rsidRDefault="002502C8" w:rsidP="0049096A">
      <w:pPr>
        <w:widowControl w:val="0"/>
        <w:numPr>
          <w:ilvl w:val="0"/>
          <w:numId w:val="19"/>
        </w:numPr>
        <w:tabs>
          <w:tab w:val="left" w:pos="426"/>
          <w:tab w:val="left" w:pos="993"/>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2502C8" w:rsidRPr="002502C8" w:rsidRDefault="002502C8" w:rsidP="0049096A">
      <w:pPr>
        <w:widowControl w:val="0"/>
        <w:numPr>
          <w:ilvl w:val="1"/>
          <w:numId w:val="25"/>
        </w:numPr>
        <w:tabs>
          <w:tab w:val="left" w:pos="426"/>
        </w:tabs>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2502C8" w:rsidRPr="002502C8" w:rsidRDefault="002502C8" w:rsidP="0049096A">
      <w:pPr>
        <w:widowControl w:val="0"/>
        <w:numPr>
          <w:ilvl w:val="1"/>
          <w:numId w:val="25"/>
        </w:numPr>
        <w:tabs>
          <w:tab w:val="left" w:pos="426"/>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Фізичне припинення постачання природного газу за цим Договором здійснює Оператор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2502C8" w:rsidRPr="002502C8" w:rsidRDefault="002502C8" w:rsidP="0049096A">
      <w:pPr>
        <w:widowControl w:val="0"/>
        <w:numPr>
          <w:ilvl w:val="1"/>
          <w:numId w:val="25"/>
        </w:numPr>
        <w:tabs>
          <w:tab w:val="left" w:pos="284"/>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Компенсація Постачальнику вартості послуг з припинення (обмеження) газопостачання здійснюється Споживачем в такому порядку:</w:t>
      </w:r>
    </w:p>
    <w:p w:rsidR="002502C8" w:rsidRPr="002502C8" w:rsidRDefault="002502C8" w:rsidP="0049096A">
      <w:pPr>
        <w:widowControl w:val="0"/>
        <w:numPr>
          <w:ilvl w:val="0"/>
          <w:numId w:val="19"/>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2502C8" w:rsidRPr="002502C8" w:rsidRDefault="002502C8" w:rsidP="0049096A">
      <w:pPr>
        <w:widowControl w:val="0"/>
        <w:numPr>
          <w:ilvl w:val="0"/>
          <w:numId w:val="19"/>
        </w:numPr>
        <w:tabs>
          <w:tab w:val="left" w:pos="284"/>
          <w:tab w:val="left" w:pos="993"/>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2502C8" w:rsidRPr="002502C8" w:rsidRDefault="002502C8" w:rsidP="0049096A">
      <w:pPr>
        <w:widowControl w:val="0"/>
        <w:numPr>
          <w:ilvl w:val="0"/>
          <w:numId w:val="19"/>
        </w:numPr>
        <w:tabs>
          <w:tab w:val="left" w:pos="284"/>
          <w:tab w:val="left" w:pos="993"/>
        </w:tabs>
        <w:spacing w:after="26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2502C8" w:rsidRPr="002502C8" w:rsidRDefault="002502C8" w:rsidP="002502C8">
      <w:pPr>
        <w:keepNext/>
        <w:keepLines/>
        <w:widowControl w:val="0"/>
        <w:numPr>
          <w:ilvl w:val="0"/>
          <w:numId w:val="25"/>
        </w:numPr>
        <w:tabs>
          <w:tab w:val="left" w:pos="32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4" w:name="bookmark26"/>
      <w:bookmarkStart w:id="25" w:name="bookmark27"/>
      <w:r w:rsidRPr="002502C8">
        <w:rPr>
          <w:rFonts w:ascii="Times New Roman" w:hAnsi="Times New Roman" w:cs="Times New Roman"/>
          <w:b/>
          <w:sz w:val="24"/>
          <w:szCs w:val="24"/>
          <w:shd w:val="clear" w:color="auto" w:fill="FFFFFF"/>
        </w:rPr>
        <w:t>Порядок зміни постачальника</w:t>
      </w:r>
      <w:bookmarkEnd w:id="24"/>
      <w:bookmarkEnd w:id="25"/>
    </w:p>
    <w:p w:rsidR="002502C8" w:rsidRPr="002502C8" w:rsidRDefault="002502C8" w:rsidP="00D00258">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2502C8" w:rsidRPr="002502C8" w:rsidRDefault="002502C8" w:rsidP="00D00258">
      <w:pPr>
        <w:widowControl w:val="0"/>
        <w:numPr>
          <w:ilvl w:val="1"/>
          <w:numId w:val="25"/>
        </w:numPr>
        <w:tabs>
          <w:tab w:val="left" w:pos="426"/>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2502C8" w:rsidRPr="002502C8" w:rsidRDefault="002502C8" w:rsidP="00D00258">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Угода про розірвання договору надається Споживачем Постачальнику в строк не пізніше ніж за 20 діб до припинення газопостачання.</w:t>
      </w:r>
    </w:p>
    <w:p w:rsidR="002502C8" w:rsidRPr="002502C8" w:rsidRDefault="002502C8" w:rsidP="002502C8">
      <w:pPr>
        <w:keepNext/>
        <w:keepLines/>
        <w:widowControl w:val="0"/>
        <w:numPr>
          <w:ilvl w:val="0"/>
          <w:numId w:val="25"/>
        </w:numPr>
        <w:tabs>
          <w:tab w:val="left" w:pos="44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26" w:name="bookmark28"/>
      <w:bookmarkStart w:id="27" w:name="bookmark29"/>
      <w:r w:rsidRPr="002502C8">
        <w:rPr>
          <w:rFonts w:ascii="Times New Roman" w:hAnsi="Times New Roman" w:cs="Times New Roman"/>
          <w:b/>
          <w:sz w:val="24"/>
          <w:szCs w:val="24"/>
          <w:shd w:val="clear" w:color="auto" w:fill="FFFFFF"/>
        </w:rPr>
        <w:t>Форс-мажор</w:t>
      </w:r>
      <w:bookmarkEnd w:id="26"/>
      <w:bookmarkEnd w:id="27"/>
    </w:p>
    <w:p w:rsidR="002502C8" w:rsidRPr="002502C8" w:rsidRDefault="002502C8" w:rsidP="0049096A">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2502C8" w:rsidRPr="002502C8" w:rsidRDefault="002502C8" w:rsidP="00F9287B">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Строк виконання зобов'язань відкладається на строк дії форс-мажорних обставин.</w:t>
      </w:r>
    </w:p>
    <w:p w:rsidR="002502C8" w:rsidRPr="002502C8" w:rsidRDefault="002502C8" w:rsidP="0049096A">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2502C8" w:rsidRPr="002502C8" w:rsidRDefault="002502C8" w:rsidP="0049096A">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Настання форс-мажорних обставин підтверджується в порядку, встановленому чинним законодавством України.</w:t>
      </w:r>
    </w:p>
    <w:p w:rsidR="002502C8" w:rsidRPr="002502C8" w:rsidRDefault="002502C8" w:rsidP="0049096A">
      <w:pPr>
        <w:widowControl w:val="0"/>
        <w:numPr>
          <w:ilvl w:val="1"/>
          <w:numId w:val="25"/>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2502C8" w:rsidRPr="002502C8" w:rsidRDefault="002502C8" w:rsidP="0049096A">
      <w:pPr>
        <w:widowControl w:val="0"/>
        <w:numPr>
          <w:ilvl w:val="1"/>
          <w:numId w:val="25"/>
        </w:numPr>
        <w:spacing w:after="0" w:line="240" w:lineRule="atLeast"/>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2502C8" w:rsidRPr="002502C8" w:rsidRDefault="002502C8" w:rsidP="0049096A">
      <w:pPr>
        <w:keepNext/>
        <w:keepLines/>
        <w:widowControl w:val="0"/>
        <w:numPr>
          <w:ilvl w:val="0"/>
          <w:numId w:val="25"/>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28" w:name="bookmark30"/>
      <w:bookmarkStart w:id="29" w:name="bookmark31"/>
      <w:r w:rsidRPr="002502C8">
        <w:rPr>
          <w:rFonts w:ascii="Times New Roman" w:hAnsi="Times New Roman" w:cs="Times New Roman"/>
          <w:b/>
          <w:sz w:val="24"/>
          <w:szCs w:val="24"/>
          <w:shd w:val="clear" w:color="auto" w:fill="FFFFFF"/>
        </w:rPr>
        <w:t>Порядок розв'язання спорів (розбіжностей)</w:t>
      </w:r>
      <w:bookmarkEnd w:id="28"/>
      <w:bookmarkEnd w:id="29"/>
    </w:p>
    <w:p w:rsidR="002502C8" w:rsidRPr="002502C8" w:rsidRDefault="002502C8" w:rsidP="0049096A">
      <w:pPr>
        <w:widowControl w:val="0"/>
        <w:numPr>
          <w:ilvl w:val="1"/>
          <w:numId w:val="25"/>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2502C8" w:rsidRPr="002502C8" w:rsidRDefault="002502C8" w:rsidP="0049096A">
      <w:pPr>
        <w:widowControl w:val="0"/>
        <w:numPr>
          <w:ilvl w:val="1"/>
          <w:numId w:val="25"/>
        </w:numPr>
        <w:tabs>
          <w:tab w:val="left" w:pos="567"/>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недосягнення Сторонами згоди, спори (розбіжності) розв'язуються у судовому порядку.</w:t>
      </w:r>
    </w:p>
    <w:p w:rsidR="002502C8" w:rsidRPr="002502C8" w:rsidRDefault="002502C8" w:rsidP="0049096A">
      <w:pPr>
        <w:widowControl w:val="0"/>
        <w:numPr>
          <w:ilvl w:val="1"/>
          <w:numId w:val="25"/>
        </w:numPr>
        <w:tabs>
          <w:tab w:val="left" w:pos="567"/>
        </w:tabs>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2502C8" w:rsidRPr="002502C8" w:rsidRDefault="002502C8" w:rsidP="0049096A">
      <w:pPr>
        <w:keepNext/>
        <w:keepLines/>
        <w:widowControl w:val="0"/>
        <w:numPr>
          <w:ilvl w:val="0"/>
          <w:numId w:val="25"/>
        </w:numPr>
        <w:spacing w:after="120" w:line="240" w:lineRule="auto"/>
        <w:ind w:left="0" w:firstLine="0"/>
        <w:contextualSpacing/>
        <w:jc w:val="center"/>
        <w:outlineLvl w:val="0"/>
        <w:rPr>
          <w:rFonts w:ascii="Times New Roman" w:hAnsi="Times New Roman" w:cs="Times New Roman"/>
          <w:b/>
          <w:sz w:val="24"/>
          <w:szCs w:val="24"/>
          <w:shd w:val="clear" w:color="auto" w:fill="FFFFFF"/>
        </w:rPr>
      </w:pPr>
      <w:bookmarkStart w:id="30" w:name="bookmark32"/>
      <w:bookmarkStart w:id="31" w:name="bookmark33"/>
      <w:r w:rsidRPr="002502C8">
        <w:rPr>
          <w:rFonts w:ascii="Times New Roman" w:hAnsi="Times New Roman" w:cs="Times New Roman"/>
          <w:b/>
          <w:sz w:val="24"/>
          <w:szCs w:val="24"/>
          <w:shd w:val="clear" w:color="auto" w:fill="FFFFFF"/>
        </w:rPr>
        <w:t>Санкційне та антикорупційне застереження</w:t>
      </w:r>
      <w:bookmarkEnd w:id="30"/>
      <w:bookmarkEnd w:id="31"/>
    </w:p>
    <w:p w:rsidR="002502C8" w:rsidRPr="002502C8" w:rsidRDefault="002502C8" w:rsidP="0049096A">
      <w:pPr>
        <w:widowControl w:val="0"/>
        <w:numPr>
          <w:ilvl w:val="1"/>
          <w:numId w:val="25"/>
        </w:numPr>
        <w:tabs>
          <w:tab w:val="left" w:pos="709"/>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502C8" w:rsidRPr="002502C8" w:rsidRDefault="002502C8" w:rsidP="002502C8">
      <w:pPr>
        <w:widowControl w:val="0"/>
        <w:numPr>
          <w:ilvl w:val="0"/>
          <w:numId w:val="22"/>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Foreign</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Assets</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Controlofthe US Departmentofthe</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Treasury);</w:t>
      </w:r>
    </w:p>
    <w:p w:rsidR="002502C8" w:rsidRPr="002502C8" w:rsidRDefault="002502C8" w:rsidP="002502C8">
      <w:pPr>
        <w:widowControl w:val="0"/>
        <w:numPr>
          <w:ilvl w:val="0"/>
          <w:numId w:val="22"/>
        </w:numPr>
        <w:tabs>
          <w:tab w:val="left" w:pos="709"/>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 xml:space="preserve">До Споживача, та/або учасника Споживача, та/або кінцевого бенефіціарного власника </w:t>
      </w:r>
      <w:r w:rsidRPr="002502C8">
        <w:rPr>
          <w:rFonts w:ascii="Times New Roman" w:hAnsi="Times New Roman" w:cs="Times New Roman"/>
          <w:sz w:val="24"/>
          <w:szCs w:val="24"/>
          <w:shd w:val="clear" w:color="auto" w:fill="FFFFFF"/>
        </w:rPr>
        <w:lastRenderedPageBreak/>
        <w:t>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2502C8" w:rsidRPr="002502C8" w:rsidRDefault="002502C8" w:rsidP="002502C8">
      <w:pPr>
        <w:widowControl w:val="0"/>
        <w:numPr>
          <w:ilvl w:val="0"/>
          <w:numId w:val="22"/>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w:t>
      </w:r>
    </w:p>
    <w:p w:rsidR="002502C8" w:rsidRPr="002502C8" w:rsidRDefault="002502C8" w:rsidP="002502C8">
      <w:pPr>
        <w:widowControl w:val="0"/>
        <w:numPr>
          <w:ilvl w:val="0"/>
          <w:numId w:val="22"/>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Financial</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Sanctions</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Implementation (OFSI) oftheHer</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Majesty's</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Treasury);</w:t>
      </w:r>
    </w:p>
    <w:p w:rsidR="002502C8" w:rsidRPr="002502C8" w:rsidRDefault="002502C8" w:rsidP="002502C8">
      <w:pPr>
        <w:widowControl w:val="0"/>
        <w:numPr>
          <w:ilvl w:val="0"/>
          <w:numId w:val="22"/>
        </w:numPr>
        <w:tabs>
          <w:tab w:val="left" w:pos="851"/>
        </w:tabs>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United</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Nations</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Security</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Council</w:t>
      </w:r>
      <w:r w:rsidR="007444B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SanctionsList), до якого включено фізичних та юридичних осіб, щодо яких застосовано санкційні заходи Ради Безпеки ООН).</w:t>
      </w:r>
    </w:p>
    <w:p w:rsidR="002502C8" w:rsidRPr="002502C8" w:rsidRDefault="002502C8" w:rsidP="00D00258">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2502C8" w:rsidRPr="002502C8" w:rsidRDefault="002502C8" w:rsidP="002502C8">
      <w:pPr>
        <w:widowControl w:val="0"/>
        <w:numPr>
          <w:ilvl w:val="0"/>
          <w:numId w:val="23"/>
        </w:numPr>
        <w:tabs>
          <w:tab w:val="left" w:pos="709"/>
        </w:tabs>
        <w:spacing w:after="0" w:line="240" w:lineRule="atLeast"/>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502C8" w:rsidRPr="002502C8" w:rsidRDefault="002502C8" w:rsidP="002502C8">
      <w:pPr>
        <w:widowControl w:val="0"/>
        <w:numPr>
          <w:ilvl w:val="0"/>
          <w:numId w:val="23"/>
        </w:numPr>
        <w:spacing w:after="0" w:line="240" w:lineRule="auto"/>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2502C8" w:rsidRPr="002502C8" w:rsidRDefault="002502C8" w:rsidP="00E26DA6">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2502C8" w:rsidRPr="002502C8" w:rsidRDefault="002502C8" w:rsidP="00E26DA6">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2502C8" w:rsidRPr="002502C8" w:rsidRDefault="002502C8" w:rsidP="00E26DA6">
      <w:pPr>
        <w:widowControl w:val="0"/>
        <w:numPr>
          <w:ilvl w:val="1"/>
          <w:numId w:val="25"/>
        </w:numPr>
        <w:spacing w:after="26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2502C8" w:rsidRPr="002502C8" w:rsidRDefault="002502C8" w:rsidP="002502C8">
      <w:pPr>
        <w:keepNext/>
        <w:keepLines/>
        <w:widowControl w:val="0"/>
        <w:numPr>
          <w:ilvl w:val="0"/>
          <w:numId w:val="25"/>
        </w:numPr>
        <w:tabs>
          <w:tab w:val="left" w:pos="442"/>
        </w:tabs>
        <w:spacing w:after="120" w:line="240" w:lineRule="auto"/>
        <w:ind w:firstLine="567"/>
        <w:contextualSpacing/>
        <w:jc w:val="center"/>
        <w:outlineLvl w:val="0"/>
        <w:rPr>
          <w:rFonts w:ascii="Times New Roman" w:hAnsi="Times New Roman" w:cs="Times New Roman"/>
          <w:b/>
          <w:sz w:val="24"/>
          <w:szCs w:val="24"/>
          <w:shd w:val="clear" w:color="auto" w:fill="FFFFFF"/>
        </w:rPr>
      </w:pPr>
      <w:bookmarkStart w:id="32" w:name="bookmark34"/>
      <w:bookmarkStart w:id="33" w:name="bookmark35"/>
      <w:r w:rsidRPr="002502C8">
        <w:rPr>
          <w:rFonts w:ascii="Times New Roman" w:hAnsi="Times New Roman" w:cs="Times New Roman"/>
          <w:b/>
          <w:sz w:val="24"/>
          <w:szCs w:val="24"/>
          <w:shd w:val="clear" w:color="auto" w:fill="FFFFFF"/>
        </w:rPr>
        <w:t>Строк дії Договору та інші умови.</w:t>
      </w:r>
      <w:bookmarkEnd w:id="32"/>
      <w:bookmarkEnd w:id="33"/>
    </w:p>
    <w:p w:rsidR="002502C8" w:rsidRPr="002502C8" w:rsidRDefault="002502C8" w:rsidP="00E26DA6">
      <w:pPr>
        <w:widowControl w:val="0"/>
        <w:numPr>
          <w:ilvl w:val="1"/>
          <w:numId w:val="25"/>
        </w:numPr>
        <w:tabs>
          <w:tab w:val="left" w:pos="0"/>
        </w:tabs>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502C8" w:rsidRPr="002502C8" w:rsidRDefault="002502C8" w:rsidP="00E26DA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lastRenderedPageBreak/>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2502C8" w:rsidRPr="002502C8" w:rsidRDefault="002502C8" w:rsidP="00E26DA6">
      <w:pPr>
        <w:widowControl w:val="0"/>
        <w:numPr>
          <w:ilvl w:val="1"/>
          <w:numId w:val="25"/>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складений у двох примірниках - по одному для кожної із сторін, які мають однакову юридичну силу.</w:t>
      </w:r>
    </w:p>
    <w:p w:rsidR="002502C8" w:rsidRPr="002502C8" w:rsidRDefault="002502C8" w:rsidP="00E26DA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Визнання окремих положень цього Договору недійсними, не тягне за собою визнання Договору недійсним в цілому.</w:t>
      </w:r>
    </w:p>
    <w:p w:rsidR="002502C8" w:rsidRPr="002502C8" w:rsidRDefault="002502C8" w:rsidP="00E26DA6">
      <w:pPr>
        <w:widowControl w:val="0"/>
        <w:spacing w:after="0" w:line="240" w:lineRule="auto"/>
        <w:jc w:val="both"/>
        <w:rPr>
          <w:rFonts w:ascii="Times New Roman" w:hAnsi="Times New Roman" w:cs="Times New Roman"/>
          <w:sz w:val="24"/>
          <w:szCs w:val="24"/>
          <w:shd w:val="clear" w:color="auto" w:fill="FFFFFF"/>
        </w:rPr>
      </w:pPr>
      <w:r w:rsidRPr="002502C8">
        <w:rPr>
          <w:rFonts w:ascii="Times New Roman" w:hAnsi="Times New Roman" w:cs="Times New Roman"/>
          <w:b/>
          <w:sz w:val="24"/>
          <w:szCs w:val="24"/>
          <w:shd w:val="clear" w:color="auto" w:fill="FFFFFF"/>
        </w:rPr>
        <w:t>13.3.</w:t>
      </w:r>
      <w:r w:rsidRPr="002502C8">
        <w:rPr>
          <w:rFonts w:ascii="Times New Roman" w:hAnsi="Times New Roman" w:cs="Times New Roman"/>
          <w:sz w:val="24"/>
          <w:szCs w:val="24"/>
          <w:shd w:val="clear" w:color="auto" w:fill="FFFFFF"/>
        </w:rPr>
        <w:t xml:space="preserve"> Сторони погодили такий порядок внесення змін до цього Договору: усі зміни </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доповненн</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д</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w:t>
      </w:r>
      <w:r w:rsidRPr="002502C8">
        <w:rPr>
          <w:rFonts w:ascii="Times New Roman" w:hAnsi="Times New Roman" w:cs="Times New Roman"/>
          <w:spacing w:val="1"/>
          <w:sz w:val="24"/>
          <w:szCs w:val="24"/>
          <w:shd w:val="clear" w:color="auto" w:fill="FFFFFF"/>
        </w:rPr>
        <w:t xml:space="preserve">у </w:t>
      </w:r>
      <w:r w:rsidRPr="002502C8">
        <w:rPr>
          <w:rFonts w:ascii="Times New Roman" w:hAnsi="Times New Roman" w:cs="Times New Roman"/>
          <w:sz w:val="24"/>
          <w:szCs w:val="24"/>
          <w:shd w:val="clear" w:color="auto" w:fill="FFFFFF"/>
        </w:rPr>
        <w:t>оформлюютьс</w:t>
      </w:r>
      <w:r w:rsidRPr="002502C8">
        <w:rPr>
          <w:rFonts w:ascii="Times New Roman" w:hAnsi="Times New Roman" w:cs="Times New Roman"/>
          <w:spacing w:val="1"/>
          <w:sz w:val="24"/>
          <w:szCs w:val="24"/>
          <w:shd w:val="clear" w:color="auto" w:fill="FFFFFF"/>
        </w:rPr>
        <w:t xml:space="preserve">я </w:t>
      </w:r>
      <w:r w:rsidRPr="002502C8">
        <w:rPr>
          <w:rFonts w:ascii="Times New Roman" w:hAnsi="Times New Roman" w:cs="Times New Roman"/>
          <w:sz w:val="24"/>
          <w:szCs w:val="24"/>
          <w:shd w:val="clear" w:color="auto" w:fill="FFFFFF"/>
        </w:rPr>
        <w:t>письмов</w:t>
      </w:r>
      <w:r w:rsidRPr="002502C8">
        <w:rPr>
          <w:rFonts w:ascii="Times New Roman" w:hAnsi="Times New Roman" w:cs="Times New Roman"/>
          <w:spacing w:val="1"/>
          <w:sz w:val="24"/>
          <w:szCs w:val="24"/>
          <w:shd w:val="clear" w:color="auto" w:fill="FFFFFF"/>
        </w:rPr>
        <w:t xml:space="preserve">о у </w:t>
      </w:r>
      <w:r w:rsidRPr="002502C8">
        <w:rPr>
          <w:rFonts w:ascii="Times New Roman" w:hAnsi="Times New Roman" w:cs="Times New Roman"/>
          <w:sz w:val="24"/>
          <w:szCs w:val="24"/>
          <w:shd w:val="clear" w:color="auto" w:fill="FFFFFF"/>
        </w:rPr>
        <w:t>форм</w:t>
      </w:r>
      <w:r w:rsidRPr="002502C8">
        <w:rPr>
          <w:rFonts w:ascii="Times New Roman" w:hAnsi="Times New Roman" w:cs="Times New Roman"/>
          <w:spacing w:val="1"/>
          <w:sz w:val="24"/>
          <w:szCs w:val="24"/>
          <w:shd w:val="clear" w:color="auto" w:fill="FFFFFF"/>
        </w:rPr>
        <w:t xml:space="preserve">і </w:t>
      </w:r>
      <w:r w:rsidRPr="002502C8">
        <w:rPr>
          <w:rFonts w:ascii="Times New Roman" w:hAnsi="Times New Roman" w:cs="Times New Roman"/>
          <w:sz w:val="24"/>
          <w:szCs w:val="24"/>
          <w:shd w:val="clear" w:color="auto" w:fill="FFFFFF"/>
        </w:rPr>
        <w:t>додатково</w:t>
      </w:r>
      <w:r w:rsidRPr="002502C8">
        <w:rPr>
          <w:rFonts w:ascii="Times New Roman" w:hAnsi="Times New Roman" w:cs="Times New Roman"/>
          <w:spacing w:val="1"/>
          <w:sz w:val="24"/>
          <w:szCs w:val="24"/>
          <w:shd w:val="clear" w:color="auto" w:fill="FFFFFF"/>
        </w:rPr>
        <w:t xml:space="preserve">ї </w:t>
      </w:r>
      <w:r w:rsidRPr="002502C8">
        <w:rPr>
          <w:rFonts w:ascii="Times New Roman" w:hAnsi="Times New Roman" w:cs="Times New Roman"/>
          <w:sz w:val="24"/>
          <w:szCs w:val="24"/>
          <w:shd w:val="clear" w:color="auto" w:fill="FFFFFF"/>
        </w:rPr>
        <w:t>угод</w:t>
      </w:r>
      <w:r w:rsidRPr="002502C8">
        <w:rPr>
          <w:rFonts w:ascii="Times New Roman" w:hAnsi="Times New Roman" w:cs="Times New Roman"/>
          <w:spacing w:val="1"/>
          <w:sz w:val="24"/>
          <w:szCs w:val="24"/>
          <w:shd w:val="clear" w:color="auto" w:fill="FFFFFF"/>
        </w:rPr>
        <w:t xml:space="preserve">и </w:t>
      </w:r>
      <w:r w:rsidRPr="002502C8">
        <w:rPr>
          <w:rFonts w:ascii="Times New Roman" w:hAnsi="Times New Roman" w:cs="Times New Roman"/>
          <w:sz w:val="24"/>
          <w:szCs w:val="24"/>
          <w:shd w:val="clear" w:color="auto" w:fill="FFFFFF"/>
        </w:rPr>
        <w:t>пр</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внесення змін до цього Договору та підписуються уповноваженими представниками Сторін</w:t>
      </w:r>
      <w:r w:rsidRPr="002502C8">
        <w:rPr>
          <w:rFonts w:ascii="Times New Roman" w:hAnsi="Times New Roman" w:cs="Times New Roman"/>
          <w:spacing w:val="1"/>
          <w:sz w:val="24"/>
          <w:szCs w:val="24"/>
          <w:shd w:val="clear" w:color="auto" w:fill="FFFFFF"/>
        </w:rPr>
        <w:t xml:space="preserve">, </w:t>
      </w:r>
      <w:r w:rsidRPr="002502C8">
        <w:rPr>
          <w:rFonts w:ascii="Times New Roman" w:hAnsi="Times New Roman" w:cs="Times New Roman"/>
          <w:sz w:val="24"/>
          <w:szCs w:val="24"/>
          <w:shd w:val="clear" w:color="auto" w:fill="FFFFFF"/>
        </w:rPr>
        <w:t>крі</w:t>
      </w:r>
      <w:r w:rsidRPr="002502C8">
        <w:rPr>
          <w:rFonts w:ascii="Times New Roman" w:hAnsi="Times New Roman" w:cs="Times New Roman"/>
          <w:spacing w:val="-1"/>
          <w:sz w:val="24"/>
          <w:szCs w:val="24"/>
          <w:shd w:val="clear" w:color="auto" w:fill="FFFFFF"/>
        </w:rPr>
        <w:t xml:space="preserve">м </w:t>
      </w:r>
      <w:r w:rsidRPr="002502C8">
        <w:rPr>
          <w:rFonts w:ascii="Times New Roman" w:hAnsi="Times New Roman" w:cs="Times New Roman"/>
          <w:sz w:val="24"/>
          <w:szCs w:val="24"/>
          <w:shd w:val="clear" w:color="auto" w:fill="FFFFFF"/>
        </w:rPr>
        <w:t>випадків</w:t>
      </w:r>
      <w:r w:rsidRPr="002502C8">
        <w:rPr>
          <w:rFonts w:ascii="Times New Roman" w:hAnsi="Times New Roman" w:cs="Times New Roman"/>
          <w:spacing w:val="-3"/>
          <w:sz w:val="24"/>
          <w:szCs w:val="24"/>
          <w:shd w:val="clear" w:color="auto" w:fill="FFFFFF"/>
        </w:rPr>
        <w:t xml:space="preserve">, </w:t>
      </w:r>
      <w:r w:rsidRPr="002502C8">
        <w:rPr>
          <w:rFonts w:ascii="Times New Roman" w:hAnsi="Times New Roman" w:cs="Times New Roman"/>
          <w:sz w:val="24"/>
          <w:szCs w:val="24"/>
          <w:shd w:val="clear" w:color="auto" w:fill="FFFFFF"/>
        </w:rPr>
        <w:t>зазначени</w:t>
      </w:r>
      <w:r w:rsidRPr="002502C8">
        <w:rPr>
          <w:rFonts w:ascii="Times New Roman" w:hAnsi="Times New Roman" w:cs="Times New Roman"/>
          <w:spacing w:val="3"/>
          <w:sz w:val="24"/>
          <w:szCs w:val="24"/>
          <w:shd w:val="clear" w:color="auto" w:fill="FFFFFF"/>
        </w:rPr>
        <w:t xml:space="preserve">х </w:t>
      </w:r>
      <w:r w:rsidRPr="002502C8">
        <w:rPr>
          <w:rFonts w:ascii="Times New Roman" w:hAnsi="Times New Roman" w:cs="Times New Roman"/>
          <w:spacing w:val="-8"/>
          <w:sz w:val="24"/>
          <w:szCs w:val="24"/>
          <w:shd w:val="clear" w:color="auto" w:fill="FFFFFF"/>
        </w:rPr>
        <w:t xml:space="preserve">у </w:t>
      </w:r>
      <w:r w:rsidRPr="002502C8">
        <w:rPr>
          <w:rFonts w:ascii="Times New Roman" w:hAnsi="Times New Roman" w:cs="Times New Roman"/>
          <w:sz w:val="24"/>
          <w:szCs w:val="24"/>
          <w:shd w:val="clear" w:color="auto" w:fill="FFFFFF"/>
        </w:rPr>
        <w:t>пункта</w:t>
      </w:r>
      <w:r w:rsidRPr="002502C8">
        <w:rPr>
          <w:rFonts w:ascii="Times New Roman" w:hAnsi="Times New Roman" w:cs="Times New Roman"/>
          <w:spacing w:val="1"/>
          <w:sz w:val="24"/>
          <w:szCs w:val="24"/>
          <w:shd w:val="clear" w:color="auto" w:fill="FFFFFF"/>
        </w:rPr>
        <w:t xml:space="preserve">х </w:t>
      </w:r>
      <w:r w:rsidRPr="002502C8">
        <w:rPr>
          <w:rFonts w:ascii="Times New Roman" w:hAnsi="Times New Roman" w:cs="Times New Roman"/>
          <w:sz w:val="24"/>
          <w:szCs w:val="24"/>
          <w:shd w:val="clear" w:color="auto" w:fill="FFFFFF"/>
        </w:rPr>
        <w:t>13.4 т</w:t>
      </w:r>
      <w:r w:rsidRPr="002502C8">
        <w:rPr>
          <w:rFonts w:ascii="Times New Roman" w:hAnsi="Times New Roman" w:cs="Times New Roman"/>
          <w:spacing w:val="-2"/>
          <w:sz w:val="24"/>
          <w:szCs w:val="24"/>
          <w:shd w:val="clear" w:color="auto" w:fill="FFFFFF"/>
        </w:rPr>
        <w:t xml:space="preserve">а </w:t>
      </w:r>
      <w:r w:rsidRPr="002502C8">
        <w:rPr>
          <w:rFonts w:ascii="Times New Roman" w:hAnsi="Times New Roman" w:cs="Times New Roman"/>
          <w:sz w:val="24"/>
          <w:szCs w:val="24"/>
          <w:shd w:val="clear" w:color="auto" w:fill="FFFFFF"/>
        </w:rPr>
        <w:t>13.5 цьог</w:t>
      </w:r>
      <w:r w:rsidRPr="002502C8">
        <w:rPr>
          <w:rFonts w:ascii="Times New Roman" w:hAnsi="Times New Roman" w:cs="Times New Roman"/>
          <w:spacing w:val="-1"/>
          <w:sz w:val="24"/>
          <w:szCs w:val="24"/>
          <w:shd w:val="clear" w:color="auto" w:fill="FFFFFF"/>
        </w:rPr>
        <w:t xml:space="preserve">о </w:t>
      </w:r>
      <w:r w:rsidRPr="002502C8">
        <w:rPr>
          <w:rFonts w:ascii="Times New Roman" w:hAnsi="Times New Roman" w:cs="Times New Roman"/>
          <w:sz w:val="24"/>
          <w:szCs w:val="24"/>
          <w:shd w:val="clear" w:color="auto" w:fill="FFFFFF"/>
        </w:rPr>
        <w:t>Договору.</w:t>
      </w:r>
    </w:p>
    <w:p w:rsidR="002502C8" w:rsidRPr="002502C8" w:rsidRDefault="002502C8" w:rsidP="00E26DA6">
      <w:pPr>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13.4.</w:t>
      </w:r>
      <w:r w:rsidRPr="002502C8">
        <w:rPr>
          <w:rFonts w:ascii="Times New Roman" w:eastAsia="Times New Roman" w:hAnsi="Times New Roman" w:cs="Times New Roman"/>
          <w:color w:val="000000"/>
          <w:sz w:val="24"/>
          <w:szCs w:val="24"/>
          <w:lang w:eastAsia="uk-UA"/>
        </w:rPr>
        <w:t xml:space="preserve"> Сторонизобов'язуютьсяповідомлятиоднаоднурекомендованимлистомзповідомленнямпрозмінивласнихплатіжнихреквізитів,ЕІС-коду,адреси,номерівтелефонів,факсів у</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п'ятиденний строк</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 дня</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виникнення відповідних</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змін.</w:t>
      </w:r>
    </w:p>
    <w:p w:rsidR="002502C8" w:rsidRPr="002502C8" w:rsidRDefault="002502C8" w:rsidP="00E26DA6">
      <w:pPr>
        <w:tabs>
          <w:tab w:val="left" w:pos="0"/>
        </w:tabs>
        <w:autoSpaceDE w:val="0"/>
        <w:autoSpaceDN w:val="0"/>
        <w:spacing w:after="0" w:line="240" w:lineRule="auto"/>
        <w:ind w:right="6"/>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b/>
          <w:color w:val="000000"/>
          <w:sz w:val="24"/>
          <w:szCs w:val="24"/>
          <w:lang w:eastAsia="uk-UA"/>
        </w:rPr>
        <w:t>13.5.</w:t>
      </w:r>
      <w:r w:rsidRPr="002502C8">
        <w:rPr>
          <w:rFonts w:ascii="Times New Roman" w:eastAsia="Times New Roman" w:hAnsi="Times New Roman" w:cs="Times New Roman"/>
          <w:color w:val="000000"/>
          <w:sz w:val="24"/>
          <w:szCs w:val="24"/>
          <w:lang w:eastAsia="uk-UA"/>
        </w:rPr>
        <w:t xml:space="preserve"> Постачальник ______________ статус платника податку на прибуток на </w:t>
      </w:r>
    </w:p>
    <w:p w:rsidR="002502C8" w:rsidRPr="002502C8" w:rsidRDefault="002502C8" w:rsidP="002502C8">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 xml:space="preserve">                   (має/не має, потрібне зазначити) </w:t>
      </w:r>
    </w:p>
    <w:p w:rsidR="002502C8" w:rsidRPr="002502C8" w:rsidRDefault="002502C8" w:rsidP="002502C8">
      <w:pPr>
        <w:tabs>
          <w:tab w:val="left" w:pos="0"/>
        </w:tabs>
        <w:autoSpaceDE w:val="0"/>
        <w:autoSpaceDN w:val="0"/>
        <w:spacing w:after="0" w:line="240" w:lineRule="auto"/>
        <w:ind w:left="-567"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загальних підставах, </w:t>
      </w:r>
      <w:r w:rsidRPr="002502C8">
        <w:rPr>
          <w:rFonts w:ascii="Times New Roman" w:eastAsia="Times New Roman" w:hAnsi="Times New Roman" w:cs="Times New Roman"/>
          <w:color w:val="000000"/>
          <w:spacing w:val="-1"/>
          <w:sz w:val="24"/>
          <w:szCs w:val="24"/>
          <w:lang w:eastAsia="uk-UA"/>
        </w:rPr>
        <w:t>передбачених</w:t>
      </w:r>
      <w:r w:rsidR="003A7B14">
        <w:rPr>
          <w:rFonts w:ascii="Times New Roman" w:eastAsia="Times New Roman" w:hAnsi="Times New Roman" w:cs="Times New Roman"/>
          <w:color w:val="000000"/>
          <w:spacing w:val="-1"/>
          <w:sz w:val="24"/>
          <w:szCs w:val="24"/>
          <w:lang w:eastAsia="uk-UA"/>
        </w:rPr>
        <w:t xml:space="preserve"> </w:t>
      </w:r>
      <w:r w:rsidRPr="002502C8">
        <w:rPr>
          <w:rFonts w:ascii="Times New Roman" w:eastAsia="Times New Roman" w:hAnsi="Times New Roman" w:cs="Times New Roman"/>
          <w:color w:val="000000"/>
          <w:sz w:val="24"/>
          <w:szCs w:val="24"/>
          <w:lang w:eastAsia="uk-UA"/>
        </w:rPr>
        <w:t>Податковим</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кодексом</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України,а</w:t>
      </w:r>
      <w:r w:rsidR="003A7B14">
        <w:rPr>
          <w:rFonts w:ascii="Times New Roman" w:eastAsia="Times New Roman" w:hAnsi="Times New Roman" w:cs="Times New Roman"/>
          <w:color w:val="000000"/>
          <w:sz w:val="24"/>
          <w:szCs w:val="24"/>
          <w:lang w:eastAsia="uk-UA"/>
        </w:rPr>
        <w:t xml:space="preserve"> </w:t>
      </w:r>
      <w:r w:rsidRPr="002502C8">
        <w:rPr>
          <w:rFonts w:ascii="Times New Roman" w:eastAsia="Times New Roman" w:hAnsi="Times New Roman" w:cs="Times New Roman"/>
          <w:color w:val="000000"/>
          <w:sz w:val="24"/>
          <w:szCs w:val="24"/>
          <w:lang w:eastAsia="uk-UA"/>
        </w:rPr>
        <w:t>також</w:t>
      </w:r>
      <w:r w:rsidRPr="002502C8">
        <w:rPr>
          <w:rFonts w:ascii="Times New Roman" w:eastAsia="Times New Roman" w:hAnsi="Times New Roman" w:cs="Times New Roman"/>
          <w:color w:val="000000"/>
          <w:spacing w:val="-11"/>
          <w:sz w:val="24"/>
          <w:szCs w:val="24"/>
          <w:lang w:eastAsia="uk-UA"/>
        </w:rPr>
        <w:t xml:space="preserve"> ____________</w:t>
      </w:r>
    </w:p>
    <w:p w:rsidR="002502C8" w:rsidRPr="002502C8" w:rsidRDefault="002502C8" w:rsidP="002502C8">
      <w:pPr>
        <w:tabs>
          <w:tab w:val="left" w:pos="0"/>
        </w:tabs>
        <w:autoSpaceDE w:val="0"/>
        <w:autoSpaceDN w:val="0"/>
        <w:spacing w:after="0" w:line="240" w:lineRule="auto"/>
        <w:ind w:right="6" w:firstLine="567"/>
        <w:contextualSpacing/>
        <w:jc w:val="both"/>
        <w:rPr>
          <w:rFonts w:ascii="Times New Roman" w:eastAsia="Times New Roman" w:hAnsi="Times New Roman" w:cs="Times New Roman"/>
          <w:color w:val="000000"/>
          <w:spacing w:val="-12"/>
          <w:sz w:val="24"/>
          <w:szCs w:val="24"/>
          <w:lang w:eastAsia="uk-UA"/>
        </w:rPr>
      </w:pPr>
      <w:r w:rsidRPr="002502C8">
        <w:rPr>
          <w:rFonts w:ascii="Times New Roman" w:eastAsia="Times New Roman" w:hAnsi="Times New Roman" w:cs="Times New Roman"/>
          <w:color w:val="000000"/>
          <w:sz w:val="24"/>
          <w:szCs w:val="24"/>
          <w:lang w:eastAsia="uk-UA"/>
        </w:rPr>
        <w:t xml:space="preserve">                                                                                                   (є/не є, потрібне зазначити)</w:t>
      </w:r>
    </w:p>
    <w:p w:rsidR="002502C8" w:rsidRPr="002502C8" w:rsidRDefault="003A7B14" w:rsidP="002502C8">
      <w:pPr>
        <w:tabs>
          <w:tab w:val="left" w:pos="0"/>
        </w:tabs>
        <w:autoSpaceDE w:val="0"/>
        <w:autoSpaceDN w:val="0"/>
        <w:spacing w:after="0" w:line="240" w:lineRule="auto"/>
        <w:ind w:left="-567" w:right="6" w:firstLine="567"/>
        <w:contextualSpacing/>
        <w:jc w:val="both"/>
        <w:rPr>
          <w:rFonts w:ascii="Times New Roman" w:eastAsia="Times New Roman" w:hAnsi="Times New Roman" w:cs="Times New Roman"/>
          <w:color w:val="000000"/>
          <w:sz w:val="24"/>
          <w:szCs w:val="24"/>
          <w:lang w:eastAsia="uk-UA"/>
        </w:rPr>
      </w:pPr>
      <w:r w:rsidRPr="002502C8">
        <w:rPr>
          <w:rFonts w:ascii="Times New Roman" w:eastAsia="Times New Roman" w:hAnsi="Times New Roman" w:cs="Times New Roman"/>
          <w:color w:val="000000"/>
          <w:sz w:val="24"/>
          <w:szCs w:val="24"/>
          <w:lang w:eastAsia="uk-UA"/>
        </w:rPr>
        <w:t>П</w:t>
      </w:r>
      <w:r w:rsidR="002502C8" w:rsidRPr="002502C8">
        <w:rPr>
          <w:rFonts w:ascii="Times New Roman" w:eastAsia="Times New Roman" w:hAnsi="Times New Roman" w:cs="Times New Roman"/>
          <w:color w:val="000000"/>
          <w:sz w:val="24"/>
          <w:szCs w:val="24"/>
          <w:lang w:eastAsia="uk-UA"/>
        </w:rPr>
        <w:t>латником</w:t>
      </w:r>
      <w:r>
        <w:rPr>
          <w:rFonts w:ascii="Times New Roman" w:eastAsia="Times New Roman" w:hAnsi="Times New Roman" w:cs="Times New Roman"/>
          <w:color w:val="000000"/>
          <w:sz w:val="24"/>
          <w:szCs w:val="24"/>
          <w:lang w:eastAsia="uk-UA"/>
        </w:rPr>
        <w:t xml:space="preserve"> </w:t>
      </w:r>
      <w:r w:rsidR="002502C8" w:rsidRPr="002502C8">
        <w:rPr>
          <w:rFonts w:ascii="Times New Roman" w:eastAsia="Times New Roman" w:hAnsi="Times New Roman" w:cs="Times New Roman"/>
          <w:color w:val="000000"/>
          <w:sz w:val="24"/>
          <w:szCs w:val="24"/>
          <w:lang w:eastAsia="uk-UA"/>
        </w:rPr>
        <w:t>податку</w:t>
      </w:r>
      <w:r>
        <w:rPr>
          <w:rFonts w:ascii="Times New Roman" w:eastAsia="Times New Roman" w:hAnsi="Times New Roman" w:cs="Times New Roman"/>
          <w:color w:val="000000"/>
          <w:sz w:val="24"/>
          <w:szCs w:val="24"/>
          <w:lang w:eastAsia="uk-UA"/>
        </w:rPr>
        <w:t xml:space="preserve"> </w:t>
      </w:r>
      <w:r w:rsidR="002502C8" w:rsidRPr="002502C8">
        <w:rPr>
          <w:rFonts w:ascii="Times New Roman" w:eastAsia="Times New Roman" w:hAnsi="Times New Roman" w:cs="Times New Roman"/>
          <w:color w:val="000000"/>
          <w:sz w:val="24"/>
          <w:szCs w:val="24"/>
          <w:lang w:eastAsia="uk-UA"/>
        </w:rPr>
        <w:t>на</w:t>
      </w:r>
      <w:r>
        <w:rPr>
          <w:rFonts w:ascii="Times New Roman" w:eastAsia="Times New Roman" w:hAnsi="Times New Roman" w:cs="Times New Roman"/>
          <w:color w:val="000000"/>
          <w:sz w:val="24"/>
          <w:szCs w:val="24"/>
          <w:lang w:eastAsia="uk-UA"/>
        </w:rPr>
        <w:t xml:space="preserve"> </w:t>
      </w:r>
      <w:r w:rsidR="002502C8" w:rsidRPr="002502C8">
        <w:rPr>
          <w:rFonts w:ascii="Times New Roman" w:eastAsia="Times New Roman" w:hAnsi="Times New Roman" w:cs="Times New Roman"/>
          <w:color w:val="000000"/>
          <w:sz w:val="24"/>
          <w:szCs w:val="24"/>
          <w:lang w:eastAsia="uk-UA"/>
        </w:rPr>
        <w:t>додану</w:t>
      </w:r>
      <w:r>
        <w:rPr>
          <w:rFonts w:ascii="Times New Roman" w:eastAsia="Times New Roman" w:hAnsi="Times New Roman" w:cs="Times New Roman"/>
          <w:color w:val="000000"/>
          <w:sz w:val="24"/>
          <w:szCs w:val="24"/>
          <w:lang w:eastAsia="uk-UA"/>
        </w:rPr>
        <w:t xml:space="preserve"> </w:t>
      </w:r>
      <w:r w:rsidR="002502C8" w:rsidRPr="002502C8">
        <w:rPr>
          <w:rFonts w:ascii="Times New Roman" w:eastAsia="Times New Roman" w:hAnsi="Times New Roman" w:cs="Times New Roman"/>
          <w:color w:val="000000"/>
          <w:sz w:val="24"/>
          <w:szCs w:val="24"/>
          <w:lang w:eastAsia="uk-UA"/>
        </w:rPr>
        <w:t>вартість.</w:t>
      </w:r>
    </w:p>
    <w:p w:rsidR="002502C8" w:rsidRPr="002502C8" w:rsidRDefault="002502C8" w:rsidP="002502C8">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не є платником</w:t>
      </w:r>
      <w:r w:rsidR="003A7B1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податку</w:t>
      </w:r>
      <w:r w:rsidR="003A7B1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w:t>
      </w:r>
      <w:r w:rsidR="003A7B14">
        <w:rPr>
          <w:rFonts w:ascii="Times New Roman" w:hAnsi="Times New Roman" w:cs="Times New Roman"/>
          <w:sz w:val="24"/>
          <w:szCs w:val="24"/>
          <w:shd w:val="clear" w:color="auto" w:fill="FFFFFF"/>
        </w:rPr>
        <w:t xml:space="preserve">а </w:t>
      </w:r>
      <w:r w:rsidRPr="002502C8">
        <w:rPr>
          <w:rFonts w:ascii="Times New Roman" w:hAnsi="Times New Roman" w:cs="Times New Roman"/>
          <w:sz w:val="24"/>
          <w:szCs w:val="24"/>
          <w:shd w:val="clear" w:color="auto" w:fill="FFFFFF"/>
        </w:rPr>
        <w:t>додану</w:t>
      </w:r>
      <w:r w:rsidR="003A7B1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вартість</w:t>
      </w:r>
      <w:r w:rsidR="003A7B14">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та не має статус платника податку на прибуток на загальних умовах, передбачених Податковим кодексом України.</w:t>
      </w:r>
    </w:p>
    <w:p w:rsidR="002502C8" w:rsidRPr="002502C8" w:rsidRDefault="002502C8" w:rsidP="002502C8">
      <w:pPr>
        <w:widowControl w:val="0"/>
        <w:spacing w:after="0" w:line="240" w:lineRule="atLeast"/>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2502C8" w:rsidRPr="002502C8" w:rsidRDefault="002502C8" w:rsidP="00E26DA6">
      <w:pPr>
        <w:widowControl w:val="0"/>
        <w:numPr>
          <w:ilvl w:val="1"/>
          <w:numId w:val="24"/>
        </w:numPr>
        <w:spacing w:after="0" w:line="240" w:lineRule="auto"/>
        <w:ind w:left="0" w:firstLine="0"/>
        <w:contextualSpacing/>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Цей Договір разом з усіма додатками і доповненнями, складений за повного розуміння Сторонами предмета та умов Договору.</w:t>
      </w:r>
    </w:p>
    <w:p w:rsidR="002502C8" w:rsidRPr="002502C8" w:rsidRDefault="002502C8" w:rsidP="002502C8">
      <w:pPr>
        <w:widowControl w:val="0"/>
        <w:spacing w:after="0" w:line="240" w:lineRule="auto"/>
        <w:ind w:firstLine="567"/>
        <w:jc w:val="both"/>
        <w:rPr>
          <w:rFonts w:ascii="Times New Roman" w:hAnsi="Times New Roman" w:cs="Times New Roman"/>
          <w:sz w:val="24"/>
          <w:szCs w:val="24"/>
          <w:shd w:val="clear" w:color="auto" w:fill="FFFFFF"/>
        </w:rPr>
      </w:pPr>
      <w:r w:rsidRPr="002502C8">
        <w:rPr>
          <w:rFonts w:ascii="Times New Roman" w:hAnsi="Times New Roman" w:cs="Times New Roman"/>
          <w:sz w:val="24"/>
          <w:szCs w:val="24"/>
          <w:shd w:val="clear" w:color="auto" w:fill="FFFFFF"/>
        </w:rPr>
        <w:t>Споживач розуміє та погоджується з тим, що отримав повну, достовірну та достатню інформацію, необхідну для підписання Договору.</w:t>
      </w:r>
    </w:p>
    <w:p w:rsidR="002502C8" w:rsidRPr="002502C8" w:rsidRDefault="002502C8" w:rsidP="00E26DA6">
      <w:pPr>
        <w:widowControl w:val="0"/>
        <w:numPr>
          <w:ilvl w:val="1"/>
          <w:numId w:val="24"/>
        </w:numPr>
        <w:spacing w:after="0" w:line="240" w:lineRule="atLeast"/>
        <w:ind w:left="0" w:firstLine="0"/>
        <w:contextualSpacing/>
        <w:jc w:val="both"/>
        <w:rPr>
          <w:rFonts w:ascii="Times New Roman" w:hAnsi="Times New Roman" w:cs="Times New Roman"/>
          <w:b/>
          <w:sz w:val="24"/>
          <w:szCs w:val="24"/>
          <w:shd w:val="clear" w:color="auto" w:fill="FFFFFF"/>
        </w:rPr>
      </w:pPr>
      <w:r w:rsidRPr="002502C8">
        <w:rPr>
          <w:rFonts w:ascii="Times New Roman" w:hAnsi="Times New Roman" w:cs="Times New Roman"/>
          <w:sz w:val="24"/>
          <w:szCs w:val="24"/>
          <w:shd w:val="clear" w:color="auto" w:fill="FFFFFF"/>
        </w:rPr>
        <w:t>Підписанням</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цього Договору Споживач</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підтверджує, що</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йому</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завчасно</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Постачальником</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була</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надана</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повна</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інформація і роз'яснення</w:t>
      </w:r>
      <w:r w:rsidR="00A72F53">
        <w:rPr>
          <w:rFonts w:ascii="Times New Roman" w:hAnsi="Times New Roman" w:cs="Times New Roman"/>
          <w:sz w:val="24"/>
          <w:szCs w:val="24"/>
          <w:shd w:val="clear" w:color="auto" w:fill="FFFFFF"/>
        </w:rPr>
        <w:t xml:space="preserve"> </w:t>
      </w:r>
      <w:r w:rsidRPr="002502C8">
        <w:rPr>
          <w:rFonts w:ascii="Times New Roman" w:hAnsi="Times New Roman" w:cs="Times New Roman"/>
          <w:sz w:val="24"/>
          <w:szCs w:val="24"/>
          <w:shd w:val="clear" w:color="auto" w:fill="FFFFFF"/>
        </w:rPr>
        <w:t>щодо умов цього Договору.</w:t>
      </w:r>
    </w:p>
    <w:p w:rsidR="002502C8" w:rsidRPr="002502C8" w:rsidRDefault="002502C8" w:rsidP="002502C8">
      <w:pPr>
        <w:spacing w:after="0" w:line="240" w:lineRule="auto"/>
        <w:contextualSpacing/>
        <w:jc w:val="right"/>
        <w:rPr>
          <w:rFonts w:ascii="Times New Roman" w:eastAsia="Times New Roman" w:hAnsi="Times New Roman" w:cs="Times New Roman"/>
          <w:b/>
          <w:color w:val="000000"/>
          <w:sz w:val="24"/>
          <w:szCs w:val="24"/>
          <w:lang w:eastAsia="uk-UA"/>
        </w:rPr>
      </w:pPr>
    </w:p>
    <w:p w:rsidR="002502C8" w:rsidRDefault="002502C8" w:rsidP="002502C8">
      <w:pPr>
        <w:keepNext/>
        <w:keepLines/>
        <w:widowControl w:val="0"/>
        <w:numPr>
          <w:ilvl w:val="0"/>
          <w:numId w:val="25"/>
        </w:numPr>
        <w:tabs>
          <w:tab w:val="left" w:pos="442"/>
        </w:tabs>
        <w:spacing w:after="240" w:line="240" w:lineRule="auto"/>
        <w:ind w:firstLine="567"/>
        <w:contextualSpacing/>
        <w:jc w:val="center"/>
        <w:outlineLvl w:val="0"/>
        <w:rPr>
          <w:rFonts w:ascii="Times New Roman" w:hAnsi="Times New Roman" w:cs="Times New Roman"/>
          <w:b/>
          <w:sz w:val="24"/>
          <w:szCs w:val="24"/>
          <w:shd w:val="clear" w:color="auto" w:fill="FFFFFF"/>
        </w:rPr>
      </w:pPr>
      <w:r w:rsidRPr="002502C8">
        <w:rPr>
          <w:rFonts w:ascii="Times New Roman" w:hAnsi="Times New Roman" w:cs="Times New Roman"/>
          <w:b/>
          <w:sz w:val="24"/>
          <w:szCs w:val="24"/>
          <w:shd w:val="clear" w:color="auto" w:fill="FFFFFF"/>
        </w:rPr>
        <w:t>Адреси та реквізити сторін</w:t>
      </w:r>
    </w:p>
    <w:p w:rsidR="008D25B1" w:rsidRPr="002502C8" w:rsidRDefault="008D25B1" w:rsidP="008D25B1">
      <w:pPr>
        <w:keepNext/>
        <w:keepLines/>
        <w:widowControl w:val="0"/>
        <w:tabs>
          <w:tab w:val="left" w:pos="442"/>
        </w:tabs>
        <w:spacing w:after="240" w:line="240" w:lineRule="auto"/>
        <w:ind w:left="1107"/>
        <w:contextualSpacing/>
        <w:outlineLvl w:val="0"/>
        <w:rPr>
          <w:rFonts w:ascii="Times New Roman" w:hAnsi="Times New Roman" w:cs="Times New Roman"/>
          <w:b/>
          <w:sz w:val="24"/>
          <w:szCs w:val="24"/>
          <w:shd w:val="clear" w:color="auto" w:fill="FFFFFF"/>
        </w:rPr>
      </w:pPr>
    </w:p>
    <w:tbl>
      <w:tblPr>
        <w:tblW w:w="9776" w:type="dxa"/>
        <w:tblInd w:w="155" w:type="dxa"/>
        <w:tblLayout w:type="fixed"/>
        <w:tblCellMar>
          <w:left w:w="0" w:type="dxa"/>
          <w:right w:w="0" w:type="dxa"/>
        </w:tblCellMar>
        <w:tblLook w:val="01E0"/>
      </w:tblPr>
      <w:tblGrid>
        <w:gridCol w:w="4807"/>
        <w:gridCol w:w="4969"/>
      </w:tblGrid>
      <w:tr w:rsidR="002502C8" w:rsidRPr="002502C8" w:rsidTr="00B56E9C">
        <w:trPr>
          <w:trHeight w:val="5510"/>
        </w:trPr>
        <w:tc>
          <w:tcPr>
            <w:tcW w:w="4807" w:type="dxa"/>
          </w:tcPr>
          <w:p w:rsidR="002502C8" w:rsidRPr="002502C8" w:rsidRDefault="002502C8" w:rsidP="002502C8">
            <w:pPr>
              <w:widowControl w:val="0"/>
              <w:tabs>
                <w:tab w:val="left" w:pos="4617"/>
              </w:tabs>
              <w:autoSpaceDE w:val="0"/>
              <w:autoSpaceDN w:val="0"/>
              <w:spacing w:after="0" w:line="240" w:lineRule="auto"/>
              <w:ind w:left="362"/>
              <w:jc w:val="center"/>
              <w:rPr>
                <w:rFonts w:ascii="Times New Roman" w:hAnsi="Times New Roman" w:cs="Times New Roman"/>
                <w:b/>
                <w:sz w:val="24"/>
                <w:szCs w:val="24"/>
                <w:lang w:eastAsia="en-US"/>
              </w:rPr>
            </w:pPr>
            <w:r w:rsidRPr="002502C8">
              <w:rPr>
                <w:rFonts w:ascii="Times New Roman" w:hAnsi="Times New Roman" w:cs="Times New Roman"/>
                <w:b/>
                <w:sz w:val="24"/>
                <w:szCs w:val="24"/>
                <w:lang w:eastAsia="en-US"/>
              </w:rPr>
              <w:t>ПОСТАЧАЛЬНИК</w:t>
            </w:r>
          </w:p>
          <w:p w:rsidR="002502C8" w:rsidRPr="002502C8" w:rsidRDefault="002502C8" w:rsidP="006A37AC">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617"/>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495"/>
              </w:tabs>
              <w:autoSpaceDE w:val="0"/>
              <w:autoSpaceDN w:val="0"/>
              <w:spacing w:after="0" w:line="240" w:lineRule="auto"/>
              <w:rPr>
                <w:rFonts w:ascii="Times New Roman" w:hAnsi="Times New Roman" w:cs="Times New Roman"/>
                <w:b/>
                <w:sz w:val="24"/>
                <w:szCs w:val="24"/>
                <w:lang w:eastAsia="en-US"/>
              </w:rPr>
            </w:pPr>
            <w:r w:rsidRPr="002502C8">
              <w:rPr>
                <w:rFonts w:ascii="Times New Roman" w:hAnsi="Times New Roman" w:cs="Times New Roman"/>
                <w:b/>
                <w:sz w:val="24"/>
                <w:szCs w:val="24"/>
                <w:lang w:eastAsia="en-US"/>
              </w:rPr>
              <w:t>(кодЕІС -</w:t>
            </w:r>
            <w:r w:rsidRPr="002502C8">
              <w:rPr>
                <w:rFonts w:ascii="Times New Roman" w:hAnsi="Times New Roman" w:cs="Times New Roman"/>
                <w:b/>
                <w:sz w:val="24"/>
                <w:szCs w:val="24"/>
                <w:u w:val="single"/>
                <w:lang w:eastAsia="en-US"/>
              </w:rPr>
              <w:tab/>
            </w:r>
            <w:r w:rsidRPr="002502C8">
              <w:rPr>
                <w:rFonts w:ascii="Times New Roman" w:hAnsi="Times New Roman" w:cs="Times New Roman"/>
                <w:b/>
                <w:sz w:val="24"/>
                <w:szCs w:val="24"/>
                <w:lang w:eastAsia="en-US"/>
              </w:rPr>
              <w:t>)</w:t>
            </w:r>
          </w:p>
          <w:p w:rsidR="002502C8" w:rsidRPr="002502C8" w:rsidRDefault="002502C8" w:rsidP="002502C8">
            <w:pPr>
              <w:widowControl w:val="0"/>
              <w:autoSpaceDE w:val="0"/>
              <w:autoSpaceDN w:val="0"/>
              <w:spacing w:after="0" w:line="240" w:lineRule="auto"/>
              <w:rPr>
                <w:rFonts w:ascii="Times New Roman" w:hAnsi="Times New Roman" w:cs="Times New Roman"/>
                <w:b/>
                <w:sz w:val="24"/>
                <w:szCs w:val="24"/>
                <w:lang w:eastAsia="en-US"/>
              </w:rPr>
            </w:pPr>
          </w:p>
          <w:p w:rsidR="002502C8" w:rsidRPr="002502C8" w:rsidRDefault="002502C8" w:rsidP="006A37AC">
            <w:pPr>
              <w:widowControl w:val="0"/>
              <w:tabs>
                <w:tab w:val="left" w:pos="4348"/>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 xml:space="preserve">Поштоваадреса: </w:t>
            </w: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370"/>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p>
          <w:p w:rsidR="002502C8" w:rsidRPr="002502C8" w:rsidRDefault="002502C8" w:rsidP="006A37AC">
            <w:pPr>
              <w:widowControl w:val="0"/>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Рахунок№:</w:t>
            </w:r>
          </w:p>
          <w:p w:rsidR="002502C8" w:rsidRPr="002502C8" w:rsidRDefault="002502C8" w:rsidP="006A37AC">
            <w:pPr>
              <w:widowControl w:val="0"/>
              <w:tabs>
                <w:tab w:val="left" w:pos="4417"/>
              </w:tabs>
              <w:autoSpaceDE w:val="0"/>
              <w:autoSpaceDN w:val="0"/>
              <w:spacing w:before="1"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371"/>
                <w:tab w:val="left" w:pos="4423"/>
              </w:tabs>
              <w:autoSpaceDE w:val="0"/>
              <w:autoSpaceDN w:val="0"/>
              <w:spacing w:after="0" w:line="240" w:lineRule="auto"/>
              <w:ind w:right="329"/>
              <w:jc w:val="both"/>
              <w:rPr>
                <w:rFonts w:ascii="Times New Roman" w:hAnsi="Times New Roman" w:cs="Times New Roman"/>
                <w:sz w:val="24"/>
                <w:szCs w:val="24"/>
                <w:lang w:eastAsia="en-US"/>
              </w:rPr>
            </w:pPr>
            <w:r w:rsidRPr="002502C8">
              <w:rPr>
                <w:rFonts w:ascii="Times New Roman" w:hAnsi="Times New Roman" w:cs="Times New Roman"/>
                <w:sz w:val="24"/>
                <w:szCs w:val="24"/>
                <w:lang w:eastAsia="en-US"/>
              </w:rPr>
              <w:t>в</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 xml:space="preserve"> КодЄДРПОУ: </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 xml:space="preserve"> ІПН:</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419"/>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 xml:space="preserve">Телефон: </w:t>
            </w:r>
            <w:r w:rsidRPr="002502C8">
              <w:rPr>
                <w:rFonts w:ascii="Times New Roman" w:hAnsi="Times New Roman" w:cs="Times New Roman"/>
                <w:sz w:val="24"/>
                <w:szCs w:val="24"/>
                <w:u w:val="single"/>
                <w:lang w:eastAsia="en-US"/>
              </w:rPr>
              <w:tab/>
            </w:r>
          </w:p>
          <w:p w:rsidR="002502C8" w:rsidRPr="002502C8" w:rsidRDefault="002502C8" w:rsidP="006A37AC">
            <w:pPr>
              <w:widowControl w:val="0"/>
              <w:tabs>
                <w:tab w:val="left" w:pos="4490"/>
              </w:tabs>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E-mail:</w:t>
            </w:r>
            <w:r w:rsidRPr="002502C8">
              <w:rPr>
                <w:rFonts w:ascii="Times New Roman" w:hAnsi="Times New Roman" w:cs="Times New Roman"/>
                <w:sz w:val="24"/>
                <w:szCs w:val="24"/>
                <w:u w:val="single"/>
                <w:lang w:eastAsia="en-US"/>
              </w:rPr>
              <w:tab/>
            </w:r>
          </w:p>
          <w:p w:rsidR="002502C8" w:rsidRPr="002502C8" w:rsidRDefault="002502C8" w:rsidP="002502C8">
            <w:pPr>
              <w:widowControl w:val="0"/>
              <w:autoSpaceDE w:val="0"/>
              <w:autoSpaceDN w:val="0"/>
              <w:spacing w:after="0" w:line="240" w:lineRule="auto"/>
              <w:rPr>
                <w:rFonts w:ascii="Times New Roman" w:hAnsi="Times New Roman" w:cs="Times New Roman"/>
                <w:b/>
                <w:sz w:val="24"/>
                <w:szCs w:val="24"/>
                <w:lang w:eastAsia="en-US"/>
              </w:rPr>
            </w:pPr>
          </w:p>
          <w:p w:rsidR="002502C8" w:rsidRPr="002502C8" w:rsidRDefault="002502C8" w:rsidP="002502C8">
            <w:pPr>
              <w:widowControl w:val="0"/>
              <w:autoSpaceDE w:val="0"/>
              <w:autoSpaceDN w:val="0"/>
              <w:spacing w:after="0" w:line="240" w:lineRule="auto"/>
              <w:rPr>
                <w:rFonts w:ascii="Times New Roman" w:hAnsi="Times New Roman" w:cs="Times New Roman"/>
                <w:b/>
                <w:sz w:val="24"/>
                <w:szCs w:val="24"/>
                <w:lang w:eastAsia="en-US"/>
              </w:rPr>
            </w:pPr>
          </w:p>
          <w:p w:rsidR="002502C8" w:rsidRPr="002502C8" w:rsidRDefault="002502C8" w:rsidP="002502C8">
            <w:pPr>
              <w:widowControl w:val="0"/>
              <w:autoSpaceDE w:val="0"/>
              <w:autoSpaceDN w:val="0"/>
              <w:spacing w:after="0" w:line="240" w:lineRule="auto"/>
              <w:rPr>
                <w:rFonts w:ascii="Times New Roman" w:hAnsi="Times New Roman" w:cs="Times New Roman"/>
                <w:b/>
                <w:sz w:val="24"/>
                <w:szCs w:val="24"/>
                <w:lang w:eastAsia="en-US"/>
              </w:rPr>
            </w:pPr>
          </w:p>
          <w:p w:rsidR="002502C8" w:rsidRPr="002502C8" w:rsidRDefault="002502C8" w:rsidP="002502C8">
            <w:pPr>
              <w:widowControl w:val="0"/>
              <w:tabs>
                <w:tab w:val="left" w:pos="2479"/>
              </w:tabs>
              <w:autoSpaceDE w:val="0"/>
              <w:autoSpaceDN w:val="0"/>
              <w:spacing w:after="0" w:line="256" w:lineRule="exact"/>
              <w:ind w:left="200"/>
              <w:rPr>
                <w:rFonts w:ascii="Times New Roman" w:hAnsi="Times New Roman" w:cs="Times New Roman"/>
                <w:sz w:val="24"/>
                <w:szCs w:val="24"/>
                <w:lang w:eastAsia="en-US"/>
              </w:rPr>
            </w:pP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w:t>
            </w:r>
            <w:r w:rsidRPr="002502C8">
              <w:rPr>
                <w:rFonts w:ascii="Times New Roman" w:hAnsi="Times New Roman" w:cs="Times New Roman"/>
                <w:sz w:val="24"/>
                <w:szCs w:val="24"/>
                <w:u w:val="single"/>
                <w:lang w:eastAsia="en-US"/>
              </w:rPr>
              <w:tab/>
            </w:r>
            <w:r w:rsidRPr="002502C8">
              <w:rPr>
                <w:rFonts w:ascii="Times New Roman" w:hAnsi="Times New Roman" w:cs="Times New Roman"/>
                <w:sz w:val="24"/>
                <w:szCs w:val="24"/>
                <w:lang w:eastAsia="en-US"/>
              </w:rPr>
              <w:t>/</w:t>
            </w:r>
          </w:p>
        </w:tc>
        <w:tc>
          <w:tcPr>
            <w:tcW w:w="4969" w:type="dxa"/>
          </w:tcPr>
          <w:p w:rsidR="008D25B1" w:rsidRPr="008D25B1" w:rsidRDefault="008D25B1" w:rsidP="008D25B1">
            <w:pPr>
              <w:tabs>
                <w:tab w:val="left" w:pos="3780"/>
              </w:tabs>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8D25B1" w:rsidRPr="008D25B1" w:rsidRDefault="00882B4F" w:rsidP="008D25B1">
            <w:pPr>
              <w:tabs>
                <w:tab w:val="left" w:pos="3780"/>
              </w:tabs>
              <w:spacing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Комунальна установа «Виноградівський дитячий будинок-інтернат»</w:t>
            </w:r>
            <w:r w:rsidR="00A72F53">
              <w:rPr>
                <w:rFonts w:ascii="Times New Roman" w:eastAsia="Times New Roman" w:hAnsi="Times New Roman" w:cs="Times New Roman"/>
                <w:b/>
                <w:color w:val="000000"/>
                <w:sz w:val="24"/>
                <w:szCs w:val="24"/>
              </w:rPr>
              <w:t xml:space="preserve"> Закарпатської обласної ради</w:t>
            </w:r>
          </w:p>
          <w:p w:rsidR="00B56E9C" w:rsidRPr="00B56E9C" w:rsidRDefault="00B56E9C" w:rsidP="00B56E9C">
            <w:pPr>
              <w:tabs>
                <w:tab w:val="left" w:pos="3780"/>
              </w:tabs>
              <w:spacing w:after="0" w:line="276" w:lineRule="auto"/>
              <w:rPr>
                <w:rFonts w:ascii="Times New Roman" w:eastAsia="Times New Roman" w:hAnsi="Times New Roman" w:cs="Times New Roman"/>
                <w:b/>
                <w:color w:val="000000"/>
                <w:sz w:val="24"/>
                <w:szCs w:val="24"/>
              </w:rPr>
            </w:pPr>
            <w:r w:rsidRPr="00B56E9C">
              <w:rPr>
                <w:rFonts w:ascii="Times New Roman" w:eastAsia="Times New Roman" w:hAnsi="Times New Roman" w:cs="Times New Roman"/>
                <w:b/>
                <w:color w:val="000000"/>
                <w:sz w:val="24"/>
                <w:szCs w:val="24"/>
              </w:rPr>
              <w:t>(код ЕІС -</w:t>
            </w:r>
            <w:r w:rsidR="00882B4F">
              <w:rPr>
                <w:rFonts w:ascii="Times New Roman" w:eastAsia="Times New Roman" w:hAnsi="Times New Roman" w:cs="Times New Roman"/>
                <w:b/>
                <w:color w:val="000000"/>
                <w:sz w:val="24"/>
                <w:szCs w:val="24"/>
              </w:rPr>
              <w:t>56 XS 000035BFF002</w:t>
            </w:r>
            <w:r w:rsidRPr="00B56E9C">
              <w:rPr>
                <w:rFonts w:ascii="Times New Roman" w:eastAsia="Times New Roman" w:hAnsi="Times New Roman" w:cs="Times New Roman"/>
                <w:b/>
                <w:color w:val="000000"/>
                <w:sz w:val="24"/>
                <w:szCs w:val="24"/>
              </w:rPr>
              <w:t>)</w:t>
            </w:r>
          </w:p>
          <w:p w:rsidR="008D25B1" w:rsidRPr="008D25B1" w:rsidRDefault="00B56E9C" w:rsidP="008D25B1">
            <w:pPr>
              <w:tabs>
                <w:tab w:val="left" w:pos="3780"/>
              </w:tabs>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Поштова </w:t>
            </w:r>
            <w:r w:rsidR="008D25B1" w:rsidRPr="008D25B1">
              <w:rPr>
                <w:rFonts w:ascii="Times New Roman" w:eastAsia="Times New Roman" w:hAnsi="Times New Roman" w:cs="Times New Roman"/>
                <w:color w:val="000000"/>
                <w:sz w:val="24"/>
                <w:szCs w:val="24"/>
              </w:rPr>
              <w:t xml:space="preserve"> адреса: </w:t>
            </w:r>
            <w:r w:rsidR="00882B4F">
              <w:rPr>
                <w:rFonts w:ascii="Times New Roman" w:eastAsia="Times New Roman" w:hAnsi="Times New Roman" w:cs="Times New Roman"/>
                <w:color w:val="000000"/>
                <w:sz w:val="24"/>
                <w:szCs w:val="24"/>
              </w:rPr>
              <w:t>90300</w:t>
            </w:r>
            <w:r w:rsidR="008D25B1" w:rsidRPr="008D25B1">
              <w:rPr>
                <w:rFonts w:ascii="Times New Roman" w:eastAsia="Times New Roman" w:hAnsi="Times New Roman" w:cs="Times New Roman"/>
                <w:color w:val="000000"/>
                <w:sz w:val="24"/>
                <w:szCs w:val="24"/>
              </w:rPr>
              <w:t xml:space="preserve">, </w:t>
            </w:r>
            <w:r w:rsidR="00882B4F">
              <w:rPr>
                <w:rFonts w:ascii="Times New Roman" w:eastAsia="Times New Roman" w:hAnsi="Times New Roman" w:cs="Times New Roman"/>
                <w:color w:val="000000"/>
                <w:sz w:val="24"/>
                <w:szCs w:val="24"/>
              </w:rPr>
              <w:t>Закарпат</w:t>
            </w:r>
            <w:r w:rsidR="008D25B1" w:rsidRPr="008D25B1">
              <w:rPr>
                <w:rFonts w:ascii="Times New Roman" w:eastAsia="Times New Roman" w:hAnsi="Times New Roman" w:cs="Times New Roman"/>
                <w:color w:val="000000"/>
                <w:sz w:val="24"/>
                <w:szCs w:val="24"/>
              </w:rPr>
              <w:t>ська обл.,</w:t>
            </w:r>
            <w:r w:rsidR="00A72F53">
              <w:rPr>
                <w:rFonts w:ascii="Times New Roman" w:eastAsia="Times New Roman" w:hAnsi="Times New Roman" w:cs="Times New Roman"/>
                <w:color w:val="000000"/>
                <w:sz w:val="24"/>
                <w:szCs w:val="24"/>
              </w:rPr>
              <w:t>Б</w:t>
            </w:r>
            <w:r w:rsidR="00882B4F">
              <w:rPr>
                <w:rFonts w:ascii="Times New Roman" w:eastAsia="Times New Roman" w:hAnsi="Times New Roman" w:cs="Times New Roman"/>
                <w:color w:val="000000"/>
                <w:sz w:val="24"/>
                <w:szCs w:val="24"/>
              </w:rPr>
              <w:t>ерегівський район,</w:t>
            </w:r>
            <w:r w:rsidR="008D25B1" w:rsidRPr="008D25B1">
              <w:rPr>
                <w:rFonts w:ascii="Times New Roman" w:eastAsia="Times New Roman" w:hAnsi="Times New Roman" w:cs="Times New Roman"/>
                <w:color w:val="000000"/>
                <w:sz w:val="24"/>
                <w:szCs w:val="24"/>
              </w:rPr>
              <w:t xml:space="preserve"> м. </w:t>
            </w:r>
            <w:r w:rsidR="00882B4F">
              <w:rPr>
                <w:rFonts w:ascii="Times New Roman" w:eastAsia="Times New Roman" w:hAnsi="Times New Roman" w:cs="Times New Roman"/>
                <w:color w:val="000000"/>
                <w:sz w:val="24"/>
                <w:szCs w:val="24"/>
              </w:rPr>
              <w:t>Виноградів</w:t>
            </w:r>
            <w:r w:rsidR="008D25B1" w:rsidRPr="008D25B1">
              <w:rPr>
                <w:rFonts w:ascii="Times New Roman" w:eastAsia="Times New Roman" w:hAnsi="Times New Roman" w:cs="Times New Roman"/>
                <w:color w:val="000000"/>
                <w:sz w:val="24"/>
                <w:szCs w:val="24"/>
              </w:rPr>
              <w:t>,</w:t>
            </w:r>
          </w:p>
          <w:p w:rsidR="008D25B1" w:rsidRDefault="008D25B1" w:rsidP="008D25B1">
            <w:pPr>
              <w:tabs>
                <w:tab w:val="left" w:pos="3780"/>
              </w:tabs>
              <w:spacing w:after="0" w:line="276" w:lineRule="auto"/>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 xml:space="preserve">вул. </w:t>
            </w:r>
            <w:r w:rsidR="00882B4F">
              <w:rPr>
                <w:rFonts w:ascii="Times New Roman" w:eastAsia="Times New Roman" w:hAnsi="Times New Roman" w:cs="Times New Roman"/>
                <w:color w:val="000000"/>
                <w:sz w:val="24"/>
                <w:szCs w:val="24"/>
              </w:rPr>
              <w:t>Станційна,буд.64</w:t>
            </w:r>
          </w:p>
          <w:p w:rsidR="00B56E9C" w:rsidRPr="002502C8" w:rsidRDefault="00B56E9C" w:rsidP="00B56E9C">
            <w:pPr>
              <w:widowControl w:val="0"/>
              <w:autoSpaceDE w:val="0"/>
              <w:autoSpaceDN w:val="0"/>
              <w:spacing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Рахунок</w:t>
            </w:r>
            <w:r w:rsidR="003A7B14">
              <w:rPr>
                <w:rFonts w:ascii="Times New Roman" w:hAnsi="Times New Roman" w:cs="Times New Roman"/>
                <w:sz w:val="24"/>
                <w:szCs w:val="24"/>
                <w:lang w:eastAsia="en-US"/>
              </w:rPr>
              <w:t xml:space="preserve"> </w:t>
            </w:r>
            <w:r w:rsidRPr="002502C8">
              <w:rPr>
                <w:rFonts w:ascii="Times New Roman" w:hAnsi="Times New Roman" w:cs="Times New Roman"/>
                <w:sz w:val="24"/>
                <w:szCs w:val="24"/>
                <w:lang w:eastAsia="en-US"/>
              </w:rPr>
              <w:t>№:</w:t>
            </w:r>
          </w:p>
          <w:p w:rsidR="00B56E9C" w:rsidRPr="002502C8" w:rsidRDefault="00B56E9C" w:rsidP="00B56E9C">
            <w:pPr>
              <w:widowControl w:val="0"/>
              <w:tabs>
                <w:tab w:val="left" w:pos="4417"/>
              </w:tabs>
              <w:autoSpaceDE w:val="0"/>
              <w:autoSpaceDN w:val="0"/>
              <w:spacing w:before="1" w:after="0" w:line="240"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IBAN</w:t>
            </w:r>
            <w:r w:rsidRPr="002502C8">
              <w:rPr>
                <w:rFonts w:ascii="Times New Roman" w:hAnsi="Times New Roman" w:cs="Times New Roman"/>
                <w:sz w:val="24"/>
                <w:szCs w:val="24"/>
                <w:u w:val="single"/>
                <w:lang w:eastAsia="en-US"/>
              </w:rPr>
              <w:tab/>
            </w:r>
          </w:p>
          <w:p w:rsidR="00B56E9C" w:rsidRDefault="00A72F53" w:rsidP="008D25B1">
            <w:pPr>
              <w:tabs>
                <w:tab w:val="left" w:pos="3780"/>
              </w:tabs>
              <w:spacing w:after="0" w:line="276" w:lineRule="auto"/>
              <w:rPr>
                <w:rFonts w:ascii="Times New Roman" w:hAnsi="Times New Roman" w:cs="Times New Roman"/>
                <w:sz w:val="24"/>
                <w:szCs w:val="24"/>
                <w:lang w:eastAsia="en-US"/>
              </w:rPr>
            </w:pPr>
            <w:r w:rsidRPr="002502C8">
              <w:rPr>
                <w:rFonts w:ascii="Times New Roman" w:hAnsi="Times New Roman" w:cs="Times New Roman"/>
                <w:sz w:val="24"/>
                <w:szCs w:val="24"/>
                <w:lang w:eastAsia="en-US"/>
              </w:rPr>
              <w:t>В</w:t>
            </w:r>
            <w:r>
              <w:rPr>
                <w:rFonts w:ascii="Times New Roman" w:hAnsi="Times New Roman" w:cs="Times New Roman"/>
                <w:sz w:val="24"/>
                <w:szCs w:val="24"/>
                <w:lang w:eastAsia="en-US"/>
              </w:rPr>
              <w:t xml:space="preserve"> </w:t>
            </w:r>
            <w:r w:rsidR="00B56E9C" w:rsidRPr="00B56E9C">
              <w:rPr>
                <w:rFonts w:ascii="Times New Roman" w:hAnsi="Times New Roman" w:cs="Times New Roman"/>
                <w:sz w:val="24"/>
                <w:szCs w:val="24"/>
                <w:lang w:eastAsia="en-US"/>
              </w:rPr>
              <w:t>ДКСУ м. Київ</w:t>
            </w:r>
          </w:p>
          <w:p w:rsidR="008D25B1" w:rsidRPr="008D25B1" w:rsidRDefault="008D25B1" w:rsidP="008D25B1">
            <w:pPr>
              <w:tabs>
                <w:tab w:val="left" w:pos="3780"/>
              </w:tabs>
              <w:spacing w:after="0" w:line="276" w:lineRule="auto"/>
              <w:rPr>
                <w:rFonts w:ascii="Times New Roman" w:eastAsia="Times New Roman" w:hAnsi="Times New Roman" w:cs="Times New Roman"/>
                <w:color w:val="000000"/>
                <w:sz w:val="24"/>
                <w:szCs w:val="24"/>
              </w:rPr>
            </w:pPr>
            <w:r w:rsidRPr="008D25B1">
              <w:rPr>
                <w:rFonts w:ascii="Times New Roman" w:eastAsia="Times New Roman" w:hAnsi="Times New Roman" w:cs="Times New Roman"/>
                <w:color w:val="000000"/>
                <w:sz w:val="24"/>
                <w:szCs w:val="24"/>
              </w:rPr>
              <w:t xml:space="preserve">Код ЄДРПОУ  </w:t>
            </w:r>
            <w:r w:rsidR="00882B4F">
              <w:rPr>
                <w:rFonts w:ascii="Times New Roman" w:eastAsia="Times New Roman" w:hAnsi="Times New Roman" w:cs="Times New Roman"/>
                <w:color w:val="000000"/>
                <w:sz w:val="24"/>
                <w:szCs w:val="24"/>
              </w:rPr>
              <w:t>03191555</w:t>
            </w:r>
          </w:p>
          <w:p w:rsidR="008D25B1" w:rsidRPr="00A72F53" w:rsidRDefault="008D25B1" w:rsidP="008D25B1">
            <w:pPr>
              <w:tabs>
                <w:tab w:val="left" w:pos="3780"/>
              </w:tabs>
              <w:spacing w:after="0" w:line="276" w:lineRule="auto"/>
              <w:rPr>
                <w:rFonts w:ascii="Times New Roman" w:eastAsia="Times New Roman" w:hAnsi="Times New Roman" w:cs="Times New Roman"/>
                <w:color w:val="000000"/>
                <w:sz w:val="24"/>
                <w:szCs w:val="24"/>
                <w:lang w:val="ru-RU"/>
              </w:rPr>
            </w:pPr>
            <w:r w:rsidRPr="008D25B1">
              <w:rPr>
                <w:rFonts w:ascii="Times New Roman" w:eastAsia="Times New Roman" w:hAnsi="Times New Roman" w:cs="Times New Roman"/>
                <w:color w:val="000000"/>
                <w:sz w:val="24"/>
                <w:szCs w:val="24"/>
              </w:rPr>
              <w:t>тел./факс: (</w:t>
            </w:r>
            <w:r w:rsidR="00A72F53">
              <w:rPr>
                <w:rFonts w:ascii="Times New Roman" w:eastAsia="Times New Roman" w:hAnsi="Times New Roman" w:cs="Times New Roman"/>
                <w:color w:val="000000"/>
                <w:sz w:val="24"/>
                <w:szCs w:val="24"/>
              </w:rPr>
              <w:t>03143) 2-25-53</w:t>
            </w:r>
          </w:p>
          <w:p w:rsidR="008D25B1" w:rsidRPr="003A7B14" w:rsidRDefault="008D25B1" w:rsidP="008D25B1">
            <w:pPr>
              <w:tabs>
                <w:tab w:val="left" w:pos="3780"/>
              </w:tabs>
              <w:spacing w:after="0" w:line="276" w:lineRule="auto"/>
              <w:rPr>
                <w:rFonts w:ascii="Times New Roman" w:eastAsia="Times New Roman" w:hAnsi="Times New Roman" w:cs="Times New Roman"/>
                <w:color w:val="000000"/>
                <w:sz w:val="24"/>
                <w:szCs w:val="24"/>
                <w:lang w:val="ru-RU"/>
              </w:rPr>
            </w:pPr>
            <w:r w:rsidRPr="008D25B1">
              <w:rPr>
                <w:rFonts w:ascii="Times New Roman" w:eastAsia="Times New Roman" w:hAnsi="Times New Roman" w:cs="Times New Roman"/>
                <w:color w:val="000000"/>
                <w:sz w:val="24"/>
                <w:szCs w:val="24"/>
              </w:rPr>
              <w:t xml:space="preserve">е-mail: </w:t>
            </w:r>
            <w:r w:rsidR="00A72F53">
              <w:rPr>
                <w:rFonts w:ascii="Times New Roman" w:eastAsia="Times New Roman" w:hAnsi="Times New Roman" w:cs="Times New Roman"/>
                <w:color w:val="000000"/>
                <w:sz w:val="24"/>
                <w:szCs w:val="24"/>
                <w:lang w:val="en-US"/>
              </w:rPr>
              <w:t>vinditdom</w:t>
            </w:r>
            <w:r w:rsidR="00A72F53" w:rsidRPr="003A7B14">
              <w:rPr>
                <w:rFonts w:ascii="Times New Roman" w:eastAsia="Times New Roman" w:hAnsi="Times New Roman" w:cs="Times New Roman"/>
                <w:color w:val="000000"/>
                <w:sz w:val="24"/>
                <w:szCs w:val="24"/>
                <w:lang w:val="ru-RU"/>
              </w:rPr>
              <w:t>3</w:t>
            </w:r>
            <w:r w:rsidRPr="008D25B1">
              <w:rPr>
                <w:rFonts w:ascii="Times New Roman" w:eastAsia="Times New Roman" w:hAnsi="Times New Roman" w:cs="Times New Roman"/>
                <w:color w:val="000000"/>
                <w:sz w:val="24"/>
                <w:szCs w:val="24"/>
              </w:rPr>
              <w:t>@</w:t>
            </w:r>
            <w:r w:rsidR="00A72F53">
              <w:rPr>
                <w:rFonts w:ascii="Times New Roman" w:eastAsia="Times New Roman" w:hAnsi="Times New Roman" w:cs="Times New Roman"/>
                <w:color w:val="000000"/>
                <w:sz w:val="24"/>
                <w:szCs w:val="24"/>
                <w:lang w:val="en-US"/>
              </w:rPr>
              <w:t>ukr</w:t>
            </w:r>
            <w:r w:rsidR="00A72F53" w:rsidRPr="003A7B14">
              <w:rPr>
                <w:rFonts w:ascii="Times New Roman" w:eastAsia="Times New Roman" w:hAnsi="Times New Roman" w:cs="Times New Roman"/>
                <w:color w:val="000000"/>
                <w:sz w:val="24"/>
                <w:szCs w:val="24"/>
                <w:lang w:val="ru-RU"/>
              </w:rPr>
              <w:t>.</w:t>
            </w:r>
            <w:r w:rsidR="00A72F53">
              <w:rPr>
                <w:rFonts w:ascii="Times New Roman" w:eastAsia="Times New Roman" w:hAnsi="Times New Roman" w:cs="Times New Roman"/>
                <w:color w:val="000000"/>
                <w:sz w:val="24"/>
                <w:szCs w:val="24"/>
                <w:lang w:val="en-US"/>
              </w:rPr>
              <w:t>net</w:t>
            </w:r>
          </w:p>
          <w:p w:rsidR="008D25B1" w:rsidRPr="008D25B1" w:rsidRDefault="008D25B1" w:rsidP="008D25B1">
            <w:pPr>
              <w:tabs>
                <w:tab w:val="left" w:pos="3780"/>
              </w:tabs>
              <w:spacing w:after="0" w:line="276" w:lineRule="auto"/>
              <w:rPr>
                <w:rFonts w:ascii="Times New Roman" w:eastAsia="Times New Roman" w:hAnsi="Times New Roman" w:cs="Times New Roman"/>
                <w:color w:val="000000"/>
                <w:sz w:val="24"/>
                <w:szCs w:val="24"/>
              </w:rPr>
            </w:pPr>
          </w:p>
          <w:p w:rsidR="002502C8" w:rsidRPr="002502C8" w:rsidRDefault="008D25B1" w:rsidP="00A72F53">
            <w:pPr>
              <w:widowControl w:val="0"/>
              <w:tabs>
                <w:tab w:val="left" w:pos="2395"/>
                <w:tab w:val="left" w:pos="4502"/>
              </w:tabs>
              <w:autoSpaceDE w:val="0"/>
              <w:autoSpaceDN w:val="0"/>
              <w:spacing w:before="207" w:after="0" w:line="256" w:lineRule="exact"/>
              <w:ind w:left="115"/>
              <w:rPr>
                <w:rFonts w:ascii="Times New Roman" w:hAnsi="Times New Roman" w:cs="Times New Roman"/>
                <w:sz w:val="24"/>
                <w:szCs w:val="24"/>
                <w:lang w:eastAsia="en-US"/>
              </w:rPr>
            </w:pPr>
            <w:r w:rsidRPr="008D25B1">
              <w:rPr>
                <w:rFonts w:ascii="Times New Roman" w:eastAsia="Times New Roman" w:hAnsi="Times New Roman" w:cs="Times New Roman"/>
                <w:color w:val="000000"/>
              </w:rPr>
              <w:t>______________________ (</w:t>
            </w:r>
            <w:r w:rsidR="00A72F53">
              <w:rPr>
                <w:rFonts w:ascii="Times New Roman" w:hAnsi="Times New Roman" w:cs="Times New Roman"/>
                <w:sz w:val="24"/>
                <w:szCs w:val="24"/>
                <w:lang w:eastAsia="en-US"/>
              </w:rPr>
              <w:t>Ю.С.Чулей)</w:t>
            </w:r>
          </w:p>
        </w:tc>
      </w:tr>
    </w:tbl>
    <w:p w:rsidR="002502C8" w:rsidRPr="002502C8" w:rsidRDefault="002502C8" w:rsidP="002502C8">
      <w:pPr>
        <w:spacing w:after="0" w:line="240" w:lineRule="auto"/>
        <w:contextualSpacing/>
        <w:rPr>
          <w:rFonts w:ascii="Times New Roman" w:eastAsia="Times New Roman" w:hAnsi="Times New Roman" w:cs="Times New Roman"/>
          <w:b/>
          <w:bCs/>
          <w:iCs/>
          <w:color w:val="000000"/>
          <w:sz w:val="24"/>
          <w:szCs w:val="24"/>
          <w:lang w:eastAsia="uk-UA"/>
        </w:rPr>
      </w:pPr>
    </w:p>
    <w:p w:rsidR="00F467E0" w:rsidRPr="00F467E0" w:rsidRDefault="00F467E0" w:rsidP="00F467E0">
      <w:pPr>
        <w:widowControl w:val="0"/>
        <w:spacing w:after="0" w:line="240" w:lineRule="auto"/>
        <w:jc w:val="both"/>
        <w:rPr>
          <w:rFonts w:ascii="Times New Roman" w:eastAsia="Times New Roman" w:hAnsi="Times New Roman" w:cs="Times New Roman"/>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p>
    <w:p w:rsidR="00F467E0" w:rsidRDefault="00F467E0" w:rsidP="00F467E0">
      <w:pPr>
        <w:spacing w:after="0" w:line="240" w:lineRule="auto"/>
        <w:jc w:val="right"/>
        <w:rPr>
          <w:rFonts w:ascii="Times New Roman" w:eastAsia="Times New Roman" w:hAnsi="Times New Roman" w:cs="Times New Roman"/>
          <w:b/>
          <w:sz w:val="24"/>
          <w:szCs w:val="24"/>
        </w:rPr>
      </w:pPr>
      <w:bookmarkStart w:id="34" w:name="_GoBack"/>
      <w:bookmarkEnd w:id="34"/>
    </w:p>
    <w:sectPr w:rsidR="00F467E0" w:rsidSect="00324C6E">
      <w:footerReference w:type="default" r:id="rId9"/>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95C" w:rsidRDefault="00CB295C">
      <w:pPr>
        <w:spacing w:after="0" w:line="240" w:lineRule="auto"/>
      </w:pPr>
      <w:r>
        <w:separator/>
      </w:r>
    </w:p>
  </w:endnote>
  <w:endnote w:type="continuationSeparator" w:id="1">
    <w:p w:rsidR="00CB295C" w:rsidRDefault="00CB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4C" w:rsidRDefault="00705A22">
    <w:pPr>
      <w:jc w:val="right"/>
    </w:pPr>
    <w:r>
      <w:rPr>
        <w:rFonts w:ascii="Times New Roman" w:eastAsia="Times New Roman" w:hAnsi="Times New Roman" w:cs="Times New Roman"/>
        <w:sz w:val="24"/>
        <w:szCs w:val="24"/>
      </w:rPr>
      <w:fldChar w:fldCharType="begin"/>
    </w:r>
    <w:r w:rsidR="003F329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A7B14">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95C" w:rsidRDefault="00CB295C">
      <w:pPr>
        <w:spacing w:after="0" w:line="240" w:lineRule="auto"/>
      </w:pPr>
      <w:r>
        <w:separator/>
      </w:r>
    </w:p>
  </w:footnote>
  <w:footnote w:type="continuationSeparator" w:id="1">
    <w:p w:rsidR="00CB295C" w:rsidRDefault="00CB2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00535E"/>
    <w:multiLevelType w:val="multilevel"/>
    <w:tmpl w:val="0E5AF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FCD3757"/>
    <w:multiLevelType w:val="multilevel"/>
    <w:tmpl w:val="7706A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08470C"/>
    <w:multiLevelType w:val="multilevel"/>
    <w:tmpl w:val="C3006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EDD0B04"/>
    <w:multiLevelType w:val="multilevel"/>
    <w:tmpl w:val="A496B9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63DA6449"/>
    <w:multiLevelType w:val="multilevel"/>
    <w:tmpl w:val="1CD216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AB402C"/>
    <w:multiLevelType w:val="multilevel"/>
    <w:tmpl w:val="0FAA313C"/>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1713"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2D471F3"/>
    <w:multiLevelType w:val="multilevel"/>
    <w:tmpl w:val="94F86BF2"/>
    <w:lvl w:ilvl="0">
      <w:start w:val="1"/>
      <w:numFmt w:val="bullet"/>
      <w:lvlText w:val=""/>
      <w:lvlJc w:val="left"/>
      <w:rPr>
        <w:rFonts w:ascii="Symbol" w:hAnsi="Symbol" w:hint="default"/>
        <w:b/>
        <w:i w:val="0"/>
        <w:sz w:val="24"/>
      </w:rPr>
    </w:lvl>
    <w:lvl w:ilvl="1">
      <w:start w:val="1"/>
      <w:numFmt w:val="decimal"/>
      <w:suff w:val="space"/>
      <w:lvlText w:val="%2."/>
      <w:lvlJc w:val="left"/>
      <w:rPr>
        <w:rFonts w:cs="Times New Roman"/>
        <w:b/>
        <w:i w:val="0"/>
        <w:sz w:val="24"/>
      </w:rPr>
    </w:lvl>
    <w:lvl w:ilvl="2">
      <w:start w:val="1"/>
      <w:numFmt w:val="decimal"/>
      <w:lvlText w:val="%2.%3."/>
      <w:lvlJc w:val="left"/>
      <w:pPr>
        <w:tabs>
          <w:tab w:val="num" w:pos="567"/>
        </w:tabs>
        <w:ind w:left="737" w:hanging="737"/>
      </w:pPr>
      <w:rPr>
        <w:rFonts w:cs="Times New Roman"/>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cs="Times New Roman"/>
        <w:b/>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nsid w:val="7909289F"/>
    <w:multiLevelType w:val="multilevel"/>
    <w:tmpl w:val="F556AED8"/>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ACC2B4F"/>
    <w:multiLevelType w:val="multilevel"/>
    <w:tmpl w:val="49CC6A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B1B7EEF"/>
    <w:multiLevelType w:val="multilevel"/>
    <w:tmpl w:val="D9C04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C702524"/>
    <w:multiLevelType w:val="hybridMultilevel"/>
    <w:tmpl w:val="A1E09DD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4">
    <w:nsid w:val="7C726DFF"/>
    <w:multiLevelType w:val="multilevel"/>
    <w:tmpl w:val="629C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1"/>
  </w:num>
  <w:num w:numId="2">
    <w:abstractNumId w:val="10"/>
  </w:num>
  <w:num w:numId="3">
    <w:abstractNumId w:val="16"/>
  </w:num>
  <w:num w:numId="4">
    <w:abstractNumId w:val="13"/>
  </w:num>
  <w:num w:numId="5">
    <w:abstractNumId w:val="21"/>
  </w:num>
  <w:num w:numId="6">
    <w:abstractNumId w:val="22"/>
  </w:num>
  <w:num w:numId="7">
    <w:abstractNumId w:val="24"/>
  </w:num>
  <w:num w:numId="8">
    <w:abstractNumId w:val="23"/>
  </w:num>
  <w:num w:numId="9">
    <w:abstractNumId w:val="1"/>
  </w:num>
  <w:num w:numId="10">
    <w:abstractNumId w:val="15"/>
  </w:num>
  <w:num w:numId="11">
    <w:abstractNumId w:val="9"/>
  </w:num>
  <w:num w:numId="12">
    <w:abstractNumId w:val="18"/>
  </w:num>
  <w:num w:numId="13">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7"/>
  </w:num>
  <w:num w:numId="17">
    <w:abstractNumId w:val="8"/>
  </w:num>
  <w:num w:numId="18">
    <w:abstractNumId w:val="0"/>
  </w:num>
  <w:num w:numId="19">
    <w:abstractNumId w:val="14"/>
  </w:num>
  <w:num w:numId="20">
    <w:abstractNumId w:val="5"/>
  </w:num>
  <w:num w:numId="21">
    <w:abstractNumId w:val="12"/>
  </w:num>
  <w:num w:numId="22">
    <w:abstractNumId w:val="2"/>
  </w:num>
  <w:num w:numId="23">
    <w:abstractNumId w:val="4"/>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684C"/>
    <w:rsid w:val="00034E07"/>
    <w:rsid w:val="000406A7"/>
    <w:rsid w:val="0005370C"/>
    <w:rsid w:val="000607B3"/>
    <w:rsid w:val="000650EA"/>
    <w:rsid w:val="00071F65"/>
    <w:rsid w:val="00075B3A"/>
    <w:rsid w:val="000802B8"/>
    <w:rsid w:val="00083EE7"/>
    <w:rsid w:val="0008543D"/>
    <w:rsid w:val="0009575B"/>
    <w:rsid w:val="000A6646"/>
    <w:rsid w:val="000B3FD5"/>
    <w:rsid w:val="000C3380"/>
    <w:rsid w:val="000C7507"/>
    <w:rsid w:val="000D05AB"/>
    <w:rsid w:val="000D4CF6"/>
    <w:rsid w:val="000E2DAC"/>
    <w:rsid w:val="000F7ACF"/>
    <w:rsid w:val="00106863"/>
    <w:rsid w:val="0010705B"/>
    <w:rsid w:val="00116B4C"/>
    <w:rsid w:val="0013467A"/>
    <w:rsid w:val="00134839"/>
    <w:rsid w:val="00140BE9"/>
    <w:rsid w:val="001459B2"/>
    <w:rsid w:val="00147ABA"/>
    <w:rsid w:val="001505E3"/>
    <w:rsid w:val="00166A7D"/>
    <w:rsid w:val="00172D8A"/>
    <w:rsid w:val="0017679D"/>
    <w:rsid w:val="00186BFC"/>
    <w:rsid w:val="001D43EC"/>
    <w:rsid w:val="001D4B81"/>
    <w:rsid w:val="001E0B66"/>
    <w:rsid w:val="00204E52"/>
    <w:rsid w:val="0021565B"/>
    <w:rsid w:val="00235C56"/>
    <w:rsid w:val="0024792F"/>
    <w:rsid w:val="00247AEF"/>
    <w:rsid w:val="002502C8"/>
    <w:rsid w:val="002519AD"/>
    <w:rsid w:val="00255BD2"/>
    <w:rsid w:val="00266915"/>
    <w:rsid w:val="0027483B"/>
    <w:rsid w:val="002B514D"/>
    <w:rsid w:val="002C3188"/>
    <w:rsid w:val="002E3A82"/>
    <w:rsid w:val="00324C6E"/>
    <w:rsid w:val="00327747"/>
    <w:rsid w:val="00327EC5"/>
    <w:rsid w:val="00342837"/>
    <w:rsid w:val="0034289B"/>
    <w:rsid w:val="003466A3"/>
    <w:rsid w:val="00384539"/>
    <w:rsid w:val="00397AB9"/>
    <w:rsid w:val="003A16C5"/>
    <w:rsid w:val="003A7B14"/>
    <w:rsid w:val="003C1DE6"/>
    <w:rsid w:val="003D6CF0"/>
    <w:rsid w:val="003F3291"/>
    <w:rsid w:val="003F350C"/>
    <w:rsid w:val="00400004"/>
    <w:rsid w:val="00402396"/>
    <w:rsid w:val="004106C6"/>
    <w:rsid w:val="00416FDE"/>
    <w:rsid w:val="00417BDF"/>
    <w:rsid w:val="00423ACA"/>
    <w:rsid w:val="00426293"/>
    <w:rsid w:val="0042645D"/>
    <w:rsid w:val="004316C8"/>
    <w:rsid w:val="00437B81"/>
    <w:rsid w:val="00462B3B"/>
    <w:rsid w:val="00470D60"/>
    <w:rsid w:val="0049096A"/>
    <w:rsid w:val="004B22E3"/>
    <w:rsid w:val="004B5BC7"/>
    <w:rsid w:val="004B5BE7"/>
    <w:rsid w:val="004B6587"/>
    <w:rsid w:val="004C0D7F"/>
    <w:rsid w:val="004C3E4E"/>
    <w:rsid w:val="004D2509"/>
    <w:rsid w:val="004D4307"/>
    <w:rsid w:val="004D596A"/>
    <w:rsid w:val="004E101C"/>
    <w:rsid w:val="004E35CB"/>
    <w:rsid w:val="005003D5"/>
    <w:rsid w:val="005109CE"/>
    <w:rsid w:val="00536B3F"/>
    <w:rsid w:val="00542315"/>
    <w:rsid w:val="0054501D"/>
    <w:rsid w:val="00545F29"/>
    <w:rsid w:val="00553008"/>
    <w:rsid w:val="00561800"/>
    <w:rsid w:val="005624F1"/>
    <w:rsid w:val="00566543"/>
    <w:rsid w:val="00575F49"/>
    <w:rsid w:val="005778CF"/>
    <w:rsid w:val="005A6801"/>
    <w:rsid w:val="005D5D95"/>
    <w:rsid w:val="005E2FD5"/>
    <w:rsid w:val="00604237"/>
    <w:rsid w:val="00611A2D"/>
    <w:rsid w:val="00612695"/>
    <w:rsid w:val="0061631C"/>
    <w:rsid w:val="00620B00"/>
    <w:rsid w:val="0063373F"/>
    <w:rsid w:val="0064220C"/>
    <w:rsid w:val="006554E5"/>
    <w:rsid w:val="00655DC5"/>
    <w:rsid w:val="00657E74"/>
    <w:rsid w:val="006A37AC"/>
    <w:rsid w:val="006A69FF"/>
    <w:rsid w:val="006B1B7D"/>
    <w:rsid w:val="006E3819"/>
    <w:rsid w:val="006E38F8"/>
    <w:rsid w:val="006F6E70"/>
    <w:rsid w:val="00705A22"/>
    <w:rsid w:val="0071684C"/>
    <w:rsid w:val="007273D3"/>
    <w:rsid w:val="00734668"/>
    <w:rsid w:val="00742EE3"/>
    <w:rsid w:val="007444B4"/>
    <w:rsid w:val="00763FBF"/>
    <w:rsid w:val="007946AD"/>
    <w:rsid w:val="007A729D"/>
    <w:rsid w:val="007B7C39"/>
    <w:rsid w:val="007D4597"/>
    <w:rsid w:val="007E2569"/>
    <w:rsid w:val="007E466A"/>
    <w:rsid w:val="008045CC"/>
    <w:rsid w:val="008056DF"/>
    <w:rsid w:val="00817FE9"/>
    <w:rsid w:val="00821BAD"/>
    <w:rsid w:val="00855661"/>
    <w:rsid w:val="00882B4F"/>
    <w:rsid w:val="008B765C"/>
    <w:rsid w:val="008B7B56"/>
    <w:rsid w:val="008C6C99"/>
    <w:rsid w:val="008D25B1"/>
    <w:rsid w:val="008D4381"/>
    <w:rsid w:val="008F5E85"/>
    <w:rsid w:val="009134A1"/>
    <w:rsid w:val="0092177A"/>
    <w:rsid w:val="009226A9"/>
    <w:rsid w:val="00924211"/>
    <w:rsid w:val="009317FC"/>
    <w:rsid w:val="00961E37"/>
    <w:rsid w:val="00973196"/>
    <w:rsid w:val="00973C42"/>
    <w:rsid w:val="00991045"/>
    <w:rsid w:val="00995178"/>
    <w:rsid w:val="00996614"/>
    <w:rsid w:val="009970C0"/>
    <w:rsid w:val="00997255"/>
    <w:rsid w:val="009B15FF"/>
    <w:rsid w:val="009C0B5D"/>
    <w:rsid w:val="009C55CD"/>
    <w:rsid w:val="009E685C"/>
    <w:rsid w:val="009E7689"/>
    <w:rsid w:val="009F7034"/>
    <w:rsid w:val="00A0283B"/>
    <w:rsid w:val="00A21275"/>
    <w:rsid w:val="00A326C4"/>
    <w:rsid w:val="00A32E43"/>
    <w:rsid w:val="00A4053D"/>
    <w:rsid w:val="00A410EF"/>
    <w:rsid w:val="00A4642B"/>
    <w:rsid w:val="00A56A57"/>
    <w:rsid w:val="00A60180"/>
    <w:rsid w:val="00A65FDC"/>
    <w:rsid w:val="00A715F4"/>
    <w:rsid w:val="00A72F53"/>
    <w:rsid w:val="00A93689"/>
    <w:rsid w:val="00AC56C2"/>
    <w:rsid w:val="00AD317E"/>
    <w:rsid w:val="00AE5450"/>
    <w:rsid w:val="00AF582C"/>
    <w:rsid w:val="00B15AF6"/>
    <w:rsid w:val="00B2112E"/>
    <w:rsid w:val="00B21241"/>
    <w:rsid w:val="00B23B79"/>
    <w:rsid w:val="00B257D1"/>
    <w:rsid w:val="00B56E9C"/>
    <w:rsid w:val="00B80AFE"/>
    <w:rsid w:val="00B91AFA"/>
    <w:rsid w:val="00BA2C91"/>
    <w:rsid w:val="00BB1FD9"/>
    <w:rsid w:val="00BC548C"/>
    <w:rsid w:val="00BE799D"/>
    <w:rsid w:val="00C14BD2"/>
    <w:rsid w:val="00C17EA8"/>
    <w:rsid w:val="00C3031C"/>
    <w:rsid w:val="00C42E24"/>
    <w:rsid w:val="00C949CD"/>
    <w:rsid w:val="00CB295C"/>
    <w:rsid w:val="00CC40D8"/>
    <w:rsid w:val="00D00258"/>
    <w:rsid w:val="00D133FF"/>
    <w:rsid w:val="00D203D1"/>
    <w:rsid w:val="00D30B05"/>
    <w:rsid w:val="00D31BFF"/>
    <w:rsid w:val="00D3226F"/>
    <w:rsid w:val="00D454EA"/>
    <w:rsid w:val="00D60E21"/>
    <w:rsid w:val="00D74810"/>
    <w:rsid w:val="00D83C3C"/>
    <w:rsid w:val="00D84BDD"/>
    <w:rsid w:val="00D94079"/>
    <w:rsid w:val="00D97609"/>
    <w:rsid w:val="00DA0F75"/>
    <w:rsid w:val="00DC3D3A"/>
    <w:rsid w:val="00DF513D"/>
    <w:rsid w:val="00E01D02"/>
    <w:rsid w:val="00E14647"/>
    <w:rsid w:val="00E26DA6"/>
    <w:rsid w:val="00E36115"/>
    <w:rsid w:val="00E36378"/>
    <w:rsid w:val="00E37420"/>
    <w:rsid w:val="00E377AE"/>
    <w:rsid w:val="00E55449"/>
    <w:rsid w:val="00E57ACF"/>
    <w:rsid w:val="00E81657"/>
    <w:rsid w:val="00EA19BB"/>
    <w:rsid w:val="00EA2429"/>
    <w:rsid w:val="00EB09CD"/>
    <w:rsid w:val="00EB3318"/>
    <w:rsid w:val="00EB4C23"/>
    <w:rsid w:val="00EC2B72"/>
    <w:rsid w:val="00EC2E19"/>
    <w:rsid w:val="00ED2C77"/>
    <w:rsid w:val="00EE15C1"/>
    <w:rsid w:val="00EF0C84"/>
    <w:rsid w:val="00EF1E1E"/>
    <w:rsid w:val="00F1488E"/>
    <w:rsid w:val="00F26FCB"/>
    <w:rsid w:val="00F324AF"/>
    <w:rsid w:val="00F35894"/>
    <w:rsid w:val="00F441E2"/>
    <w:rsid w:val="00F467E0"/>
    <w:rsid w:val="00F52D12"/>
    <w:rsid w:val="00F535C7"/>
    <w:rsid w:val="00F57F71"/>
    <w:rsid w:val="00F6787F"/>
    <w:rsid w:val="00F9287B"/>
    <w:rsid w:val="00F93E59"/>
    <w:rsid w:val="00FA0049"/>
    <w:rsid w:val="00FA5707"/>
    <w:rsid w:val="00FA7365"/>
    <w:rsid w:val="00FB0CA2"/>
    <w:rsid w:val="00FC000D"/>
    <w:rsid w:val="00FC0E1E"/>
    <w:rsid w:val="00FD4A31"/>
    <w:rsid w:val="00FE37B2"/>
    <w:rsid w:val="00FF33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9C"/>
  </w:style>
  <w:style w:type="paragraph" w:styleId="1">
    <w:name w:val="heading 1"/>
    <w:basedOn w:val="a"/>
    <w:next w:val="a"/>
    <w:rsid w:val="00324C6E"/>
    <w:pPr>
      <w:keepNext/>
      <w:keepLines/>
      <w:spacing w:before="480" w:after="120"/>
      <w:outlineLvl w:val="0"/>
    </w:pPr>
    <w:rPr>
      <w:b/>
      <w:sz w:val="48"/>
      <w:szCs w:val="48"/>
    </w:rPr>
  </w:style>
  <w:style w:type="paragraph" w:styleId="2">
    <w:name w:val="heading 2"/>
    <w:basedOn w:val="a"/>
    <w:next w:val="a"/>
    <w:link w:val="20"/>
    <w:uiPriority w:val="99"/>
    <w:qFormat/>
    <w:rsid w:val="00324C6E"/>
    <w:pPr>
      <w:keepNext/>
      <w:keepLines/>
      <w:spacing w:before="360" w:after="80"/>
      <w:outlineLvl w:val="1"/>
    </w:pPr>
    <w:rPr>
      <w:b/>
      <w:sz w:val="36"/>
      <w:szCs w:val="36"/>
    </w:rPr>
  </w:style>
  <w:style w:type="paragraph" w:styleId="3">
    <w:name w:val="heading 3"/>
    <w:basedOn w:val="a"/>
    <w:next w:val="a"/>
    <w:link w:val="30"/>
    <w:uiPriority w:val="9"/>
    <w:qFormat/>
    <w:rsid w:val="00324C6E"/>
    <w:pPr>
      <w:keepNext/>
      <w:keepLines/>
      <w:spacing w:before="280" w:after="80"/>
      <w:outlineLvl w:val="2"/>
    </w:pPr>
    <w:rPr>
      <w:b/>
      <w:sz w:val="28"/>
      <w:szCs w:val="28"/>
    </w:rPr>
  </w:style>
  <w:style w:type="paragraph" w:styleId="4">
    <w:name w:val="heading 4"/>
    <w:basedOn w:val="a"/>
    <w:next w:val="a"/>
    <w:rsid w:val="00324C6E"/>
    <w:pPr>
      <w:keepNext/>
      <w:keepLines/>
      <w:spacing w:before="240" w:after="40"/>
      <w:outlineLvl w:val="3"/>
    </w:pPr>
    <w:rPr>
      <w:b/>
      <w:sz w:val="24"/>
      <w:szCs w:val="24"/>
    </w:rPr>
  </w:style>
  <w:style w:type="paragraph" w:styleId="5">
    <w:name w:val="heading 5"/>
    <w:basedOn w:val="a"/>
    <w:next w:val="a"/>
    <w:rsid w:val="00324C6E"/>
    <w:pPr>
      <w:keepNext/>
      <w:keepLines/>
      <w:spacing w:before="220" w:after="40"/>
      <w:outlineLvl w:val="4"/>
    </w:pPr>
    <w:rPr>
      <w:b/>
    </w:rPr>
  </w:style>
  <w:style w:type="paragraph" w:styleId="6">
    <w:name w:val="heading 6"/>
    <w:basedOn w:val="a"/>
    <w:next w:val="a"/>
    <w:rsid w:val="00324C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24C6E"/>
    <w:tblPr>
      <w:tblCellMar>
        <w:top w:w="0" w:type="dxa"/>
        <w:left w:w="0" w:type="dxa"/>
        <w:bottom w:w="0" w:type="dxa"/>
        <w:right w:w="0" w:type="dxa"/>
      </w:tblCellMar>
    </w:tblPr>
  </w:style>
  <w:style w:type="paragraph" w:styleId="a3">
    <w:name w:val="Title"/>
    <w:basedOn w:val="a"/>
    <w:next w:val="a"/>
    <w:rsid w:val="00324C6E"/>
    <w:pPr>
      <w:keepNext/>
      <w:keepLines/>
      <w:spacing w:before="480" w:after="120"/>
    </w:pPr>
    <w:rPr>
      <w:b/>
      <w:sz w:val="72"/>
      <w:szCs w:val="72"/>
    </w:rPr>
  </w:style>
  <w:style w:type="table" w:customStyle="1" w:styleId="TableNormal0">
    <w:name w:val="Table Normal"/>
    <w:rsid w:val="00324C6E"/>
    <w:tblPr>
      <w:tblCellMar>
        <w:top w:w="0" w:type="dxa"/>
        <w:left w:w="0" w:type="dxa"/>
        <w:bottom w:w="0" w:type="dxa"/>
        <w:right w:w="0" w:type="dxa"/>
      </w:tblCellMar>
    </w:tblPr>
  </w:style>
  <w:style w:type="table" w:customStyle="1" w:styleId="TableNormal1">
    <w:name w:val="Table Normal"/>
    <w:rsid w:val="00324C6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EBRD List,Список уровня 2,название табл/рис,заголовок 1.1"/>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 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324C6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rsid w:val="00324C6E"/>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324C6E"/>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0"/>
    <w:rsid w:val="00324C6E"/>
    <w:pPr>
      <w:spacing w:after="0" w:line="240" w:lineRule="auto"/>
    </w:pPr>
    <w:tblPr>
      <w:tblStyleRowBandSize w:val="1"/>
      <w:tblStyleColBandSize w:val="1"/>
      <w:tblCellMar>
        <w:top w:w="0" w:type="dxa"/>
        <w:left w:w="108" w:type="dxa"/>
        <w:bottom w:w="0" w:type="dxa"/>
        <w:right w:w="108" w:type="dxa"/>
      </w:tblCellMar>
    </w:tblPr>
  </w:style>
  <w:style w:type="character" w:styleId="af0">
    <w:name w:val="Strong"/>
    <w:uiPriority w:val="22"/>
    <w:qFormat/>
    <w:rsid w:val="0009575B"/>
    <w:rPr>
      <w:rFonts w:cs="Times New Roman"/>
      <w:b/>
      <w:bCs/>
    </w:rPr>
  </w:style>
  <w:style w:type="character" w:customStyle="1" w:styleId="a6">
    <w:name w:val="Абзац списка Знак"/>
    <w:aliases w:val="AC List 01 Знак,EBRD List Знак,Список уровня 2 Знак,название табл/рис Знак,заголовок 1.1 Знак"/>
    <w:link w:val="a5"/>
    <w:locked/>
    <w:rsid w:val="0009575B"/>
  </w:style>
  <w:style w:type="numbering" w:customStyle="1" w:styleId="11">
    <w:name w:val="Нет списка1"/>
    <w:next w:val="a2"/>
    <w:uiPriority w:val="99"/>
    <w:semiHidden/>
    <w:unhideWhenUsed/>
    <w:rsid w:val="00AD317E"/>
  </w:style>
  <w:style w:type="character" w:customStyle="1" w:styleId="20">
    <w:name w:val="Заголовок 2 Знак"/>
    <w:basedOn w:val="a0"/>
    <w:link w:val="2"/>
    <w:uiPriority w:val="99"/>
    <w:rsid w:val="00AD317E"/>
    <w:rPr>
      <w:b/>
      <w:sz w:val="36"/>
      <w:szCs w:val="36"/>
    </w:rPr>
  </w:style>
  <w:style w:type="character" w:customStyle="1" w:styleId="30">
    <w:name w:val="Заголовок 3 Знак"/>
    <w:basedOn w:val="a0"/>
    <w:link w:val="3"/>
    <w:uiPriority w:val="9"/>
    <w:rsid w:val="00AD317E"/>
    <w:rPr>
      <w:b/>
      <w:sz w:val="28"/>
      <w:szCs w:val="28"/>
    </w:rPr>
  </w:style>
  <w:style w:type="character" w:customStyle="1" w:styleId="ab">
    <w:name w:val="Обычный (веб) Знак"/>
    <w:aliases w:val=" 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aa"/>
    <w:qFormat/>
    <w:locked/>
    <w:rsid w:val="00AD317E"/>
    <w:rPr>
      <w:rFonts w:ascii="Times New Roman" w:eastAsia="Times New Roman" w:hAnsi="Times New Roman" w:cs="Times New Roman"/>
      <w:sz w:val="24"/>
      <w:szCs w:val="24"/>
      <w:lang w:eastAsia="uk-UA"/>
    </w:rPr>
  </w:style>
  <w:style w:type="paragraph" w:styleId="af1">
    <w:name w:val="No Spacing"/>
    <w:link w:val="af2"/>
    <w:uiPriority w:val="99"/>
    <w:qFormat/>
    <w:rsid w:val="00AD317E"/>
    <w:pPr>
      <w:spacing w:after="0" w:line="240" w:lineRule="auto"/>
    </w:pPr>
    <w:rPr>
      <w:rFonts w:cs="Times New Roman"/>
      <w:lang w:eastAsia="en-US"/>
    </w:rPr>
  </w:style>
  <w:style w:type="character" w:customStyle="1" w:styleId="12">
    <w:name w:val="Основной текст Знак1"/>
    <w:link w:val="af3"/>
    <w:uiPriority w:val="99"/>
    <w:locked/>
    <w:rsid w:val="00AD317E"/>
    <w:rPr>
      <w:rFonts w:ascii="Times New Roman" w:hAnsi="Times New Roman"/>
      <w:spacing w:val="10"/>
      <w:shd w:val="clear" w:color="auto" w:fill="FFFFFF"/>
    </w:rPr>
  </w:style>
  <w:style w:type="paragraph" w:styleId="af3">
    <w:name w:val="Body Text"/>
    <w:basedOn w:val="a"/>
    <w:link w:val="12"/>
    <w:uiPriority w:val="99"/>
    <w:rsid w:val="00AD317E"/>
    <w:pPr>
      <w:widowControl w:val="0"/>
      <w:shd w:val="clear" w:color="auto" w:fill="FFFFFF"/>
      <w:spacing w:after="240" w:line="240" w:lineRule="atLeast"/>
      <w:ind w:hanging="380"/>
    </w:pPr>
    <w:rPr>
      <w:rFonts w:ascii="Times New Roman" w:hAnsi="Times New Roman"/>
      <w:spacing w:val="10"/>
    </w:rPr>
  </w:style>
  <w:style w:type="character" w:customStyle="1" w:styleId="af4">
    <w:name w:val="Основной текст Знак"/>
    <w:basedOn w:val="a0"/>
    <w:uiPriority w:val="99"/>
    <w:semiHidden/>
    <w:rsid w:val="00AD317E"/>
  </w:style>
  <w:style w:type="character" w:customStyle="1" w:styleId="af2">
    <w:name w:val="Без интервала Знак"/>
    <w:link w:val="af1"/>
    <w:uiPriority w:val="99"/>
    <w:rsid w:val="00AD317E"/>
    <w:rPr>
      <w:rFonts w:cs="Times New Roman"/>
      <w:lang w:eastAsia="en-US"/>
    </w:rPr>
  </w:style>
  <w:style w:type="paragraph" w:styleId="af5">
    <w:name w:val="header"/>
    <w:basedOn w:val="a"/>
    <w:link w:val="af6"/>
    <w:uiPriority w:val="99"/>
    <w:semiHidden/>
    <w:unhideWhenUsed/>
    <w:rsid w:val="007444B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7444B4"/>
  </w:style>
  <w:style w:type="paragraph" w:styleId="af7">
    <w:name w:val="footer"/>
    <w:basedOn w:val="a"/>
    <w:link w:val="af8"/>
    <w:uiPriority w:val="99"/>
    <w:semiHidden/>
    <w:unhideWhenUsed/>
    <w:rsid w:val="007444B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7444B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WihZ86wqJ6KBzrjKX9eEodgYI0Hn8onoYlLDhYYF39TU+KUNtEWWCSeRG3L/QvSsa3rJSFfRTIynni4bQBuxE66TX9fKnbgrk1mhLmQWvWHTNt4shXlIKiQGzXr0feA4jnHOUFSpnkyi0fMx1oRptoS7+8h1sL9BmyqavcRqz2NLzg+iy2OHLkv6HLi+wkzWFklbSLhHa69wl4fl1qZmX1C4h3zhGTlzXFPA79oQckur0QCjhXdYGvCxWfdBT0UoOi95HR+qZi8jjSd/UBqM9QSh8Xlt5mmgCSuBZ/4xv971BMlYjyOKaXLqjID2fuoPxQn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018CED-699A-4DAF-BA79-2E62A734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4740</Words>
  <Characters>27021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7</cp:revision>
  <cp:lastPrinted>2022-11-10T07:21:00Z</cp:lastPrinted>
  <dcterms:created xsi:type="dcterms:W3CDTF">2022-11-10T07:23:00Z</dcterms:created>
  <dcterms:modified xsi:type="dcterms:W3CDTF">2022-11-10T09:07:00Z</dcterms:modified>
</cp:coreProperties>
</file>