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D8F" w:rsidRPr="00834E16" w:rsidRDefault="00C13D8F" w:rsidP="00834E16">
      <w:pPr>
        <w:spacing w:after="0"/>
        <w:jc w:val="both"/>
        <w:rPr>
          <w:rFonts w:ascii="Times New Roman" w:hAnsi="Times New Roman" w:cs="Times New Roman"/>
          <w:i/>
          <w:lang w:val="uk-UA" w:eastAsia="uk-UA"/>
        </w:rPr>
      </w:pPr>
      <w:r w:rsidRPr="00834E16">
        <w:rPr>
          <w:rFonts w:ascii="Times New Roman" w:hAnsi="Times New Roman" w:cs="Times New Roman"/>
          <w:i/>
          <w:lang w:val="uk-UA" w:eastAsia="uk-UA"/>
        </w:rPr>
        <w:t>Про внесення змін до тендерної документації</w:t>
      </w:r>
    </w:p>
    <w:p w:rsidR="00834E16" w:rsidRPr="00834E16" w:rsidRDefault="00834E16" w:rsidP="00834E16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</w:p>
    <w:p w:rsidR="00C13D8F" w:rsidRPr="00834E16" w:rsidRDefault="00834E16" w:rsidP="00834E16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834E16">
        <w:rPr>
          <w:rFonts w:ascii="Times New Roman" w:hAnsi="Times New Roman" w:cs="Times New Roman"/>
          <w:lang w:val="uk-UA" w:eastAsia="uk-UA"/>
        </w:rPr>
        <w:t xml:space="preserve">Керуючись ч.2 ст.24 Закону України «Про публічні закупівлі» та п.51 «Особливості здійснення публічних </w:t>
      </w:r>
      <w:proofErr w:type="spellStart"/>
      <w:r w:rsidRPr="00834E16">
        <w:rPr>
          <w:rFonts w:ascii="Times New Roman" w:hAnsi="Times New Roman" w:cs="Times New Roman"/>
          <w:lang w:val="uk-UA" w:eastAsia="uk-UA"/>
        </w:rPr>
        <w:t>закупівель</w:t>
      </w:r>
      <w:proofErr w:type="spellEnd"/>
      <w:r w:rsidRPr="00834E16">
        <w:rPr>
          <w:rFonts w:ascii="Times New Roman" w:hAnsi="Times New Roman" w:cs="Times New Roman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</w:t>
      </w:r>
      <w:r w:rsidR="00C13D8F" w:rsidRPr="00834E16">
        <w:rPr>
          <w:rFonts w:ascii="Times New Roman" w:hAnsi="Times New Roman" w:cs="Times New Roman"/>
          <w:color w:val="000000"/>
          <w:lang w:val="uk-UA"/>
        </w:rPr>
        <w:t xml:space="preserve">, згідно протокольного рішення уповноваженої особи </w:t>
      </w:r>
      <w:r w:rsidR="00C13D8F" w:rsidRPr="00834E16">
        <w:rPr>
          <w:rFonts w:ascii="Times New Roman" w:hAnsi="Times New Roman" w:cs="Times New Roman"/>
          <w:lang w:val="uk-UA"/>
        </w:rPr>
        <w:t xml:space="preserve">від </w:t>
      </w:r>
      <w:r w:rsidRPr="00834E16">
        <w:rPr>
          <w:rFonts w:ascii="Times New Roman" w:hAnsi="Times New Roman" w:cs="Times New Roman"/>
          <w:lang w:val="uk-UA"/>
        </w:rPr>
        <w:t>03</w:t>
      </w:r>
      <w:r w:rsidR="00C13D8F" w:rsidRPr="00834E16">
        <w:rPr>
          <w:rFonts w:ascii="Times New Roman" w:hAnsi="Times New Roman" w:cs="Times New Roman"/>
          <w:lang w:val="uk-UA"/>
        </w:rPr>
        <w:t>.</w:t>
      </w:r>
      <w:r w:rsidRPr="00834E16">
        <w:rPr>
          <w:rFonts w:ascii="Times New Roman" w:hAnsi="Times New Roman" w:cs="Times New Roman"/>
          <w:lang w:val="uk-UA"/>
        </w:rPr>
        <w:t>05</w:t>
      </w:r>
      <w:r w:rsidR="00C13D8F" w:rsidRPr="00834E16">
        <w:rPr>
          <w:rFonts w:ascii="Times New Roman" w:hAnsi="Times New Roman" w:cs="Times New Roman"/>
          <w:lang w:val="uk-UA"/>
        </w:rPr>
        <w:t>.202</w:t>
      </w:r>
      <w:r w:rsidRPr="00834E16">
        <w:rPr>
          <w:rFonts w:ascii="Times New Roman" w:hAnsi="Times New Roman" w:cs="Times New Roman"/>
          <w:lang w:val="uk-UA"/>
        </w:rPr>
        <w:t>3</w:t>
      </w:r>
      <w:r w:rsidR="00C13D8F" w:rsidRPr="00834E16">
        <w:rPr>
          <w:rFonts w:ascii="Times New Roman" w:hAnsi="Times New Roman" w:cs="Times New Roman"/>
          <w:lang w:val="uk-UA"/>
        </w:rPr>
        <w:t xml:space="preserve"> року, </w:t>
      </w:r>
      <w:proofErr w:type="spellStart"/>
      <w:r w:rsidR="00C13D8F" w:rsidRPr="00834E16">
        <w:rPr>
          <w:rFonts w:ascii="Times New Roman" w:hAnsi="Times New Roman" w:cs="Times New Roman"/>
          <w:bCs/>
          <w:lang w:val="uk-UA"/>
        </w:rPr>
        <w:t>внесено</w:t>
      </w:r>
      <w:proofErr w:type="spellEnd"/>
      <w:r w:rsidR="00C13D8F" w:rsidRPr="00834E16">
        <w:rPr>
          <w:rFonts w:ascii="Times New Roman" w:hAnsi="Times New Roman" w:cs="Times New Roman"/>
          <w:bCs/>
          <w:lang w:val="uk-UA"/>
        </w:rPr>
        <w:t xml:space="preserve"> зміни до тендерної документації</w:t>
      </w:r>
      <w:r w:rsidR="009C18A3" w:rsidRPr="00834E16">
        <w:rPr>
          <w:rFonts w:ascii="Times New Roman" w:hAnsi="Times New Roman" w:cs="Times New Roman"/>
          <w:bCs/>
          <w:lang w:val="uk-UA"/>
        </w:rPr>
        <w:t xml:space="preserve"> </w:t>
      </w:r>
      <w:r w:rsidR="00AB4BAA" w:rsidRPr="00834E16">
        <w:rPr>
          <w:rFonts w:ascii="Times New Roman" w:hAnsi="Times New Roman" w:cs="Times New Roman"/>
          <w:b/>
          <w:bCs/>
          <w:lang w:val="uk-UA"/>
        </w:rPr>
        <w:t>«</w:t>
      </w:r>
      <w:r w:rsidRPr="00834E16">
        <w:rPr>
          <w:rFonts w:ascii="Times New Roman" w:hAnsi="Times New Roman" w:cs="Times New Roman"/>
          <w:b/>
          <w:bCs/>
          <w:lang w:val="uk-UA"/>
        </w:rPr>
        <w:t>ДК 021:2015: 31120000-3 — Генератори (дизельна генераторна установка)</w:t>
      </w:r>
      <w:r w:rsidR="00923CB0" w:rsidRPr="00834E16">
        <w:rPr>
          <w:rFonts w:ascii="Times New Roman" w:hAnsi="Times New Roman" w:cs="Times New Roman"/>
          <w:b/>
          <w:bCs/>
          <w:lang w:val="uk-UA"/>
        </w:rPr>
        <w:t>»</w:t>
      </w:r>
      <w:r w:rsidR="00C13D8F" w:rsidRPr="00834E16">
        <w:rPr>
          <w:rFonts w:ascii="Times New Roman" w:hAnsi="Times New Roman" w:cs="Times New Roman"/>
          <w:b/>
          <w:bCs/>
          <w:i/>
          <w:lang w:val="uk-UA"/>
        </w:rPr>
        <w:t xml:space="preserve">, </w:t>
      </w:r>
      <w:r w:rsidR="00C13D8F" w:rsidRPr="00834E16">
        <w:rPr>
          <w:rFonts w:ascii="Times New Roman" w:hAnsi="Times New Roman" w:cs="Times New Roman"/>
          <w:bCs/>
          <w:lang w:val="uk-UA"/>
        </w:rPr>
        <w:t xml:space="preserve">затвердженої </w:t>
      </w:r>
      <w:r w:rsidR="002528CF" w:rsidRPr="00834E16">
        <w:rPr>
          <w:rFonts w:ascii="Times New Roman" w:hAnsi="Times New Roman" w:cs="Times New Roman"/>
          <w:bCs/>
          <w:lang w:val="uk-UA"/>
        </w:rPr>
        <w:t xml:space="preserve">протокольним рішенням уповноваженої особи від </w:t>
      </w:r>
      <w:r w:rsidRPr="00834E16">
        <w:rPr>
          <w:rFonts w:ascii="Times New Roman" w:hAnsi="Times New Roman" w:cs="Times New Roman"/>
          <w:bCs/>
          <w:lang w:val="uk-UA"/>
        </w:rPr>
        <w:t>03</w:t>
      </w:r>
      <w:r w:rsidR="002528CF" w:rsidRPr="00834E16">
        <w:rPr>
          <w:rFonts w:ascii="Times New Roman" w:hAnsi="Times New Roman" w:cs="Times New Roman"/>
          <w:bCs/>
          <w:lang w:val="uk-UA"/>
        </w:rPr>
        <w:t>.</w:t>
      </w:r>
      <w:r w:rsidRPr="00834E16">
        <w:rPr>
          <w:rFonts w:ascii="Times New Roman" w:hAnsi="Times New Roman" w:cs="Times New Roman"/>
          <w:bCs/>
          <w:lang w:val="uk-UA"/>
        </w:rPr>
        <w:t>05</w:t>
      </w:r>
      <w:r w:rsidR="002528CF" w:rsidRPr="00834E16">
        <w:rPr>
          <w:rFonts w:ascii="Times New Roman" w:hAnsi="Times New Roman" w:cs="Times New Roman"/>
          <w:bCs/>
          <w:lang w:val="uk-UA"/>
        </w:rPr>
        <w:t>.202</w:t>
      </w:r>
      <w:r w:rsidRPr="00834E16">
        <w:rPr>
          <w:rFonts w:ascii="Times New Roman" w:hAnsi="Times New Roman" w:cs="Times New Roman"/>
          <w:bCs/>
          <w:lang w:val="uk-UA"/>
        </w:rPr>
        <w:t>3</w:t>
      </w:r>
      <w:r w:rsidR="002528CF" w:rsidRPr="00834E16">
        <w:rPr>
          <w:rFonts w:ascii="Times New Roman" w:hAnsi="Times New Roman" w:cs="Times New Roman"/>
          <w:bCs/>
          <w:lang w:val="uk-UA"/>
        </w:rPr>
        <w:t xml:space="preserve"> року</w:t>
      </w:r>
      <w:r w:rsidR="00C13D8F" w:rsidRPr="00834E16">
        <w:rPr>
          <w:rFonts w:ascii="Times New Roman" w:hAnsi="Times New Roman" w:cs="Times New Roman"/>
          <w:bCs/>
          <w:lang w:val="uk-UA"/>
        </w:rPr>
        <w:t>.</w:t>
      </w:r>
    </w:p>
    <w:p w:rsidR="00C13D8F" w:rsidRPr="00834E16" w:rsidRDefault="00C13D8F" w:rsidP="00115354">
      <w:pPr>
        <w:spacing w:after="0"/>
        <w:ind w:firstLine="539"/>
        <w:jc w:val="center"/>
        <w:rPr>
          <w:rFonts w:ascii="Times New Roman" w:hAnsi="Times New Roman" w:cs="Times New Roman"/>
          <w:b/>
          <w:lang w:val="uk-UA" w:eastAsia="uk-UA"/>
        </w:rPr>
      </w:pPr>
      <w:r w:rsidRPr="00834E16">
        <w:rPr>
          <w:rFonts w:ascii="Times New Roman" w:hAnsi="Times New Roman" w:cs="Times New Roman"/>
          <w:b/>
          <w:lang w:val="uk-UA" w:eastAsia="uk-UA"/>
        </w:rPr>
        <w:t>ПЕРЕЛІК ЗМІН</w:t>
      </w:r>
    </w:p>
    <w:p w:rsidR="00834E16" w:rsidRPr="00834E16" w:rsidRDefault="00834E16" w:rsidP="00834E16">
      <w:pPr>
        <w:pStyle w:val="a6"/>
        <w:numPr>
          <w:ilvl w:val="0"/>
          <w:numId w:val="48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834E16">
        <w:rPr>
          <w:color w:val="000000"/>
          <w:sz w:val="22"/>
          <w:szCs w:val="22"/>
          <w:lang w:val="uk-UA"/>
        </w:rPr>
        <w:t xml:space="preserve">Частину </w:t>
      </w:r>
      <w:r w:rsidRPr="00834E16">
        <w:rPr>
          <w:color w:val="000000"/>
          <w:sz w:val="22"/>
          <w:szCs w:val="22"/>
          <w:lang w:val="uk-UA"/>
        </w:rPr>
        <w:t>2</w:t>
      </w:r>
      <w:r w:rsidRPr="00834E16">
        <w:rPr>
          <w:color w:val="000000"/>
          <w:sz w:val="22"/>
          <w:szCs w:val="22"/>
          <w:lang w:val="uk-UA"/>
        </w:rPr>
        <w:t xml:space="preserve"> розділу ІІІ «Інструкція з підготовки тендерної пропозиції»</w:t>
      </w:r>
      <w:r w:rsidRPr="00834E16">
        <w:rPr>
          <w:color w:val="000000"/>
          <w:sz w:val="22"/>
          <w:szCs w:val="22"/>
        </w:rPr>
        <w:t> </w:t>
      </w:r>
      <w:r w:rsidRPr="00834E16">
        <w:rPr>
          <w:color w:val="000000"/>
          <w:sz w:val="22"/>
          <w:szCs w:val="22"/>
          <w:lang w:val="uk-UA"/>
        </w:rPr>
        <w:t>тендерної документації викласти в новій редакції:</w:t>
      </w:r>
    </w:p>
    <w:p w:rsidR="00834E16" w:rsidRPr="00834E16" w:rsidRDefault="00834E16" w:rsidP="00834E16">
      <w:pPr>
        <w:pStyle w:val="a6"/>
        <w:tabs>
          <w:tab w:val="left" w:pos="567"/>
        </w:tabs>
        <w:spacing w:before="0" w:beforeAutospacing="0" w:after="0" w:afterAutospacing="0"/>
        <w:jc w:val="both"/>
        <w:rPr>
          <w:lang w:val="uk-UA"/>
        </w:rPr>
      </w:pP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3947"/>
        <w:gridCol w:w="5670"/>
      </w:tblGrid>
      <w:tr w:rsidR="00F35267" w:rsidRPr="00834E16" w:rsidTr="0012766A">
        <w:trPr>
          <w:trHeight w:val="1560"/>
        </w:trPr>
        <w:tc>
          <w:tcPr>
            <w:tcW w:w="589" w:type="dxa"/>
            <w:shd w:val="clear" w:color="auto" w:fill="auto"/>
          </w:tcPr>
          <w:p w:rsidR="00F35267" w:rsidRPr="00F35267" w:rsidRDefault="00F35267" w:rsidP="00F3526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1" w:name="_Hlk120187767"/>
          </w:p>
        </w:tc>
        <w:tc>
          <w:tcPr>
            <w:tcW w:w="3947" w:type="dxa"/>
            <w:shd w:val="clear" w:color="auto" w:fill="auto"/>
          </w:tcPr>
          <w:p w:rsidR="00F35267" w:rsidRPr="00834E16" w:rsidRDefault="00834E16" w:rsidP="00F35267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lang w:val="uk-UA"/>
              </w:rPr>
            </w:pPr>
            <w:r w:rsidRPr="00834E1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2. Забезпечення тендерної пропозиції</w:t>
            </w:r>
            <w:r w:rsidRPr="00834E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:rsidR="00834E16" w:rsidRPr="00834E16" w:rsidRDefault="00834E16" w:rsidP="00834E16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Тендерна пропозиція обов’язково повинна супроводжуватись документом, що підтверджує надання учасником забезпечення тендерної пропозиції, яке має бути надане у формі електронної банківської гарантії (далі – гарантія, банківська гарантія) з накладеним кваліфікованим електронним підписом гаранту (далі – банк-гарант) (а саме – уповноваженої на підпис банківської гарантії особи банка-гаранта) відповідно до вимог діючого законодавства.</w:t>
            </w:r>
          </w:p>
          <w:p w:rsidR="00834E16" w:rsidRPr="00834E16" w:rsidRDefault="00834E16" w:rsidP="00834E16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Банківська гарантія надається у складі тендерної пропозиції у форматі, що дає можливість перевірити кваліфікований електронний підпис банку-гаранта за допомогою ресурсу офіційного веб-сайту Центрального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засвідчувального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органу Міністерства юстиції України.</w:t>
            </w:r>
          </w:p>
          <w:p w:rsidR="00834E16" w:rsidRPr="00834E16" w:rsidRDefault="00834E16" w:rsidP="00834E16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Банківська гарантія надана банком-резидентом України має бути оформлена та відповідати, зокрема, вимогам: постанови правління НБУ від 15.12.2004 № 639 «Про затвердження положення про порядок здійснення банками операцій за гарантіями в національній та іноземних валютах», з урахуванням вимог встановлених тендерною документацією.</w:t>
            </w:r>
          </w:p>
          <w:p w:rsidR="00834E16" w:rsidRPr="00834E16" w:rsidRDefault="00834E16" w:rsidP="00834E16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Якщо у банківській гарантії є посилання на договір про надання банківської гарантії/договір про надання гарантії, учасник обов’язково має надати такий договір (з додатками та іншими його невід'ємними частинами) разом з банківською гарантією.</w:t>
            </w:r>
          </w:p>
          <w:p w:rsidR="00834E16" w:rsidRPr="00834E16" w:rsidRDefault="00834E16" w:rsidP="00834E16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Повноваження особи, яка підписує банківську гарантію, повинні бути підтверджені відповідним документом з накладенням КЕП гаранта (а саме – уповноваженої особи банка-гаранта на підпис відповідного документа, який підтверджує повноваження особи, яка підписує банківську гарантію) (у випадку, якщо підписантом не є голова правління). У випадку, якщо підписантом банківської гарантії є голова правління – його повноваження повинні бути підтверджені статутом (або іншим установчим документом банку) з накладенням КЕП банку, а також документом, згідно з яким такого голову правління було призначено на посаду, з накладенням КЕП банку.</w:t>
            </w:r>
          </w:p>
          <w:p w:rsidR="00834E16" w:rsidRPr="00834E16" w:rsidRDefault="00834E16" w:rsidP="00834E16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Банківська гарантія надана банком-нерезидентом та долучена учасником до своєї тендерної пропозиції, має бути оформлена відповідно до уніфікованих правил, які регулюють використання відповідного інструмента та офіційно видані Міжнародною Торгівельною Палатою (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Uniform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Rulesfor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Demand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Guarantees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ICC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Publication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758 — URDG758 або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International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Standby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Practices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ICC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Publication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590 — ISP98). Банківська гарантія, надана банком-нерезидентом, повинна бути авізована через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авізуючий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банк, що є резидентом України. Учасник у складі тендерної пропозиції подає документ, що підтверджує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авізування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банківської гарантії, наданої банком-нерезидентом, проведене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авізуючим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банком-</w:t>
            </w:r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резидентом в електронній формі, з обов’язковим накладанням КЕП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авізуючого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банку.</w:t>
            </w:r>
          </w:p>
          <w:p w:rsidR="00834E16" w:rsidRPr="00834E16" w:rsidRDefault="00834E16" w:rsidP="00834E16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Розмір забезпечення тендерної пропозиції: 100 000.00 (сто тисяч гривень).</w:t>
            </w:r>
          </w:p>
          <w:p w:rsidR="00834E16" w:rsidRPr="00834E16" w:rsidRDefault="00834E16" w:rsidP="00834E16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Строк дії забезпечення тендерної пропозиції (строк дії банківської гарантії) – не менше строку, протягом якого тендерна пропозиція вважається дійсною, але не менше ніж 120 днів з дати кінцевого строку подання тендерних пропозицій, яка вказана в оголошенні про проведення даного тендеру, опублікованому в електронній системі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закупівель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Банківська гарантія має набувати чинності з дня її надання і не містити відкладних умов набуття нею чинності.</w:t>
            </w:r>
          </w:p>
          <w:p w:rsidR="00834E16" w:rsidRPr="00834E16" w:rsidRDefault="00834E16" w:rsidP="00834E16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Банківська гарантія має передбачати лише можливість сплати всієї суми, на яку вона видана (часткові сплати-заборонені).</w:t>
            </w:r>
          </w:p>
          <w:p w:rsidR="00834E16" w:rsidRPr="00834E16" w:rsidRDefault="00834E16" w:rsidP="00834E16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 тексті банківської гарантії обов’язково повинно бути зазначено про зобов’язання банку-гаранта сплатити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бенефіціару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суму банківської гарантії протягом 5 банківських днів після дня отримання банком-гарантом письмової вимоги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бенефіціара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 сплату суми гарантії. Крім інших, обов'язковими реквізитами банківської гарантії є: сума гарантії (що має бути зазначена цифрами і словами, назва валюти - словами), дата початку строку дії гарантії (має бути зазначено дату видачі гарантії або дата набрання нею чинності), дата закінчення строку дії гарантії, назва предмета закупівлі/частини предмета закупівлі (лота) згідно з оголошенням про проведення конкурентної процедури закупівлі/оголошенням про проведення спрощеної закупівлі, дата рішення замовника, яким затверджена тендерна документація, або дата оголошення про проведення спрощеної закупівлі, строк сплати коштів за гарантією (має бути конкретно зазначено в банківських днях), унікальний номер оголошення про проведення конкурентної процедури закупівлі/оголошення про проведення спрощеної закупівлі, присвоєний електронною системою 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закупівель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у форматі «UA-XXXX-XX-XX-XXXXXX-X».</w:t>
            </w:r>
          </w:p>
          <w:p w:rsidR="00834E16" w:rsidRPr="00834E16" w:rsidRDefault="00834E16" w:rsidP="00834E16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Гарантія повинна містити зобов’язання банку-гаранту у разі виникнення обставин, передбачених підпунктом 2 пункту 3 розділу ІІІ ТД, відшкодувати (сплатити) на рахунок замовника (</w:t>
            </w:r>
            <w:proofErr w:type="spellStart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бенефіціара</w:t>
            </w:r>
            <w:proofErr w:type="spellEnd"/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 кошти (протягом 5 банківських днів) у розмірі забезпечення тендерної пропозиції, визначеному в ТД.</w:t>
            </w:r>
          </w:p>
          <w:p w:rsidR="00834E16" w:rsidRPr="00834E16" w:rsidRDefault="00834E16" w:rsidP="00834E16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Усі витрати, пов'язані з наданням забезпечення тендерної пропозиції, здійснюються за рахунок коштів учасника.</w:t>
            </w:r>
          </w:p>
          <w:p w:rsidR="00F35267" w:rsidRPr="00F35267" w:rsidRDefault="00834E16" w:rsidP="00834E16">
            <w:pPr>
              <w:widowControl w:val="0"/>
              <w:autoSpaceDE w:val="0"/>
              <w:autoSpaceDN w:val="0"/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34E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Також в складі документів тендерної пропозиції надається лист-згода від Банку-Гаранту на внесення змін до тексту банківської гарантії на вимогу Замовника щодо подовження терміну її дії.</w:t>
            </w:r>
          </w:p>
        </w:tc>
      </w:tr>
      <w:bookmarkEnd w:id="1"/>
    </w:tbl>
    <w:p w:rsidR="00F35267" w:rsidRPr="00F85D01" w:rsidRDefault="00F35267" w:rsidP="00F35267">
      <w:pPr>
        <w:pStyle w:val="a4"/>
        <w:spacing w:after="0"/>
        <w:ind w:left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F6C08" w:rsidRDefault="00BF6C08" w:rsidP="00D472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bookmarkStart w:id="2" w:name="_Документи,_що_підтверджують_кваліфі"/>
      <w:bookmarkStart w:id="3" w:name="_Лікарські_засоби._Лот_№1"/>
      <w:bookmarkStart w:id="4" w:name="_Термін_дії_пропозиції"/>
      <w:bookmarkStart w:id="5" w:name="_Зміна_та_анулювання_пропозицій"/>
      <w:bookmarkStart w:id="6" w:name="_Зміна_та_відкликання_пропозицій"/>
      <w:bookmarkStart w:id="7" w:name="_Розкриття_пропозицій_Замовником"/>
      <w:bookmarkStart w:id="8" w:name="_Процедура_оскарження"/>
      <w:bookmarkStart w:id="9" w:name="_Забезпечення_тендерної_пропозиції_1"/>
      <w:bookmarkStart w:id="10" w:name="_Технічні_вимоги_для_машин_обчислюва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BF6C08" w:rsidRDefault="00BF6C08" w:rsidP="00D4722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E22762" w:rsidRPr="00D4722E" w:rsidRDefault="00D4722E" w:rsidP="00D472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C13D8F" w:rsidRPr="00F85D01">
        <w:rPr>
          <w:rFonts w:ascii="Times New Roman" w:hAnsi="Times New Roman" w:cs="Times New Roman"/>
          <w:sz w:val="20"/>
          <w:szCs w:val="20"/>
          <w:lang w:val="uk-UA"/>
        </w:rPr>
        <w:t xml:space="preserve">повноважена особа                                      </w:t>
      </w:r>
      <w:r w:rsidR="00C13D8F" w:rsidRPr="00F85D01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</w:t>
      </w:r>
      <w:r w:rsidR="00BF6C0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F6C0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34E16">
        <w:rPr>
          <w:rFonts w:ascii="Times New Roman" w:hAnsi="Times New Roman" w:cs="Times New Roman"/>
          <w:sz w:val="20"/>
          <w:szCs w:val="20"/>
          <w:lang w:val="uk-UA"/>
        </w:rPr>
        <w:t xml:space="preserve">              Юрій БОНДАР </w:t>
      </w:r>
      <w:r w:rsidR="00C13D8F" w:rsidRPr="00F85D0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C13D8F" w:rsidRPr="00F85D01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13D8F" w:rsidRPr="00F85D01">
        <w:rPr>
          <w:rFonts w:ascii="Times New Roman" w:hAnsi="Times New Roman" w:cs="Times New Roman"/>
          <w:sz w:val="20"/>
          <w:szCs w:val="20"/>
          <w:lang w:val="uk-UA"/>
        </w:rPr>
        <w:tab/>
      </w:r>
    </w:p>
    <w:sectPr w:rsidR="00E22762" w:rsidRPr="00D4722E" w:rsidSect="00BF6C0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1A58DE"/>
    <w:lvl w:ilvl="0">
      <w:start w:val="1"/>
      <w:numFmt w:val="bullet"/>
      <w:pStyle w:val="a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hint="default"/>
      </w:rPr>
    </w:lvl>
  </w:abstractNum>
  <w:abstractNum w:abstractNumId="1" w15:restartNumberingAfterBreak="0">
    <w:nsid w:val="01681D07"/>
    <w:multiLevelType w:val="hybridMultilevel"/>
    <w:tmpl w:val="A8B6D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EE3F14"/>
    <w:multiLevelType w:val="hybridMultilevel"/>
    <w:tmpl w:val="2A28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646F8"/>
    <w:multiLevelType w:val="hybridMultilevel"/>
    <w:tmpl w:val="ECFAF15A"/>
    <w:lvl w:ilvl="0" w:tplc="041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0A4A7184"/>
    <w:multiLevelType w:val="hybridMultilevel"/>
    <w:tmpl w:val="98325362"/>
    <w:lvl w:ilvl="0" w:tplc="EDCC48C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EDCC48C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B2B10E0"/>
    <w:multiLevelType w:val="hybridMultilevel"/>
    <w:tmpl w:val="6DE69AAE"/>
    <w:lvl w:ilvl="0" w:tplc="DB92F9B0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577AD"/>
    <w:multiLevelType w:val="hybridMultilevel"/>
    <w:tmpl w:val="57F84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06990"/>
    <w:multiLevelType w:val="multilevel"/>
    <w:tmpl w:val="1988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8553F"/>
    <w:multiLevelType w:val="hybridMultilevel"/>
    <w:tmpl w:val="8F4021B4"/>
    <w:lvl w:ilvl="0" w:tplc="7EA04D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F5F9F"/>
    <w:multiLevelType w:val="hybridMultilevel"/>
    <w:tmpl w:val="DD3CD9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296327"/>
    <w:multiLevelType w:val="hybridMultilevel"/>
    <w:tmpl w:val="51B6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C41A0"/>
    <w:multiLevelType w:val="hybridMultilevel"/>
    <w:tmpl w:val="B616DC8E"/>
    <w:lvl w:ilvl="0" w:tplc="B41647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23B40"/>
    <w:multiLevelType w:val="hybridMultilevel"/>
    <w:tmpl w:val="73F2A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6314CA"/>
    <w:multiLevelType w:val="hybridMultilevel"/>
    <w:tmpl w:val="D0DE7B64"/>
    <w:lvl w:ilvl="0" w:tplc="22E8838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8970C4"/>
    <w:multiLevelType w:val="hybridMultilevel"/>
    <w:tmpl w:val="555AF0AC"/>
    <w:lvl w:ilvl="0" w:tplc="E71820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3F3472F1"/>
    <w:multiLevelType w:val="hybridMultilevel"/>
    <w:tmpl w:val="9D9615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8E27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E3A49"/>
    <w:multiLevelType w:val="hybridMultilevel"/>
    <w:tmpl w:val="77AC8BD8"/>
    <w:lvl w:ilvl="0" w:tplc="0128C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63A40"/>
    <w:multiLevelType w:val="multilevel"/>
    <w:tmpl w:val="194CC946"/>
    <w:lvl w:ilvl="0">
      <w:start w:val="1"/>
      <w:numFmt w:val="decimal"/>
      <w:lvlText w:val="%1"/>
      <w:lvlJc w:val="left"/>
      <w:pPr>
        <w:tabs>
          <w:tab w:val="num" w:pos="-31680"/>
        </w:tabs>
        <w:ind w:left="177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  <w:rPr>
        <w:rFonts w:cs="Times New Roman"/>
      </w:rPr>
    </w:lvl>
  </w:abstractNum>
  <w:abstractNum w:abstractNumId="18" w15:restartNumberingAfterBreak="0">
    <w:nsid w:val="46D04C4F"/>
    <w:multiLevelType w:val="hybridMultilevel"/>
    <w:tmpl w:val="7E02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52E44"/>
    <w:multiLevelType w:val="hybridMultilevel"/>
    <w:tmpl w:val="25688E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4D3B62"/>
    <w:multiLevelType w:val="hybridMultilevel"/>
    <w:tmpl w:val="B2BA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30001"/>
    <w:multiLevelType w:val="hybridMultilevel"/>
    <w:tmpl w:val="8848C85A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4BB92CEF"/>
    <w:multiLevelType w:val="multilevel"/>
    <w:tmpl w:val="FF062F1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E71EAD"/>
    <w:multiLevelType w:val="hybridMultilevel"/>
    <w:tmpl w:val="1AD240FC"/>
    <w:styleLink w:val="3"/>
    <w:lvl w:ilvl="0" w:tplc="7522F9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25EB8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2A6A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B921E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D8606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944A8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88DC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262A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C7EAD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512718CD"/>
    <w:multiLevelType w:val="hybridMultilevel"/>
    <w:tmpl w:val="352C36D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51E2215F"/>
    <w:multiLevelType w:val="hybridMultilevel"/>
    <w:tmpl w:val="FCB6565A"/>
    <w:lvl w:ilvl="0" w:tplc="C3B8173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22206"/>
    <w:multiLevelType w:val="hybridMultilevel"/>
    <w:tmpl w:val="B0426FC8"/>
    <w:lvl w:ilvl="0" w:tplc="E1B6BB6C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56262602"/>
    <w:multiLevelType w:val="hybridMultilevel"/>
    <w:tmpl w:val="A866C868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9" w15:restartNumberingAfterBreak="0">
    <w:nsid w:val="57756734"/>
    <w:multiLevelType w:val="hybridMultilevel"/>
    <w:tmpl w:val="5B265EC8"/>
    <w:lvl w:ilvl="0" w:tplc="94B8CB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D7CC1"/>
    <w:multiLevelType w:val="hybridMultilevel"/>
    <w:tmpl w:val="01A8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4018C"/>
    <w:multiLevelType w:val="hybridMultilevel"/>
    <w:tmpl w:val="05C80322"/>
    <w:lvl w:ilvl="0" w:tplc="0419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 w15:restartNumberingAfterBreak="0">
    <w:nsid w:val="59D338A4"/>
    <w:multiLevelType w:val="hybridMultilevel"/>
    <w:tmpl w:val="70B2EFFC"/>
    <w:lvl w:ilvl="0" w:tplc="6B6681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ACE5DB4"/>
    <w:multiLevelType w:val="hybridMultilevel"/>
    <w:tmpl w:val="C76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35276"/>
    <w:multiLevelType w:val="multilevel"/>
    <w:tmpl w:val="194CC946"/>
    <w:lvl w:ilvl="0">
      <w:start w:val="1"/>
      <w:numFmt w:val="decimal"/>
      <w:lvlText w:val="%1"/>
      <w:lvlJc w:val="left"/>
      <w:pPr>
        <w:tabs>
          <w:tab w:val="num" w:pos="-31680"/>
        </w:tabs>
        <w:ind w:left="177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  <w:rPr>
        <w:rFonts w:cs="Times New Roman"/>
      </w:rPr>
    </w:lvl>
  </w:abstractNum>
  <w:abstractNum w:abstractNumId="35" w15:restartNumberingAfterBreak="0">
    <w:nsid w:val="5B8E2FC1"/>
    <w:multiLevelType w:val="hybridMultilevel"/>
    <w:tmpl w:val="BC5CC29A"/>
    <w:lvl w:ilvl="0" w:tplc="9D5674B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D1401E2"/>
    <w:multiLevelType w:val="multilevel"/>
    <w:tmpl w:val="14DC9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5EFB0AAA"/>
    <w:multiLevelType w:val="hybridMultilevel"/>
    <w:tmpl w:val="9FE81D3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60741C6A"/>
    <w:multiLevelType w:val="hybridMultilevel"/>
    <w:tmpl w:val="A9F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A35E4"/>
    <w:multiLevelType w:val="hybridMultilevel"/>
    <w:tmpl w:val="3EDC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90160"/>
    <w:multiLevelType w:val="hybridMultilevel"/>
    <w:tmpl w:val="C9020A2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 w15:restartNumberingAfterBreak="0">
    <w:nsid w:val="651513E6"/>
    <w:multiLevelType w:val="hybridMultilevel"/>
    <w:tmpl w:val="2DB284E4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42" w15:restartNumberingAfterBreak="0">
    <w:nsid w:val="6779589B"/>
    <w:multiLevelType w:val="hybridMultilevel"/>
    <w:tmpl w:val="935EE610"/>
    <w:lvl w:ilvl="0" w:tplc="06347434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DF46F21"/>
    <w:multiLevelType w:val="hybridMultilevel"/>
    <w:tmpl w:val="3B42D612"/>
    <w:lvl w:ilvl="0" w:tplc="6B66813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6B668138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6E6B3BD6"/>
    <w:multiLevelType w:val="hybridMultilevel"/>
    <w:tmpl w:val="A79A5516"/>
    <w:lvl w:ilvl="0" w:tplc="6B66813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1E22885"/>
    <w:multiLevelType w:val="hybridMultilevel"/>
    <w:tmpl w:val="AA8E7C8A"/>
    <w:lvl w:ilvl="0" w:tplc="43206D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44018A8"/>
    <w:multiLevelType w:val="hybridMultilevel"/>
    <w:tmpl w:val="58FC3FC6"/>
    <w:lvl w:ilvl="0" w:tplc="DD9E81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3F2AE1"/>
    <w:multiLevelType w:val="hybridMultilevel"/>
    <w:tmpl w:val="9370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3"/>
  </w:num>
  <w:num w:numId="3">
    <w:abstractNumId w:val="11"/>
  </w:num>
  <w:num w:numId="4">
    <w:abstractNumId w:val="35"/>
  </w:num>
  <w:num w:numId="5">
    <w:abstractNumId w:val="47"/>
  </w:num>
  <w:num w:numId="6">
    <w:abstractNumId w:val="5"/>
  </w:num>
  <w:num w:numId="7">
    <w:abstractNumId w:val="14"/>
  </w:num>
  <w:num w:numId="8">
    <w:abstractNumId w:val="30"/>
  </w:num>
  <w:num w:numId="9">
    <w:abstractNumId w:val="8"/>
  </w:num>
  <w:num w:numId="10">
    <w:abstractNumId w:val="25"/>
  </w:num>
  <w:num w:numId="11">
    <w:abstractNumId w:val="36"/>
  </w:num>
  <w:num w:numId="12">
    <w:abstractNumId w:val="34"/>
  </w:num>
  <w:num w:numId="13">
    <w:abstractNumId w:val="19"/>
  </w:num>
  <w:num w:numId="14">
    <w:abstractNumId w:val="9"/>
  </w:num>
  <w:num w:numId="15">
    <w:abstractNumId w:val="0"/>
  </w:num>
  <w:num w:numId="16">
    <w:abstractNumId w:val="20"/>
  </w:num>
  <w:num w:numId="17">
    <w:abstractNumId w:val="37"/>
  </w:num>
  <w:num w:numId="18">
    <w:abstractNumId w:val="2"/>
  </w:num>
  <w:num w:numId="19">
    <w:abstractNumId w:val="17"/>
  </w:num>
  <w:num w:numId="20">
    <w:abstractNumId w:val="15"/>
  </w:num>
  <w:num w:numId="21">
    <w:abstractNumId w:val="23"/>
  </w:num>
  <w:num w:numId="22">
    <w:abstractNumId w:val="31"/>
  </w:num>
  <w:num w:numId="23">
    <w:abstractNumId w:val="3"/>
  </w:num>
  <w:num w:numId="24">
    <w:abstractNumId w:val="26"/>
  </w:num>
  <w:num w:numId="25">
    <w:abstractNumId w:val="22"/>
  </w:num>
  <w:num w:numId="26">
    <w:abstractNumId w:val="33"/>
  </w:num>
  <w:num w:numId="27">
    <w:abstractNumId w:val="38"/>
  </w:num>
  <w:num w:numId="28">
    <w:abstractNumId w:val="4"/>
  </w:num>
  <w:num w:numId="29">
    <w:abstractNumId w:val="24"/>
  </w:num>
  <w:num w:numId="30">
    <w:abstractNumId w:val="21"/>
  </w:num>
  <w:num w:numId="31">
    <w:abstractNumId w:val="40"/>
  </w:num>
  <w:num w:numId="32">
    <w:abstractNumId w:val="28"/>
  </w:num>
  <w:num w:numId="33">
    <w:abstractNumId w:val="16"/>
  </w:num>
  <w:num w:numId="34">
    <w:abstractNumId w:val="18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5"/>
  </w:num>
  <w:num w:numId="38">
    <w:abstractNumId w:val="44"/>
  </w:num>
  <w:num w:numId="39">
    <w:abstractNumId w:val="43"/>
  </w:num>
  <w:num w:numId="40">
    <w:abstractNumId w:val="32"/>
  </w:num>
  <w:num w:numId="41">
    <w:abstractNumId w:val="41"/>
  </w:num>
  <w:num w:numId="42">
    <w:abstractNumId w:val="12"/>
  </w:num>
  <w:num w:numId="43">
    <w:abstractNumId w:val="1"/>
  </w:num>
  <w:num w:numId="44">
    <w:abstractNumId w:val="39"/>
  </w:num>
  <w:num w:numId="45">
    <w:abstractNumId w:val="10"/>
  </w:num>
  <w:num w:numId="46">
    <w:abstractNumId w:val="6"/>
  </w:num>
  <w:num w:numId="47">
    <w:abstractNumId w:val="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02"/>
    <w:rsid w:val="000133DD"/>
    <w:rsid w:val="0001635D"/>
    <w:rsid w:val="000248D2"/>
    <w:rsid w:val="000727D5"/>
    <w:rsid w:val="000A368F"/>
    <w:rsid w:val="00107FE0"/>
    <w:rsid w:val="00115354"/>
    <w:rsid w:val="0014477F"/>
    <w:rsid w:val="00182469"/>
    <w:rsid w:val="00243086"/>
    <w:rsid w:val="002528CF"/>
    <w:rsid w:val="002549F5"/>
    <w:rsid w:val="00282AB7"/>
    <w:rsid w:val="002B7794"/>
    <w:rsid w:val="0031403E"/>
    <w:rsid w:val="00334C4A"/>
    <w:rsid w:val="003516D4"/>
    <w:rsid w:val="003F23B9"/>
    <w:rsid w:val="003F4AC6"/>
    <w:rsid w:val="004132E5"/>
    <w:rsid w:val="00446D24"/>
    <w:rsid w:val="00456386"/>
    <w:rsid w:val="00463471"/>
    <w:rsid w:val="00465302"/>
    <w:rsid w:val="004E3BD0"/>
    <w:rsid w:val="00503280"/>
    <w:rsid w:val="00513C51"/>
    <w:rsid w:val="005713EA"/>
    <w:rsid w:val="005C43A3"/>
    <w:rsid w:val="005F2843"/>
    <w:rsid w:val="00604B49"/>
    <w:rsid w:val="00661DC2"/>
    <w:rsid w:val="00680134"/>
    <w:rsid w:val="006822F2"/>
    <w:rsid w:val="006B5FFE"/>
    <w:rsid w:val="00734D39"/>
    <w:rsid w:val="00744197"/>
    <w:rsid w:val="00784DDE"/>
    <w:rsid w:val="00795403"/>
    <w:rsid w:val="007A3E9F"/>
    <w:rsid w:val="007B690D"/>
    <w:rsid w:val="00834E16"/>
    <w:rsid w:val="00837299"/>
    <w:rsid w:val="00865404"/>
    <w:rsid w:val="00882772"/>
    <w:rsid w:val="008F4657"/>
    <w:rsid w:val="008F4946"/>
    <w:rsid w:val="00923CB0"/>
    <w:rsid w:val="009552F3"/>
    <w:rsid w:val="009645BA"/>
    <w:rsid w:val="00967F83"/>
    <w:rsid w:val="009C18A3"/>
    <w:rsid w:val="009E2E90"/>
    <w:rsid w:val="009F0D3A"/>
    <w:rsid w:val="009F5FF2"/>
    <w:rsid w:val="009F7E00"/>
    <w:rsid w:val="00A50D43"/>
    <w:rsid w:val="00A66840"/>
    <w:rsid w:val="00AB4BAA"/>
    <w:rsid w:val="00B00B47"/>
    <w:rsid w:val="00B052C7"/>
    <w:rsid w:val="00B20A08"/>
    <w:rsid w:val="00B4219F"/>
    <w:rsid w:val="00B70278"/>
    <w:rsid w:val="00B92B02"/>
    <w:rsid w:val="00BA401E"/>
    <w:rsid w:val="00BB7929"/>
    <w:rsid w:val="00BC533B"/>
    <w:rsid w:val="00BD5DA4"/>
    <w:rsid w:val="00BE4ACF"/>
    <w:rsid w:val="00BF6C08"/>
    <w:rsid w:val="00C11597"/>
    <w:rsid w:val="00C13D8F"/>
    <w:rsid w:val="00C20CDA"/>
    <w:rsid w:val="00C268DE"/>
    <w:rsid w:val="00C357C0"/>
    <w:rsid w:val="00C700C8"/>
    <w:rsid w:val="00C855DB"/>
    <w:rsid w:val="00C93A0C"/>
    <w:rsid w:val="00D44099"/>
    <w:rsid w:val="00D4722E"/>
    <w:rsid w:val="00D633DC"/>
    <w:rsid w:val="00D91587"/>
    <w:rsid w:val="00DA70C1"/>
    <w:rsid w:val="00DD27E9"/>
    <w:rsid w:val="00E200B3"/>
    <w:rsid w:val="00E22762"/>
    <w:rsid w:val="00E23764"/>
    <w:rsid w:val="00E37DDB"/>
    <w:rsid w:val="00E85F2E"/>
    <w:rsid w:val="00F06189"/>
    <w:rsid w:val="00F250B2"/>
    <w:rsid w:val="00F269E4"/>
    <w:rsid w:val="00F35267"/>
    <w:rsid w:val="00F85D01"/>
    <w:rsid w:val="00F919DF"/>
    <w:rsid w:val="00FB71A5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1C87"/>
  <w15:docId w15:val="{19AF082A-34AA-4D20-9934-8D1B184B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35267"/>
  </w:style>
  <w:style w:type="paragraph" w:styleId="1">
    <w:name w:val="heading 1"/>
    <w:basedOn w:val="a0"/>
    <w:next w:val="a0"/>
    <w:link w:val="10"/>
    <w:qFormat/>
    <w:rsid w:val="007B69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967F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5">
    <w:name w:val="heading 5"/>
    <w:basedOn w:val="a0"/>
    <w:next w:val="a0"/>
    <w:link w:val="50"/>
    <w:qFormat/>
    <w:rsid w:val="00967F8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Список уровня 2"/>
    <w:basedOn w:val="a0"/>
    <w:link w:val="a5"/>
    <w:uiPriority w:val="34"/>
    <w:qFormat/>
    <w:rsid w:val="00E22762"/>
    <w:pPr>
      <w:ind w:left="720"/>
      <w:contextualSpacing/>
    </w:pPr>
  </w:style>
  <w:style w:type="paragraph" w:styleId="a6">
    <w:name w:val="Normal (Web)"/>
    <w:aliases w:val=" Знак"/>
    <w:basedOn w:val="a0"/>
    <w:link w:val="a7"/>
    <w:uiPriority w:val="99"/>
    <w:rsid w:val="00E2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E22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Web">
    <w:name w:val="Обычный (Web)"/>
    <w:basedOn w:val="a0"/>
    <w:rsid w:val="00E2276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2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227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50D43"/>
  </w:style>
  <w:style w:type="paragraph" w:customStyle="1" w:styleId="aa">
    <w:name w:val="Знак Знак Знак Знак Знак Знак Знак"/>
    <w:basedOn w:val="a0"/>
    <w:rsid w:val="00C13D8F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rsid w:val="007B690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rvts0">
    <w:name w:val="rvts0"/>
    <w:uiPriority w:val="99"/>
    <w:rsid w:val="007B690D"/>
    <w:rPr>
      <w:rFonts w:cs="Times New Roman"/>
    </w:rPr>
  </w:style>
  <w:style w:type="paragraph" w:customStyle="1" w:styleId="Default">
    <w:name w:val="Default"/>
    <w:rsid w:val="007B6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67F8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50">
    <w:name w:val="Заголовок 5 Знак"/>
    <w:basedOn w:val="a1"/>
    <w:link w:val="5"/>
    <w:rsid w:val="00967F8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30">
    <w:name w:val="Body Text 3"/>
    <w:basedOn w:val="a0"/>
    <w:link w:val="31"/>
    <w:rsid w:val="0096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1">
    <w:name w:val="Основной текст 3 Знак"/>
    <w:basedOn w:val="a1"/>
    <w:link w:val="30"/>
    <w:rsid w:val="00967F8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Body Text Indent"/>
    <w:basedOn w:val="a0"/>
    <w:link w:val="ac"/>
    <w:rsid w:val="00967F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c">
    <w:name w:val="Основной текст с отступом Знак"/>
    <w:basedOn w:val="a1"/>
    <w:link w:val="ab"/>
    <w:rsid w:val="00967F8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d">
    <w:name w:val="Hyperlink"/>
    <w:uiPriority w:val="99"/>
    <w:rsid w:val="00967F83"/>
    <w:rPr>
      <w:rFonts w:cs="Times New Roman"/>
      <w:color w:val="0000FF"/>
      <w:u w:val="single"/>
    </w:rPr>
  </w:style>
  <w:style w:type="paragraph" w:styleId="ae">
    <w:name w:val="header"/>
    <w:basedOn w:val="a0"/>
    <w:link w:val="12"/>
    <w:uiPriority w:val="99"/>
    <w:rsid w:val="00967F83"/>
    <w:pPr>
      <w:tabs>
        <w:tab w:val="center" w:pos="4677"/>
        <w:tab w:val="right" w:pos="9355"/>
      </w:tabs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uiPriority w:val="99"/>
    <w:rsid w:val="00967F83"/>
  </w:style>
  <w:style w:type="character" w:customStyle="1" w:styleId="12">
    <w:name w:val="Верхний колонтитул Знак1"/>
    <w:link w:val="ae"/>
    <w:uiPriority w:val="99"/>
    <w:locked/>
    <w:rsid w:val="00967F83"/>
    <w:rPr>
      <w:rFonts w:ascii="UkrainianBaltica" w:eastAsia="Times New Roman" w:hAnsi="UkrainianBaltica" w:cs="Times New Roman"/>
      <w:sz w:val="20"/>
      <w:szCs w:val="20"/>
      <w:lang w:eastAsia="ru-RU"/>
    </w:rPr>
  </w:style>
  <w:style w:type="character" w:styleId="af0">
    <w:name w:val="page number"/>
    <w:rsid w:val="00967F83"/>
    <w:rPr>
      <w:rFonts w:cs="Times New Roman"/>
    </w:rPr>
  </w:style>
  <w:style w:type="paragraph" w:styleId="af1">
    <w:name w:val="footer"/>
    <w:basedOn w:val="a0"/>
    <w:link w:val="13"/>
    <w:uiPriority w:val="99"/>
    <w:rsid w:val="00967F83"/>
    <w:pPr>
      <w:tabs>
        <w:tab w:val="center" w:pos="4677"/>
        <w:tab w:val="right" w:pos="9355"/>
      </w:tabs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uiPriority w:val="99"/>
    <w:rsid w:val="00967F83"/>
  </w:style>
  <w:style w:type="character" w:customStyle="1" w:styleId="13">
    <w:name w:val="Нижний колонтитул Знак1"/>
    <w:link w:val="af1"/>
    <w:uiPriority w:val="99"/>
    <w:locked/>
    <w:rsid w:val="00967F83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af3">
    <w:name w:val="Body Text"/>
    <w:basedOn w:val="a0"/>
    <w:link w:val="af4"/>
    <w:rsid w:val="00967F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967F83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967F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1"/>
    <w:link w:val="2"/>
    <w:rsid w:val="00967F8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5">
    <w:name w:val="Title"/>
    <w:basedOn w:val="a0"/>
    <w:link w:val="af6"/>
    <w:qFormat/>
    <w:rsid w:val="00967F83"/>
    <w:pPr>
      <w:spacing w:after="0" w:line="240" w:lineRule="auto"/>
      <w:ind w:right="-908" w:hanging="851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f6">
    <w:name w:val="Заголовок Знак"/>
    <w:basedOn w:val="a1"/>
    <w:link w:val="af5"/>
    <w:rsid w:val="00967F8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1">
    <w:name w:val="List 2"/>
    <w:basedOn w:val="a0"/>
    <w:rsid w:val="00967F8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2"/>
    <w:uiPriority w:val="59"/>
    <w:rsid w:val="0096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rsid w:val="00967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1"/>
    <w:link w:val="HTML"/>
    <w:rsid w:val="00967F83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f8">
    <w:name w:val="FollowedHyperlink"/>
    <w:uiPriority w:val="99"/>
    <w:rsid w:val="00967F83"/>
    <w:rPr>
      <w:rFonts w:cs="Times New Roman"/>
      <w:color w:val="800080"/>
      <w:u w:val="single"/>
    </w:rPr>
  </w:style>
  <w:style w:type="paragraph" w:customStyle="1" w:styleId="af9">
    <w:name w:val="Нормальний текст"/>
    <w:basedOn w:val="a0"/>
    <w:rsid w:val="00967F8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xl24">
    <w:name w:val="xl24"/>
    <w:basedOn w:val="a0"/>
    <w:rsid w:val="00967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967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967F8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967F83"/>
    <w:pPr>
      <w:spacing w:before="100" w:beforeAutospacing="1" w:after="100" w:afterAutospacing="1" w:line="240" w:lineRule="auto"/>
    </w:pPr>
    <w:rPr>
      <w:rFonts w:ascii="Arial" w:eastAsia="Times New Roman" w:hAnsi="Arial" w:cs="Times New Roman"/>
      <w:i/>
      <w:iCs/>
      <w:sz w:val="16"/>
      <w:szCs w:val="16"/>
      <w:lang w:eastAsia="ru-RU"/>
    </w:rPr>
  </w:style>
  <w:style w:type="paragraph" w:customStyle="1" w:styleId="xl28">
    <w:name w:val="xl28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967F8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967F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967F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967F83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967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967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967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967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967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967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967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967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967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96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6">
    <w:name w:val="xl46"/>
    <w:basedOn w:val="a0"/>
    <w:rsid w:val="00967F8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8">
    <w:name w:val="xl48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967F83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967F83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2">
    <w:name w:val="xl52"/>
    <w:basedOn w:val="a0"/>
    <w:rsid w:val="00967F83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0"/>
    <w:rsid w:val="00967F83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967F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967F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8">
    <w:name w:val="xl58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967F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0"/>
    <w:rsid w:val="00967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967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967F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3">
    <w:name w:val="xl63"/>
    <w:basedOn w:val="a0"/>
    <w:rsid w:val="00967F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967F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967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967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967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967F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967F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67F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67F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67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val="uk-UA" w:eastAsia="uk-UA"/>
    </w:rPr>
  </w:style>
  <w:style w:type="paragraph" w:customStyle="1" w:styleId="afa">
    <w:name w:val="Знак"/>
    <w:basedOn w:val="a0"/>
    <w:rsid w:val="00967F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40">
    <w:name w:val="xl140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5">
    <w:name w:val="xl145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u w:val="single"/>
      <w:lang w:eastAsia="ru-RU"/>
    </w:rPr>
  </w:style>
  <w:style w:type="paragraph" w:customStyle="1" w:styleId="xl147">
    <w:name w:val="xl147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9">
    <w:name w:val="xl149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0">
    <w:name w:val="xl150"/>
    <w:basedOn w:val="a0"/>
    <w:rsid w:val="00967F8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1">
    <w:name w:val="xl151"/>
    <w:basedOn w:val="a0"/>
    <w:rsid w:val="0096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3">
    <w:name w:val="xl153"/>
    <w:basedOn w:val="a0"/>
    <w:rsid w:val="00967F8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4">
    <w:name w:val="xl154"/>
    <w:basedOn w:val="a0"/>
    <w:rsid w:val="00967F8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5">
    <w:name w:val="xl155"/>
    <w:basedOn w:val="a0"/>
    <w:rsid w:val="00967F8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6">
    <w:name w:val="xl156"/>
    <w:basedOn w:val="a0"/>
    <w:rsid w:val="00967F83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7">
    <w:name w:val="xl157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967F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4">
    <w:name w:val="xl164"/>
    <w:basedOn w:val="a0"/>
    <w:rsid w:val="00967F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5">
    <w:name w:val="xl165"/>
    <w:basedOn w:val="a0"/>
    <w:rsid w:val="00967F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0"/>
    <w:rsid w:val="00967F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967F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0"/>
    <w:rsid w:val="00967F83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967F83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967F83"/>
    <w:pPr>
      <w:pBdr>
        <w:top w:val="single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0"/>
    <w:rsid w:val="00967F83"/>
    <w:pPr>
      <w:pBdr>
        <w:top w:val="single" w:sz="4" w:space="0" w:color="000000"/>
        <w:bottom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967F83"/>
    <w:pPr>
      <w:pBdr>
        <w:top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967F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0"/>
    <w:rsid w:val="00967F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0"/>
    <w:rsid w:val="00967F8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0">
    <w:name w:val="xl130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1">
    <w:name w:val="xl131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2">
    <w:name w:val="xl132"/>
    <w:basedOn w:val="a0"/>
    <w:rsid w:val="00967F83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967F83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0"/>
    <w:rsid w:val="00967F83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ru-RU"/>
    </w:rPr>
  </w:style>
  <w:style w:type="paragraph" w:customStyle="1" w:styleId="xl136">
    <w:name w:val="xl136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ru-RU"/>
    </w:rPr>
  </w:style>
  <w:style w:type="paragraph" w:customStyle="1" w:styleId="xl137">
    <w:name w:val="xl137"/>
    <w:basedOn w:val="a0"/>
    <w:rsid w:val="00967F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967F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0"/>
    <w:rsid w:val="00967F83"/>
    <w:pPr>
      <w:pBdr>
        <w:top w:val="dotted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967F83"/>
    <w:pPr>
      <w:pBdr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967F83"/>
    <w:pPr>
      <w:pBdr>
        <w:bottom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967F83"/>
    <w:pPr>
      <w:pBdr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967F83"/>
    <w:pPr>
      <w:pBdr>
        <w:top w:val="single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967F83"/>
    <w:pPr>
      <w:pBdr>
        <w:top w:val="single" w:sz="4" w:space="0" w:color="000000"/>
        <w:bottom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967F83"/>
    <w:pPr>
      <w:pBdr>
        <w:top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967F83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967F83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0"/>
    <w:rsid w:val="00967F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89">
    <w:name w:val="xl189"/>
    <w:basedOn w:val="a0"/>
    <w:rsid w:val="00967F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0">
    <w:name w:val="xl190"/>
    <w:basedOn w:val="a0"/>
    <w:rsid w:val="00967F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2">
    <w:name w:val="xl192"/>
    <w:basedOn w:val="a0"/>
    <w:rsid w:val="00967F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967F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rsid w:val="00967F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0"/>
    <w:rsid w:val="00967F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u w:val="single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967F83"/>
  </w:style>
  <w:style w:type="paragraph" w:styleId="afb">
    <w:name w:val="caption"/>
    <w:basedOn w:val="a0"/>
    <w:next w:val="a0"/>
    <w:qFormat/>
    <w:rsid w:val="00967F83"/>
    <w:pPr>
      <w:spacing w:after="0" w:line="240" w:lineRule="auto"/>
    </w:pPr>
    <w:rPr>
      <w:rFonts w:ascii="UkrainianBaltica" w:eastAsia="Times New Roman" w:hAnsi="UkrainianBaltica" w:cs="Times New Roman"/>
      <w:b/>
      <w:bCs/>
      <w:sz w:val="20"/>
      <w:szCs w:val="20"/>
      <w:lang w:eastAsia="ru-RU"/>
    </w:rPr>
  </w:style>
  <w:style w:type="character" w:styleId="afc">
    <w:name w:val="Strong"/>
    <w:uiPriority w:val="22"/>
    <w:qFormat/>
    <w:rsid w:val="00967F83"/>
    <w:rPr>
      <w:b/>
      <w:bCs/>
    </w:rPr>
  </w:style>
  <w:style w:type="character" w:styleId="afd">
    <w:name w:val="annotation reference"/>
    <w:rsid w:val="00967F83"/>
    <w:rPr>
      <w:sz w:val="16"/>
      <w:szCs w:val="16"/>
    </w:rPr>
  </w:style>
  <w:style w:type="paragraph" w:styleId="afe">
    <w:name w:val="annotation text"/>
    <w:basedOn w:val="a0"/>
    <w:link w:val="aff"/>
    <w:rsid w:val="00967F83"/>
    <w:pPr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val="x-none" w:eastAsia="x-none"/>
    </w:rPr>
  </w:style>
  <w:style w:type="character" w:customStyle="1" w:styleId="aff">
    <w:name w:val="Текст примечания Знак"/>
    <w:basedOn w:val="a1"/>
    <w:link w:val="afe"/>
    <w:rsid w:val="00967F83"/>
    <w:rPr>
      <w:rFonts w:ascii="UkrainianBaltica" w:eastAsia="Times New Roman" w:hAnsi="UkrainianBaltica" w:cs="Times New Roman"/>
      <w:sz w:val="20"/>
      <w:szCs w:val="20"/>
      <w:lang w:val="x-none" w:eastAsia="x-none"/>
    </w:rPr>
  </w:style>
  <w:style w:type="paragraph" w:styleId="aff0">
    <w:name w:val="annotation subject"/>
    <w:basedOn w:val="afe"/>
    <w:next w:val="afe"/>
    <w:link w:val="aff1"/>
    <w:rsid w:val="00967F83"/>
    <w:rPr>
      <w:b/>
      <w:bCs/>
    </w:rPr>
  </w:style>
  <w:style w:type="character" w:customStyle="1" w:styleId="aff1">
    <w:name w:val="Тема примечания Знак"/>
    <w:basedOn w:val="aff"/>
    <w:link w:val="aff0"/>
    <w:rsid w:val="00967F83"/>
    <w:rPr>
      <w:rFonts w:ascii="UkrainianBaltica" w:eastAsia="Times New Roman" w:hAnsi="UkrainianBaltica" w:cs="Times New Roman"/>
      <w:b/>
      <w:bCs/>
      <w:sz w:val="20"/>
      <w:szCs w:val="20"/>
      <w:lang w:val="x-none" w:eastAsia="x-none"/>
    </w:rPr>
  </w:style>
  <w:style w:type="paragraph" w:styleId="a">
    <w:name w:val="List Bullet"/>
    <w:basedOn w:val="a0"/>
    <w:uiPriority w:val="99"/>
    <w:unhideWhenUsed/>
    <w:rsid w:val="00967F83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0"/>
    <w:qFormat/>
    <w:rsid w:val="0096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qFormat/>
    <w:rsid w:val="00967F8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xl73">
    <w:name w:val="xl73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967F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967F8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967F8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967F8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967F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967F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967F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967F8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0"/>
    <w:rsid w:val="00967F8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0"/>
    <w:rsid w:val="00967F8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967F83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967F83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967F8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967F8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967F83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967F83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0"/>
    <w:rsid w:val="00967F8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0"/>
    <w:rsid w:val="00967F8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0"/>
    <w:rsid w:val="00967F8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rsid w:val="00967F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0"/>
    <w:rsid w:val="00967F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967F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967F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0"/>
    <w:rsid w:val="00967F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0"/>
    <w:rsid w:val="00967F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0"/>
    <w:rsid w:val="00967F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0"/>
    <w:rsid w:val="00967F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0"/>
    <w:rsid w:val="0096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967F83"/>
    <w:pPr>
      <w:ind w:left="720"/>
      <w:contextualSpacing/>
    </w:pPr>
    <w:rPr>
      <w:rFonts w:ascii="Calibri" w:eastAsia="Times New Roman" w:hAnsi="Calibri" w:cs="Times New Roman"/>
      <w:lang w:val="uk-UA"/>
    </w:rPr>
  </w:style>
  <w:style w:type="numbering" w:customStyle="1" w:styleId="3">
    <w:name w:val="Импортированный стиль 3"/>
    <w:rsid w:val="00967F83"/>
    <w:pPr>
      <w:numPr>
        <w:numId w:val="21"/>
      </w:numPr>
    </w:pPr>
  </w:style>
  <w:style w:type="character" w:customStyle="1" w:styleId="a5">
    <w:name w:val="Абзац списка Знак"/>
    <w:aliases w:val="Список уровня 2 Знак"/>
    <w:link w:val="a4"/>
    <w:uiPriority w:val="34"/>
    <w:locked/>
    <w:rsid w:val="00967F83"/>
  </w:style>
  <w:style w:type="character" w:customStyle="1" w:styleId="16">
    <w:name w:val="Неразрешенное упоминание1"/>
    <w:basedOn w:val="a1"/>
    <w:uiPriority w:val="99"/>
    <w:semiHidden/>
    <w:unhideWhenUsed/>
    <w:rsid w:val="00967F83"/>
    <w:rPr>
      <w:color w:val="605E5C"/>
      <w:shd w:val="clear" w:color="auto" w:fill="E1DFDD"/>
    </w:rPr>
  </w:style>
  <w:style w:type="character" w:customStyle="1" w:styleId="a7">
    <w:name w:val="Обычный (веб) Знак"/>
    <w:aliases w:val=" Знак Знак"/>
    <w:link w:val="a6"/>
    <w:locked/>
    <w:rsid w:val="00967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967F83"/>
    <w:rPr>
      <w:color w:val="605E5C"/>
      <w:shd w:val="clear" w:color="auto" w:fill="E1DFDD"/>
    </w:rPr>
  </w:style>
  <w:style w:type="character" w:customStyle="1" w:styleId="WW8Num2z5">
    <w:name w:val="WW8Num2z5"/>
    <w:rsid w:val="00967F83"/>
  </w:style>
  <w:style w:type="paragraph" w:customStyle="1" w:styleId="BodyText22">
    <w:name w:val="Body Text 22"/>
    <w:basedOn w:val="a0"/>
    <w:rsid w:val="00967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FontStyle39">
    <w:name w:val="Font Style39"/>
    <w:rsid w:val="00967F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A079-0824-47D2-AC44-41F75BAB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2018-05-25T16:36:00Z</cp:lastPrinted>
  <dcterms:created xsi:type="dcterms:W3CDTF">2023-05-05T11:50:00Z</dcterms:created>
  <dcterms:modified xsi:type="dcterms:W3CDTF">2023-05-05T11:50:00Z</dcterms:modified>
</cp:coreProperties>
</file>