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062C" w14:textId="77777777" w:rsidR="00161134" w:rsidRPr="000E68FC" w:rsidRDefault="00F07F99" w:rsidP="000E68FC">
      <w:pPr>
        <w:keepNext/>
        <w:jc w:val="center"/>
        <w:rPr>
          <w:rFonts w:ascii="Times New Roman" w:eastAsia="Times New Roman" w:hAnsi="Times New Roman" w:cs="Times New Roman"/>
          <w:b/>
          <w:sz w:val="32"/>
          <w:szCs w:val="32"/>
        </w:rPr>
      </w:pPr>
      <w:bookmarkStart w:id="0" w:name="_gjdgxs" w:colFirst="0" w:colLast="0"/>
      <w:bookmarkEnd w:id="0"/>
      <w:r w:rsidRPr="000E68FC">
        <w:rPr>
          <w:rFonts w:ascii="Times New Roman" w:eastAsia="Times New Roman" w:hAnsi="Times New Roman" w:cs="Times New Roman"/>
          <w:b/>
          <w:sz w:val="32"/>
          <w:szCs w:val="32"/>
        </w:rPr>
        <w:t>Департамент економіки та розвитку Черкаської міської ради</w:t>
      </w:r>
    </w:p>
    <w:p w14:paraId="5221A152" w14:textId="77777777" w:rsidR="00161134" w:rsidRPr="000E68FC" w:rsidRDefault="00161134" w:rsidP="000E68FC">
      <w:pPr>
        <w:keepNext/>
        <w:ind w:left="6663"/>
        <w:jc w:val="center"/>
        <w:rPr>
          <w:rFonts w:ascii="Times New Roman" w:eastAsia="Times New Roman" w:hAnsi="Times New Roman" w:cs="Times New Roman"/>
          <w:b/>
          <w:sz w:val="24"/>
          <w:szCs w:val="24"/>
        </w:rPr>
      </w:pPr>
    </w:p>
    <w:p w14:paraId="6F36B0BC" w14:textId="77777777" w:rsidR="00161134" w:rsidRPr="000E68FC" w:rsidRDefault="00161134" w:rsidP="000E68FC">
      <w:pPr>
        <w:ind w:left="6521"/>
        <w:rPr>
          <w:rFonts w:ascii="Times New Roman" w:eastAsia="Times New Roman" w:hAnsi="Times New Roman" w:cs="Times New Roman"/>
          <w:b/>
          <w:sz w:val="24"/>
          <w:szCs w:val="24"/>
        </w:rPr>
      </w:pPr>
    </w:p>
    <w:p w14:paraId="2027165B" w14:textId="77777777" w:rsidR="00161134" w:rsidRPr="000E68FC" w:rsidRDefault="00161134" w:rsidP="000E68FC">
      <w:pPr>
        <w:ind w:left="6521"/>
        <w:rPr>
          <w:rFonts w:ascii="Times New Roman" w:eastAsia="Times New Roman" w:hAnsi="Times New Roman" w:cs="Times New Roman"/>
          <w:b/>
          <w:sz w:val="24"/>
          <w:szCs w:val="24"/>
        </w:rPr>
      </w:pPr>
    </w:p>
    <w:p w14:paraId="169176DB" w14:textId="77777777" w:rsidR="00161134" w:rsidRPr="000E68FC" w:rsidRDefault="00161134" w:rsidP="000E68FC">
      <w:pPr>
        <w:ind w:left="6521"/>
        <w:rPr>
          <w:rFonts w:ascii="Times New Roman" w:eastAsia="Times New Roman" w:hAnsi="Times New Roman" w:cs="Times New Roman"/>
          <w:b/>
          <w:sz w:val="24"/>
          <w:szCs w:val="24"/>
        </w:rPr>
      </w:pPr>
    </w:p>
    <w:p w14:paraId="65896235" w14:textId="77777777" w:rsidR="00161134" w:rsidRPr="000E68FC" w:rsidRDefault="00F07F99" w:rsidP="000E68FC">
      <w:pPr>
        <w:ind w:left="6521"/>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ЗАТВЕРДЖЕНО </w:t>
      </w:r>
    </w:p>
    <w:p w14:paraId="6289835D" w14:textId="402165B9" w:rsidR="00161134" w:rsidRPr="000E68FC" w:rsidRDefault="00F07F99" w:rsidP="000E68FC">
      <w:pPr>
        <w:ind w:left="6521"/>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рішенням уповноваженої особи від </w:t>
      </w:r>
      <w:r w:rsidR="00D619EA">
        <w:rPr>
          <w:rFonts w:ascii="Times New Roman" w:eastAsia="Times New Roman" w:hAnsi="Times New Roman" w:cs="Times New Roman"/>
          <w:b/>
          <w:sz w:val="24"/>
          <w:szCs w:val="24"/>
        </w:rPr>
        <w:t>03</w:t>
      </w:r>
      <w:r w:rsidRPr="000E68FC">
        <w:rPr>
          <w:rFonts w:ascii="Times New Roman" w:eastAsia="Times New Roman" w:hAnsi="Times New Roman" w:cs="Times New Roman"/>
          <w:b/>
          <w:sz w:val="24"/>
          <w:szCs w:val="24"/>
        </w:rPr>
        <w:t>.</w:t>
      </w:r>
      <w:r w:rsidR="00D619EA">
        <w:rPr>
          <w:rFonts w:ascii="Times New Roman" w:eastAsia="Times New Roman" w:hAnsi="Times New Roman" w:cs="Times New Roman"/>
          <w:b/>
          <w:sz w:val="24"/>
          <w:szCs w:val="24"/>
        </w:rPr>
        <w:t>05</w:t>
      </w:r>
      <w:r w:rsidRPr="000E68FC">
        <w:rPr>
          <w:rFonts w:ascii="Times New Roman" w:eastAsia="Times New Roman" w:hAnsi="Times New Roman" w:cs="Times New Roman"/>
          <w:b/>
          <w:sz w:val="24"/>
          <w:szCs w:val="24"/>
        </w:rPr>
        <w:t xml:space="preserve">.2023 року </w:t>
      </w:r>
    </w:p>
    <w:p w14:paraId="50816724" w14:textId="77777777" w:rsidR="00161134" w:rsidRPr="000E68FC" w:rsidRDefault="00F07F99" w:rsidP="000E68FC">
      <w:pPr>
        <w:ind w:left="6521"/>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Уповноважена особа</w:t>
      </w:r>
    </w:p>
    <w:p w14:paraId="0F5EC08C" w14:textId="77777777" w:rsidR="00161134" w:rsidRPr="000E68FC" w:rsidRDefault="00F07F99" w:rsidP="000E68FC">
      <w:pPr>
        <w:ind w:left="6521"/>
        <w:rPr>
          <w:rFonts w:ascii="Times New Roman" w:eastAsia="Times New Roman" w:hAnsi="Times New Roman" w:cs="Times New Roman"/>
          <w:b/>
          <w:i/>
          <w:sz w:val="24"/>
          <w:szCs w:val="24"/>
        </w:rPr>
      </w:pPr>
      <w:r w:rsidRPr="000E68FC">
        <w:rPr>
          <w:rFonts w:ascii="Times New Roman" w:eastAsia="Times New Roman" w:hAnsi="Times New Roman" w:cs="Times New Roman"/>
          <w:b/>
          <w:sz w:val="24"/>
          <w:szCs w:val="24"/>
        </w:rPr>
        <w:t>Бондар Юрій</w:t>
      </w:r>
      <w:r w:rsidRPr="000E68FC">
        <w:rPr>
          <w:rFonts w:ascii="Times New Roman" w:eastAsia="Times New Roman" w:hAnsi="Times New Roman" w:cs="Times New Roman"/>
          <w:b/>
          <w:i/>
          <w:sz w:val="24"/>
          <w:szCs w:val="24"/>
        </w:rPr>
        <w:t xml:space="preserve"> _________________</w:t>
      </w:r>
    </w:p>
    <w:p w14:paraId="410D86FD" w14:textId="77777777" w:rsidR="00161134" w:rsidRPr="000E68FC" w:rsidRDefault="00161134" w:rsidP="000E68FC">
      <w:pPr>
        <w:ind w:left="5040"/>
        <w:rPr>
          <w:rFonts w:ascii="Times New Roman" w:eastAsia="Times New Roman" w:hAnsi="Times New Roman" w:cs="Times New Roman"/>
          <w:b/>
          <w:sz w:val="24"/>
          <w:szCs w:val="24"/>
        </w:rPr>
      </w:pPr>
    </w:p>
    <w:p w14:paraId="3F00605E" w14:textId="77777777" w:rsidR="00161134" w:rsidRPr="000E68FC" w:rsidRDefault="00161134" w:rsidP="000E68FC">
      <w:pPr>
        <w:ind w:left="5040"/>
        <w:rPr>
          <w:rFonts w:ascii="Times New Roman" w:eastAsia="Times New Roman" w:hAnsi="Times New Roman" w:cs="Times New Roman"/>
          <w:b/>
          <w:sz w:val="24"/>
          <w:szCs w:val="24"/>
        </w:rPr>
      </w:pPr>
    </w:p>
    <w:p w14:paraId="0C7DC26E" w14:textId="77777777" w:rsidR="00161134" w:rsidRPr="000E68FC" w:rsidRDefault="00161134" w:rsidP="000E68FC">
      <w:pPr>
        <w:jc w:val="center"/>
        <w:rPr>
          <w:rFonts w:ascii="Times New Roman" w:eastAsia="Times New Roman" w:hAnsi="Times New Roman" w:cs="Times New Roman"/>
          <w:b/>
          <w:sz w:val="24"/>
          <w:szCs w:val="24"/>
        </w:rPr>
      </w:pPr>
    </w:p>
    <w:p w14:paraId="4F98A5FD" w14:textId="77777777" w:rsidR="00161134" w:rsidRPr="000E68FC" w:rsidRDefault="00161134" w:rsidP="000E68FC">
      <w:pPr>
        <w:jc w:val="center"/>
        <w:rPr>
          <w:rFonts w:ascii="Times New Roman" w:eastAsia="Times New Roman" w:hAnsi="Times New Roman" w:cs="Times New Roman"/>
          <w:b/>
          <w:sz w:val="24"/>
          <w:szCs w:val="24"/>
        </w:rPr>
      </w:pPr>
    </w:p>
    <w:p w14:paraId="2E24C54F" w14:textId="77777777" w:rsidR="00161134" w:rsidRPr="000E68FC" w:rsidRDefault="00161134" w:rsidP="000E68FC">
      <w:pPr>
        <w:jc w:val="center"/>
        <w:rPr>
          <w:rFonts w:ascii="Times New Roman" w:eastAsia="Times New Roman" w:hAnsi="Times New Roman" w:cs="Times New Roman"/>
          <w:b/>
          <w:sz w:val="24"/>
          <w:szCs w:val="24"/>
        </w:rPr>
      </w:pPr>
    </w:p>
    <w:p w14:paraId="53B23ED7" w14:textId="77777777" w:rsidR="00161134" w:rsidRPr="000E68FC" w:rsidRDefault="00161134" w:rsidP="000E68FC">
      <w:pPr>
        <w:jc w:val="center"/>
        <w:rPr>
          <w:rFonts w:ascii="Times New Roman" w:eastAsia="Times New Roman" w:hAnsi="Times New Roman" w:cs="Times New Roman"/>
          <w:b/>
          <w:sz w:val="24"/>
          <w:szCs w:val="24"/>
        </w:rPr>
      </w:pPr>
    </w:p>
    <w:p w14:paraId="7821A175" w14:textId="77777777" w:rsidR="00161134" w:rsidRPr="000E68FC" w:rsidRDefault="00161134" w:rsidP="000E68FC">
      <w:pPr>
        <w:jc w:val="center"/>
        <w:rPr>
          <w:rFonts w:ascii="Times New Roman" w:eastAsia="Times New Roman" w:hAnsi="Times New Roman" w:cs="Times New Roman"/>
          <w:b/>
          <w:sz w:val="24"/>
          <w:szCs w:val="24"/>
        </w:rPr>
      </w:pPr>
    </w:p>
    <w:p w14:paraId="3D3C0029" w14:textId="75823011" w:rsidR="00161134" w:rsidRDefault="00161134" w:rsidP="000E68FC">
      <w:pPr>
        <w:jc w:val="center"/>
        <w:rPr>
          <w:rFonts w:ascii="Times New Roman" w:eastAsia="Times New Roman" w:hAnsi="Times New Roman" w:cs="Times New Roman"/>
          <w:b/>
          <w:sz w:val="24"/>
          <w:szCs w:val="24"/>
        </w:rPr>
      </w:pPr>
    </w:p>
    <w:p w14:paraId="1E7AF45D" w14:textId="77777777" w:rsidR="00170EEB" w:rsidRPr="000E68FC" w:rsidRDefault="00170EEB" w:rsidP="000E68FC">
      <w:pPr>
        <w:jc w:val="center"/>
        <w:rPr>
          <w:rFonts w:ascii="Times New Roman" w:eastAsia="Times New Roman" w:hAnsi="Times New Roman" w:cs="Times New Roman"/>
          <w:b/>
          <w:sz w:val="24"/>
          <w:szCs w:val="24"/>
        </w:rPr>
      </w:pPr>
    </w:p>
    <w:p w14:paraId="41DF0C12" w14:textId="77777777" w:rsidR="00161134" w:rsidRPr="000E68FC" w:rsidRDefault="00161134" w:rsidP="000E68FC">
      <w:pPr>
        <w:jc w:val="center"/>
        <w:rPr>
          <w:rFonts w:ascii="Times New Roman" w:eastAsia="Times New Roman" w:hAnsi="Times New Roman" w:cs="Times New Roman"/>
          <w:b/>
          <w:sz w:val="24"/>
          <w:szCs w:val="24"/>
        </w:rPr>
      </w:pPr>
    </w:p>
    <w:p w14:paraId="24DEECF3" w14:textId="77777777" w:rsidR="00161134" w:rsidRPr="000E68FC" w:rsidRDefault="00161134" w:rsidP="000E68FC">
      <w:pPr>
        <w:ind w:left="-720"/>
        <w:jc w:val="center"/>
        <w:rPr>
          <w:rFonts w:ascii="Times New Roman" w:eastAsia="Times New Roman" w:hAnsi="Times New Roman" w:cs="Times New Roman"/>
          <w:b/>
          <w:smallCaps/>
          <w:color w:val="000000"/>
          <w:sz w:val="24"/>
          <w:szCs w:val="24"/>
        </w:rPr>
      </w:pPr>
    </w:p>
    <w:p w14:paraId="1734FB06" w14:textId="77777777" w:rsidR="00161134" w:rsidRPr="000E68FC" w:rsidRDefault="00F07F99" w:rsidP="000E68FC">
      <w:pPr>
        <w:ind w:left="-720"/>
        <w:jc w:val="center"/>
        <w:rPr>
          <w:rFonts w:ascii="Times New Roman" w:eastAsia="Times New Roman" w:hAnsi="Times New Roman" w:cs="Times New Roman"/>
          <w:b/>
          <w:smallCaps/>
          <w:color w:val="000000"/>
          <w:sz w:val="32"/>
          <w:szCs w:val="32"/>
        </w:rPr>
      </w:pPr>
      <w:r w:rsidRPr="000E68FC">
        <w:rPr>
          <w:rFonts w:ascii="Times New Roman" w:eastAsia="Times New Roman" w:hAnsi="Times New Roman" w:cs="Times New Roman"/>
          <w:b/>
          <w:smallCaps/>
          <w:color w:val="000000"/>
          <w:sz w:val="32"/>
          <w:szCs w:val="32"/>
        </w:rPr>
        <w:t>ТЕНДЕРНА ДОКУМЕНТАЦІЯ</w:t>
      </w:r>
    </w:p>
    <w:p w14:paraId="668ED95D" w14:textId="77777777" w:rsidR="00161134" w:rsidRPr="000E68FC" w:rsidRDefault="00161134" w:rsidP="000E68FC">
      <w:pPr>
        <w:ind w:left="-720"/>
        <w:jc w:val="center"/>
        <w:rPr>
          <w:rFonts w:ascii="Times New Roman" w:eastAsia="Times New Roman" w:hAnsi="Times New Roman" w:cs="Times New Roman"/>
          <w:b/>
          <w:sz w:val="24"/>
          <w:szCs w:val="24"/>
        </w:rPr>
      </w:pPr>
    </w:p>
    <w:p w14:paraId="1135A9DE" w14:textId="77777777" w:rsidR="00161134" w:rsidRPr="000E68FC" w:rsidRDefault="00F07F99" w:rsidP="000E68FC">
      <w:pPr>
        <w:ind w:left="-720"/>
        <w:jc w:val="center"/>
        <w:rPr>
          <w:rFonts w:ascii="Times New Roman" w:eastAsia="Times New Roman" w:hAnsi="Times New Roman" w:cs="Times New Roman"/>
          <w:b/>
          <w:color w:val="000000"/>
          <w:sz w:val="28"/>
          <w:szCs w:val="28"/>
        </w:rPr>
      </w:pPr>
      <w:r w:rsidRPr="000E68FC">
        <w:rPr>
          <w:rFonts w:ascii="Times New Roman" w:eastAsia="Times New Roman" w:hAnsi="Times New Roman" w:cs="Times New Roman"/>
          <w:b/>
          <w:color w:val="000000"/>
          <w:sz w:val="28"/>
          <w:szCs w:val="28"/>
        </w:rPr>
        <w:t>на закупівлю товару</w:t>
      </w:r>
    </w:p>
    <w:p w14:paraId="52C25E66" w14:textId="77777777" w:rsidR="00161134" w:rsidRPr="000E68FC" w:rsidRDefault="00F07F99" w:rsidP="000E68FC">
      <w:pPr>
        <w:ind w:left="-720"/>
        <w:jc w:val="center"/>
        <w:rPr>
          <w:rFonts w:ascii="Times New Roman" w:eastAsia="Times New Roman" w:hAnsi="Times New Roman" w:cs="Times New Roman"/>
          <w:b/>
          <w:color w:val="000000"/>
          <w:sz w:val="28"/>
          <w:szCs w:val="28"/>
        </w:rPr>
      </w:pPr>
      <w:r w:rsidRPr="000E68FC">
        <w:rPr>
          <w:rFonts w:ascii="Times New Roman" w:eastAsia="Times New Roman" w:hAnsi="Times New Roman" w:cs="Times New Roman"/>
          <w:b/>
          <w:color w:val="000000"/>
          <w:sz w:val="28"/>
          <w:szCs w:val="28"/>
        </w:rPr>
        <w:t xml:space="preserve"> </w:t>
      </w:r>
    </w:p>
    <w:p w14:paraId="05AC441A" w14:textId="77777777" w:rsidR="00161134" w:rsidRPr="000E68FC" w:rsidRDefault="00F07F99" w:rsidP="000E68FC">
      <w:pPr>
        <w:tabs>
          <w:tab w:val="left" w:pos="540"/>
        </w:tabs>
        <w:spacing w:before="280" w:after="280"/>
        <w:ind w:left="-180"/>
        <w:jc w:val="center"/>
        <w:rPr>
          <w:rFonts w:ascii="Times New Roman" w:eastAsia="Times New Roman" w:hAnsi="Times New Roman" w:cs="Times New Roman"/>
          <w:b/>
          <w:sz w:val="28"/>
          <w:szCs w:val="28"/>
        </w:rPr>
      </w:pPr>
      <w:bookmarkStart w:id="1" w:name="_30j0zll" w:colFirst="0" w:colLast="0"/>
      <w:bookmarkEnd w:id="1"/>
      <w:r w:rsidRPr="000E68FC">
        <w:rPr>
          <w:rFonts w:ascii="Times New Roman" w:eastAsia="Times New Roman" w:hAnsi="Times New Roman" w:cs="Times New Roman"/>
          <w:b/>
          <w:sz w:val="28"/>
          <w:szCs w:val="28"/>
        </w:rPr>
        <w:t>ДК 021:2015: 31120000-3 — Генератори (дизельна генераторна установка)</w:t>
      </w:r>
    </w:p>
    <w:p w14:paraId="3CBD5324" w14:textId="77777777" w:rsidR="00161134" w:rsidRPr="000E68FC" w:rsidRDefault="00161134" w:rsidP="000E68FC">
      <w:pPr>
        <w:ind w:left="-720"/>
        <w:jc w:val="center"/>
        <w:rPr>
          <w:rFonts w:ascii="Times New Roman" w:eastAsia="Times New Roman" w:hAnsi="Times New Roman" w:cs="Times New Roman"/>
          <w:b/>
          <w:i/>
          <w:sz w:val="28"/>
          <w:szCs w:val="28"/>
          <w:u w:val="single"/>
        </w:rPr>
      </w:pPr>
    </w:p>
    <w:p w14:paraId="462B60AC" w14:textId="77777777" w:rsidR="00161134" w:rsidRPr="000E68FC" w:rsidRDefault="00161134" w:rsidP="000E68FC">
      <w:pPr>
        <w:keepNext/>
        <w:jc w:val="center"/>
        <w:rPr>
          <w:rFonts w:ascii="Times New Roman" w:eastAsia="Times New Roman" w:hAnsi="Times New Roman" w:cs="Times New Roman"/>
          <w:b/>
          <w:color w:val="000000"/>
          <w:sz w:val="24"/>
          <w:szCs w:val="24"/>
        </w:rPr>
      </w:pPr>
    </w:p>
    <w:p w14:paraId="09288319" w14:textId="77777777" w:rsidR="00161134" w:rsidRPr="000E68FC" w:rsidRDefault="00161134" w:rsidP="000E68FC">
      <w:pPr>
        <w:ind w:left="-720"/>
        <w:jc w:val="both"/>
        <w:rPr>
          <w:rFonts w:ascii="Times New Roman" w:eastAsia="Times New Roman" w:hAnsi="Times New Roman" w:cs="Times New Roman"/>
          <w:b/>
          <w:sz w:val="24"/>
          <w:szCs w:val="24"/>
        </w:rPr>
      </w:pPr>
    </w:p>
    <w:p w14:paraId="723A1D09" w14:textId="77777777" w:rsidR="00161134" w:rsidRPr="000E68FC" w:rsidRDefault="00161134" w:rsidP="000E68FC">
      <w:pPr>
        <w:ind w:left="-720"/>
        <w:jc w:val="both"/>
        <w:rPr>
          <w:rFonts w:ascii="Times New Roman" w:eastAsia="Times New Roman" w:hAnsi="Times New Roman" w:cs="Times New Roman"/>
          <w:b/>
          <w:sz w:val="24"/>
          <w:szCs w:val="24"/>
        </w:rPr>
      </w:pPr>
    </w:p>
    <w:p w14:paraId="3A78E2FF" w14:textId="77777777" w:rsidR="00161134" w:rsidRPr="000E68FC" w:rsidRDefault="00161134" w:rsidP="000E68FC">
      <w:pPr>
        <w:ind w:left="-720"/>
        <w:jc w:val="both"/>
        <w:rPr>
          <w:rFonts w:ascii="Times New Roman" w:eastAsia="Times New Roman" w:hAnsi="Times New Roman" w:cs="Times New Roman"/>
          <w:b/>
          <w:sz w:val="24"/>
          <w:szCs w:val="24"/>
        </w:rPr>
      </w:pPr>
    </w:p>
    <w:p w14:paraId="4AA92CE0" w14:textId="77777777" w:rsidR="00161134" w:rsidRPr="000E68FC" w:rsidRDefault="00161134" w:rsidP="000E68FC">
      <w:pPr>
        <w:ind w:left="-720"/>
        <w:jc w:val="both"/>
        <w:rPr>
          <w:rFonts w:ascii="Times New Roman" w:eastAsia="Times New Roman" w:hAnsi="Times New Roman" w:cs="Times New Roman"/>
          <w:b/>
          <w:sz w:val="24"/>
          <w:szCs w:val="24"/>
        </w:rPr>
      </w:pPr>
    </w:p>
    <w:p w14:paraId="572B57DA" w14:textId="77777777" w:rsidR="00161134" w:rsidRPr="000E68FC" w:rsidRDefault="00161134" w:rsidP="000E68FC">
      <w:pPr>
        <w:ind w:left="-720"/>
        <w:jc w:val="both"/>
        <w:rPr>
          <w:rFonts w:ascii="Times New Roman" w:eastAsia="Times New Roman" w:hAnsi="Times New Roman" w:cs="Times New Roman"/>
          <w:b/>
          <w:sz w:val="24"/>
          <w:szCs w:val="24"/>
        </w:rPr>
      </w:pPr>
    </w:p>
    <w:p w14:paraId="34D6352A" w14:textId="77777777" w:rsidR="00161134" w:rsidRPr="000E68FC" w:rsidRDefault="00F07F99" w:rsidP="000E68FC">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0E68FC">
        <w:rPr>
          <w:rFonts w:ascii="Times New Roman" w:eastAsia="Times New Roman" w:hAnsi="Times New Roman" w:cs="Times New Roman"/>
          <w:b/>
          <w:i/>
          <w:color w:val="000000"/>
          <w:sz w:val="24"/>
          <w:szCs w:val="24"/>
        </w:rPr>
        <w:t>Процедура закупівлі – відкриті торги з особливостями</w:t>
      </w:r>
    </w:p>
    <w:p w14:paraId="18C26679" w14:textId="77777777" w:rsidR="00161134" w:rsidRPr="000E68FC" w:rsidRDefault="00F07F99" w:rsidP="000E68FC">
      <w:pPr>
        <w:jc w:val="center"/>
        <w:rPr>
          <w:rFonts w:ascii="Times New Roman" w:eastAsia="Times New Roman" w:hAnsi="Times New Roman" w:cs="Times New Roman"/>
          <w:b/>
          <w:i/>
          <w:sz w:val="24"/>
          <w:szCs w:val="24"/>
        </w:rPr>
      </w:pPr>
      <w:r w:rsidRPr="000E68FC">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14:paraId="74E1FE1B" w14:textId="77777777" w:rsidR="00161134" w:rsidRPr="000E68FC" w:rsidRDefault="00161134" w:rsidP="000E68FC">
      <w:pPr>
        <w:ind w:left="-720"/>
        <w:jc w:val="both"/>
        <w:rPr>
          <w:rFonts w:ascii="Times New Roman" w:eastAsia="Times New Roman" w:hAnsi="Times New Roman" w:cs="Times New Roman"/>
          <w:b/>
          <w:sz w:val="24"/>
          <w:szCs w:val="24"/>
        </w:rPr>
      </w:pPr>
    </w:p>
    <w:p w14:paraId="1CDE3CF5" w14:textId="77777777" w:rsidR="00161134" w:rsidRPr="000E68FC" w:rsidRDefault="00161134" w:rsidP="000E68FC">
      <w:pPr>
        <w:ind w:left="-720"/>
        <w:jc w:val="both"/>
        <w:rPr>
          <w:rFonts w:ascii="Times New Roman" w:eastAsia="Times New Roman" w:hAnsi="Times New Roman" w:cs="Times New Roman"/>
          <w:b/>
          <w:sz w:val="24"/>
          <w:szCs w:val="24"/>
        </w:rPr>
      </w:pPr>
    </w:p>
    <w:p w14:paraId="14D55341" w14:textId="77777777" w:rsidR="00161134" w:rsidRPr="000E68FC" w:rsidRDefault="00161134" w:rsidP="000E68FC">
      <w:pPr>
        <w:ind w:left="-720"/>
        <w:jc w:val="both"/>
        <w:rPr>
          <w:rFonts w:ascii="Times New Roman" w:eastAsia="Times New Roman" w:hAnsi="Times New Roman" w:cs="Times New Roman"/>
          <w:b/>
          <w:sz w:val="24"/>
          <w:szCs w:val="24"/>
        </w:rPr>
      </w:pPr>
    </w:p>
    <w:p w14:paraId="56E7ACB1" w14:textId="77777777" w:rsidR="00161134" w:rsidRPr="000E68FC" w:rsidRDefault="00161134" w:rsidP="000E68FC">
      <w:pPr>
        <w:ind w:left="-720"/>
        <w:jc w:val="both"/>
        <w:rPr>
          <w:rFonts w:ascii="Times New Roman" w:eastAsia="Times New Roman" w:hAnsi="Times New Roman" w:cs="Times New Roman"/>
          <w:b/>
          <w:sz w:val="24"/>
          <w:szCs w:val="24"/>
        </w:rPr>
      </w:pPr>
    </w:p>
    <w:p w14:paraId="10D8F877" w14:textId="77777777" w:rsidR="00161134" w:rsidRPr="000E68FC" w:rsidRDefault="00161134" w:rsidP="000E68FC">
      <w:pPr>
        <w:ind w:left="-720"/>
        <w:jc w:val="both"/>
        <w:rPr>
          <w:rFonts w:ascii="Times New Roman" w:eastAsia="Times New Roman" w:hAnsi="Times New Roman" w:cs="Times New Roman"/>
          <w:b/>
          <w:sz w:val="24"/>
          <w:szCs w:val="24"/>
        </w:rPr>
      </w:pPr>
    </w:p>
    <w:p w14:paraId="6EC0B1DD" w14:textId="77777777" w:rsidR="00161134" w:rsidRPr="000E68FC" w:rsidRDefault="00161134" w:rsidP="000E68FC">
      <w:pPr>
        <w:ind w:left="-720"/>
        <w:jc w:val="both"/>
        <w:rPr>
          <w:rFonts w:ascii="Times New Roman" w:eastAsia="Times New Roman" w:hAnsi="Times New Roman" w:cs="Times New Roman"/>
          <w:b/>
          <w:sz w:val="24"/>
          <w:szCs w:val="24"/>
        </w:rPr>
      </w:pPr>
    </w:p>
    <w:p w14:paraId="717453CF" w14:textId="6DFD54BF" w:rsidR="00161134" w:rsidRDefault="00161134" w:rsidP="000E68FC">
      <w:pPr>
        <w:ind w:left="-720"/>
        <w:jc w:val="both"/>
        <w:rPr>
          <w:rFonts w:ascii="Times New Roman" w:eastAsia="Times New Roman" w:hAnsi="Times New Roman" w:cs="Times New Roman"/>
          <w:b/>
          <w:sz w:val="24"/>
          <w:szCs w:val="24"/>
        </w:rPr>
      </w:pPr>
    </w:p>
    <w:p w14:paraId="2AA90FBC" w14:textId="77777777" w:rsidR="00170EEB" w:rsidRPr="000E68FC" w:rsidRDefault="00170EEB" w:rsidP="000E68FC">
      <w:pPr>
        <w:ind w:left="-720"/>
        <w:jc w:val="both"/>
        <w:rPr>
          <w:rFonts w:ascii="Times New Roman" w:eastAsia="Times New Roman" w:hAnsi="Times New Roman" w:cs="Times New Roman"/>
          <w:b/>
          <w:sz w:val="24"/>
          <w:szCs w:val="24"/>
        </w:rPr>
      </w:pPr>
    </w:p>
    <w:p w14:paraId="16C01507" w14:textId="77777777" w:rsidR="00161134" w:rsidRPr="000E68FC" w:rsidRDefault="00161134" w:rsidP="000E68FC">
      <w:pPr>
        <w:ind w:left="-720"/>
        <w:jc w:val="both"/>
        <w:rPr>
          <w:rFonts w:ascii="Times New Roman" w:eastAsia="Times New Roman" w:hAnsi="Times New Roman" w:cs="Times New Roman"/>
          <w:b/>
          <w:sz w:val="24"/>
          <w:szCs w:val="24"/>
        </w:rPr>
      </w:pPr>
    </w:p>
    <w:p w14:paraId="61F36583" w14:textId="77777777" w:rsidR="00161134" w:rsidRPr="000E68FC" w:rsidRDefault="00161134" w:rsidP="000E68FC">
      <w:pPr>
        <w:ind w:left="-720"/>
        <w:jc w:val="both"/>
        <w:rPr>
          <w:rFonts w:ascii="Times New Roman" w:eastAsia="Times New Roman" w:hAnsi="Times New Roman" w:cs="Times New Roman"/>
          <w:b/>
          <w:sz w:val="24"/>
          <w:szCs w:val="24"/>
        </w:rPr>
      </w:pPr>
    </w:p>
    <w:p w14:paraId="518A46BA" w14:textId="77777777" w:rsidR="00161134" w:rsidRPr="000E68FC" w:rsidRDefault="00161134" w:rsidP="000E68FC">
      <w:pPr>
        <w:ind w:left="-720"/>
        <w:jc w:val="both"/>
        <w:rPr>
          <w:rFonts w:ascii="Times New Roman" w:eastAsia="Times New Roman" w:hAnsi="Times New Roman" w:cs="Times New Roman"/>
          <w:b/>
          <w:sz w:val="24"/>
          <w:szCs w:val="24"/>
        </w:rPr>
      </w:pPr>
    </w:p>
    <w:p w14:paraId="40C83C3D" w14:textId="77777777" w:rsidR="00161134" w:rsidRPr="000E68FC" w:rsidRDefault="00161134" w:rsidP="000E68FC">
      <w:pPr>
        <w:ind w:left="-720"/>
        <w:jc w:val="center"/>
        <w:rPr>
          <w:rFonts w:ascii="Times New Roman" w:eastAsia="Times New Roman" w:hAnsi="Times New Roman" w:cs="Times New Roman"/>
          <w:b/>
          <w:sz w:val="28"/>
          <w:szCs w:val="28"/>
        </w:rPr>
      </w:pPr>
    </w:p>
    <w:p w14:paraId="5CBBD4DD" w14:textId="77777777" w:rsidR="00161134" w:rsidRPr="000E68FC" w:rsidRDefault="00F07F99" w:rsidP="000E68FC">
      <w:pPr>
        <w:ind w:left="-720"/>
        <w:jc w:val="center"/>
        <w:rPr>
          <w:rFonts w:ascii="Times New Roman" w:eastAsia="Times New Roman" w:hAnsi="Times New Roman" w:cs="Times New Roman"/>
          <w:smallCaps/>
        </w:rPr>
      </w:pPr>
      <w:r w:rsidRPr="000E68FC">
        <w:rPr>
          <w:rFonts w:ascii="Times New Roman" w:eastAsia="Times New Roman" w:hAnsi="Times New Roman" w:cs="Times New Roman"/>
          <w:b/>
          <w:sz w:val="28"/>
          <w:szCs w:val="28"/>
        </w:rPr>
        <w:t>Черкаси-2023</w:t>
      </w:r>
    </w:p>
    <w:tbl>
      <w:tblPr>
        <w:tblStyle w:val="a5"/>
        <w:tblW w:w="10299" w:type="dxa"/>
        <w:tblInd w:w="-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52"/>
        <w:gridCol w:w="7547"/>
      </w:tblGrid>
      <w:tr w:rsidR="00161134" w:rsidRPr="000E68FC" w14:paraId="65043546"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2CE200EC" w14:textId="77777777" w:rsidR="00161134" w:rsidRPr="000E68FC" w:rsidRDefault="00161134" w:rsidP="000E68FC">
            <w:pPr>
              <w:pStyle w:val="1"/>
              <w:rPr>
                <w:rFonts w:ascii="Times New Roman" w:eastAsia="Times New Roman" w:hAnsi="Times New Roman" w:cs="Times New Roman"/>
              </w:rPr>
            </w:pPr>
            <w:bookmarkStart w:id="2" w:name="_1fob9te" w:colFirst="0" w:colLast="0"/>
            <w:bookmarkEnd w:id="2"/>
          </w:p>
          <w:p w14:paraId="754A2104" w14:textId="77777777" w:rsidR="00161134" w:rsidRPr="000E68FC" w:rsidRDefault="00161134" w:rsidP="000E68FC">
            <w:pPr>
              <w:rPr>
                <w:rFonts w:ascii="Calibri" w:eastAsia="Calibri" w:hAnsi="Calibri" w:cs="Calibri"/>
              </w:rPr>
            </w:pPr>
          </w:p>
          <w:p w14:paraId="37E19B01" w14:textId="77777777" w:rsidR="00161134" w:rsidRPr="000E68FC" w:rsidRDefault="00161134" w:rsidP="000E68FC">
            <w:pPr>
              <w:rPr>
                <w:rFonts w:ascii="Calibri" w:eastAsia="Calibri" w:hAnsi="Calibri" w:cs="Calibri"/>
              </w:rPr>
            </w:pPr>
          </w:p>
        </w:tc>
      </w:tr>
      <w:tr w:rsidR="00161134" w:rsidRPr="000E68FC" w14:paraId="6FDB018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D7CBC4F" w14:textId="77777777" w:rsidR="00161134" w:rsidRPr="000E68FC" w:rsidRDefault="00F07F99" w:rsidP="000E68FC">
            <w:pPr>
              <w:jc w:val="center"/>
              <w:rPr>
                <w:rFonts w:ascii="Times New Roman" w:eastAsia="Times New Roman" w:hAnsi="Times New Roman" w:cs="Times New Roman"/>
                <w:b/>
                <w:color w:val="000000"/>
              </w:rPr>
            </w:pPr>
            <w:r w:rsidRPr="000E68FC">
              <w:rPr>
                <w:rFonts w:ascii="Times New Roman" w:eastAsia="Times New Roman" w:hAnsi="Times New Roman" w:cs="Times New Roman"/>
                <w:b/>
                <w:color w:val="000000"/>
              </w:rPr>
              <w:t>1 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5510288" w14:textId="77777777" w:rsidR="00161134" w:rsidRPr="000E68FC" w:rsidRDefault="00F07F99" w:rsidP="000E68FC">
            <w:pPr>
              <w:jc w:val="center"/>
              <w:rPr>
                <w:rFonts w:ascii="Times New Roman" w:eastAsia="Times New Roman" w:hAnsi="Times New Roman" w:cs="Times New Roman"/>
                <w:b/>
                <w:color w:val="000000"/>
              </w:rPr>
            </w:pPr>
            <w:r w:rsidRPr="000E68FC">
              <w:rPr>
                <w:rFonts w:ascii="Times New Roman" w:eastAsia="Times New Roman" w:hAnsi="Times New Roman" w:cs="Times New Roman"/>
                <w:b/>
                <w:color w:val="000000"/>
              </w:rPr>
              <w:t>2 </w:t>
            </w:r>
          </w:p>
        </w:tc>
      </w:tr>
      <w:tr w:rsidR="00161134" w:rsidRPr="000E68FC" w14:paraId="5D1FD571"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FD6AE59"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9EB748F" w14:textId="77777777" w:rsidR="00161134" w:rsidRPr="000E68FC" w:rsidRDefault="00F07F99" w:rsidP="000E68FC">
            <w:pPr>
              <w:keepNext/>
              <w:keepLines/>
              <w:widowControl w:val="0"/>
              <w:ind w:right="83"/>
              <w:jc w:val="both"/>
              <w:rPr>
                <w:rFonts w:ascii="Calibri" w:eastAsia="Calibri" w:hAnsi="Calibri" w:cs="Calibri"/>
                <w:b/>
                <w:sz w:val="22"/>
                <w:szCs w:val="22"/>
              </w:rPr>
            </w:pPr>
            <w:r w:rsidRPr="000E68FC">
              <w:rPr>
                <w:rFonts w:ascii="Times New Roman" w:eastAsia="Times New Roman" w:hAnsi="Times New Roman" w:cs="Times New Roman"/>
                <w:b/>
                <w:sz w:val="24"/>
                <w:szCs w:val="24"/>
              </w:rPr>
              <w:t>I. Загальні положення </w:t>
            </w:r>
          </w:p>
          <w:p w14:paraId="48E35ED3" w14:textId="77777777" w:rsidR="00161134" w:rsidRPr="000E68FC" w:rsidRDefault="00F07F99" w:rsidP="000E68FC">
            <w:pPr>
              <w:keepNext/>
              <w:keepLines/>
              <w:widowControl w:val="0"/>
              <w:ind w:right="83" w:firstLine="9"/>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0E68FC">
              <w:rPr>
                <w:rFonts w:ascii="Times New Roman" w:eastAsia="Times New Roman" w:hAnsi="Times New Roman" w:cs="Times New Roman"/>
                <w:sz w:val="22"/>
                <w:szCs w:val="22"/>
              </w:rPr>
              <w:t xml:space="preserve"> «О</w:t>
            </w:r>
            <w:r w:rsidRPr="000E68FC">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5B9AC6D" w14:textId="77777777" w:rsidR="00161134" w:rsidRPr="000E68FC" w:rsidRDefault="00F07F99" w:rsidP="000E68FC">
            <w:pPr>
              <w:ind w:hanging="2"/>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 учасник повинен надати довідку в складі тендерної пропозиції щодо того, чи вживаються терміни, наведені у його тендерній пропозиції, у значенні, наведеному в Законі та Особливостях, а терміни, які відсутні в Законі та Особливостях, вживаються у значенні, наведеному в інших чинних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 або ж такі терміни (чи деякі з них) мають інші значення.</w:t>
            </w:r>
          </w:p>
          <w:p w14:paraId="4F18C164"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Скорочення, які можуть вживатись в цій тендерній документації:</w:t>
            </w:r>
          </w:p>
          <w:p w14:paraId="03BFF379"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тендерна документація – документація, ТД;</w:t>
            </w:r>
          </w:p>
          <w:p w14:paraId="75EC09C6"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тендерна пропозиція – пропозиція, ТП;</w:t>
            </w:r>
          </w:p>
          <w:p w14:paraId="7B3FE032"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кваліфікований електронний підпис – КЕП;</w:t>
            </w:r>
          </w:p>
          <w:p w14:paraId="5C88D453"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удосконалений електронний підпис – УЕП;</w:t>
            </w:r>
          </w:p>
          <w:p w14:paraId="08465F3B"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також під словами/словосполученнями (в усіх відмінках): «процедура закупівлі», «закупівля», «тендер», «торги» слід розуміти дану процедуру закупівлі, згідно з найменуванням (назвою) предмета закупівлі, зазначеним у </w:t>
            </w:r>
            <w:proofErr w:type="spellStart"/>
            <w:r w:rsidRPr="000E68FC">
              <w:rPr>
                <w:rFonts w:ascii="Times New Roman" w:eastAsia="Times New Roman" w:hAnsi="Times New Roman" w:cs="Times New Roman"/>
                <w:color w:val="000000"/>
                <w:sz w:val="24"/>
                <w:szCs w:val="24"/>
              </w:rPr>
              <w:t>пп</w:t>
            </w:r>
            <w:proofErr w:type="spellEnd"/>
            <w:r w:rsidRPr="000E68FC">
              <w:rPr>
                <w:rFonts w:ascii="Times New Roman" w:eastAsia="Times New Roman" w:hAnsi="Times New Roman" w:cs="Times New Roman"/>
                <w:color w:val="000000"/>
                <w:sz w:val="24"/>
                <w:szCs w:val="24"/>
              </w:rPr>
              <w:t>. 4.1 п. 4 розділу І ТД, а цю ТД як таку, з якої виникають базові відносини між замовником та учасником тендеру;</w:t>
            </w:r>
          </w:p>
          <w:p w14:paraId="0EBFFD34"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під словом «учасник» (в усіх відмінках) слід розуміти учасника даного тендеру;</w:t>
            </w:r>
          </w:p>
          <w:p w14:paraId="76617227" w14:textId="77777777" w:rsidR="00161134" w:rsidRPr="000E68FC" w:rsidRDefault="00F07F99" w:rsidP="000E68FC">
            <w:pPr>
              <w:pBdr>
                <w:top w:val="nil"/>
                <w:left w:val="nil"/>
                <w:bottom w:val="nil"/>
                <w:right w:val="nil"/>
                <w:between w:val="nil"/>
              </w:pBd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під словом «замовник» (в усіх відмінках) слід розуміти замовника даної процедури закупівлі – Департаменту економіки та розвитку Черкаської міської ради.</w:t>
            </w:r>
          </w:p>
          <w:p w14:paraId="13654033" w14:textId="77777777" w:rsidR="00161134" w:rsidRPr="000E68FC" w:rsidRDefault="00F07F99" w:rsidP="000E68FC">
            <w:pPr>
              <w:keepNext/>
              <w:keepLines/>
              <w:widowControl w:val="0"/>
              <w:ind w:right="83" w:firstLine="9"/>
              <w:jc w:val="both"/>
              <w:rPr>
                <w:rFonts w:ascii="Times New Roman" w:eastAsia="Times New Roman" w:hAnsi="Times New Roman" w:cs="Times New Roman"/>
                <w:color w:val="000000"/>
                <w:sz w:val="24"/>
                <w:szCs w:val="24"/>
              </w:rPr>
            </w:pPr>
            <w:r w:rsidRPr="000E68FC">
              <w:rPr>
                <w:sz w:val="24"/>
                <w:szCs w:val="24"/>
              </w:rPr>
              <w:lastRenderedPageBreak/>
              <w:t>Зазначений вище перелік скорочень не є вичерпним і може доповнюватись по тексту ТД.</w:t>
            </w:r>
          </w:p>
          <w:p w14:paraId="2E5CAC16" w14:textId="77777777" w:rsidR="00161134" w:rsidRPr="000E68FC" w:rsidRDefault="00F07F99" w:rsidP="000E68FC">
            <w:pPr>
              <w:keepNext/>
              <w:keepLines/>
              <w:widowControl w:val="0"/>
              <w:ind w:right="83" w:firstLine="9"/>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1.2.Тендерна документація включає:</w:t>
            </w:r>
          </w:p>
          <w:p w14:paraId="34428D60"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78367D5B"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14:paraId="5D73F1F6"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14:paraId="44164568" w14:textId="77777777" w:rsidR="00161134" w:rsidRPr="000E68FC" w:rsidRDefault="00F07F99" w:rsidP="000E68FC">
            <w:pPr>
              <w:keepNext/>
              <w:keepLines/>
              <w:widowControl w:val="0"/>
              <w:ind w:left="243" w:right="83"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14:paraId="257174DC" w14:textId="77777777" w:rsidR="00161134" w:rsidRPr="000E68FC" w:rsidRDefault="00F07F99" w:rsidP="000E68FC">
            <w:pPr>
              <w:keepNext/>
              <w:keepLines/>
              <w:widowControl w:val="0"/>
              <w:ind w:left="101" w:right="83" w:firstLine="15"/>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C9CD9BE" w14:textId="77777777" w:rsidR="00161134" w:rsidRPr="000E68FC" w:rsidRDefault="00F07F99" w:rsidP="000E68FC">
            <w:pPr>
              <w:keepNext/>
              <w:keepLines/>
              <w:widowControl w:val="0"/>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14:paraId="7859FBE0" w14:textId="77777777" w:rsidR="00161134" w:rsidRPr="000E68FC" w:rsidRDefault="00F07F99" w:rsidP="000E68FC">
            <w:pPr>
              <w:keepNext/>
              <w:keepLines/>
              <w:widowControl w:val="0"/>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F20C6DF" w14:textId="77777777" w:rsidR="00161134" w:rsidRPr="000E68FC" w:rsidRDefault="00F07F99" w:rsidP="000E68FC">
            <w:pPr>
              <w:keepNext/>
              <w:keepLines/>
              <w:widowControl w:val="0"/>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14:paraId="177A34A7"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E68FC">
              <w:rPr>
                <w:rFonts w:ascii="Times New Roman" w:eastAsia="Times New Roman" w:hAnsi="Times New Roman" w:cs="Times New Roman"/>
                <w:color w:val="000000"/>
                <w:sz w:val="24"/>
                <w:szCs w:val="24"/>
              </w:rPr>
              <w:t>підвантаження</w:t>
            </w:r>
            <w:proofErr w:type="spellEnd"/>
            <w:r w:rsidRPr="000E68FC">
              <w:rPr>
                <w:rFonts w:ascii="Times New Roman" w:eastAsia="Times New Roman" w:hAnsi="Times New Roman" w:cs="Times New Roman"/>
                <w:color w:val="000000"/>
                <w:sz w:val="24"/>
                <w:szCs w:val="24"/>
              </w:rPr>
              <w:t xml:space="preserve"> документів пропозиції за допомогою електронного майданчика). </w:t>
            </w:r>
          </w:p>
          <w:p w14:paraId="4642A3C3"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0591596B"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34200EBA"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4CE1B988" w14:textId="77777777" w:rsidR="00161134" w:rsidRPr="000E68FC" w:rsidRDefault="00F07F99" w:rsidP="000E68FC">
            <w:pPr>
              <w:keepNext/>
              <w:keepLines/>
              <w:widowControl w:val="0"/>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Суб’єкти персональних даних, чиї персональні дані містяться у складі </w:t>
            </w:r>
            <w:r w:rsidRPr="000E68FC">
              <w:rPr>
                <w:rFonts w:ascii="Times New Roman" w:eastAsia="Times New Roman" w:hAnsi="Times New Roman" w:cs="Times New Roman"/>
                <w:color w:val="000000"/>
                <w:sz w:val="24"/>
                <w:szCs w:val="24"/>
              </w:rPr>
              <w:lastRenderedPageBreak/>
              <w:t>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0A976695" w14:textId="77777777" w:rsidR="00161134" w:rsidRPr="000E68FC" w:rsidRDefault="00F07F99" w:rsidP="000E68FC">
            <w:pPr>
              <w:ind w:right="8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6D47233D" w14:textId="77777777" w:rsidR="00161134" w:rsidRPr="000E68FC" w:rsidRDefault="00F07F99" w:rsidP="000E68FC">
            <w:pPr>
              <w:ind w:right="83" w:hanging="1"/>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161134" w:rsidRPr="000E68FC" w14:paraId="30476C6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94C3AA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2. Інформація про замовника торгів</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C73C487"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w:t>
            </w:r>
          </w:p>
        </w:tc>
      </w:tr>
      <w:tr w:rsidR="00161134" w:rsidRPr="000E68FC" w14:paraId="2C5B2205"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F165A8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2.1. повне найменування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79C905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sz w:val="24"/>
                <w:szCs w:val="24"/>
              </w:rPr>
              <w:t>ДЕПАРТАМЕНТ ЕКОНОМІКИ ТА РОЗВИТКУ</w:t>
            </w:r>
          </w:p>
        </w:tc>
      </w:tr>
      <w:tr w:rsidR="00161134" w:rsidRPr="000E68FC" w14:paraId="703CD26F"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F34D250"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2.2. місцезнаходження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8751F40" w14:textId="77777777" w:rsidR="00161134" w:rsidRPr="000E68FC" w:rsidRDefault="00F07F99" w:rsidP="000E68FC">
            <w:pPr>
              <w:pBdr>
                <w:top w:val="nil"/>
                <w:left w:val="nil"/>
                <w:bottom w:val="nil"/>
                <w:right w:val="nil"/>
                <w:between w:val="nil"/>
              </w:pBd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18000, м. Черкаси, вул. Б. Вишневецького, 36</w:t>
            </w:r>
          </w:p>
        </w:tc>
      </w:tr>
      <w:tr w:rsidR="00161134" w:rsidRPr="000E68FC" w14:paraId="0D30E10F"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861D3A6"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C0173BB"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П.І.Б.: Бондар Юрій Олександрович</w:t>
            </w:r>
          </w:p>
          <w:p w14:paraId="2EC17A0B"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Посада: Головний спеціаліст господарського відділу Департаменту економіки та розвитку Черкаської міської ради – уповноважена особа Департаменту економіки та розвитку Черкаської міської ради</w:t>
            </w:r>
          </w:p>
          <w:p w14:paraId="4F73B8C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Адреса: 18000, м. Черкаси, вул. Байди Вишневецького, 36, к.214</w:t>
            </w:r>
          </w:p>
          <w:p w14:paraId="2585BB9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Контактний телефон: +380972910506, </w:t>
            </w:r>
          </w:p>
          <w:p w14:paraId="167B246B" w14:textId="77777777" w:rsidR="00161134" w:rsidRPr="000E68FC" w:rsidRDefault="00F07F99" w:rsidP="000E68FC">
            <w:pPr>
              <w:jc w:val="both"/>
              <w:rPr>
                <w:rFonts w:ascii="Times New Roman" w:eastAsia="Times New Roman" w:hAnsi="Times New Roman" w:cs="Times New Roman"/>
                <w:b/>
                <w:sz w:val="24"/>
                <w:szCs w:val="24"/>
              </w:rPr>
            </w:pPr>
            <w:r w:rsidRPr="000E68FC">
              <w:rPr>
                <w:rFonts w:ascii="Times New Roman" w:eastAsia="Times New Roman" w:hAnsi="Times New Roman" w:cs="Times New Roman"/>
                <w:sz w:val="24"/>
                <w:szCs w:val="24"/>
              </w:rPr>
              <w:t>Електронна адреса: iskra.v@ukr.net</w:t>
            </w:r>
          </w:p>
        </w:tc>
      </w:tr>
      <w:tr w:rsidR="00161134" w:rsidRPr="000E68FC" w14:paraId="7FBBB28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736BB2B"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3. Процедура закупівлі</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9B7155E" w14:textId="77777777" w:rsidR="00161134" w:rsidRPr="000E68FC" w:rsidRDefault="00F07F99" w:rsidP="000E68FC">
            <w:pP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Відкриті торги з особливостями</w:t>
            </w:r>
          </w:p>
        </w:tc>
      </w:tr>
      <w:tr w:rsidR="00161134" w:rsidRPr="000E68FC" w14:paraId="6E795D2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EBDD1B8"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4. Інформація про предмет закупівлі</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3235B7B"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  </w:t>
            </w:r>
          </w:p>
        </w:tc>
      </w:tr>
      <w:tr w:rsidR="00161134" w:rsidRPr="000E68FC" w14:paraId="2DBD004C"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0F717A7"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4.1. назва предмета закупівлі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25338F5" w14:textId="77777777" w:rsidR="00161134" w:rsidRPr="000E68FC" w:rsidRDefault="00F07F99" w:rsidP="000E68FC">
            <w:pPr>
              <w:jc w:val="both"/>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ДК 021:2015: 31120000-3 — Генератори (дизельна генераторна установка)</w:t>
            </w:r>
          </w:p>
        </w:tc>
      </w:tr>
      <w:tr w:rsidR="00161134" w:rsidRPr="000E68FC" w14:paraId="631C974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6C12FA9" w14:textId="77777777" w:rsidR="00161134" w:rsidRPr="000E68FC" w:rsidRDefault="00F07F99" w:rsidP="000E68FC">
            <w:pPr>
              <w:rPr>
                <w:rFonts w:ascii="Times New Roman" w:eastAsia="Times New Roman" w:hAnsi="Times New Roman" w:cs="Times New Roman"/>
                <w:color w:val="000000"/>
                <w:sz w:val="24"/>
                <w:szCs w:val="24"/>
              </w:rPr>
            </w:pPr>
            <w:bookmarkStart w:id="3" w:name="_3znysh7" w:colFirst="0" w:colLast="0"/>
            <w:bookmarkEnd w:id="3"/>
            <w:r w:rsidRPr="000E68FC">
              <w:rPr>
                <w:rFonts w:ascii="Times New Roman" w:eastAsia="Times New Roman" w:hAnsi="Times New Roman" w:cs="Times New Roman"/>
                <w:color w:val="000000"/>
                <w:sz w:val="24"/>
                <w:szCs w:val="24"/>
              </w:rPr>
              <w:t xml:space="preserve">4.2. </w:t>
            </w:r>
            <w:r w:rsidRPr="000E68F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C4E4E3E" w14:textId="77777777" w:rsidR="00161134" w:rsidRPr="000E68FC" w:rsidRDefault="00F07F99" w:rsidP="000E68FC">
            <w:pPr>
              <w:ind w:left="28"/>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Поділ на лоти не передбачено</w:t>
            </w:r>
          </w:p>
        </w:tc>
      </w:tr>
      <w:tr w:rsidR="00161134" w:rsidRPr="000E68FC" w14:paraId="019D425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AE4A19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018D290" w14:textId="77777777" w:rsidR="00161134" w:rsidRPr="000E68FC" w:rsidRDefault="00F07F99" w:rsidP="000E68FC">
            <w:pPr>
              <w:pStyle w:val="1"/>
              <w:jc w:val="left"/>
              <w:rPr>
                <w:rFonts w:ascii="Times New Roman" w:eastAsia="Times New Roman" w:hAnsi="Times New Roman" w:cs="Times New Roman"/>
              </w:rPr>
            </w:pPr>
            <w:r w:rsidRPr="000E68FC">
              <w:rPr>
                <w:rFonts w:ascii="Times New Roman" w:eastAsia="Times New Roman" w:hAnsi="Times New Roman" w:cs="Times New Roman"/>
              </w:rPr>
              <w:t xml:space="preserve">Місце поставки товару: </w:t>
            </w:r>
          </w:p>
          <w:p w14:paraId="23529F94" w14:textId="77777777" w:rsidR="00161134" w:rsidRPr="000E68FC" w:rsidRDefault="00F07F99" w:rsidP="000E68FC">
            <w:pPr>
              <w:pStyle w:val="1"/>
              <w:jc w:val="left"/>
              <w:rPr>
                <w:rFonts w:ascii="Times New Roman" w:eastAsia="Times New Roman" w:hAnsi="Times New Roman" w:cs="Times New Roman"/>
              </w:rPr>
            </w:pPr>
            <w:r w:rsidRPr="000E68FC">
              <w:rPr>
                <w:rFonts w:ascii="Times New Roman" w:eastAsia="Times New Roman" w:hAnsi="Times New Roman" w:cs="Times New Roman"/>
              </w:rPr>
              <w:t>18000, м. Черкаси, вул. Б. Вишневецького, 36</w:t>
            </w:r>
          </w:p>
          <w:p w14:paraId="33C0AC42" w14:textId="77777777" w:rsidR="00161134" w:rsidRPr="000E68FC" w:rsidRDefault="00F07F99" w:rsidP="000E68FC">
            <w:pPr>
              <w:pStyle w:val="1"/>
              <w:jc w:val="left"/>
              <w:rPr>
                <w:shd w:val="clear" w:color="auto" w:fill="FDFEFD"/>
              </w:rPr>
            </w:pPr>
            <w:r w:rsidRPr="000E68FC">
              <w:rPr>
                <w:rFonts w:ascii="Times New Roman" w:eastAsia="Times New Roman" w:hAnsi="Times New Roman" w:cs="Times New Roman"/>
              </w:rPr>
              <w:t>Кількість: відповідно до Додатку №1 до тендерної документації</w:t>
            </w:r>
          </w:p>
        </w:tc>
      </w:tr>
      <w:tr w:rsidR="00161134" w:rsidRPr="000E68FC" w14:paraId="1EA9674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90789D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4.4. строк поставки товарів (надання послуг, виконання робіт)</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1406683" w14:textId="658F989B" w:rsidR="00161134" w:rsidRPr="000E68FC" w:rsidRDefault="00D619EA" w:rsidP="000E68FC">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Протягом 15 календарних днів з дня підписання договору але не пізніше 31.12.2023 року. </w:t>
            </w:r>
          </w:p>
        </w:tc>
      </w:tr>
      <w:tr w:rsidR="00161134" w:rsidRPr="000E68FC" w14:paraId="67D20D2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3ECBD8A"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5. Недискримінація учасників</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C304C8D"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3F5628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 xml:space="preserve">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w:t>
            </w:r>
            <w:r w:rsidRPr="000E68FC">
              <w:rPr>
                <w:rFonts w:ascii="Times New Roman" w:eastAsia="Times New Roman" w:hAnsi="Times New Roman" w:cs="Times New Roman"/>
                <w:sz w:val="24"/>
                <w:szCs w:val="24"/>
              </w:rPr>
              <w:lastRenderedPageBreak/>
              <w:t>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61134" w:rsidRPr="000E68FC" w14:paraId="1D8C445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4F0316"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6. Інформація про валюту, у якій повинно бути розраховано та зазначено ціну тендерної пропозиції; у складі тендерної пропозиції учасники надають гарантійний лист про валюту, у якій буде розрахована і зазначена ціна тендерної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23610C5"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1F2E5519"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14:paraId="4F8367C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7F3183B3"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299669A2"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S = C*K + p +В </w:t>
            </w:r>
          </w:p>
          <w:p w14:paraId="0A5F2C38"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де: </w:t>
            </w:r>
          </w:p>
          <w:p w14:paraId="003014F3"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14:paraId="4FA04F05"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C - ціна послуг у валюті І групи;</w:t>
            </w:r>
          </w:p>
          <w:p w14:paraId="54045B1E"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 - офіційний курс НБУ на дату подання тендерних пропозицій;</w:t>
            </w:r>
          </w:p>
          <w:p w14:paraId="46287021"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р - ПДВ, у розмірі встановленому Податковим Кодексом України;</w:t>
            </w:r>
          </w:p>
          <w:p w14:paraId="186280D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 – комісії банків за операціями у іноземній валюті.</w:t>
            </w:r>
          </w:p>
          <w:p w14:paraId="15F5DD07"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142D0101" w14:textId="77777777" w:rsidR="00161134" w:rsidRPr="000E68FC" w:rsidRDefault="00F07F99" w:rsidP="000E68FC">
            <w:pPr>
              <w:ind w:right="14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w:t>
            </w:r>
            <w:r w:rsidRPr="000E68FC">
              <w:rPr>
                <w:rFonts w:ascii="Times New Roman" w:eastAsia="Times New Roman" w:hAnsi="Times New Roman" w:cs="Times New Roman"/>
                <w:color w:val="000000"/>
                <w:sz w:val="24"/>
                <w:szCs w:val="24"/>
              </w:rPr>
              <w:lastRenderedPageBreak/>
              <w:t>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161134" w:rsidRPr="000E68FC" w14:paraId="7579A93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9261080"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7. І</w:t>
            </w:r>
            <w:r w:rsidRPr="000E68FC">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453CB01"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14:paraId="0D9FAA4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15503A5"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61134" w:rsidRPr="000E68FC" w14:paraId="2CE29C47"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575D2F0B" w14:textId="77777777" w:rsidR="00161134" w:rsidRPr="000E68FC" w:rsidRDefault="00F07F99" w:rsidP="000E68FC">
            <w:pPr>
              <w:pStyle w:val="1"/>
              <w:rPr>
                <w:rFonts w:ascii="Times New Roman" w:eastAsia="Times New Roman" w:hAnsi="Times New Roman" w:cs="Times New Roman"/>
              </w:rPr>
            </w:pPr>
            <w:bookmarkStart w:id="4" w:name="_2et92p0" w:colFirst="0" w:colLast="0"/>
            <w:bookmarkEnd w:id="4"/>
            <w:r w:rsidRPr="000E68FC">
              <w:rPr>
                <w:rFonts w:ascii="Times New Roman" w:eastAsia="Times New Roman" w:hAnsi="Times New Roman" w:cs="Times New Roman"/>
              </w:rPr>
              <w:t>II. Порядок унесення змін та надання роз’яснень до тендерної документації</w:t>
            </w:r>
          </w:p>
        </w:tc>
      </w:tr>
      <w:tr w:rsidR="00161134" w:rsidRPr="000E68FC" w14:paraId="14BBFB5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C921D1F"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Процедура надання роз’яснень щодо тендерної документації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C73F31F"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14:paraId="6742C354"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4C49E8"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68FC">
              <w:rPr>
                <w:rFonts w:ascii="Times New Roman" w:eastAsia="Times New Roman" w:hAnsi="Times New Roman" w:cs="Times New Roman"/>
                <w:sz w:val="24"/>
                <w:szCs w:val="24"/>
              </w:rPr>
              <w:t>внести</w:t>
            </w:r>
            <w:proofErr w:type="spellEnd"/>
            <w:r w:rsidRPr="000E68F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161134" w:rsidRPr="000E68FC" w14:paraId="4B487562"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AA5D29C"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2. </w:t>
            </w:r>
            <w:r w:rsidRPr="000E68FC">
              <w:rPr>
                <w:rFonts w:ascii="Times New Roman" w:eastAsia="Times New Roman" w:hAnsi="Times New Roman" w:cs="Times New Roman"/>
                <w:b/>
                <w:sz w:val="24"/>
                <w:szCs w:val="24"/>
              </w:rPr>
              <w:t>Унесення змін до тендерної документації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68D5F46"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E68FC">
              <w:rPr>
                <w:rFonts w:ascii="Times New Roman" w:eastAsia="Times New Roman" w:hAnsi="Times New Roman" w:cs="Times New Roman"/>
                <w:sz w:val="24"/>
                <w:szCs w:val="24"/>
              </w:rPr>
              <w:t>машинозчитувальному</w:t>
            </w:r>
            <w:proofErr w:type="spellEnd"/>
            <w:r w:rsidRPr="000E68F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488CC78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BCFBB11" w14:textId="77777777" w:rsidR="00161134" w:rsidRPr="000E68FC" w:rsidRDefault="00F07F99" w:rsidP="000E68FC">
            <w:pP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1134" w:rsidRPr="000E68FC" w14:paraId="7131F1C7"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35CC1442" w14:textId="77777777" w:rsidR="00161134" w:rsidRPr="000E68FC" w:rsidRDefault="00F07F99" w:rsidP="000E68FC">
            <w:pPr>
              <w:pStyle w:val="1"/>
              <w:rPr>
                <w:rFonts w:ascii="Times New Roman" w:eastAsia="Times New Roman" w:hAnsi="Times New Roman" w:cs="Times New Roman"/>
              </w:rPr>
            </w:pPr>
            <w:bookmarkStart w:id="5" w:name="_tyjcwt" w:colFirst="0" w:colLast="0"/>
            <w:bookmarkEnd w:id="5"/>
            <w:r w:rsidRPr="000E68FC">
              <w:rPr>
                <w:rFonts w:ascii="Times New Roman" w:eastAsia="Times New Roman" w:hAnsi="Times New Roman" w:cs="Times New Roman"/>
              </w:rPr>
              <w:lastRenderedPageBreak/>
              <w:t>III. Інструкція з підготовки тендерної пропозиції </w:t>
            </w:r>
          </w:p>
        </w:tc>
      </w:tr>
      <w:tr w:rsidR="00161134" w:rsidRPr="000E68FC" w14:paraId="00D2CC6C"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4155C46" w14:textId="77777777" w:rsidR="00161134" w:rsidRPr="000E68FC" w:rsidRDefault="00F07F99" w:rsidP="000E68FC">
            <w:pPr>
              <w:rPr>
                <w:rFonts w:ascii="Times New Roman" w:eastAsia="Times New Roman" w:hAnsi="Times New Roman" w:cs="Times New Roman"/>
                <w:color w:val="000000"/>
                <w:sz w:val="24"/>
                <w:szCs w:val="24"/>
              </w:rPr>
            </w:pPr>
            <w:bookmarkStart w:id="6" w:name="_3dy6vkm" w:colFirst="0" w:colLast="0"/>
            <w:bookmarkEnd w:id="6"/>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Зміст і спосіб подання тендерної пропозиції</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281C25E" w14:textId="7F21315D" w:rsidR="00161134" w:rsidRPr="000E68FC" w:rsidRDefault="00997606" w:rsidP="00997606">
            <w:pPr>
              <w:widowControl w:val="0"/>
              <w:ind w:firstLine="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7F99" w:rsidRPr="000E68FC">
              <w:rPr>
                <w:rFonts w:ascii="Times New Roman" w:eastAsia="Times New Roman" w:hAnsi="Times New Roman" w:cs="Times New Roman"/>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70A814B"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14:paraId="590ED85C"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-інформації щодо відсутності підстав установлених в пункті 44 Особливостей</w:t>
            </w:r>
          </w:p>
          <w:p w14:paraId="298F3184"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 та Додатку №1 до тендерної документації;</w:t>
            </w:r>
          </w:p>
          <w:p w14:paraId="756B6499"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14:paraId="33FF4502"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14:paraId="63072847"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у разі, якщо таке забезпечення вимагається замовником;</w:t>
            </w:r>
          </w:p>
          <w:p w14:paraId="24A121BB"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14:paraId="5497D906"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14:paraId="606DB011" w14:textId="77777777" w:rsidR="00161134" w:rsidRPr="000E68FC" w:rsidRDefault="00F07F99" w:rsidP="00997606">
            <w:pPr>
              <w:widowControl w:val="0"/>
              <w:ind w:firstLine="84"/>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w:t>
            </w:r>
            <w:r w:rsidRPr="000E68FC">
              <w:rPr>
                <w:rFonts w:ascii="Times New Roman" w:eastAsia="Times New Roman" w:hAnsi="Times New Roman" w:cs="Times New Roman"/>
                <w:sz w:val="24"/>
                <w:szCs w:val="24"/>
              </w:rPr>
              <w:t>повною</w:t>
            </w:r>
            <w:r w:rsidRPr="000E68FC">
              <w:rPr>
                <w:rFonts w:ascii="Times New Roman" w:eastAsia="Times New Roman" w:hAnsi="Times New Roman" w:cs="Times New Roman"/>
                <w:i/>
                <w:sz w:val="24"/>
                <w:szCs w:val="24"/>
              </w:rPr>
              <w:t xml:space="preserve">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0E68FC">
              <w:rPr>
                <w:rFonts w:ascii="Times New Roman" w:eastAsia="Times New Roman" w:hAnsi="Times New Roman" w:cs="Times New Roman"/>
                <w:i/>
                <w:sz w:val="24"/>
                <w:szCs w:val="24"/>
              </w:rPr>
              <w:lastRenderedPageBreak/>
              <w:t>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0E68FC">
              <w:rPr>
                <w:rFonts w:ascii="Times New Roman" w:eastAsia="Times New Roman" w:hAnsi="Times New Roman" w:cs="Times New Roman"/>
                <w:i/>
                <w:sz w:val="24"/>
                <w:szCs w:val="24"/>
              </w:rPr>
              <w:t>ють</w:t>
            </w:r>
            <w:proofErr w:type="spellEnd"/>
            <w:r w:rsidRPr="000E68FC">
              <w:rPr>
                <w:rFonts w:ascii="Times New Roman" w:eastAsia="Times New Roman" w:hAnsi="Times New Roman" w:cs="Times New Roman"/>
                <w:i/>
                <w:sz w:val="24"/>
                <w:szCs w:val="24"/>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6B0863CD"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3BE99154"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A79260D"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14:paraId="64B56EBA" w14:textId="77777777" w:rsidR="00161134" w:rsidRPr="000E68FC" w:rsidRDefault="00F07F99" w:rsidP="00997606">
            <w:pPr>
              <w:widowControl w:val="0"/>
              <w:ind w:firstLine="84"/>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F65C3A4"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0E68FC">
              <w:rPr>
                <w:rFonts w:ascii="Times New Roman" w:eastAsia="Times New Roman" w:hAnsi="Times New Roman" w:cs="Times New Roman"/>
                <w:sz w:val="24"/>
                <w:szCs w:val="24"/>
              </w:rPr>
              <w:t>закупівель</w:t>
            </w:r>
            <w:proofErr w:type="spellEnd"/>
            <w:r w:rsidRPr="000E68FC">
              <w:rPr>
                <w:rFonts w:ascii="Times New Roman" w:eastAsia="Times New Roman" w:hAnsi="Times New Roman" w:cs="Times New Roman"/>
                <w:sz w:val="24"/>
                <w:szCs w:val="24"/>
              </w:rPr>
              <w:t xml:space="preserve"> у вигляді </w:t>
            </w:r>
            <w:proofErr w:type="spellStart"/>
            <w:r w:rsidRPr="000E68FC">
              <w:rPr>
                <w:rFonts w:ascii="Times New Roman" w:eastAsia="Times New Roman" w:hAnsi="Times New Roman" w:cs="Times New Roman"/>
                <w:sz w:val="24"/>
                <w:szCs w:val="24"/>
              </w:rPr>
              <w:t>скан</w:t>
            </w:r>
            <w:proofErr w:type="spellEnd"/>
            <w:r w:rsidRPr="000E68FC">
              <w:rPr>
                <w:rFonts w:ascii="Times New Roman" w:eastAsia="Times New Roman" w:hAnsi="Times New Roman" w:cs="Times New Roman"/>
                <w:sz w:val="24"/>
                <w:szCs w:val="24"/>
              </w:rPr>
              <w:t xml:space="preserve">-копій придатних для </w:t>
            </w:r>
            <w:proofErr w:type="spellStart"/>
            <w:r w:rsidRPr="000E68FC">
              <w:rPr>
                <w:rFonts w:ascii="Times New Roman" w:eastAsia="Times New Roman" w:hAnsi="Times New Roman" w:cs="Times New Roman"/>
                <w:sz w:val="24"/>
                <w:szCs w:val="24"/>
              </w:rPr>
              <w:t>машинозчитування</w:t>
            </w:r>
            <w:proofErr w:type="spellEnd"/>
            <w:r w:rsidRPr="000E68FC">
              <w:rPr>
                <w:rFonts w:ascii="Times New Roman" w:eastAsia="Times New Roman" w:hAnsi="Times New Roman" w:cs="Times New Roman"/>
                <w:sz w:val="24"/>
                <w:szCs w:val="24"/>
              </w:rPr>
              <w:t xml:space="preserve"> (файли з розширенням «..</w:t>
            </w:r>
            <w:proofErr w:type="spellStart"/>
            <w:r w:rsidRPr="000E68FC">
              <w:rPr>
                <w:rFonts w:ascii="Times New Roman" w:eastAsia="Times New Roman" w:hAnsi="Times New Roman" w:cs="Times New Roman"/>
                <w:sz w:val="24"/>
                <w:szCs w:val="24"/>
              </w:rPr>
              <w:t>pdf</w:t>
            </w:r>
            <w:proofErr w:type="spellEnd"/>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jpeg</w:t>
            </w:r>
            <w:proofErr w:type="spellEnd"/>
            <w:r w:rsidRPr="000E68FC">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E68FC">
              <w:rPr>
                <w:rFonts w:ascii="Times New Roman" w:eastAsia="Times New Roman" w:hAnsi="Times New Roman" w:cs="Times New Roman"/>
                <w:sz w:val="24"/>
                <w:szCs w:val="24"/>
              </w:rPr>
              <w:t>скан</w:t>
            </w:r>
            <w:proofErr w:type="spellEnd"/>
            <w:r w:rsidRPr="000E68FC">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0E68FC">
              <w:rPr>
                <w:rFonts w:ascii="Times New Roman" w:eastAsia="Times New Roman" w:hAnsi="Times New Roman" w:cs="Times New Roman"/>
                <w:sz w:val="24"/>
                <w:szCs w:val="24"/>
              </w:rPr>
              <w:lastRenderedPageBreak/>
              <w:t>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E0F3DE7"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49C679CB"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E3B4765"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0E68FC">
              <w:rPr>
                <w:rFonts w:ascii="Times New Roman" w:eastAsia="Times New Roman" w:hAnsi="Times New Roman" w:cs="Times New Roman"/>
                <w:sz w:val="24"/>
                <w:szCs w:val="24"/>
              </w:rPr>
              <w:t>означатиме</w:t>
            </w:r>
            <w:proofErr w:type="spellEnd"/>
            <w:r w:rsidRPr="000E68F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14:paraId="232EE80D"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598905F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8B6233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уживання великої літери;</w:t>
            </w:r>
          </w:p>
          <w:p w14:paraId="7E715941"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уживання розділових знаків та відмінювання слів у реченні;</w:t>
            </w:r>
          </w:p>
          <w:p w14:paraId="5D7A0B06"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використання слова або </w:t>
            </w:r>
            <w:proofErr w:type="spellStart"/>
            <w:r w:rsidRPr="000E68FC">
              <w:rPr>
                <w:rFonts w:ascii="Times New Roman" w:eastAsia="Times New Roman" w:hAnsi="Times New Roman" w:cs="Times New Roman"/>
                <w:sz w:val="24"/>
                <w:szCs w:val="24"/>
              </w:rPr>
              <w:t>мовного</w:t>
            </w:r>
            <w:proofErr w:type="spellEnd"/>
            <w:r w:rsidRPr="000E68FC">
              <w:rPr>
                <w:rFonts w:ascii="Times New Roman" w:eastAsia="Times New Roman" w:hAnsi="Times New Roman" w:cs="Times New Roman"/>
                <w:sz w:val="24"/>
                <w:szCs w:val="24"/>
              </w:rPr>
              <w:t xml:space="preserve"> звороту, запозичених з іншої мови;</w:t>
            </w:r>
          </w:p>
          <w:p w14:paraId="2E05BB2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CE87B37"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застосування правил переносу частини слова з рядка в рядок;</w:t>
            </w:r>
          </w:p>
          <w:p w14:paraId="6DCBB67C"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-написання слів разом та/або окремо, та/або через дефіс;</w:t>
            </w:r>
          </w:p>
          <w:p w14:paraId="3B24942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0E68FC">
              <w:rPr>
                <w:rFonts w:ascii="Times New Roman" w:eastAsia="Times New Roman" w:hAnsi="Times New Roman" w:cs="Times New Roman"/>
                <w:sz w:val="24"/>
                <w:szCs w:val="24"/>
              </w:rPr>
              <w:lastRenderedPageBreak/>
              <w:t>переліку, зазначеному в документі).</w:t>
            </w:r>
          </w:p>
          <w:p w14:paraId="05548599"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95E18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F8B7B5"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AC43D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B27115"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A9097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DD2E7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4B637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33B1D6"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3A1DE9"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9A2BD7"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A90B9CA"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Приклади формальних помилок*:</w:t>
            </w:r>
          </w:p>
          <w:p w14:paraId="6D34365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«Інформація в довільній формі» замість «</w:t>
            </w:r>
            <w:proofErr w:type="spellStart"/>
            <w:r w:rsidRPr="000E68FC">
              <w:rPr>
                <w:rFonts w:ascii="Times New Roman" w:eastAsia="Times New Roman" w:hAnsi="Times New Roman" w:cs="Times New Roman"/>
                <w:sz w:val="24"/>
                <w:szCs w:val="24"/>
              </w:rPr>
              <w:t>Інформа-ція</w:t>
            </w:r>
            <w:proofErr w:type="spellEnd"/>
            <w:r w:rsidRPr="000E68FC">
              <w:rPr>
                <w:rFonts w:ascii="Times New Roman" w:eastAsia="Times New Roman" w:hAnsi="Times New Roman" w:cs="Times New Roman"/>
                <w:sz w:val="24"/>
                <w:szCs w:val="24"/>
              </w:rPr>
              <w:t>», «Лист-пояснення» замість «Лист», «довідка» за-</w:t>
            </w:r>
            <w:proofErr w:type="spellStart"/>
            <w:r w:rsidRPr="000E68FC">
              <w:rPr>
                <w:rFonts w:ascii="Times New Roman" w:eastAsia="Times New Roman" w:hAnsi="Times New Roman" w:cs="Times New Roman"/>
                <w:sz w:val="24"/>
                <w:szCs w:val="24"/>
              </w:rPr>
              <w:t>мість</w:t>
            </w:r>
            <w:proofErr w:type="spellEnd"/>
            <w:r w:rsidRPr="000E68FC">
              <w:rPr>
                <w:rFonts w:ascii="Times New Roman" w:eastAsia="Times New Roman" w:hAnsi="Times New Roman" w:cs="Times New Roman"/>
                <w:sz w:val="24"/>
                <w:szCs w:val="24"/>
              </w:rPr>
              <w:t xml:space="preserve"> «гарантійний лист», «інформація» замість «</w:t>
            </w:r>
            <w:proofErr w:type="spellStart"/>
            <w:r w:rsidRPr="000E68FC">
              <w:rPr>
                <w:rFonts w:ascii="Times New Roman" w:eastAsia="Times New Roman" w:hAnsi="Times New Roman" w:cs="Times New Roman"/>
                <w:sz w:val="24"/>
                <w:szCs w:val="24"/>
              </w:rPr>
              <w:t>дові-дка</w:t>
            </w:r>
            <w:proofErr w:type="spellEnd"/>
            <w:r w:rsidRPr="000E68FC">
              <w:rPr>
                <w:rFonts w:ascii="Times New Roman" w:eastAsia="Times New Roman" w:hAnsi="Times New Roman" w:cs="Times New Roman"/>
                <w:sz w:val="24"/>
                <w:szCs w:val="24"/>
              </w:rPr>
              <w:t xml:space="preserve">»; </w:t>
            </w:r>
          </w:p>
          <w:p w14:paraId="0714F3FC"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м.київ</w:t>
            </w:r>
            <w:proofErr w:type="spellEnd"/>
            <w:r w:rsidRPr="000E68FC">
              <w:rPr>
                <w:rFonts w:ascii="Times New Roman" w:eastAsia="Times New Roman" w:hAnsi="Times New Roman" w:cs="Times New Roman"/>
                <w:sz w:val="24"/>
                <w:szCs w:val="24"/>
              </w:rPr>
              <w:t>» замість «</w:t>
            </w:r>
            <w:proofErr w:type="spellStart"/>
            <w:r w:rsidRPr="000E68FC">
              <w:rPr>
                <w:rFonts w:ascii="Times New Roman" w:eastAsia="Times New Roman" w:hAnsi="Times New Roman" w:cs="Times New Roman"/>
                <w:sz w:val="24"/>
                <w:szCs w:val="24"/>
              </w:rPr>
              <w:t>м.Київ</w:t>
            </w:r>
            <w:proofErr w:type="spellEnd"/>
            <w:r w:rsidRPr="000E68FC">
              <w:rPr>
                <w:rFonts w:ascii="Times New Roman" w:eastAsia="Times New Roman" w:hAnsi="Times New Roman" w:cs="Times New Roman"/>
                <w:sz w:val="24"/>
                <w:szCs w:val="24"/>
              </w:rPr>
              <w:t>»;</w:t>
            </w:r>
          </w:p>
          <w:p w14:paraId="49E0B854"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«поряд -</w:t>
            </w:r>
            <w:proofErr w:type="spellStart"/>
            <w:r w:rsidRPr="000E68FC">
              <w:rPr>
                <w:rFonts w:ascii="Times New Roman" w:eastAsia="Times New Roman" w:hAnsi="Times New Roman" w:cs="Times New Roman"/>
                <w:sz w:val="24"/>
                <w:szCs w:val="24"/>
              </w:rPr>
              <w:t>ок</w:t>
            </w:r>
            <w:proofErr w:type="spellEnd"/>
            <w:r w:rsidRPr="000E68FC">
              <w:rPr>
                <w:rFonts w:ascii="Times New Roman" w:eastAsia="Times New Roman" w:hAnsi="Times New Roman" w:cs="Times New Roman"/>
                <w:sz w:val="24"/>
                <w:szCs w:val="24"/>
              </w:rPr>
              <w:t>» замість «</w:t>
            </w:r>
            <w:proofErr w:type="spellStart"/>
            <w:r w:rsidRPr="000E68FC">
              <w:rPr>
                <w:rFonts w:ascii="Times New Roman" w:eastAsia="Times New Roman" w:hAnsi="Times New Roman" w:cs="Times New Roman"/>
                <w:sz w:val="24"/>
                <w:szCs w:val="24"/>
              </w:rPr>
              <w:t>поря</w:t>
            </w:r>
            <w:proofErr w:type="spellEnd"/>
            <w:r w:rsidRPr="000E68FC">
              <w:rPr>
                <w:rFonts w:ascii="Times New Roman" w:eastAsia="Times New Roman" w:hAnsi="Times New Roman" w:cs="Times New Roman"/>
                <w:sz w:val="24"/>
                <w:szCs w:val="24"/>
              </w:rPr>
              <w:t xml:space="preserve"> – док»;</w:t>
            </w:r>
          </w:p>
          <w:p w14:paraId="4D0C47AE"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ненадається</w:t>
            </w:r>
            <w:proofErr w:type="spellEnd"/>
            <w:r w:rsidRPr="000E68FC">
              <w:rPr>
                <w:rFonts w:ascii="Times New Roman" w:eastAsia="Times New Roman" w:hAnsi="Times New Roman" w:cs="Times New Roman"/>
                <w:sz w:val="24"/>
                <w:szCs w:val="24"/>
              </w:rPr>
              <w:t>» замість «не надається»»;</w:t>
            </w:r>
          </w:p>
          <w:p w14:paraId="6B26BDE4"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«______________№_____________» замість «14.08.2020 №320/13/14-</w:t>
            </w:r>
            <w:r w:rsidRPr="000E68FC">
              <w:rPr>
                <w:rFonts w:ascii="Times New Roman" w:eastAsia="Times New Roman" w:hAnsi="Times New Roman" w:cs="Times New Roman"/>
                <w:sz w:val="24"/>
                <w:szCs w:val="24"/>
              </w:rPr>
              <w:lastRenderedPageBreak/>
              <w:t>01»</w:t>
            </w:r>
          </w:p>
          <w:p w14:paraId="484FD24F"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E68FC">
              <w:rPr>
                <w:rFonts w:ascii="Times New Roman" w:eastAsia="Times New Roman" w:hAnsi="Times New Roman" w:cs="Times New Roman"/>
                <w:sz w:val="24"/>
                <w:szCs w:val="24"/>
              </w:rPr>
              <w:t>pdf</w:t>
            </w:r>
            <w:proofErr w:type="spellEnd"/>
            <w:r w:rsidRPr="000E68FC">
              <w:rPr>
                <w:rFonts w:ascii="Times New Roman" w:eastAsia="Times New Roman" w:hAnsi="Times New Roman" w:cs="Times New Roman"/>
                <w:sz w:val="24"/>
                <w:szCs w:val="24"/>
              </w:rPr>
              <w:t>» (</w:t>
            </w:r>
            <w:proofErr w:type="spellStart"/>
            <w:r w:rsidRPr="000E68FC">
              <w:rPr>
                <w:rFonts w:ascii="Times New Roman" w:eastAsia="Times New Roman" w:hAnsi="Times New Roman" w:cs="Times New Roman"/>
                <w:sz w:val="24"/>
                <w:szCs w:val="24"/>
              </w:rPr>
              <w:t>PortableDocumentFormat</w:t>
            </w:r>
            <w:proofErr w:type="spellEnd"/>
            <w:r w:rsidRPr="000E68FC">
              <w:rPr>
                <w:rFonts w:ascii="Times New Roman" w:eastAsia="Times New Roman" w:hAnsi="Times New Roman" w:cs="Times New Roman"/>
                <w:sz w:val="24"/>
                <w:szCs w:val="24"/>
              </w:rPr>
              <w:t>)».</w:t>
            </w:r>
          </w:p>
          <w:p w14:paraId="3943EB8E"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 наведений перелік прикладів формальних помилок не є вичерпним.</w:t>
            </w:r>
          </w:p>
          <w:p w14:paraId="7DB06BAB" w14:textId="77777777" w:rsidR="00161134" w:rsidRPr="000E68FC" w:rsidRDefault="00161134" w:rsidP="000E68FC">
            <w:pPr>
              <w:widowControl w:val="0"/>
              <w:ind w:hanging="21"/>
              <w:jc w:val="both"/>
              <w:rPr>
                <w:rFonts w:ascii="Times New Roman" w:eastAsia="Times New Roman" w:hAnsi="Times New Roman" w:cs="Times New Roman"/>
                <w:sz w:val="24"/>
                <w:szCs w:val="24"/>
              </w:rPr>
            </w:pPr>
          </w:p>
          <w:p w14:paraId="741F6B17"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45C47D0" w14:textId="77777777" w:rsidR="00161134" w:rsidRPr="000E68FC" w:rsidRDefault="00161134" w:rsidP="000E68FC">
            <w:pPr>
              <w:widowControl w:val="0"/>
              <w:ind w:hanging="21"/>
              <w:jc w:val="both"/>
              <w:rPr>
                <w:rFonts w:ascii="Times New Roman" w:eastAsia="Times New Roman" w:hAnsi="Times New Roman" w:cs="Times New Roman"/>
                <w:sz w:val="24"/>
                <w:szCs w:val="24"/>
              </w:rPr>
            </w:pPr>
          </w:p>
          <w:p w14:paraId="133BFD83"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w:t>
            </w:r>
          </w:p>
          <w:p w14:paraId="7F79434F"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1.10. Крім того Учасник у складі пропозиції надає наступні документи:</w:t>
            </w:r>
          </w:p>
          <w:p w14:paraId="6A181ACB"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E68FC">
              <w:rPr>
                <w:rFonts w:ascii="Times New Roman" w:eastAsia="Times New Roman" w:hAnsi="Times New Roman" w:cs="Times New Roman"/>
                <w:sz w:val="24"/>
                <w:szCs w:val="24"/>
              </w:rPr>
              <w:t>бенефіціарним</w:t>
            </w:r>
            <w:proofErr w:type="spellEnd"/>
            <w:r w:rsidRPr="000E68FC">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sidRPr="000E68FC">
              <w:rPr>
                <w:rFonts w:ascii="Times New Roman" w:eastAsia="Times New Roman" w:hAnsi="Times New Roman" w:cs="Times New Roman"/>
                <w:sz w:val="24"/>
                <w:szCs w:val="24"/>
              </w:rPr>
              <w:t>бенефіціарного</w:t>
            </w:r>
            <w:proofErr w:type="spellEnd"/>
            <w:r w:rsidRPr="000E68FC">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0E68FC">
              <w:rPr>
                <w:rFonts w:ascii="Times New Roman" w:eastAsia="Times New Roman" w:hAnsi="Times New Roman" w:cs="Times New Roman"/>
                <w:sz w:val="24"/>
                <w:szCs w:val="24"/>
              </w:rPr>
              <w:t>самозайнятою</w:t>
            </w:r>
            <w:proofErr w:type="spellEnd"/>
            <w:r w:rsidRPr="000E68FC">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39C8C992"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14:paraId="66E9A820"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0E68FC">
              <w:rPr>
                <w:rFonts w:ascii="Times New Roman" w:eastAsia="Times New Roman" w:hAnsi="Times New Roman" w:cs="Times New Roman"/>
                <w:sz w:val="24"/>
                <w:szCs w:val="24"/>
              </w:rPr>
              <w:t>неукладення</w:t>
            </w:r>
            <w:proofErr w:type="spellEnd"/>
            <w:r w:rsidRPr="000E68FC">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14:paraId="2CE3B568"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0E68FC">
              <w:rPr>
                <w:rFonts w:ascii="Times New Roman" w:eastAsia="Times New Roman" w:hAnsi="Times New Roman" w:cs="Times New Roman"/>
                <w:sz w:val="24"/>
                <w:szCs w:val="24"/>
              </w:rPr>
              <w:t>оперативно</w:t>
            </w:r>
            <w:proofErr w:type="spellEnd"/>
            <w:r w:rsidRPr="000E68FC">
              <w:rPr>
                <w:rFonts w:ascii="Times New Roman" w:eastAsia="Times New Roman" w:hAnsi="Times New Roman" w:cs="Times New Roman"/>
                <w:sz w:val="24"/>
                <w:szCs w:val="24"/>
              </w:rPr>
              <w:t xml:space="preserve">-господарські санкцій у вигляді </w:t>
            </w:r>
            <w:r w:rsidRPr="000E68FC">
              <w:rPr>
                <w:rFonts w:ascii="Times New Roman" w:eastAsia="Times New Roman" w:hAnsi="Times New Roman" w:cs="Times New Roman"/>
                <w:sz w:val="24"/>
                <w:szCs w:val="24"/>
              </w:rPr>
              <w:lastRenderedPageBreak/>
              <w:t>компенсації за гарантійними зобов’язаннями перед контрагентами, банками.</w:t>
            </w:r>
          </w:p>
          <w:p w14:paraId="36B33232"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1.11.При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E68FC">
              <w:rPr>
                <w:rFonts w:ascii="Times New Roman" w:eastAsia="Times New Roman" w:hAnsi="Times New Roman" w:cs="Times New Roman"/>
                <w:sz w:val="24"/>
                <w:szCs w:val="24"/>
              </w:rPr>
              <w:t>бенефіціарним</w:t>
            </w:r>
            <w:proofErr w:type="spellEnd"/>
            <w:r w:rsidRPr="000E6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 </w:t>
            </w:r>
          </w:p>
          <w:p w14:paraId="139972B9" w14:textId="77777777" w:rsidR="00161134" w:rsidRPr="000E68FC" w:rsidRDefault="00F07F99" w:rsidP="000E68FC">
            <w:pPr>
              <w:widowControl w:val="0"/>
              <w:ind w:hanging="21"/>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161134" w:rsidRPr="000E68FC" w14:paraId="3ED5D2AA"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1F8FAF7"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2. Забезпечення тендерної пропозиції</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7C0A442" w14:textId="77777777" w:rsidR="00161134" w:rsidRPr="000E68FC" w:rsidRDefault="00F07F99" w:rsidP="000E68FC">
            <w:pPr>
              <w:pBdr>
                <w:top w:val="nil"/>
                <w:left w:val="nil"/>
                <w:bottom w:val="nil"/>
                <w:right w:val="nil"/>
                <w:between w:val="nil"/>
              </w:pBdr>
              <w:tabs>
                <w:tab w:val="left" w:pos="284"/>
              </w:tabs>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електронної банківської гарантії (далі – гарантія, банківська гарантія) з накладеним кваліфікованим електронним підписом гаранту (далі – банк-гарант) (а саме – уповноваженої на підпис банківської гарантії особи банка-гаранта) відповідно до вимог діючого законодавства.</w:t>
            </w:r>
          </w:p>
          <w:p w14:paraId="746A44BD"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Банківська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Pr="000E68FC">
              <w:rPr>
                <w:rFonts w:ascii="Times New Roman" w:eastAsia="Times New Roman" w:hAnsi="Times New Roman" w:cs="Times New Roman"/>
                <w:color w:val="000000"/>
                <w:sz w:val="24"/>
                <w:szCs w:val="24"/>
              </w:rPr>
              <w:t>засвідчувального</w:t>
            </w:r>
            <w:proofErr w:type="spellEnd"/>
            <w:r w:rsidRPr="000E68FC">
              <w:rPr>
                <w:rFonts w:ascii="Times New Roman" w:eastAsia="Times New Roman" w:hAnsi="Times New Roman" w:cs="Times New Roman"/>
                <w:color w:val="000000"/>
                <w:sz w:val="24"/>
                <w:szCs w:val="24"/>
              </w:rPr>
              <w:t xml:space="preserve"> органу Міністерства юстиції України.</w:t>
            </w:r>
          </w:p>
          <w:p w14:paraId="2BDBF734"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Банківська гарантія надана банком-резидентом України має бути оформлена та відповідати, зокрема,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з урахуванням вимог встановлених тендерною документацією.</w:t>
            </w:r>
          </w:p>
          <w:p w14:paraId="30A75923"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(з додатками та іншими його невід'ємними частинами) разом з банківською гарантією.</w:t>
            </w:r>
          </w:p>
          <w:p w14:paraId="1F1365FD"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Повноваження особи, яка підписує банківську гарантію, повинні бути підтверджені відповідним документом з накладенням КЕП гаранта (</w:t>
            </w:r>
            <w:r w:rsidRPr="00E4742E">
              <w:rPr>
                <w:rFonts w:ascii="Times New Roman" w:eastAsia="Times New Roman" w:hAnsi="Times New Roman" w:cs="Times New Roman"/>
                <w:color w:val="000000"/>
                <w:sz w:val="24"/>
                <w:szCs w:val="24"/>
              </w:rPr>
              <w:t>а саме – уповноваженої особи банка-гаранта на підпис відповідного документа, який підтверджує повноваження особи, яка підписує банківську гарантію) (у випадку, якщо підписантом не є голова правління</w:t>
            </w:r>
            <w:r w:rsidRPr="000E68FC">
              <w:rPr>
                <w:rFonts w:ascii="Times New Roman" w:eastAsia="Times New Roman" w:hAnsi="Times New Roman" w:cs="Times New Roman"/>
                <w:color w:val="000000"/>
                <w:sz w:val="24"/>
                <w:szCs w:val="24"/>
              </w:rPr>
              <w:t>). У випадку, якщо підписантом банківської гарантії є голова правління – його повноваження повинні бути підтверджені статутом (або іншим установчим документом банку) з накладенням КЕП банку, а також документом, згідно з яким такого голову правління було призначено на посаду, з накладенням КЕП банку.</w:t>
            </w:r>
          </w:p>
          <w:p w14:paraId="463C5F52"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0E68FC">
              <w:rPr>
                <w:rFonts w:ascii="Times New Roman" w:eastAsia="Times New Roman" w:hAnsi="Times New Roman" w:cs="Times New Roman"/>
                <w:color w:val="000000"/>
                <w:sz w:val="24"/>
                <w:szCs w:val="24"/>
              </w:rPr>
              <w:t>Uniform</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Rulesfor</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Demand</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Guarantees</w:t>
            </w:r>
            <w:proofErr w:type="spellEnd"/>
            <w:r w:rsidRPr="000E68FC">
              <w:rPr>
                <w:rFonts w:ascii="Times New Roman" w:eastAsia="Times New Roman" w:hAnsi="Times New Roman" w:cs="Times New Roman"/>
                <w:color w:val="000000"/>
                <w:sz w:val="24"/>
                <w:szCs w:val="24"/>
              </w:rPr>
              <w:t xml:space="preserve">, ICC </w:t>
            </w:r>
            <w:proofErr w:type="spellStart"/>
            <w:r w:rsidRPr="000E68FC">
              <w:rPr>
                <w:rFonts w:ascii="Times New Roman" w:eastAsia="Times New Roman" w:hAnsi="Times New Roman" w:cs="Times New Roman"/>
                <w:color w:val="000000"/>
                <w:sz w:val="24"/>
                <w:szCs w:val="24"/>
              </w:rPr>
              <w:t>Publication</w:t>
            </w:r>
            <w:proofErr w:type="spellEnd"/>
            <w:r w:rsidRPr="000E68FC">
              <w:rPr>
                <w:rFonts w:ascii="Times New Roman" w:eastAsia="Times New Roman" w:hAnsi="Times New Roman" w:cs="Times New Roman"/>
                <w:color w:val="000000"/>
                <w:sz w:val="24"/>
                <w:szCs w:val="24"/>
              </w:rPr>
              <w:t xml:space="preserve"> 758 — URDG758 або </w:t>
            </w:r>
            <w:proofErr w:type="spellStart"/>
            <w:r w:rsidRPr="000E68FC">
              <w:rPr>
                <w:rFonts w:ascii="Times New Roman" w:eastAsia="Times New Roman" w:hAnsi="Times New Roman" w:cs="Times New Roman"/>
                <w:color w:val="000000"/>
                <w:sz w:val="24"/>
                <w:szCs w:val="24"/>
              </w:rPr>
              <w:t>International</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Standby</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Practices</w:t>
            </w:r>
            <w:proofErr w:type="spellEnd"/>
            <w:r w:rsidRPr="000E68FC">
              <w:rPr>
                <w:rFonts w:ascii="Times New Roman" w:eastAsia="Times New Roman" w:hAnsi="Times New Roman" w:cs="Times New Roman"/>
                <w:color w:val="000000"/>
                <w:sz w:val="24"/>
                <w:szCs w:val="24"/>
              </w:rPr>
              <w:t xml:space="preserve">, ICC </w:t>
            </w:r>
            <w:proofErr w:type="spellStart"/>
            <w:r w:rsidRPr="000E68FC">
              <w:rPr>
                <w:rFonts w:ascii="Times New Roman" w:eastAsia="Times New Roman" w:hAnsi="Times New Roman" w:cs="Times New Roman"/>
                <w:color w:val="000000"/>
                <w:sz w:val="24"/>
                <w:szCs w:val="24"/>
              </w:rPr>
              <w:t>Publication</w:t>
            </w:r>
            <w:proofErr w:type="spellEnd"/>
            <w:r w:rsidRPr="000E68FC">
              <w:rPr>
                <w:rFonts w:ascii="Times New Roman" w:eastAsia="Times New Roman" w:hAnsi="Times New Roman" w:cs="Times New Roman"/>
                <w:color w:val="000000"/>
                <w:sz w:val="24"/>
                <w:szCs w:val="24"/>
              </w:rPr>
              <w:t xml:space="preserve"> 590 — ISP98). Банківська гарантія, надана банком-нерезидентом, повинна бути авізована через </w:t>
            </w:r>
            <w:proofErr w:type="spellStart"/>
            <w:r w:rsidRPr="000E68FC">
              <w:rPr>
                <w:rFonts w:ascii="Times New Roman" w:eastAsia="Times New Roman" w:hAnsi="Times New Roman" w:cs="Times New Roman"/>
                <w:color w:val="000000"/>
                <w:sz w:val="24"/>
                <w:szCs w:val="24"/>
              </w:rPr>
              <w:t>авізуючий</w:t>
            </w:r>
            <w:proofErr w:type="spellEnd"/>
            <w:r w:rsidRPr="000E68FC">
              <w:rPr>
                <w:rFonts w:ascii="Times New Roman" w:eastAsia="Times New Roman" w:hAnsi="Times New Roman" w:cs="Times New Roman"/>
                <w:color w:val="000000"/>
                <w:sz w:val="24"/>
                <w:szCs w:val="24"/>
              </w:rPr>
              <w:t xml:space="preserve"> банк, що є резидентом України. Учасник у складі тендерної пропозиції подає документ, що підтверджує </w:t>
            </w:r>
            <w:proofErr w:type="spellStart"/>
            <w:r w:rsidRPr="000E68FC">
              <w:rPr>
                <w:rFonts w:ascii="Times New Roman" w:eastAsia="Times New Roman" w:hAnsi="Times New Roman" w:cs="Times New Roman"/>
                <w:color w:val="000000"/>
                <w:sz w:val="24"/>
                <w:szCs w:val="24"/>
              </w:rPr>
              <w:t>авізування</w:t>
            </w:r>
            <w:proofErr w:type="spellEnd"/>
            <w:r w:rsidRPr="000E68FC">
              <w:rPr>
                <w:rFonts w:ascii="Times New Roman" w:eastAsia="Times New Roman" w:hAnsi="Times New Roman" w:cs="Times New Roman"/>
                <w:color w:val="000000"/>
                <w:sz w:val="24"/>
                <w:szCs w:val="24"/>
              </w:rPr>
              <w:t xml:space="preserve"> банківської гарантії, наданої банком-нерезидентом, проведене </w:t>
            </w:r>
            <w:proofErr w:type="spellStart"/>
            <w:r w:rsidRPr="000E68FC">
              <w:rPr>
                <w:rFonts w:ascii="Times New Roman" w:eastAsia="Times New Roman" w:hAnsi="Times New Roman" w:cs="Times New Roman"/>
                <w:color w:val="000000"/>
                <w:sz w:val="24"/>
                <w:szCs w:val="24"/>
              </w:rPr>
              <w:t>авізуючим</w:t>
            </w:r>
            <w:proofErr w:type="spellEnd"/>
            <w:r w:rsidRPr="000E68FC">
              <w:rPr>
                <w:rFonts w:ascii="Times New Roman" w:eastAsia="Times New Roman" w:hAnsi="Times New Roman" w:cs="Times New Roman"/>
                <w:color w:val="000000"/>
                <w:sz w:val="24"/>
                <w:szCs w:val="24"/>
              </w:rPr>
              <w:t xml:space="preserve"> банком-резидентом в електронній формі, з обов’язковим накладанням КЕП </w:t>
            </w:r>
            <w:proofErr w:type="spellStart"/>
            <w:r w:rsidRPr="000E68FC">
              <w:rPr>
                <w:rFonts w:ascii="Times New Roman" w:eastAsia="Times New Roman" w:hAnsi="Times New Roman" w:cs="Times New Roman"/>
                <w:color w:val="000000"/>
                <w:sz w:val="24"/>
                <w:szCs w:val="24"/>
              </w:rPr>
              <w:t>авізуючого</w:t>
            </w:r>
            <w:proofErr w:type="spellEnd"/>
            <w:r w:rsidRPr="000E68FC">
              <w:rPr>
                <w:rFonts w:ascii="Times New Roman" w:eastAsia="Times New Roman" w:hAnsi="Times New Roman" w:cs="Times New Roman"/>
                <w:color w:val="000000"/>
                <w:sz w:val="24"/>
                <w:szCs w:val="24"/>
              </w:rPr>
              <w:t xml:space="preserve"> банку.</w:t>
            </w:r>
          </w:p>
          <w:p w14:paraId="1521A069" w14:textId="7AED8C7A" w:rsidR="00161134" w:rsidRPr="00E4742E" w:rsidRDefault="00F07F99" w:rsidP="000E68FC">
            <w:pPr>
              <w:ind w:right="120" w:hanging="2"/>
              <w:jc w:val="both"/>
              <w:rPr>
                <w:rFonts w:ascii="Times New Roman" w:eastAsia="Times New Roman" w:hAnsi="Times New Roman" w:cs="Times New Roman"/>
                <w:b/>
                <w:color w:val="000000"/>
                <w:sz w:val="24"/>
                <w:szCs w:val="24"/>
              </w:rPr>
            </w:pPr>
            <w:r w:rsidRPr="00E4742E">
              <w:rPr>
                <w:rFonts w:ascii="Times New Roman" w:eastAsia="Times New Roman" w:hAnsi="Times New Roman" w:cs="Times New Roman"/>
                <w:b/>
                <w:color w:val="000000"/>
                <w:sz w:val="24"/>
                <w:szCs w:val="24"/>
              </w:rPr>
              <w:t>Розмір забезпечення тендерної пропозиції:</w:t>
            </w:r>
            <w:r w:rsidR="00E4742E" w:rsidRPr="00E4742E">
              <w:rPr>
                <w:rFonts w:ascii="Times New Roman" w:eastAsia="Times New Roman" w:hAnsi="Times New Roman" w:cs="Times New Roman"/>
                <w:b/>
                <w:color w:val="000000"/>
                <w:sz w:val="24"/>
                <w:szCs w:val="24"/>
              </w:rPr>
              <w:t xml:space="preserve"> 100</w:t>
            </w:r>
            <w:r w:rsidR="00E4742E">
              <w:rPr>
                <w:rFonts w:ascii="Times New Roman" w:eastAsia="Times New Roman" w:hAnsi="Times New Roman" w:cs="Times New Roman"/>
                <w:b/>
                <w:color w:val="000000"/>
                <w:sz w:val="24"/>
                <w:szCs w:val="24"/>
              </w:rPr>
              <w:t xml:space="preserve"> </w:t>
            </w:r>
            <w:r w:rsidR="00E4742E" w:rsidRPr="00E4742E">
              <w:rPr>
                <w:rFonts w:ascii="Times New Roman" w:eastAsia="Times New Roman" w:hAnsi="Times New Roman" w:cs="Times New Roman"/>
                <w:b/>
                <w:color w:val="000000"/>
                <w:sz w:val="24"/>
                <w:szCs w:val="24"/>
              </w:rPr>
              <w:t>000.00 (сто тисяч</w:t>
            </w:r>
            <w:r w:rsidRPr="00E4742E">
              <w:rPr>
                <w:rFonts w:ascii="Times New Roman" w:eastAsia="Times New Roman" w:hAnsi="Times New Roman" w:cs="Times New Roman"/>
                <w:b/>
                <w:color w:val="000000"/>
                <w:sz w:val="24"/>
                <w:szCs w:val="24"/>
              </w:rPr>
              <w:t xml:space="preserve"> гривень</w:t>
            </w:r>
            <w:r w:rsidR="00E4742E" w:rsidRPr="00E4742E">
              <w:rPr>
                <w:rFonts w:ascii="Times New Roman" w:eastAsia="Times New Roman" w:hAnsi="Times New Roman" w:cs="Times New Roman"/>
                <w:b/>
                <w:color w:val="000000"/>
                <w:sz w:val="24"/>
                <w:szCs w:val="24"/>
              </w:rPr>
              <w:t>)</w:t>
            </w:r>
            <w:r w:rsidRPr="00E4742E">
              <w:rPr>
                <w:rFonts w:ascii="Times New Roman" w:eastAsia="Times New Roman" w:hAnsi="Times New Roman" w:cs="Times New Roman"/>
                <w:b/>
                <w:color w:val="000000"/>
                <w:sz w:val="24"/>
                <w:szCs w:val="24"/>
              </w:rPr>
              <w:t>.</w:t>
            </w:r>
          </w:p>
          <w:p w14:paraId="4613AAE5"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Строк дії забезпечення тендерної пропозиції (строк дії банківської гарантії) – не менше строку, протягом якого тендерна пропозиція вважається дійсною, але не менше ніж 120 днів з дати кінцевого строку подання тендерних пропозицій, яка вказана в оголошенні про проведення даного тендеру, опублікованому в електронній системі закупівель. Банківська гарантія має набувати чинності з дня її надання і не містити відкладних умов набуття нею чинності.</w:t>
            </w:r>
          </w:p>
          <w:p w14:paraId="7B8FE95B"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Банківська гарантія має передбачати лише можливість сплати всієї суми, на яку вона видана (часткові сплати-заборонені).</w:t>
            </w:r>
          </w:p>
          <w:p w14:paraId="5AF843EA"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В тексті банківської гарантії обов’язково повинно бути зазначено про зобов’язання банку-гаранта сплатити </w:t>
            </w:r>
            <w:proofErr w:type="spellStart"/>
            <w:r w:rsidRPr="000E68FC">
              <w:rPr>
                <w:rFonts w:ascii="Times New Roman" w:eastAsia="Times New Roman" w:hAnsi="Times New Roman" w:cs="Times New Roman"/>
                <w:color w:val="000000"/>
                <w:sz w:val="24"/>
                <w:szCs w:val="24"/>
              </w:rPr>
              <w:t>бенефіціару</w:t>
            </w:r>
            <w:proofErr w:type="spellEnd"/>
            <w:r w:rsidRPr="000E68FC">
              <w:rPr>
                <w:rFonts w:ascii="Times New Roman" w:eastAsia="Times New Roman" w:hAnsi="Times New Roman" w:cs="Times New Roman"/>
                <w:color w:val="000000"/>
                <w:sz w:val="24"/>
                <w:szCs w:val="24"/>
              </w:rPr>
              <w:t xml:space="preserve"> суму банківської гарантії протягом 5 робочих (або банківських; робочі чи банківські дні – визначається згідно з умовами даної ТД) днів після дня отримання банком-гарантом письмової вимоги </w:t>
            </w:r>
            <w:proofErr w:type="spellStart"/>
            <w:r w:rsidRPr="000E68FC">
              <w:rPr>
                <w:rFonts w:ascii="Times New Roman" w:eastAsia="Times New Roman" w:hAnsi="Times New Roman" w:cs="Times New Roman"/>
                <w:color w:val="000000"/>
                <w:sz w:val="24"/>
                <w:szCs w:val="24"/>
              </w:rPr>
              <w:t>бенефіціара</w:t>
            </w:r>
            <w:proofErr w:type="spellEnd"/>
            <w:r w:rsidRPr="000E68FC">
              <w:rPr>
                <w:rFonts w:ascii="Times New Roman" w:eastAsia="Times New Roman" w:hAnsi="Times New Roman" w:cs="Times New Roman"/>
                <w:color w:val="000000"/>
                <w:sz w:val="24"/>
                <w:szCs w:val="24"/>
              </w:rPr>
              <w:t xml:space="preserve"> про сплату суми гарантії. Крім інших, обов'язковими реквізитами банківської гарантії є: сума гарантії (що має бути зазначена цифрами і словами, назва валюти - словами), дата початку строку дії гарантії (має бути зазначено дату видачі гарантії або дата набрання нею чинності), дата закінчення строку дії гарантії, назва предмета закупівлі/частини предмета закупівлі (лота) згідно з оголошенням про проведення конкурентної процедури закупівлі/оголошенням про проведення спрощеної закупівлі, дата рішення замовника, яким затверджена тендерна документація, або дата оголошення про проведення спрощеної закупівлі, строк сплати коштів за гарантією (має бути конкретно зазначено в робочих днях), унікальний номер оголошення про проведення конкурентної процедури закупівлі/оголошення про проведення спрощеної закупівлі, присвоєний електронною системою закупівель, у форматі «UA-XXXX-XX-XX-XXXXXX-X».</w:t>
            </w:r>
          </w:p>
          <w:p w14:paraId="01524B97"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Гарантія повинна містити зобов’язання банку-гаранту у разі виникнення обставин, передбачених підпунктом 2 пункту 3 розділу ІІІ ТД, відшкодувати (сплатити) на рахунок замовника (</w:t>
            </w:r>
            <w:proofErr w:type="spellStart"/>
            <w:r w:rsidRPr="000E68FC">
              <w:rPr>
                <w:rFonts w:ascii="Times New Roman" w:eastAsia="Times New Roman" w:hAnsi="Times New Roman" w:cs="Times New Roman"/>
                <w:color w:val="000000"/>
                <w:sz w:val="24"/>
                <w:szCs w:val="24"/>
              </w:rPr>
              <w:t>бенефіціара</w:t>
            </w:r>
            <w:proofErr w:type="spellEnd"/>
            <w:r w:rsidRPr="000E68FC">
              <w:rPr>
                <w:rFonts w:ascii="Times New Roman" w:eastAsia="Times New Roman" w:hAnsi="Times New Roman" w:cs="Times New Roman"/>
                <w:color w:val="000000"/>
                <w:sz w:val="24"/>
                <w:szCs w:val="24"/>
              </w:rPr>
              <w:t xml:space="preserve">) кошти </w:t>
            </w:r>
            <w:r w:rsidRPr="000E68FC">
              <w:rPr>
                <w:rFonts w:ascii="Times New Roman" w:eastAsia="Times New Roman" w:hAnsi="Times New Roman" w:cs="Times New Roman"/>
                <w:color w:val="000000"/>
                <w:sz w:val="24"/>
                <w:szCs w:val="24"/>
              </w:rPr>
              <w:lastRenderedPageBreak/>
              <w:t>(протягом 5 банківських днів) у розмірі забезпечення тендерної пропозиції, визначеному в ТД.</w:t>
            </w:r>
          </w:p>
          <w:p w14:paraId="4D2AA2B1"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Усі витрати, пов'язані з наданням забезпечення тендерної пропозиції, здійснюються за рахунок коштів учасника.</w:t>
            </w:r>
          </w:p>
          <w:p w14:paraId="77B03B09"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tc>
      </w:tr>
      <w:tr w:rsidR="00161134" w:rsidRPr="000E68FC" w14:paraId="3D357D6B"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BFF8A1E"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 xml:space="preserve">3. </w:t>
            </w:r>
            <w:r w:rsidRPr="000E68F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56269E2" w14:textId="77777777" w:rsidR="00161134" w:rsidRPr="000E68FC" w:rsidRDefault="00F07F99" w:rsidP="000E68FC">
            <w:pPr>
              <w:tabs>
                <w:tab w:val="left" w:pos="426"/>
                <w:tab w:val="left" w:pos="2268"/>
              </w:tabs>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 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14:paraId="2B84B36F"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bookmarkStart w:id="7" w:name="1t3h5sf" w:colFirst="0" w:colLast="0"/>
            <w:bookmarkEnd w:id="7"/>
            <w:r w:rsidRPr="000E68FC">
              <w:rPr>
                <w:rFonts w:ascii="Times New Roman" w:eastAsia="Times New Roman" w:hAnsi="Times New Roman" w:cs="Times New Roman"/>
                <w:color w:val="000000"/>
                <w:sz w:val="24"/>
                <w:szCs w:val="24"/>
              </w:rPr>
              <w:t xml:space="preserve"> </w:t>
            </w:r>
          </w:p>
          <w:p w14:paraId="1CE462DF"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укладення договору про закупівлю з учасником, який став переможцем процедури закупівлі;</w:t>
            </w:r>
            <w:bookmarkStart w:id="8" w:name="4d34og8" w:colFirst="0" w:colLast="0"/>
            <w:bookmarkEnd w:id="8"/>
          </w:p>
          <w:p w14:paraId="00B1CBAC"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відкликання тендерної пропозиції до закінчення строку її подання;</w:t>
            </w:r>
            <w:bookmarkStart w:id="9" w:name="2s8eyo1" w:colFirst="0" w:colLast="0"/>
            <w:bookmarkEnd w:id="9"/>
          </w:p>
          <w:p w14:paraId="3FDF43FA" w14:textId="77777777" w:rsidR="00161134" w:rsidRPr="000E68FC" w:rsidRDefault="00F07F99" w:rsidP="000E68FC">
            <w:pPr>
              <w:numPr>
                <w:ilvl w:val="0"/>
                <w:numId w:val="1"/>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закінчення тендеру в разі </w:t>
            </w:r>
            <w:proofErr w:type="spellStart"/>
            <w:r w:rsidRPr="000E68FC">
              <w:rPr>
                <w:rFonts w:ascii="Times New Roman" w:eastAsia="Times New Roman" w:hAnsi="Times New Roman" w:cs="Times New Roman"/>
                <w:color w:val="000000"/>
                <w:sz w:val="24"/>
                <w:szCs w:val="24"/>
              </w:rPr>
              <w:t>неукладення</w:t>
            </w:r>
            <w:proofErr w:type="spellEnd"/>
            <w:r w:rsidRPr="000E68FC">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733F9407"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 зв'язку з цим, банківська гарантія повинна містити наступні умови: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91EBD69"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сплата </w:t>
            </w:r>
            <w:proofErr w:type="spellStart"/>
            <w:r w:rsidRPr="000E68FC">
              <w:rPr>
                <w:rFonts w:ascii="Times New Roman" w:eastAsia="Times New Roman" w:hAnsi="Times New Roman" w:cs="Times New Roman"/>
                <w:color w:val="000000"/>
                <w:sz w:val="24"/>
                <w:szCs w:val="24"/>
              </w:rPr>
              <w:t>бенефіціару</w:t>
            </w:r>
            <w:proofErr w:type="spellEnd"/>
            <w:r w:rsidRPr="000E68FC">
              <w:rPr>
                <w:rFonts w:ascii="Times New Roman" w:eastAsia="Times New Roman" w:hAnsi="Times New Roman" w:cs="Times New Roman"/>
                <w:color w:val="000000"/>
                <w:sz w:val="24"/>
                <w:szCs w:val="24"/>
              </w:rPr>
              <w:t xml:space="preserve"> суми гарантії;</w:t>
            </w:r>
          </w:p>
          <w:p w14:paraId="5B556280"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отримання гарантом письмової заяви </w:t>
            </w:r>
            <w:proofErr w:type="spellStart"/>
            <w:r w:rsidRPr="000E68FC">
              <w:rPr>
                <w:rFonts w:ascii="Times New Roman" w:eastAsia="Times New Roman" w:hAnsi="Times New Roman" w:cs="Times New Roman"/>
                <w:color w:val="000000"/>
                <w:sz w:val="24"/>
                <w:szCs w:val="24"/>
              </w:rPr>
              <w:t>бенефіціара</w:t>
            </w:r>
            <w:proofErr w:type="spellEnd"/>
            <w:r w:rsidRPr="000E68FC">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14:paraId="75B09DEA"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E68FC">
              <w:rPr>
                <w:rFonts w:ascii="Times New Roman" w:eastAsia="Times New Roman" w:hAnsi="Times New Roman" w:cs="Times New Roman"/>
                <w:color w:val="000000"/>
                <w:sz w:val="24"/>
                <w:szCs w:val="24"/>
              </w:rPr>
              <w:t>вебпорталі</w:t>
            </w:r>
            <w:proofErr w:type="spellEnd"/>
            <w:r w:rsidRPr="000E68FC">
              <w:rPr>
                <w:rFonts w:ascii="Times New Roman" w:eastAsia="Times New Roman" w:hAnsi="Times New Roman" w:cs="Times New Roman"/>
                <w:color w:val="000000"/>
                <w:sz w:val="24"/>
                <w:szCs w:val="24"/>
              </w:rPr>
              <w:t xml:space="preserve"> Уповноваженого органу, а саме:</w:t>
            </w:r>
          </w:p>
          <w:p w14:paraId="13A71CE9"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0D0CD6B6"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4095C335"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14:paraId="4C6E9FD8"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закінчення тендеру в разі </w:t>
            </w:r>
            <w:proofErr w:type="spellStart"/>
            <w:r w:rsidRPr="000E68FC">
              <w:rPr>
                <w:rFonts w:ascii="Times New Roman" w:eastAsia="Times New Roman" w:hAnsi="Times New Roman" w:cs="Times New Roman"/>
                <w:color w:val="000000"/>
                <w:sz w:val="24"/>
                <w:szCs w:val="24"/>
              </w:rPr>
              <w:t>неукладення</w:t>
            </w:r>
            <w:proofErr w:type="spellEnd"/>
            <w:r w:rsidRPr="000E68FC">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4AF70845" w14:textId="77777777" w:rsidR="00161134" w:rsidRPr="000E68FC" w:rsidRDefault="00161134" w:rsidP="000E68FC">
            <w:pPr>
              <w:tabs>
                <w:tab w:val="left" w:pos="426"/>
                <w:tab w:val="left" w:pos="2268"/>
              </w:tabs>
              <w:ind w:right="120"/>
              <w:jc w:val="both"/>
              <w:rPr>
                <w:rFonts w:ascii="Times New Roman" w:eastAsia="Times New Roman" w:hAnsi="Times New Roman" w:cs="Times New Roman"/>
                <w:color w:val="000000"/>
                <w:sz w:val="24"/>
                <w:szCs w:val="24"/>
              </w:rPr>
            </w:pPr>
          </w:p>
          <w:p w14:paraId="02052100" w14:textId="77777777" w:rsidR="00161134" w:rsidRPr="000E68FC" w:rsidRDefault="00F07F99" w:rsidP="000E68FC">
            <w:pPr>
              <w:tabs>
                <w:tab w:val="left" w:pos="426"/>
                <w:tab w:val="left" w:pos="2268"/>
              </w:tabs>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 Забезпечення тендерної пропозиції не повертається в разі:</w:t>
            </w:r>
          </w:p>
          <w:p w14:paraId="19CFBFFD"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10" w:name="17dp8vu" w:colFirst="0" w:colLast="0"/>
            <w:bookmarkEnd w:id="10"/>
          </w:p>
          <w:p w14:paraId="52050F39"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proofErr w:type="spellStart"/>
            <w:r w:rsidRPr="000E68FC">
              <w:rPr>
                <w:rFonts w:ascii="Times New Roman" w:eastAsia="Times New Roman" w:hAnsi="Times New Roman" w:cs="Times New Roman"/>
                <w:color w:val="000000"/>
                <w:sz w:val="24"/>
                <w:szCs w:val="24"/>
              </w:rPr>
              <w:t>непідписання</w:t>
            </w:r>
            <w:proofErr w:type="spellEnd"/>
            <w:r w:rsidRPr="000E68FC">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bookmarkStart w:id="11" w:name="3rdcrjn" w:colFirst="0" w:colLast="0"/>
            <w:bookmarkEnd w:id="11"/>
          </w:p>
          <w:p w14:paraId="2725E509"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ненадання переможцем процедури закупівлі у строк, визначений </w:t>
            </w:r>
            <w:proofErr w:type="spellStart"/>
            <w:r w:rsidRPr="000E68FC">
              <w:rPr>
                <w:rFonts w:ascii="Times New Roman" w:eastAsia="Times New Roman" w:hAnsi="Times New Roman" w:cs="Times New Roman"/>
                <w:color w:val="000000"/>
                <w:sz w:val="24"/>
                <w:szCs w:val="24"/>
              </w:rPr>
              <w:t>абзацем</w:t>
            </w:r>
            <w:proofErr w:type="spellEnd"/>
            <w:r w:rsidRPr="000E68FC">
              <w:rPr>
                <w:rFonts w:ascii="Times New Roman" w:eastAsia="Times New Roman" w:hAnsi="Times New Roman" w:cs="Times New Roman"/>
                <w:color w:val="000000"/>
                <w:sz w:val="24"/>
                <w:szCs w:val="24"/>
              </w:rPr>
              <w:t xml:space="preserve"> п’ятнадцятим пункту 44 Особливостей, документів, що підтверджують відсутність підстав, установлених пунктом 44 Особливостей (з урахуванням пункту 44 Особливостей);</w:t>
            </w:r>
            <w:bookmarkStart w:id="12" w:name="26in1rg" w:colFirst="0" w:colLast="0"/>
            <w:bookmarkEnd w:id="12"/>
          </w:p>
          <w:p w14:paraId="73D05040" w14:textId="77777777" w:rsidR="00161134" w:rsidRPr="000E68FC" w:rsidRDefault="00F07F99" w:rsidP="000E68FC">
            <w:pPr>
              <w:numPr>
                <w:ilvl w:val="0"/>
                <w:numId w:val="2"/>
              </w:numPr>
              <w:pBdr>
                <w:top w:val="nil"/>
                <w:left w:val="nil"/>
                <w:bottom w:val="nil"/>
                <w:right w:val="nil"/>
                <w:between w:val="nil"/>
              </w:pBdr>
              <w:spacing w:line="276" w:lineRule="auto"/>
              <w:ind w:right="12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9A39A1E" w14:textId="77777777" w:rsidR="00161134" w:rsidRPr="000E68FC" w:rsidRDefault="00161134" w:rsidP="000E68FC">
            <w:pPr>
              <w:ind w:right="120" w:hanging="2"/>
              <w:jc w:val="both"/>
              <w:rPr>
                <w:rFonts w:ascii="Times New Roman" w:eastAsia="Times New Roman" w:hAnsi="Times New Roman" w:cs="Times New Roman"/>
                <w:color w:val="000000"/>
                <w:sz w:val="24"/>
                <w:szCs w:val="24"/>
              </w:rPr>
            </w:pPr>
          </w:p>
          <w:p w14:paraId="345C35E9"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 зверненням учасника (Принципала), яким було надано забезпечення тендерної пропозиції, Замовник (</w:t>
            </w:r>
            <w:proofErr w:type="spellStart"/>
            <w:r w:rsidRPr="000E68FC">
              <w:rPr>
                <w:rFonts w:ascii="Times New Roman" w:eastAsia="Times New Roman" w:hAnsi="Times New Roman" w:cs="Times New Roman"/>
                <w:color w:val="000000"/>
                <w:sz w:val="24"/>
                <w:szCs w:val="24"/>
              </w:rPr>
              <w:t>Бенефіціар</w:t>
            </w:r>
            <w:proofErr w:type="spellEnd"/>
            <w:r w:rsidRPr="000E68FC">
              <w:rPr>
                <w:rFonts w:ascii="Times New Roman" w:eastAsia="Times New Roman" w:hAnsi="Times New Roman" w:cs="Times New Roman"/>
                <w:color w:val="000000"/>
                <w:sz w:val="24"/>
                <w:szCs w:val="24"/>
              </w:rPr>
              <w:t xml:space="preserve">) повідомляє установу </w:t>
            </w:r>
            <w:r w:rsidRPr="000E68FC">
              <w:rPr>
                <w:rFonts w:ascii="Times New Roman" w:eastAsia="Times New Roman" w:hAnsi="Times New Roman" w:cs="Times New Roman"/>
                <w:color w:val="000000"/>
                <w:sz w:val="24"/>
                <w:szCs w:val="24"/>
              </w:rPr>
              <w:lastRenderedPageBreak/>
              <w:t>(Банк-гарант),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p>
          <w:p w14:paraId="508CEA49" w14:textId="77777777" w:rsidR="00161134" w:rsidRPr="000E68FC" w:rsidRDefault="00F07F99" w:rsidP="000E68FC">
            <w:pPr>
              <w:ind w:right="120" w:hanging="2"/>
              <w:jc w:val="both"/>
              <w:rPr>
                <w:rFonts w:ascii="Times New Roman" w:eastAsia="Times New Roman" w:hAnsi="Times New Roman" w:cs="Times New Roman"/>
                <w:b/>
                <w:i/>
                <w:color w:val="000000"/>
                <w:sz w:val="24"/>
                <w:szCs w:val="24"/>
              </w:rPr>
            </w:pPr>
            <w:r w:rsidRPr="000E68FC">
              <w:rPr>
                <w:rFonts w:ascii="Times New Roman" w:eastAsia="Times New Roman" w:hAnsi="Times New Roman" w:cs="Times New Roman"/>
                <w:b/>
                <w:i/>
                <w:color w:val="000000"/>
                <w:sz w:val="24"/>
                <w:szCs w:val="24"/>
              </w:rPr>
              <w:t>Примітка.</w:t>
            </w:r>
          </w:p>
          <w:p w14:paraId="4904C6AA" w14:textId="77777777" w:rsidR="00161134" w:rsidRPr="000E68FC" w:rsidRDefault="00F07F99" w:rsidP="000E68FC">
            <w:pPr>
              <w:ind w:right="120" w:hanging="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В банківській гарантії умови щодо випадків, за яких банк-гарант зобов’язаний сплатити </w:t>
            </w:r>
            <w:proofErr w:type="spellStart"/>
            <w:r w:rsidRPr="000E68FC">
              <w:rPr>
                <w:rFonts w:ascii="Times New Roman" w:eastAsia="Times New Roman" w:hAnsi="Times New Roman" w:cs="Times New Roman"/>
                <w:color w:val="000000"/>
                <w:sz w:val="24"/>
                <w:szCs w:val="24"/>
              </w:rPr>
              <w:t>бенефіціару</w:t>
            </w:r>
            <w:proofErr w:type="spellEnd"/>
            <w:r w:rsidRPr="000E68FC">
              <w:rPr>
                <w:rFonts w:ascii="Times New Roman" w:eastAsia="Times New Roman" w:hAnsi="Times New Roman" w:cs="Times New Roman"/>
                <w:color w:val="000000"/>
                <w:sz w:val="24"/>
                <w:szCs w:val="24"/>
              </w:rPr>
              <w:t xml:space="preserve"> суму гарантії, вказуються з урахуваннями Особливостей, а також згідно з роз'ясненнями Міністерства економіки України (на запит 1068/2022), ознайомитись з якими можна за посиланням:</w:t>
            </w:r>
          </w:p>
          <w:p w14:paraId="574640EC" w14:textId="77777777" w:rsidR="00161134" w:rsidRPr="000E68FC" w:rsidRDefault="00E4742E" w:rsidP="000E68FC">
            <w:pPr>
              <w:ind w:left="73"/>
              <w:jc w:val="both"/>
              <w:rPr>
                <w:rFonts w:ascii="Calibri" w:eastAsia="Calibri" w:hAnsi="Calibri" w:cs="Calibri"/>
                <w:color w:val="000000"/>
                <w:sz w:val="24"/>
                <w:szCs w:val="24"/>
              </w:rPr>
            </w:pPr>
            <w:hyperlink r:id="rId7">
              <w:r w:rsidR="00F07F99" w:rsidRPr="000E68FC">
                <w:rPr>
                  <w:rFonts w:ascii="Times New Roman" w:eastAsia="Times New Roman" w:hAnsi="Times New Roman" w:cs="Times New Roman"/>
                  <w:color w:val="0000FF"/>
                  <w:sz w:val="24"/>
                  <w:szCs w:val="24"/>
                  <w:u w:val="single"/>
                </w:rPr>
                <w:t>https://www.me.gov.ua/InfoRez/Details?lang=uk-UA&amp;isSpecial=True&amp;id=e0c2bc49-3139-4994-bdcc-2a9e5f7e6fcf</w:t>
              </w:r>
            </w:hyperlink>
          </w:p>
        </w:tc>
      </w:tr>
      <w:tr w:rsidR="00161134" w:rsidRPr="000E68FC" w14:paraId="5AE4B1A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81949F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 xml:space="preserve">4. </w:t>
            </w:r>
            <w:r w:rsidRPr="000E68FC">
              <w:rPr>
                <w:rFonts w:ascii="Times New Roman" w:eastAsia="Times New Roman" w:hAnsi="Times New Roman" w:cs="Times New Roman"/>
                <w:b/>
                <w:sz w:val="24"/>
                <w:szCs w:val="24"/>
              </w:rPr>
              <w:t>Строк, протягом якого тендерні пропозиції є дійсними</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D3839C4"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4.1. Тендерні пропозиції вважаються дійсними </w:t>
            </w:r>
            <w:r w:rsidRPr="000E68FC">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0E68FC">
              <w:rPr>
                <w:rFonts w:ascii="Times New Roman" w:eastAsia="Times New Roman" w:hAnsi="Times New Roman" w:cs="Times New Roman"/>
                <w:color w:val="000000"/>
                <w:sz w:val="24"/>
                <w:szCs w:val="24"/>
              </w:rPr>
              <w:t>, але не менше ніж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0CD94A"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24F8B17E"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3BDFECB"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4.2. Учасник процедури закупівлі має право </w:t>
            </w:r>
            <w:proofErr w:type="spellStart"/>
            <w:r w:rsidRPr="000E68FC">
              <w:rPr>
                <w:rFonts w:ascii="Times New Roman" w:eastAsia="Times New Roman" w:hAnsi="Times New Roman" w:cs="Times New Roman"/>
                <w:color w:val="000000"/>
                <w:sz w:val="24"/>
                <w:szCs w:val="24"/>
              </w:rPr>
              <w:t>внести</w:t>
            </w:r>
            <w:proofErr w:type="spellEnd"/>
            <w:r w:rsidRPr="000E68FC">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134" w:rsidRPr="000E68FC" w14:paraId="43A2A8BC"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280098B" w14:textId="77777777" w:rsidR="00161134" w:rsidRPr="000E68FC" w:rsidRDefault="00F07F99" w:rsidP="000E68FC">
            <w:pPr>
              <w:rPr>
                <w:rFonts w:ascii="Times New Roman" w:eastAsia="Times New Roman" w:hAnsi="Times New Roman" w:cs="Times New Roman"/>
                <w:color w:val="000000"/>
                <w:sz w:val="24"/>
                <w:szCs w:val="24"/>
              </w:rPr>
            </w:pPr>
            <w:bookmarkStart w:id="13" w:name="_lnxbz9" w:colFirst="0" w:colLast="0"/>
            <w:bookmarkEnd w:id="13"/>
            <w:r w:rsidRPr="000E68FC">
              <w:rPr>
                <w:rFonts w:ascii="Times New Roman" w:eastAsia="Times New Roman" w:hAnsi="Times New Roman" w:cs="Times New Roman"/>
                <w:b/>
                <w:color w:val="000000"/>
                <w:sz w:val="24"/>
                <w:szCs w:val="24"/>
              </w:rPr>
              <w:t xml:space="preserve">5. </w:t>
            </w:r>
            <w:r w:rsidRPr="000E68FC">
              <w:rPr>
                <w:rFonts w:ascii="Times New Roman" w:eastAsia="Times New Roman" w:hAnsi="Times New Roman" w:cs="Times New Roman"/>
                <w:b/>
                <w:sz w:val="24"/>
                <w:szCs w:val="24"/>
              </w:rPr>
              <w:t>Кваліфікаційні критерії до учасників та вимоги, установлені пунктом 44 Особливостей</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4FAE3F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5.1. Учасник подає як частину своєї пропозиції документи, що підтверджують його кваліфікацію, а саме:</w:t>
            </w:r>
          </w:p>
          <w:p w14:paraId="3808B66D" w14:textId="77777777" w:rsidR="00161134" w:rsidRPr="000E68FC" w:rsidRDefault="00F07F99" w:rsidP="000E68FC">
            <w:pPr>
              <w:numPr>
                <w:ilvl w:val="0"/>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Для підтвердження відповідності кваліфікаційному критерію «наявність в учасника процедури закупівлі обладнання, матеріально-технічної бази та технологій» учасник у складі ТП повинен надати:</w:t>
            </w:r>
          </w:p>
          <w:p w14:paraId="414B4DD0" w14:textId="77777777" w:rsidR="00161134" w:rsidRPr="000E68FC" w:rsidRDefault="00F07F99" w:rsidP="000E68FC">
            <w:pPr>
              <w:numPr>
                <w:ilvl w:val="0"/>
                <w:numId w:val="3"/>
              </w:numPr>
              <w:pBdr>
                <w:top w:val="nil"/>
                <w:left w:val="nil"/>
                <w:bottom w:val="nil"/>
                <w:right w:val="nil"/>
                <w:between w:val="nil"/>
              </w:pBdr>
              <w:tabs>
                <w:tab w:val="left" w:pos="426"/>
              </w:tabs>
              <w:ind w:left="0" w:firstLine="0"/>
              <w:jc w:val="both"/>
              <w:rPr>
                <w:color w:val="000000"/>
                <w:sz w:val="24"/>
                <w:szCs w:val="24"/>
              </w:rPr>
            </w:pPr>
            <w:r w:rsidRPr="000E68FC">
              <w:rPr>
                <w:rFonts w:ascii="Times New Roman" w:eastAsia="Times New Roman" w:hAnsi="Times New Roman" w:cs="Times New Roman"/>
                <w:color w:val="000000"/>
                <w:sz w:val="24"/>
                <w:szCs w:val="24"/>
              </w:rPr>
              <w:t>довідку у довільній формі, якою учасник гарантує наявність обладнання, матеріально-технічної бази та технологій.</w:t>
            </w:r>
          </w:p>
          <w:p w14:paraId="00F4F2B8" w14:textId="77777777" w:rsidR="00161134" w:rsidRPr="000E68FC" w:rsidRDefault="00F07F99" w:rsidP="000E68FC">
            <w:pPr>
              <w:numPr>
                <w:ilvl w:val="0"/>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Для підтвердження відповідності кваліфікаційному критерію «наявність в учасника процедури закупівлі працівників відповідної кваліфікації, які мають необхідні знання та досвід» учасник у складі ТП повинен надати:</w:t>
            </w:r>
          </w:p>
          <w:p w14:paraId="50101B44" w14:textId="77777777" w:rsidR="00161134" w:rsidRPr="000E68FC" w:rsidRDefault="00F07F99" w:rsidP="000E68FC">
            <w:pPr>
              <w:numPr>
                <w:ilvl w:val="0"/>
                <w:numId w:val="3"/>
              </w:numPr>
              <w:pBdr>
                <w:top w:val="nil"/>
                <w:left w:val="nil"/>
                <w:bottom w:val="nil"/>
                <w:right w:val="nil"/>
                <w:between w:val="nil"/>
              </w:pBdr>
              <w:tabs>
                <w:tab w:val="left" w:pos="426"/>
              </w:tabs>
              <w:ind w:left="0" w:firstLine="0"/>
              <w:jc w:val="both"/>
              <w:rPr>
                <w:color w:val="000000"/>
                <w:sz w:val="24"/>
                <w:szCs w:val="24"/>
              </w:rPr>
            </w:pPr>
            <w:r w:rsidRPr="000E68FC">
              <w:rPr>
                <w:rFonts w:ascii="Times New Roman" w:eastAsia="Times New Roman" w:hAnsi="Times New Roman" w:cs="Times New Roman"/>
                <w:color w:val="000000"/>
                <w:sz w:val="24"/>
                <w:szCs w:val="24"/>
              </w:rPr>
              <w:t>довідку у довільній формі, якою учасник гарантує наявність працівників відповідної кваліфікації, які мають необхідні знання та досвід.</w:t>
            </w:r>
          </w:p>
          <w:p w14:paraId="14F2CFCE"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1AD772"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5.3. </w:t>
            </w:r>
            <w:hyperlink r:id="rId8">
              <w:r w:rsidRPr="000E68FC">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1AC80071" w14:textId="77777777" w:rsidR="00161134" w:rsidRPr="000E68FC" w:rsidRDefault="00E4742E" w:rsidP="000E68FC">
            <w:pPr>
              <w:jc w:val="both"/>
              <w:rPr>
                <w:rFonts w:ascii="Times New Roman" w:eastAsia="Times New Roman" w:hAnsi="Times New Roman" w:cs="Times New Roman"/>
                <w:color w:val="000000"/>
                <w:sz w:val="24"/>
                <w:szCs w:val="24"/>
              </w:rPr>
            </w:pPr>
            <w:hyperlink r:id="rId9">
              <w:r w:rsidR="00F07F99" w:rsidRPr="000E68FC">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00F07F99" w:rsidRPr="000E68FC">
                <w:rPr>
                  <w:rFonts w:ascii="Times New Roman" w:eastAsia="Times New Roman" w:hAnsi="Times New Roman" w:cs="Times New Roman"/>
                  <w:color w:val="000000"/>
                  <w:sz w:val="24"/>
                  <w:szCs w:val="24"/>
                </w:rPr>
                <w:lastRenderedPageBreak/>
                <w:t>цінна річ, послуга тощо) з метою вплинути на прийняття рішення щодо визначення переможця процедури закупівлі;</w:t>
              </w:r>
            </w:hyperlink>
          </w:p>
          <w:p w14:paraId="05C5A23B" w14:textId="77777777" w:rsidR="00161134" w:rsidRPr="000E68FC" w:rsidRDefault="00E4742E" w:rsidP="000E68FC">
            <w:pPr>
              <w:jc w:val="both"/>
              <w:rPr>
                <w:rFonts w:ascii="Times New Roman" w:eastAsia="Times New Roman" w:hAnsi="Times New Roman" w:cs="Times New Roman"/>
                <w:color w:val="000000"/>
                <w:sz w:val="24"/>
                <w:szCs w:val="24"/>
              </w:rPr>
            </w:pPr>
            <w:hyperlink r:id="rId10">
              <w:r w:rsidR="00F07F99" w:rsidRPr="000E68FC">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00F07F99" w:rsidRPr="000E68FC">
                <w:rPr>
                  <w:rFonts w:ascii="Times New Roman" w:eastAsia="Times New Roman" w:hAnsi="Times New Roman" w:cs="Times New Roman"/>
                  <w:color w:val="000000"/>
                  <w:sz w:val="24"/>
                  <w:szCs w:val="24"/>
                </w:rPr>
                <w:t>внесено</w:t>
              </w:r>
              <w:proofErr w:type="spellEnd"/>
              <w:r w:rsidR="00F07F99" w:rsidRPr="000E68FC">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hyperlink>
          </w:p>
          <w:p w14:paraId="09ED673C" w14:textId="77777777" w:rsidR="00161134" w:rsidRPr="000E68FC" w:rsidRDefault="00E4742E" w:rsidP="000E68FC">
            <w:pPr>
              <w:jc w:val="both"/>
              <w:rPr>
                <w:rFonts w:ascii="Times New Roman" w:eastAsia="Times New Roman" w:hAnsi="Times New Roman" w:cs="Times New Roman"/>
                <w:color w:val="000000"/>
                <w:sz w:val="24"/>
                <w:szCs w:val="24"/>
              </w:rPr>
            </w:pPr>
            <w:hyperlink r:id="rId11">
              <w:r w:rsidR="00F07F99" w:rsidRPr="000E68F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739E2C4E" w14:textId="77777777" w:rsidR="00161134" w:rsidRPr="000E68FC" w:rsidRDefault="00E4742E" w:rsidP="000E68FC">
            <w:pPr>
              <w:jc w:val="both"/>
              <w:rPr>
                <w:rFonts w:ascii="Times New Roman" w:eastAsia="Times New Roman" w:hAnsi="Times New Roman" w:cs="Times New Roman"/>
                <w:color w:val="000000"/>
                <w:sz w:val="24"/>
                <w:szCs w:val="24"/>
              </w:rPr>
            </w:pPr>
            <w:hyperlink r:id="rId12">
              <w:r w:rsidR="00F07F99" w:rsidRPr="000E68FC">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07F99" w:rsidRPr="000E68FC">
              <w:rPr>
                <w:rFonts w:ascii="Times New Roman" w:eastAsia="Times New Roman" w:hAnsi="Times New Roman" w:cs="Times New Roman"/>
                <w:color w:val="000000"/>
                <w:sz w:val="24"/>
                <w:szCs w:val="24"/>
              </w:rPr>
              <w:t> </w:t>
            </w:r>
            <w:hyperlink r:id="rId13">
              <w:r w:rsidR="00F07F99" w:rsidRPr="000E68FC">
                <w:rPr>
                  <w:rFonts w:ascii="Times New Roman" w:eastAsia="Times New Roman" w:hAnsi="Times New Roman" w:cs="Times New Roman"/>
                  <w:color w:val="000000"/>
                  <w:sz w:val="24"/>
                  <w:szCs w:val="24"/>
                </w:rPr>
                <w:t>пунктом 4 частини другої статті 6</w:t>
              </w:r>
            </w:hyperlink>
            <w:hyperlink r:id="rId14">
              <w:r w:rsidR="00F07F99" w:rsidRPr="000E68FC">
                <w:rPr>
                  <w:rFonts w:ascii="Times New Roman" w:eastAsia="Times New Roman" w:hAnsi="Times New Roman" w:cs="Times New Roman"/>
                  <w:color w:val="000000"/>
                  <w:sz w:val="24"/>
                  <w:szCs w:val="24"/>
                </w:rPr>
                <w:t>,</w:t>
              </w:r>
            </w:hyperlink>
            <w:r w:rsidR="00F07F99" w:rsidRPr="000E68FC">
              <w:rPr>
                <w:rFonts w:ascii="Times New Roman" w:eastAsia="Times New Roman" w:hAnsi="Times New Roman" w:cs="Times New Roman"/>
                <w:color w:val="000000"/>
                <w:sz w:val="24"/>
                <w:szCs w:val="24"/>
              </w:rPr>
              <w:t> </w:t>
            </w:r>
            <w:hyperlink r:id="rId15">
              <w:r w:rsidR="00F07F99" w:rsidRPr="000E68FC">
                <w:rPr>
                  <w:rFonts w:ascii="Times New Roman" w:eastAsia="Times New Roman" w:hAnsi="Times New Roman" w:cs="Times New Roman"/>
                  <w:color w:val="000000"/>
                  <w:sz w:val="24"/>
                  <w:szCs w:val="24"/>
                </w:rPr>
                <w:t>пунктом 1 статті 50 Закону України "Про захист економічної конкуренції"</w:t>
              </w:r>
            </w:hyperlink>
            <w:hyperlink r:id="rId16">
              <w:r w:rsidR="00F07F99" w:rsidRPr="000E68FC">
                <w:rPr>
                  <w:rFonts w:ascii="Times New Roman" w:eastAsia="Times New Roman" w:hAnsi="Times New Roman" w:cs="Times New Roman"/>
                  <w:color w:val="000000"/>
                  <w:sz w:val="24"/>
                  <w:szCs w:val="24"/>
                </w:rPr>
                <w:t xml:space="preserve">, у вигляді вчинення </w:t>
              </w:r>
              <w:proofErr w:type="spellStart"/>
              <w:r w:rsidR="00F07F99" w:rsidRPr="000E68FC">
                <w:rPr>
                  <w:rFonts w:ascii="Times New Roman" w:eastAsia="Times New Roman" w:hAnsi="Times New Roman" w:cs="Times New Roman"/>
                  <w:color w:val="000000"/>
                  <w:sz w:val="24"/>
                  <w:szCs w:val="24"/>
                </w:rPr>
                <w:t>антиконкурентних</w:t>
              </w:r>
              <w:proofErr w:type="spellEnd"/>
              <w:r w:rsidR="00F07F99" w:rsidRPr="000E68FC">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hyperlink>
          </w:p>
          <w:p w14:paraId="16169F6E" w14:textId="77777777" w:rsidR="00161134" w:rsidRPr="000E68FC" w:rsidRDefault="00E4742E" w:rsidP="000E68FC">
            <w:pPr>
              <w:jc w:val="both"/>
              <w:rPr>
                <w:rFonts w:ascii="Times New Roman" w:eastAsia="Times New Roman" w:hAnsi="Times New Roman" w:cs="Times New Roman"/>
                <w:color w:val="000000"/>
                <w:sz w:val="24"/>
                <w:szCs w:val="24"/>
              </w:rPr>
            </w:pPr>
            <w:hyperlink r:id="rId17">
              <w:r w:rsidR="00F07F99" w:rsidRPr="000E68FC">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7CEEF26F" w14:textId="77777777" w:rsidR="00161134" w:rsidRPr="000E68FC" w:rsidRDefault="00E4742E" w:rsidP="000E68FC">
            <w:pPr>
              <w:jc w:val="both"/>
              <w:rPr>
                <w:rFonts w:ascii="Times New Roman" w:eastAsia="Times New Roman" w:hAnsi="Times New Roman" w:cs="Times New Roman"/>
                <w:color w:val="000000"/>
                <w:sz w:val="24"/>
                <w:szCs w:val="24"/>
              </w:rPr>
            </w:pPr>
            <w:hyperlink r:id="rId18">
              <w:r w:rsidR="00F07F99" w:rsidRPr="000E68FC">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5D7845B" w14:textId="77777777" w:rsidR="00161134" w:rsidRPr="000E68FC" w:rsidRDefault="00E4742E" w:rsidP="000E68FC">
            <w:pPr>
              <w:jc w:val="both"/>
              <w:rPr>
                <w:rFonts w:ascii="Times New Roman" w:eastAsia="Times New Roman" w:hAnsi="Times New Roman" w:cs="Times New Roman"/>
                <w:color w:val="000000"/>
                <w:sz w:val="24"/>
                <w:szCs w:val="24"/>
              </w:rPr>
            </w:pPr>
            <w:hyperlink r:id="rId19">
              <w:r w:rsidR="00F07F99" w:rsidRPr="000E68FC">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7FD96F6" w14:textId="77777777" w:rsidR="00161134" w:rsidRPr="000E68FC" w:rsidRDefault="00E4742E" w:rsidP="000E68FC">
            <w:pPr>
              <w:jc w:val="both"/>
              <w:rPr>
                <w:rFonts w:ascii="Times New Roman" w:eastAsia="Times New Roman" w:hAnsi="Times New Roman" w:cs="Times New Roman"/>
                <w:color w:val="000000"/>
                <w:sz w:val="24"/>
                <w:szCs w:val="24"/>
              </w:rPr>
            </w:pPr>
            <w:hyperlink r:id="rId20">
              <w:r w:rsidR="00F07F99" w:rsidRPr="000E68FC">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0695379C" w14:textId="77777777" w:rsidR="00161134" w:rsidRPr="000E68FC" w:rsidRDefault="00E4742E" w:rsidP="000E68FC">
            <w:pPr>
              <w:jc w:val="both"/>
              <w:rPr>
                <w:rFonts w:ascii="Times New Roman" w:eastAsia="Times New Roman" w:hAnsi="Times New Roman" w:cs="Times New Roman"/>
                <w:color w:val="000000"/>
                <w:sz w:val="24"/>
                <w:szCs w:val="24"/>
              </w:rPr>
            </w:pPr>
            <w:hyperlink r:id="rId21">
              <w:r w:rsidR="00F07F99" w:rsidRPr="000E68FC">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hyperlink>
            <w:r w:rsidR="00F07F99" w:rsidRPr="000E68FC">
              <w:rPr>
                <w:rFonts w:ascii="Times New Roman" w:eastAsia="Times New Roman" w:hAnsi="Times New Roman" w:cs="Times New Roman"/>
                <w:color w:val="000000"/>
                <w:sz w:val="24"/>
                <w:szCs w:val="24"/>
              </w:rPr>
              <w:t> </w:t>
            </w:r>
            <w:hyperlink r:id="rId22">
              <w:r w:rsidR="00F07F99" w:rsidRPr="000E68FC">
                <w:rPr>
                  <w:rFonts w:ascii="Times New Roman" w:eastAsia="Times New Roman" w:hAnsi="Times New Roman" w:cs="Times New Roman"/>
                  <w:color w:val="000000"/>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07F99" w:rsidRPr="000E68FC">
              <w:rPr>
                <w:rFonts w:ascii="Times New Roman" w:eastAsia="Times New Roman" w:hAnsi="Times New Roman" w:cs="Times New Roman"/>
                <w:color w:val="000000"/>
                <w:sz w:val="24"/>
                <w:szCs w:val="24"/>
              </w:rPr>
              <w:t> </w:t>
            </w:r>
            <w:hyperlink r:id="rId23">
              <w:r w:rsidR="00F07F99" w:rsidRPr="000E68FC">
                <w:rPr>
                  <w:rFonts w:ascii="Times New Roman" w:eastAsia="Times New Roman" w:hAnsi="Times New Roman" w:cs="Times New Roman"/>
                  <w:color w:val="000000"/>
                  <w:sz w:val="24"/>
                  <w:szCs w:val="24"/>
                </w:rPr>
                <w:t>(крім нерезидентів);</w:t>
              </w:r>
            </w:hyperlink>
          </w:p>
          <w:p w14:paraId="2582FFCA" w14:textId="77777777" w:rsidR="00161134" w:rsidRPr="000E68FC" w:rsidRDefault="00E4742E" w:rsidP="000E68FC">
            <w:pPr>
              <w:jc w:val="both"/>
              <w:rPr>
                <w:rFonts w:ascii="Times New Roman" w:eastAsia="Times New Roman" w:hAnsi="Times New Roman" w:cs="Times New Roman"/>
                <w:color w:val="000000"/>
                <w:sz w:val="24"/>
                <w:szCs w:val="24"/>
              </w:rPr>
            </w:pPr>
            <w:hyperlink r:id="rId24">
              <w:r w:rsidR="00F07F99" w:rsidRPr="000E68FC">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2D9BB0FD" w14:textId="77777777" w:rsidR="00161134" w:rsidRPr="000E68FC" w:rsidRDefault="00E4742E" w:rsidP="000E68FC">
            <w:pPr>
              <w:jc w:val="both"/>
              <w:rPr>
                <w:rFonts w:ascii="Times New Roman" w:eastAsia="Times New Roman" w:hAnsi="Times New Roman" w:cs="Times New Roman"/>
                <w:color w:val="000000"/>
                <w:sz w:val="24"/>
                <w:szCs w:val="24"/>
              </w:rPr>
            </w:pPr>
            <w:hyperlink r:id="rId25">
              <w:r w:rsidR="00F07F99" w:rsidRPr="000E68FC">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00F07F99" w:rsidRPr="000E68FC">
                <w:rPr>
                  <w:rFonts w:ascii="Times New Roman" w:eastAsia="Times New Roman" w:hAnsi="Times New Roman" w:cs="Times New Roman"/>
                  <w:color w:val="000000"/>
                  <w:sz w:val="24"/>
                  <w:szCs w:val="24"/>
                </w:rPr>
                <w:t>бенефіціарний</w:t>
              </w:r>
              <w:proofErr w:type="spellEnd"/>
              <w:r w:rsidR="00F07F99" w:rsidRPr="000E68FC">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07F99" w:rsidRPr="000E68FC">
              <w:rPr>
                <w:rFonts w:ascii="Times New Roman" w:eastAsia="Times New Roman" w:hAnsi="Times New Roman" w:cs="Times New Roman"/>
                <w:color w:val="000000"/>
                <w:sz w:val="24"/>
                <w:szCs w:val="24"/>
              </w:rPr>
              <w:t> </w:t>
            </w:r>
            <w:hyperlink r:id="rId26">
              <w:r w:rsidR="00F07F99" w:rsidRPr="000E68FC">
                <w:rPr>
                  <w:rFonts w:ascii="Times New Roman" w:eastAsia="Times New Roman" w:hAnsi="Times New Roman" w:cs="Times New Roman"/>
                  <w:color w:val="000000"/>
                  <w:sz w:val="24"/>
                  <w:szCs w:val="24"/>
                </w:rPr>
                <w:t>Законом України "Про санкції"</w:t>
              </w:r>
            </w:hyperlink>
            <w:hyperlink r:id="rId27">
              <w:r w:rsidR="00F07F99" w:rsidRPr="000E68FC">
                <w:rPr>
                  <w:rFonts w:ascii="Times New Roman" w:eastAsia="Times New Roman" w:hAnsi="Times New Roman" w:cs="Times New Roman"/>
                  <w:color w:val="000000"/>
                  <w:sz w:val="24"/>
                  <w:szCs w:val="24"/>
                </w:rPr>
                <w:t>;</w:t>
              </w:r>
            </w:hyperlink>
          </w:p>
          <w:p w14:paraId="48E1B420" w14:textId="77777777" w:rsidR="00161134" w:rsidRPr="000E68FC" w:rsidRDefault="00E4742E" w:rsidP="000E68FC">
            <w:pPr>
              <w:jc w:val="both"/>
              <w:rPr>
                <w:rFonts w:ascii="Times New Roman" w:eastAsia="Times New Roman" w:hAnsi="Times New Roman" w:cs="Times New Roman"/>
                <w:color w:val="000000"/>
                <w:sz w:val="24"/>
                <w:szCs w:val="24"/>
              </w:rPr>
            </w:pPr>
            <w:hyperlink r:id="rId28">
              <w:r w:rsidR="00F07F99" w:rsidRPr="000E68FC">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15C7FDC7"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5.4. </w:t>
            </w:r>
            <w:hyperlink r:id="rId29">
              <w:r w:rsidRPr="000E68FC">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0E68FC">
                <w:rPr>
                  <w:rFonts w:ascii="Times New Roman" w:eastAsia="Times New Roman" w:hAnsi="Times New Roman" w:cs="Times New Roman"/>
                  <w:color w:val="000000"/>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45F8014" w14:textId="77777777" w:rsidR="00161134" w:rsidRPr="000E68FC" w:rsidRDefault="00E4742E" w:rsidP="000E68FC">
            <w:pPr>
              <w:jc w:val="both"/>
              <w:rPr>
                <w:rFonts w:ascii="Times New Roman" w:eastAsia="Times New Roman" w:hAnsi="Times New Roman" w:cs="Times New Roman"/>
                <w:color w:val="000000"/>
                <w:sz w:val="24"/>
                <w:szCs w:val="24"/>
              </w:rPr>
            </w:pPr>
            <w:hyperlink r:id="rId30">
              <w:r w:rsidR="00F07F99" w:rsidRPr="000E68FC">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F07F99" w:rsidRPr="000E68FC">
              <w:rPr>
                <w:rFonts w:ascii="Times New Roman" w:eastAsia="Times New Roman" w:hAnsi="Times New Roman" w:cs="Times New Roman"/>
                <w:color w:val="000000"/>
                <w:sz w:val="24"/>
                <w:szCs w:val="24"/>
              </w:rPr>
              <w:t> </w:t>
            </w:r>
            <w:hyperlink r:id="rId31">
              <w:r w:rsidR="00F07F99" w:rsidRPr="000E68FC">
                <w:rPr>
                  <w:rFonts w:ascii="Times New Roman" w:eastAsia="Times New Roman" w:hAnsi="Times New Roman" w:cs="Times New Roman"/>
                  <w:color w:val="000000"/>
                  <w:sz w:val="24"/>
                  <w:szCs w:val="24"/>
                </w:rPr>
                <w:t>Законом України "Про доступ до публічної інформації"</w:t>
              </w:r>
            </w:hyperlink>
            <w:r w:rsidR="00F07F99" w:rsidRPr="000E68FC">
              <w:rPr>
                <w:rFonts w:ascii="Times New Roman" w:eastAsia="Times New Roman" w:hAnsi="Times New Roman" w:cs="Times New Roman"/>
                <w:color w:val="000000"/>
                <w:sz w:val="24"/>
                <w:szCs w:val="24"/>
              </w:rPr>
              <w:t> </w:t>
            </w:r>
            <w:hyperlink r:id="rId32">
              <w:r w:rsidR="00F07F99" w:rsidRPr="000E68FC">
                <w:rPr>
                  <w:rFonts w:ascii="Times New Roman" w:eastAsia="Times New Roman" w:hAnsi="Times New Roman" w:cs="Times New Roman"/>
                  <w:color w:val="000000"/>
                  <w:sz w:val="24"/>
                  <w:szCs w:val="24"/>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4EC14F5D" w14:textId="77777777" w:rsidR="00161134" w:rsidRPr="000E68FC" w:rsidRDefault="00E4742E" w:rsidP="000E68FC">
            <w:pPr>
              <w:jc w:val="both"/>
              <w:rPr>
                <w:rFonts w:ascii="Times New Roman" w:eastAsia="Times New Roman" w:hAnsi="Times New Roman" w:cs="Times New Roman"/>
                <w:color w:val="000000"/>
                <w:sz w:val="24"/>
                <w:szCs w:val="24"/>
              </w:rPr>
            </w:pPr>
            <w:hyperlink r:id="rId33">
              <w:r w:rsidR="00F07F99" w:rsidRPr="000E68FC">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690E834A" w14:textId="77777777" w:rsidR="00161134" w:rsidRPr="000E68FC" w:rsidRDefault="00E4742E" w:rsidP="000E68FC">
            <w:pPr>
              <w:jc w:val="both"/>
              <w:rPr>
                <w:rFonts w:ascii="Times New Roman" w:eastAsia="Times New Roman" w:hAnsi="Times New Roman" w:cs="Times New Roman"/>
                <w:color w:val="000000"/>
                <w:sz w:val="24"/>
                <w:szCs w:val="24"/>
              </w:rPr>
            </w:pPr>
            <w:hyperlink r:id="rId34">
              <w:r w:rsidR="00F07F99" w:rsidRPr="000E68FC">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hyperlink>
            <w:hyperlink r:id="rId35">
              <w:r w:rsidR="00F07F99" w:rsidRPr="000E68FC">
                <w:rPr>
                  <w:rFonts w:ascii="Times New Roman" w:eastAsia="Times New Roman" w:hAnsi="Times New Roman" w:cs="Times New Roman"/>
                  <w:color w:val="000000"/>
                  <w:sz w:val="24"/>
                  <w:szCs w:val="24"/>
                </w:rPr>
                <w:t>крім абзацу чотирнадцятого цього пункту</w:t>
              </w:r>
            </w:hyperlink>
            <w:hyperlink r:id="rId36">
              <w:r w:rsidR="00F07F99" w:rsidRPr="000E68FC">
                <w:rPr>
                  <w:rFonts w:ascii="Times New Roman" w:eastAsia="Times New Roman" w:hAnsi="Times New Roman" w:cs="Times New Roman"/>
                  <w:color w:val="000000"/>
                  <w:sz w:val="24"/>
                  <w:szCs w:val="24"/>
                </w:rPr>
                <w:t>),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6CCFAC49" w14:textId="77777777" w:rsidR="00161134" w:rsidRPr="000E68FC" w:rsidRDefault="00E4742E" w:rsidP="000E68FC">
            <w:pPr>
              <w:jc w:val="both"/>
              <w:rPr>
                <w:rFonts w:ascii="Times New Roman" w:eastAsia="Times New Roman" w:hAnsi="Times New Roman" w:cs="Times New Roman"/>
                <w:color w:val="000000"/>
                <w:sz w:val="24"/>
                <w:szCs w:val="24"/>
              </w:rPr>
            </w:pPr>
            <w:hyperlink r:id="rId37">
              <w:r w:rsidR="00F07F99" w:rsidRPr="000E68FC">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F07F99" w:rsidRPr="000E68FC">
              <w:rPr>
                <w:rFonts w:ascii="Times New Roman" w:eastAsia="Times New Roman" w:hAnsi="Times New Roman" w:cs="Times New Roman"/>
                <w:color w:val="000000"/>
                <w:sz w:val="24"/>
                <w:szCs w:val="24"/>
              </w:rPr>
              <w:t> </w:t>
            </w:r>
            <w:hyperlink r:id="rId38">
              <w:r w:rsidR="00F07F99" w:rsidRPr="000E68FC">
                <w:rPr>
                  <w:rFonts w:ascii="Times New Roman" w:eastAsia="Times New Roman" w:hAnsi="Times New Roman" w:cs="Times New Roman"/>
                  <w:color w:val="000000"/>
                  <w:sz w:val="24"/>
                  <w:szCs w:val="24"/>
                </w:rPr>
                <w:t>частини третьої статті 16 Закону</w:t>
              </w:r>
            </w:hyperlink>
            <w:r w:rsidR="00F07F99" w:rsidRPr="000E68FC">
              <w:rPr>
                <w:rFonts w:ascii="Times New Roman" w:eastAsia="Times New Roman" w:hAnsi="Times New Roman" w:cs="Times New Roman"/>
                <w:color w:val="000000"/>
                <w:sz w:val="24"/>
                <w:szCs w:val="24"/>
              </w:rPr>
              <w:t> </w:t>
            </w:r>
            <w:hyperlink r:id="rId39">
              <w:r w:rsidR="00F07F99" w:rsidRPr="000E68FC">
                <w:rPr>
                  <w:rFonts w:ascii="Times New Roman" w:eastAsia="Times New Roman" w:hAnsi="Times New Roman" w:cs="Times New Roman"/>
                  <w:color w:val="000000"/>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761156C4" w14:textId="77777777" w:rsidR="00161134" w:rsidRPr="000E68FC" w:rsidRDefault="00F07F99" w:rsidP="000E68FC">
            <w:pPr>
              <w:keepNext/>
              <w:keepLines/>
              <w:widowControl w:val="0"/>
              <w:pBdr>
                <w:top w:val="nil"/>
                <w:left w:val="nil"/>
                <w:bottom w:val="nil"/>
                <w:right w:val="nil"/>
                <w:between w:val="nil"/>
              </w:pBdr>
              <w:ind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5.4.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123A8CED" w14:textId="77777777" w:rsidR="00161134" w:rsidRPr="000E68FC" w:rsidRDefault="00F07F99" w:rsidP="000E68FC">
            <w:pPr>
              <w:keepNext/>
              <w:keepLines/>
              <w:widowControl w:val="0"/>
              <w:pBdr>
                <w:top w:val="nil"/>
                <w:left w:val="nil"/>
                <w:bottom w:val="nil"/>
                <w:right w:val="nil"/>
                <w:between w:val="nil"/>
              </w:pBdr>
              <w:ind w:left="249" w:right="218"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3D0CFA" w14:textId="77777777" w:rsidR="00161134" w:rsidRPr="000E68FC" w:rsidRDefault="00F07F99" w:rsidP="000E68FC">
            <w:pPr>
              <w:keepNext/>
              <w:keepLines/>
              <w:widowControl w:val="0"/>
              <w:pBdr>
                <w:top w:val="nil"/>
                <w:left w:val="nil"/>
                <w:bottom w:val="nil"/>
                <w:right w:val="nil"/>
                <w:between w:val="nil"/>
              </w:pBdr>
              <w:ind w:left="249" w:right="218"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Особливостей;</w:t>
            </w:r>
          </w:p>
          <w:p w14:paraId="2027CB75" w14:textId="77777777" w:rsidR="00161134" w:rsidRPr="000E68FC" w:rsidRDefault="00F07F99" w:rsidP="000E68FC">
            <w:pPr>
              <w:keepNext/>
              <w:keepLines/>
              <w:widowControl w:val="0"/>
              <w:pBdr>
                <w:top w:val="nil"/>
                <w:left w:val="nil"/>
                <w:bottom w:val="nil"/>
                <w:right w:val="nil"/>
                <w:between w:val="nil"/>
              </w:pBdr>
              <w:ind w:left="249" w:right="218" w:hanging="142"/>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p w14:paraId="31B50C11" w14:textId="77777777" w:rsidR="00161134" w:rsidRPr="000E68FC" w:rsidRDefault="00F07F99" w:rsidP="000E68FC">
            <w:pPr>
              <w:keepNext/>
              <w:keepLines/>
              <w:widowControl w:val="0"/>
              <w:pBdr>
                <w:top w:val="nil"/>
                <w:left w:val="nil"/>
                <w:bottom w:val="nil"/>
                <w:right w:val="nil"/>
                <w:between w:val="nil"/>
              </w:pBdr>
              <w:ind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5.5. </w:t>
            </w:r>
            <w:hyperlink r:id="rId40">
              <w:r w:rsidRPr="000E68FC">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hyperlink>
          </w:p>
          <w:p w14:paraId="099CA35F"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5.6. </w:t>
            </w:r>
            <w:hyperlink r:id="rId41">
              <w:r w:rsidRPr="000E68F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14:paraId="59343A05" w14:textId="77777777" w:rsidR="00161134" w:rsidRPr="000E68FC" w:rsidRDefault="00E4742E" w:rsidP="000E68FC">
            <w:pPr>
              <w:jc w:val="both"/>
              <w:rPr>
                <w:rFonts w:ascii="Times New Roman" w:eastAsia="Times New Roman" w:hAnsi="Times New Roman" w:cs="Times New Roman"/>
                <w:color w:val="000000"/>
                <w:sz w:val="24"/>
                <w:szCs w:val="24"/>
              </w:rPr>
            </w:pPr>
            <w:hyperlink r:id="rId42">
              <w:r w:rsidR="00F07F99" w:rsidRPr="000E68F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161134" w:rsidRPr="000E68FC" w14:paraId="3DA00E2F"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23002BF"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6E63A0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1 до тендерної документації.</w:t>
            </w:r>
          </w:p>
          <w:p w14:paraId="194D9DFA" w14:textId="77777777" w:rsidR="00161134" w:rsidRPr="000E68FC" w:rsidRDefault="00161134" w:rsidP="000E68FC">
            <w:pPr>
              <w:jc w:val="both"/>
              <w:rPr>
                <w:rFonts w:ascii="Times New Roman" w:eastAsia="Times New Roman" w:hAnsi="Times New Roman" w:cs="Times New Roman"/>
                <w:sz w:val="24"/>
                <w:szCs w:val="24"/>
              </w:rPr>
            </w:pPr>
          </w:p>
          <w:p w14:paraId="51B23B76"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У вартість враховуються витрати на транспортування, завантаження, розвантаження та інші витрати, необхідні для організаційного та технічного забезпечення відповідно до технічних характеристик та кваліфікаційних вимог. </w:t>
            </w:r>
          </w:p>
        </w:tc>
      </w:tr>
      <w:tr w:rsidR="00161134" w:rsidRPr="000E68FC" w14:paraId="75010AC3"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404D05A1"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 xml:space="preserve">7. Інформація про маркування, протоколи випробувань або сертифікати, що підтверджують відповідність предмета </w:t>
            </w:r>
            <w:r w:rsidRPr="000E68FC">
              <w:rPr>
                <w:rFonts w:ascii="Times New Roman" w:eastAsia="Times New Roman" w:hAnsi="Times New Roman" w:cs="Times New Roman"/>
                <w:b/>
                <w:color w:val="000000"/>
                <w:sz w:val="24"/>
                <w:szCs w:val="24"/>
              </w:rPr>
              <w:lastRenderedPageBreak/>
              <w:t>закупівлі встановленим замовником вимогам (у разі потреби)</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65DDC22F" w14:textId="77777777" w:rsidR="00161134" w:rsidRPr="000E68FC" w:rsidRDefault="00F07F99" w:rsidP="000E68FC">
            <w:pPr>
              <w:widowControl w:val="0"/>
              <w:ind w:left="137" w:right="218"/>
              <w:jc w:val="both"/>
              <w:rPr>
                <w:rFonts w:ascii="Times New Roman" w:eastAsia="Times New Roman" w:hAnsi="Times New Roman" w:cs="Times New Roman"/>
                <w:color w:val="FF0000"/>
                <w:sz w:val="24"/>
                <w:szCs w:val="24"/>
              </w:rPr>
            </w:pPr>
            <w:r w:rsidRPr="000E68FC">
              <w:rPr>
                <w:rFonts w:ascii="Times New Roman" w:eastAsia="Times New Roman" w:hAnsi="Times New Roman" w:cs="Times New Roman"/>
                <w:color w:val="000000"/>
                <w:sz w:val="24"/>
                <w:szCs w:val="24"/>
              </w:rPr>
              <w:lastRenderedPageBreak/>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076F76F8"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7.2. Учасники під час виконання договору повинні враховувати заходи щодо захисту довкілля та дотримуватися положень чинних </w:t>
            </w:r>
            <w:r w:rsidRPr="000E68FC">
              <w:rPr>
                <w:rFonts w:ascii="Times New Roman" w:eastAsia="Times New Roman" w:hAnsi="Times New Roman" w:cs="Times New Roman"/>
                <w:color w:val="000000"/>
                <w:sz w:val="24"/>
                <w:szCs w:val="24"/>
              </w:rPr>
              <w:lastRenderedPageBreak/>
              <w:t>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5A33BF2A"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Заходи щодо захисту довкілля:</w:t>
            </w:r>
          </w:p>
          <w:p w14:paraId="0E399B82"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14:paraId="530F7742"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5EFF30"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14:paraId="3E70909B"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7F685EAD"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14:paraId="620500EA"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61134" w:rsidRPr="000E68FC" w14:paraId="1083D03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4406E169" w14:textId="77777777" w:rsidR="00161134" w:rsidRPr="000E68FC" w:rsidRDefault="00F07F99" w:rsidP="000E68FC">
            <w:pPr>
              <w:widowControl w:val="0"/>
              <w:tabs>
                <w:tab w:val="left" w:pos="3347"/>
              </w:tabs>
              <w:ind w:left="101" w:right="-68" w:firstLine="101"/>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57025BAD" w14:textId="77777777" w:rsidR="00161134" w:rsidRPr="000E68FC" w:rsidRDefault="00F07F99" w:rsidP="000E68FC">
            <w:pPr>
              <w:widowControl w:val="0"/>
              <w:ind w:left="137" w:right="218"/>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Не вимагається</w:t>
            </w:r>
          </w:p>
        </w:tc>
      </w:tr>
      <w:tr w:rsidR="00161134" w:rsidRPr="000E68FC" w14:paraId="16FF093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BD7BC0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9. </w:t>
            </w:r>
            <w:r w:rsidRPr="000E68F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E56120C" w14:textId="77777777" w:rsidR="00161134" w:rsidRPr="000E68FC" w:rsidRDefault="00F07F99" w:rsidP="000E68FC">
            <w:pP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sz w:val="24"/>
                <w:szCs w:val="24"/>
              </w:rPr>
              <w:t xml:space="preserve">9.1. Учасник процедури закупівлі має право </w:t>
            </w:r>
            <w:proofErr w:type="spellStart"/>
            <w:r w:rsidRPr="000E68FC">
              <w:rPr>
                <w:rFonts w:ascii="Times New Roman" w:eastAsia="Times New Roman" w:hAnsi="Times New Roman" w:cs="Times New Roman"/>
                <w:sz w:val="24"/>
                <w:szCs w:val="24"/>
              </w:rPr>
              <w:t>внести</w:t>
            </w:r>
            <w:proofErr w:type="spellEnd"/>
            <w:r w:rsidRPr="000E68F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134" w:rsidRPr="000E68FC" w14:paraId="40CCF4C6"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51122973" w14:textId="77777777" w:rsidR="00161134" w:rsidRPr="000E68FC" w:rsidRDefault="00F07F99" w:rsidP="000E68FC">
            <w:pPr>
              <w:pStyle w:val="1"/>
              <w:rPr>
                <w:rFonts w:ascii="Times New Roman" w:eastAsia="Times New Roman" w:hAnsi="Times New Roman" w:cs="Times New Roman"/>
              </w:rPr>
            </w:pPr>
            <w:bookmarkStart w:id="14" w:name="_35nkun2" w:colFirst="0" w:colLast="0"/>
            <w:bookmarkEnd w:id="14"/>
            <w:r w:rsidRPr="000E68FC">
              <w:rPr>
                <w:rFonts w:ascii="Times New Roman" w:eastAsia="Times New Roman" w:hAnsi="Times New Roman" w:cs="Times New Roman"/>
              </w:rPr>
              <w:t>IV. Подання та розкриття тендерних пропозицій</w:t>
            </w:r>
          </w:p>
        </w:tc>
      </w:tr>
      <w:tr w:rsidR="00161134" w:rsidRPr="000E68FC" w14:paraId="273B55A1"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1D71B29" w14:textId="77777777" w:rsidR="00161134" w:rsidRPr="000E68FC" w:rsidRDefault="00F07F99" w:rsidP="000E68FC">
            <w:pPr>
              <w:rPr>
                <w:rFonts w:ascii="Times New Roman" w:eastAsia="Times New Roman" w:hAnsi="Times New Roman" w:cs="Times New Roman"/>
                <w:sz w:val="24"/>
                <w:szCs w:val="24"/>
              </w:rPr>
            </w:pPr>
            <w:bookmarkStart w:id="15" w:name="_1ksv4uv" w:colFirst="0" w:colLast="0"/>
            <w:bookmarkEnd w:id="15"/>
            <w:r w:rsidRPr="000E68FC">
              <w:rPr>
                <w:rFonts w:ascii="Times New Roman" w:eastAsia="Times New Roman" w:hAnsi="Times New Roman" w:cs="Times New Roman"/>
                <w:b/>
                <w:sz w:val="24"/>
                <w:szCs w:val="24"/>
              </w:rPr>
              <w:t>1. Кінцевий строк подання тендерної пропозиції</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439B576" w14:textId="46AA21BC" w:rsidR="00161134" w:rsidRPr="00D619EA" w:rsidRDefault="00F07F99" w:rsidP="000E68FC">
            <w:pPr>
              <w:widowControl w:val="0"/>
              <w:ind w:left="34"/>
              <w:jc w:val="both"/>
              <w:rPr>
                <w:rFonts w:ascii="Times New Roman" w:eastAsia="Times New Roman" w:hAnsi="Times New Roman" w:cs="Times New Roman"/>
                <w:b/>
                <w:sz w:val="24"/>
                <w:szCs w:val="24"/>
                <w:u w:val="single"/>
              </w:rPr>
            </w:pPr>
            <w:r w:rsidRPr="000E68FC">
              <w:rPr>
                <w:rFonts w:ascii="Times New Roman" w:eastAsia="Times New Roman" w:hAnsi="Times New Roman" w:cs="Times New Roman"/>
                <w:sz w:val="24"/>
                <w:szCs w:val="24"/>
              </w:rPr>
              <w:t>Кінцевий строк подання тендерних пропозицій</w:t>
            </w:r>
            <w:r w:rsidR="00D619EA">
              <w:rPr>
                <w:rFonts w:ascii="Times New Roman" w:eastAsia="Times New Roman" w:hAnsi="Times New Roman" w:cs="Times New Roman"/>
                <w:sz w:val="24"/>
                <w:szCs w:val="24"/>
              </w:rPr>
              <w:t xml:space="preserve">: </w:t>
            </w:r>
            <w:r w:rsidR="00D619EA" w:rsidRPr="00D619EA">
              <w:rPr>
                <w:rFonts w:ascii="Times New Roman" w:eastAsia="Times New Roman" w:hAnsi="Times New Roman" w:cs="Times New Roman"/>
                <w:b/>
                <w:sz w:val="24"/>
                <w:szCs w:val="24"/>
                <w:u w:val="single"/>
              </w:rPr>
              <w:t>11.05.2023</w:t>
            </w:r>
            <w:r w:rsidRPr="00D619EA">
              <w:rPr>
                <w:rFonts w:ascii="Times New Roman" w:eastAsia="Times New Roman" w:hAnsi="Times New Roman" w:cs="Times New Roman"/>
                <w:b/>
                <w:sz w:val="24"/>
                <w:szCs w:val="24"/>
                <w:u w:val="single"/>
              </w:rPr>
              <w:t>року 00:00</w:t>
            </w:r>
          </w:p>
          <w:p w14:paraId="34F320DF" w14:textId="77777777" w:rsidR="00161134" w:rsidRPr="00D619EA" w:rsidRDefault="00F07F99" w:rsidP="000E68FC">
            <w:pPr>
              <w:widowControl w:val="0"/>
              <w:ind w:left="34"/>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E40DCE8" w14:textId="77777777" w:rsidR="00161134" w:rsidRPr="000E68FC" w:rsidRDefault="00F07F99" w:rsidP="000E68FC">
            <w:pPr>
              <w:widowControl w:val="0"/>
              <w:ind w:left="34"/>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Електронна система закупівель автоматично формує та надсилає</w:t>
            </w:r>
            <w:r w:rsidRPr="000E68FC">
              <w:rPr>
                <w:rFonts w:ascii="Times New Roman" w:eastAsia="Times New Roman" w:hAnsi="Times New Roman" w:cs="Times New Roman"/>
                <w:sz w:val="24"/>
                <w:szCs w:val="24"/>
              </w:rPr>
              <w:t xml:space="preserve">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49679E93"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закупівель.</w:t>
            </w:r>
          </w:p>
        </w:tc>
      </w:tr>
      <w:tr w:rsidR="00161134" w:rsidRPr="000E68FC" w14:paraId="2E649F72"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A50CE5E"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2. </w:t>
            </w:r>
            <w:r w:rsidRPr="000E68FC">
              <w:rPr>
                <w:rFonts w:ascii="Times New Roman" w:eastAsia="Times New Roman" w:hAnsi="Times New Roman" w:cs="Times New Roman"/>
                <w:b/>
                <w:sz w:val="24"/>
                <w:szCs w:val="24"/>
              </w:rPr>
              <w:t>Дата та час розкриття тендерної пропозиції</w:t>
            </w:r>
            <w:r w:rsidRPr="000E68FC">
              <w:rPr>
                <w:rFonts w:ascii="Times New Roman" w:eastAsia="Times New Roman" w:hAnsi="Times New Roman" w:cs="Times New Roman"/>
                <w:b/>
                <w:color w:val="000000"/>
                <w:sz w:val="24"/>
                <w:szCs w:val="24"/>
              </w:rPr>
              <w:t xml:space="preserve">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909AD8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14:paraId="035436B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14:paraId="50C4F12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2.2.Розкриття тендерних пропозицій відбувається відповідно до пункту 36 Особливостей</w:t>
            </w:r>
          </w:p>
        </w:tc>
      </w:tr>
      <w:tr w:rsidR="00161134" w:rsidRPr="000E68FC" w14:paraId="38FD5106"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654591F5" w14:textId="77777777" w:rsidR="00161134" w:rsidRPr="000E68FC" w:rsidRDefault="00F07F99" w:rsidP="000E68FC">
            <w:pPr>
              <w:pStyle w:val="1"/>
              <w:rPr>
                <w:rFonts w:ascii="Times New Roman" w:eastAsia="Times New Roman" w:hAnsi="Times New Roman" w:cs="Times New Roman"/>
              </w:rPr>
            </w:pPr>
            <w:bookmarkStart w:id="16" w:name="_44sinio" w:colFirst="0" w:colLast="0"/>
            <w:bookmarkEnd w:id="16"/>
            <w:r w:rsidRPr="000E68FC">
              <w:rPr>
                <w:rFonts w:ascii="Times New Roman" w:eastAsia="Times New Roman" w:hAnsi="Times New Roman" w:cs="Times New Roman"/>
              </w:rPr>
              <w:t>V. Оцінка тендерної пропозиції</w:t>
            </w:r>
          </w:p>
        </w:tc>
      </w:tr>
      <w:tr w:rsidR="00161134" w:rsidRPr="000E68FC" w14:paraId="0D577F90"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91A3808"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2DE4777B"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14:paraId="30C864BA"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2CD1282"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14:paraId="604BBE05"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1.2. Перелік критеріїв та методика оцінки тендерної пропозиції із зазначенням питомої ваги критерію:</w:t>
            </w:r>
          </w:p>
          <w:p w14:paraId="54C5B9E1"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78D470"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67AB582"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1.3.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9240D9"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1.4. Оцінка тендерних пропозицій здійснюється на основі</w:t>
            </w:r>
          </w:p>
          <w:p w14:paraId="71CEB226"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14:paraId="21955C89"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A0BA9A4"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C77E96C"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1.6.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w:t>
            </w:r>
            <w:r w:rsidRPr="000E68FC">
              <w:rPr>
                <w:rFonts w:ascii="Arial" w:eastAsia="Arial" w:hAnsi="Arial" w:cs="Arial"/>
                <w:color w:val="000000"/>
                <w:sz w:val="22"/>
                <w:szCs w:val="22"/>
              </w:rPr>
              <w:t xml:space="preserve"> </w:t>
            </w:r>
            <w:r w:rsidRPr="000E68FC">
              <w:rPr>
                <w:rFonts w:ascii="Times New Roman" w:eastAsia="Times New Roman" w:hAnsi="Times New Roman" w:cs="Times New Roman"/>
                <w:color w:val="000000"/>
                <w:sz w:val="24"/>
                <w:szCs w:val="24"/>
              </w:rPr>
              <w:t xml:space="preserve">пункту 38 Особливостей . </w:t>
            </w:r>
          </w:p>
          <w:p w14:paraId="0F429CFE"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98D7E10"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 xml:space="preserve"> ● досягнення економії завдяки застосованому технологічному процесу виробництва товарів,</w:t>
            </w:r>
          </w:p>
          <w:p w14:paraId="1429F1B9"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порядку надання послуг чи технології будівництва;</w:t>
            </w:r>
          </w:p>
          <w:p w14:paraId="282B0BBE"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66E4115"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14:paraId="1EC379EE"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4C2954E2"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8AA4F7F"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0E68FC">
              <w:rPr>
                <w:rFonts w:ascii="Times New Roman" w:eastAsia="Times New Roman" w:hAnsi="Times New Roman" w:cs="Times New Roman"/>
                <w:color w:val="000000"/>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B89C77" w14:textId="77777777" w:rsidR="00161134" w:rsidRPr="000E68FC" w:rsidRDefault="00F07F99" w:rsidP="000E68FC">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E68FC">
              <w:rPr>
                <w:rFonts w:ascii="Times New Roman" w:eastAsia="Times New Roman" w:hAnsi="Times New Roman" w:cs="Times New Roman"/>
                <w:color w:val="000000"/>
                <w:sz w:val="24"/>
                <w:szCs w:val="24"/>
              </w:rPr>
              <w:t>невиправлення</w:t>
            </w:r>
            <w:proofErr w:type="spellEnd"/>
            <w:r w:rsidRPr="000E68FC">
              <w:rPr>
                <w:rFonts w:ascii="Times New Roman" w:eastAsia="Times New Roman" w:hAnsi="Times New Roman" w:cs="Times New Roman"/>
                <w:color w:val="000000"/>
                <w:sz w:val="24"/>
                <w:szCs w:val="24"/>
              </w:rPr>
              <w:t xml:space="preserve"> учасниками виявлених </w:t>
            </w:r>
            <w:proofErr w:type="spellStart"/>
            <w:r w:rsidRPr="000E68FC">
              <w:rPr>
                <w:rFonts w:ascii="Times New Roman" w:eastAsia="Times New Roman" w:hAnsi="Times New Roman" w:cs="Times New Roman"/>
                <w:color w:val="000000"/>
                <w:sz w:val="24"/>
                <w:szCs w:val="24"/>
              </w:rPr>
              <w:t>невідповідностей</w:t>
            </w:r>
            <w:proofErr w:type="spellEnd"/>
            <w:r w:rsidRPr="000E68FC">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61134" w:rsidRPr="000E68FC" w14:paraId="0A7E077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0C5743A"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2. Інша інформація</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208C8C2"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060AA5B4"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E68FC">
              <w:rPr>
                <w:rFonts w:ascii="Times New Roman" w:eastAsia="Times New Roman" w:hAnsi="Times New Roman" w:cs="Times New Roman"/>
                <w:b w:val="0"/>
              </w:rPr>
              <w:t>означатиме</w:t>
            </w:r>
            <w:proofErr w:type="spellEnd"/>
            <w:r w:rsidRPr="000E68FC">
              <w:rPr>
                <w:rFonts w:ascii="Times New Roman" w:eastAsia="Times New Roman" w:hAnsi="Times New Roman" w:cs="Times New Roman"/>
                <w:b w:val="0"/>
              </w:rPr>
              <w:t>, що учасники процедури закупівлі, що беруть участь в цих</w:t>
            </w:r>
          </w:p>
          <w:p w14:paraId="61839B18"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14:paraId="10E1C41C"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торгів </w:t>
            </w:r>
            <w:r w:rsidRPr="000E68FC">
              <w:rPr>
                <w:rFonts w:ascii="Times New Roman" w:eastAsia="Times New Roman" w:hAnsi="Times New Roman" w:cs="Times New Roman"/>
                <w:b w:val="0"/>
              </w:rPr>
              <w:lastRenderedPageBreak/>
              <w:t>несе кримінальну відповідальність згідно зі статтею 358 Кримінального кодексу України.</w:t>
            </w:r>
          </w:p>
          <w:p w14:paraId="402D1839" w14:textId="77777777" w:rsidR="00161134" w:rsidRPr="000E68FC" w:rsidRDefault="00F07F99" w:rsidP="000E68FC">
            <w:pPr>
              <w:pStyle w:val="1"/>
              <w:jc w:val="left"/>
              <w:rPr>
                <w:rFonts w:ascii="Times New Roman" w:eastAsia="Times New Roman" w:hAnsi="Times New Roman" w:cs="Times New Roman"/>
                <w:b w:val="0"/>
              </w:rPr>
            </w:pPr>
            <w:r w:rsidRPr="000E68FC">
              <w:rPr>
                <w:rFonts w:ascii="Times New Roman" w:eastAsia="Times New Roman" w:hAnsi="Times New Roman" w:cs="Times New Roman"/>
                <w:b w:val="0"/>
              </w:rPr>
              <w:t>2.4.Інші умови тендерної документації:</w:t>
            </w:r>
          </w:p>
          <w:p w14:paraId="1D072970"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14:paraId="36CD624A"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004077FE"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E68FC">
              <w:rPr>
                <w:rFonts w:ascii="Times New Roman" w:eastAsia="Times New Roman" w:hAnsi="Times New Roman" w:cs="Times New Roman"/>
                <w:b w:val="0"/>
              </w:rPr>
              <w:t>нь</w:t>
            </w:r>
            <w:proofErr w:type="spellEnd"/>
            <w:r w:rsidRPr="000E68FC">
              <w:rPr>
                <w:rFonts w:ascii="Times New Roman" w:eastAsia="Times New Roman" w:hAnsi="Times New Roman" w:cs="Times New Roman"/>
                <w:b w:val="0"/>
              </w:rPr>
              <w:t xml:space="preserve"> державних органів або </w:t>
            </w:r>
            <w:proofErr w:type="spellStart"/>
            <w:r w:rsidRPr="000E68FC">
              <w:rPr>
                <w:rFonts w:ascii="Times New Roman" w:eastAsia="Times New Roman" w:hAnsi="Times New Roman" w:cs="Times New Roman"/>
                <w:b w:val="0"/>
              </w:rPr>
              <w:t>ненакладення</w:t>
            </w:r>
            <w:proofErr w:type="spellEnd"/>
            <w:r w:rsidRPr="000E68FC">
              <w:rPr>
                <w:rFonts w:ascii="Times New Roman" w:eastAsia="Times New Roman" w:hAnsi="Times New Roman" w:cs="Times New Roman"/>
                <w:b w:val="0"/>
              </w:rPr>
              <w:t xml:space="preserve"> електронного підпису.</w:t>
            </w:r>
          </w:p>
          <w:p w14:paraId="44480D36"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1B2FA477"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тендерної пропозиції.</w:t>
            </w:r>
          </w:p>
          <w:p w14:paraId="0DC534E9"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8B93A7"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42AC52AC"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зареєстровані.</w:t>
            </w:r>
          </w:p>
          <w:p w14:paraId="67EC64A0"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14:paraId="72DD4DA6"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7. Учасник, який подав тендерну пропозицію, вважається таким, що згодний з </w:t>
            </w:r>
            <w:proofErr w:type="spellStart"/>
            <w:r w:rsidRPr="000E68FC">
              <w:rPr>
                <w:rFonts w:ascii="Times New Roman" w:eastAsia="Times New Roman" w:hAnsi="Times New Roman" w:cs="Times New Roman"/>
                <w:b w:val="0"/>
              </w:rPr>
              <w:t>проєктом</w:t>
            </w:r>
            <w:proofErr w:type="spellEnd"/>
            <w:r w:rsidRPr="000E68FC">
              <w:rPr>
                <w:rFonts w:ascii="Times New Roman" w:eastAsia="Times New Roman" w:hAnsi="Times New Roman" w:cs="Times New Roman"/>
                <w:b w:val="0"/>
              </w:rPr>
              <w:t xml:space="preserve"> договору про закупівлю, до цієї тендерної документації, та буде дотримуватися умов своєї тендерної пропозиції</w:t>
            </w:r>
          </w:p>
          <w:p w14:paraId="2EF8DF5A"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протягом строку, встановленого тендерною документацією.</w:t>
            </w:r>
          </w:p>
          <w:p w14:paraId="1C9D57E3"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41714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sz w:val="24"/>
                <w:szCs w:val="24"/>
              </w:rPr>
              <w:t>9. Тендерна пропозиція учасника повинна містити підтвердження надання учасником процедури закупівлі забезпечення тендерної пропозиції, якщо таке забезпечення вимагається згідно з умовами ТД, та документ, що підтверджує наявність грошового покриття забезпечення тендерної пропозиції</w:t>
            </w:r>
          </w:p>
          <w:p w14:paraId="78A3E4D8"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0E68FC">
              <w:rPr>
                <w:rFonts w:ascii="Times New Roman" w:eastAsia="Times New Roman" w:hAnsi="Times New Roman" w:cs="Times New Roman"/>
                <w:b w:val="0"/>
              </w:rPr>
              <w:t>оперативно</w:t>
            </w:r>
            <w:proofErr w:type="spellEnd"/>
            <w:r w:rsidRPr="000E68FC">
              <w:rPr>
                <w:rFonts w:ascii="Times New Roman" w:eastAsia="Times New Roman" w:hAnsi="Times New Roman" w:cs="Times New Roman"/>
                <w:b w:val="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8F1ED1"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Примітка: *У разі застосування зазначеної санкції Замовник приймає</w:t>
            </w:r>
          </w:p>
          <w:p w14:paraId="079E0495"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рішення про відмову учаснику в участі у процедурі закупівлі та відхиляє</w:t>
            </w:r>
          </w:p>
          <w:p w14:paraId="542274A3"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тендерну пропозицію учасника як таку, що не відповідає вимогам,</w:t>
            </w:r>
          </w:p>
          <w:p w14:paraId="48E16702"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установленим у тендерній документації відповідно до абзацу першого</w:t>
            </w:r>
          </w:p>
          <w:p w14:paraId="0A3990BF" w14:textId="77777777" w:rsidR="00161134" w:rsidRPr="000E68FC" w:rsidRDefault="00F07F99" w:rsidP="000E68FC">
            <w:pPr>
              <w:pStyle w:val="1"/>
              <w:jc w:val="both"/>
              <w:rPr>
                <w:rFonts w:ascii="Times New Roman" w:eastAsia="Times New Roman" w:hAnsi="Times New Roman" w:cs="Times New Roman"/>
                <w:b w:val="0"/>
                <w:i/>
              </w:rPr>
            </w:pPr>
            <w:r w:rsidRPr="000E68FC">
              <w:rPr>
                <w:rFonts w:ascii="Times New Roman" w:eastAsia="Times New Roman" w:hAnsi="Times New Roman" w:cs="Times New Roman"/>
                <w:b w:val="0"/>
                <w:i/>
              </w:rPr>
              <w:t>частини третьої статті 22 Закону.</w:t>
            </w:r>
          </w:p>
          <w:p w14:paraId="5D729AC5"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11. Тендерна пропозиція учасника може містити документи з водяними знаками.</w:t>
            </w:r>
          </w:p>
          <w:p w14:paraId="10A857ED"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541E934"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9C3C04"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40B75446"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митному режимі імпорту товарів з Російської Федерації;</w:t>
            </w:r>
          </w:p>
          <w:p w14:paraId="5428CDC8"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14:paraId="3C6B4F04"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14:paraId="7BC332BA" w14:textId="77777777" w:rsidR="00161134" w:rsidRPr="000E68FC" w:rsidRDefault="00F07F99" w:rsidP="000E68FC">
            <w:pPr>
              <w:pStyle w:val="1"/>
              <w:jc w:val="both"/>
              <w:rPr>
                <w:rFonts w:ascii="Times New Roman" w:eastAsia="Times New Roman" w:hAnsi="Times New Roman" w:cs="Times New Roman"/>
                <w:b w:val="0"/>
              </w:rPr>
            </w:pPr>
            <w:r w:rsidRPr="000E68FC">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E68FC">
              <w:rPr>
                <w:rFonts w:ascii="Times New Roman" w:eastAsia="Times New Roman" w:hAnsi="Times New Roman" w:cs="Times New Roman"/>
                <w:b w:val="0"/>
              </w:rPr>
              <w:t>бенефіціарними</w:t>
            </w:r>
            <w:proofErr w:type="spellEnd"/>
            <w:r w:rsidRPr="000E68FC">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161134" w:rsidRPr="000E68FC" w14:paraId="27B984AD"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FF0A69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3. Відхилення тендерних пропозицій</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E3494B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14:paraId="723A662E"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учасник процедури закупівлі:</w:t>
            </w:r>
          </w:p>
          <w:p w14:paraId="456EDEFB"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96D2F2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7CB6E18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F7DE21"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6114DDC"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0E4E1C3"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є громадянином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E68FC">
              <w:rPr>
                <w:rFonts w:ascii="Times New Roman" w:eastAsia="Times New Roman" w:hAnsi="Times New Roman" w:cs="Times New Roman"/>
                <w:sz w:val="24"/>
                <w:szCs w:val="24"/>
              </w:rPr>
              <w:t>бенефіціарним</w:t>
            </w:r>
            <w:proofErr w:type="spellEnd"/>
            <w:r w:rsidRPr="000E68F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0E68FC">
              <w:rPr>
                <w:rFonts w:ascii="Times New Roman" w:eastAsia="Times New Roman" w:hAnsi="Times New Roman" w:cs="Times New Roman"/>
                <w:sz w:val="24"/>
                <w:szCs w:val="24"/>
              </w:rPr>
              <w:lastRenderedPageBreak/>
              <w:t>зареєстрованих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p>
          <w:p w14:paraId="17B5E4D0"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тендерна пропозиція:</w:t>
            </w:r>
          </w:p>
          <w:p w14:paraId="3817B37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04D978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є такою, строк дії якої закінчився;</w:t>
            </w:r>
          </w:p>
          <w:p w14:paraId="3BBAFD12"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0F8B6C04"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2BB9A76"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22185DF"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переможець процедури закупівлі:</w:t>
            </w:r>
          </w:p>
          <w:p w14:paraId="7B199027"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EBC27B3"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34BB780"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копію ліцензії або документа дозвільного</w:t>
            </w:r>
          </w:p>
          <w:p w14:paraId="7ACB6930"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14:paraId="688F3F6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A808B6A"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0714D6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 </w:t>
            </w:r>
          </w:p>
          <w:p w14:paraId="65B357D6"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14:paraId="2C3D8A67"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F36D34"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B1514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55883EDA"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w:t>
            </w:r>
            <w:r w:rsidRPr="000E68FC">
              <w:rPr>
                <w:rFonts w:ascii="Times New Roman" w:eastAsia="Times New Roman" w:hAnsi="Times New Roman" w:cs="Times New Roman"/>
                <w:sz w:val="24"/>
                <w:szCs w:val="24"/>
              </w:rPr>
              <w:lastRenderedPageBreak/>
              <w:t>електронну систему закупівель. У разі коли учасник процедури закупівлі, тендерна пропозиція якого відхилена, вважає недостатньою</w:t>
            </w:r>
          </w:p>
          <w:p w14:paraId="66E00929"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3BCC4D2D"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161134" w:rsidRPr="000E68FC" w14:paraId="5998E7D2" w14:textId="77777777">
        <w:trPr>
          <w:trHeight w:val="20"/>
        </w:trPr>
        <w:tc>
          <w:tcPr>
            <w:tcW w:w="1029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1323A5B6" w14:textId="77777777" w:rsidR="00161134" w:rsidRPr="000E68FC" w:rsidRDefault="00F07F99" w:rsidP="000E68FC">
            <w:pPr>
              <w:pStyle w:val="1"/>
              <w:rPr>
                <w:rFonts w:ascii="Times New Roman" w:eastAsia="Times New Roman" w:hAnsi="Times New Roman" w:cs="Times New Roman"/>
              </w:rPr>
            </w:pPr>
            <w:bookmarkStart w:id="17" w:name="_2jxsxqh" w:colFirst="0" w:colLast="0"/>
            <w:bookmarkEnd w:id="17"/>
            <w:r w:rsidRPr="000E68FC">
              <w:rPr>
                <w:rFonts w:ascii="Times New Roman" w:eastAsia="Times New Roman" w:hAnsi="Times New Roman" w:cs="Times New Roman"/>
              </w:rPr>
              <w:lastRenderedPageBreak/>
              <w:t>VI. Результати торгів та укладання договору про закупівлю</w:t>
            </w:r>
          </w:p>
        </w:tc>
      </w:tr>
      <w:tr w:rsidR="00161134" w:rsidRPr="000E68FC" w14:paraId="22B0E250"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A023FAD"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 xml:space="preserve">1. </w:t>
            </w:r>
            <w:r w:rsidRPr="000E68FC">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351A844"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b/>
                <w:sz w:val="24"/>
                <w:szCs w:val="24"/>
              </w:rPr>
              <w:t>1.1.Замовник відміняє відкриті торги у разі</w:t>
            </w:r>
            <w:r w:rsidRPr="000E68FC">
              <w:rPr>
                <w:rFonts w:ascii="Times New Roman" w:eastAsia="Times New Roman" w:hAnsi="Times New Roman" w:cs="Times New Roman"/>
                <w:sz w:val="24"/>
                <w:szCs w:val="24"/>
              </w:rPr>
              <w:t>:</w:t>
            </w:r>
          </w:p>
          <w:p w14:paraId="0EB0F912"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відсутності подальшої потреби в закупівлі товарів, робіт чи послуг;</w:t>
            </w:r>
          </w:p>
          <w:p w14:paraId="364FDC24"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BD1830"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55AB5F"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9C55B9"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915780" w14:textId="77777777" w:rsidR="00161134" w:rsidRPr="000E68FC" w:rsidRDefault="00F07F99" w:rsidP="000E68FC">
            <w:pPr>
              <w:widowControl w:val="0"/>
              <w:jc w:val="both"/>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14:paraId="68D6934D"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ADDEDF5"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EFE8294"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E458E9"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Відкриті торги можуть бути відмінені частково (за лотом).</w:t>
            </w:r>
          </w:p>
          <w:p w14:paraId="4733A0E9" w14:textId="77777777" w:rsidR="00161134" w:rsidRPr="000E68FC" w:rsidRDefault="00F07F99" w:rsidP="000E68FC">
            <w:pPr>
              <w:widowControl w:val="0"/>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161134" w:rsidRPr="000E68FC" w14:paraId="779CF7A9" w14:textId="77777777">
        <w:trPr>
          <w:trHeight w:val="1656"/>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6E6DE77"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sz w:val="24"/>
                <w:szCs w:val="24"/>
              </w:rPr>
              <w:t>2. Строк укладання договору</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1F17F68"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8B17C23"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4BF4563B" w14:textId="77777777" w:rsidR="00161134" w:rsidRPr="000E68FC" w:rsidRDefault="00F07F99" w:rsidP="000E68FC">
            <w:pPr>
              <w:widowControl w:val="0"/>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строку для укладення договору про закупівлю призупиняється.</w:t>
            </w:r>
          </w:p>
        </w:tc>
      </w:tr>
      <w:tr w:rsidR="00161134" w:rsidRPr="000E68FC" w14:paraId="592DED08"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BD6139E" w14:textId="77777777" w:rsidR="00161134" w:rsidRPr="000E68FC" w:rsidRDefault="00F07F99" w:rsidP="000E68FC">
            <w:pPr>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sz w:val="24"/>
                <w:szCs w:val="24"/>
              </w:rPr>
              <w:t>3. Проект договору про закупівлю</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3EBB6CBD"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3.1. </w:t>
            </w:r>
            <w:proofErr w:type="spellStart"/>
            <w:r w:rsidRPr="000E68FC">
              <w:rPr>
                <w:rFonts w:ascii="Times New Roman" w:eastAsia="Times New Roman" w:hAnsi="Times New Roman" w:cs="Times New Roman"/>
                <w:color w:val="000000"/>
                <w:sz w:val="24"/>
                <w:szCs w:val="24"/>
              </w:rPr>
              <w:t>Проєкт</w:t>
            </w:r>
            <w:proofErr w:type="spellEnd"/>
            <w:r w:rsidRPr="000E68FC">
              <w:rPr>
                <w:rFonts w:ascii="Times New Roman" w:eastAsia="Times New Roman" w:hAnsi="Times New Roman" w:cs="Times New Roman"/>
                <w:color w:val="000000"/>
                <w:sz w:val="24"/>
                <w:szCs w:val="24"/>
              </w:rPr>
              <w:t xml:space="preserve"> договору про закупівлю оприлюднюється разом із цією тендерною документацією.</w:t>
            </w:r>
          </w:p>
          <w:p w14:paraId="37476E6B"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14:paraId="4A63DDF4"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укладання договору про закупівлю» цього розділу.</w:t>
            </w:r>
          </w:p>
          <w:p w14:paraId="7446C6BC"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14:paraId="5A43061E"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1) інформацію про право підписання договору про закупівлю;</w:t>
            </w:r>
          </w:p>
          <w:p w14:paraId="584E956C"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14:paraId="59C738FC"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4AE1F2D7"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161134" w:rsidRPr="000E68FC" w14:paraId="33B19F9A"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1EB3E52"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4. Істотні умови, які обов'язково включаються до договору про закупівлю</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8C2B7A4"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10BDEF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визначення грошового еквівалента зобов’язання в іноземній валюті; </w:t>
            </w:r>
          </w:p>
          <w:p w14:paraId="6F75F2D6" w14:textId="6B0F6A2B" w:rsidR="00161134" w:rsidRPr="00D619EA" w:rsidRDefault="00F07F99" w:rsidP="00D619EA">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 xml:space="preserve">- </w:t>
            </w:r>
            <w:r w:rsidR="00B81D97" w:rsidRPr="00D619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Pr="00D619EA">
              <w:rPr>
                <w:rFonts w:ascii="Times New Roman" w:eastAsia="Times New Roman" w:hAnsi="Times New Roman" w:cs="Times New Roman"/>
                <w:sz w:val="24"/>
                <w:szCs w:val="24"/>
              </w:rPr>
              <w:t>;</w:t>
            </w:r>
          </w:p>
          <w:p w14:paraId="1AF1E9AA" w14:textId="4FACA71A" w:rsidR="00161134" w:rsidRPr="00D619EA" w:rsidRDefault="00F07F99" w:rsidP="00D619EA">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w:t>
            </w:r>
            <w:r w:rsidR="00B81D97" w:rsidRPr="00D619EA">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r w:rsidRPr="00D619EA">
              <w:rPr>
                <w:rFonts w:ascii="Times New Roman" w:eastAsia="Times New Roman" w:hAnsi="Times New Roman" w:cs="Times New Roman"/>
                <w:sz w:val="24"/>
                <w:szCs w:val="24"/>
              </w:rPr>
              <w:t>.</w:t>
            </w:r>
          </w:p>
          <w:p w14:paraId="4D9DE437" w14:textId="77777777" w:rsidR="00161134" w:rsidRPr="00D619EA" w:rsidRDefault="00F07F99" w:rsidP="000E68FC">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48FA6E" w14:textId="77777777" w:rsidR="00161134" w:rsidRPr="000E68FC" w:rsidRDefault="00F07F99" w:rsidP="000E68FC">
            <w:pPr>
              <w:jc w:val="both"/>
              <w:rPr>
                <w:rFonts w:ascii="Times New Roman" w:eastAsia="Times New Roman" w:hAnsi="Times New Roman" w:cs="Times New Roman"/>
                <w:sz w:val="24"/>
                <w:szCs w:val="24"/>
              </w:rPr>
            </w:pPr>
            <w:r w:rsidRPr="00D619EA">
              <w:rPr>
                <w:rFonts w:ascii="Times New Roman" w:eastAsia="Times New Roman" w:hAnsi="Times New Roman" w:cs="Times New Roman"/>
                <w:sz w:val="24"/>
                <w:szCs w:val="24"/>
              </w:rPr>
              <w:t>1) зменшення обсягів закупівлі, зокрема</w:t>
            </w:r>
            <w:r w:rsidRPr="000E68FC">
              <w:rPr>
                <w:rFonts w:ascii="Times New Roman" w:eastAsia="Times New Roman" w:hAnsi="Times New Roman" w:cs="Times New Roman"/>
                <w:sz w:val="24"/>
                <w:szCs w:val="24"/>
              </w:rPr>
              <w:t xml:space="preserve"> з урахуванням фактичного обсягу видатків замовника;</w:t>
            </w:r>
          </w:p>
          <w:p w14:paraId="33BC2FB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80676F"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A0CFE3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826019"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7AD752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оподаткування –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04750DE0"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68FC">
              <w:rPr>
                <w:rFonts w:ascii="Times New Roman" w:eastAsia="Times New Roman" w:hAnsi="Times New Roman" w:cs="Times New Roman"/>
                <w:sz w:val="24"/>
                <w:szCs w:val="24"/>
              </w:rPr>
              <w:t>Platts</w:t>
            </w:r>
            <w:proofErr w:type="spellEnd"/>
            <w:r w:rsidRPr="000E68F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A20BA4"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78A54E11"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8B0EAEB"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4.4. Договір про закупівлю є нікчемним у разі:</w:t>
            </w:r>
          </w:p>
          <w:p w14:paraId="3631263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694EF85"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6AB5705E"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4DA4C90C"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5C1B7B6"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61134" w:rsidRPr="000E68FC" w14:paraId="1A1F16F6"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044B2A8"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lastRenderedPageBreak/>
              <w:t xml:space="preserve">5. </w:t>
            </w:r>
            <w:r w:rsidRPr="000E68FC">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686BD76"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161134" w:rsidRPr="000E68FC" w14:paraId="1261C3C0"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5C08C99" w14:textId="77777777" w:rsidR="00161134" w:rsidRPr="000E68FC" w:rsidRDefault="00F07F99" w:rsidP="000E68FC">
            <w:pPr>
              <w:rPr>
                <w:rFonts w:ascii="Times New Roman" w:eastAsia="Times New Roman" w:hAnsi="Times New Roman" w:cs="Times New Roman"/>
                <w:color w:val="000000"/>
                <w:sz w:val="24"/>
                <w:szCs w:val="24"/>
              </w:rPr>
            </w:pPr>
            <w:r w:rsidRPr="000E68FC">
              <w:rPr>
                <w:rFonts w:ascii="Times New Roman" w:eastAsia="Times New Roman" w:hAnsi="Times New Roman" w:cs="Times New Roman"/>
                <w:b/>
                <w:color w:val="000000"/>
                <w:sz w:val="24"/>
                <w:szCs w:val="24"/>
              </w:rPr>
              <w:t>6. Забезпечення виконання договору про закупівлю</w:t>
            </w:r>
            <w:r w:rsidRPr="000E68FC">
              <w:rPr>
                <w:rFonts w:ascii="Times New Roman" w:eastAsia="Times New Roman" w:hAnsi="Times New Roman" w:cs="Times New Roman"/>
                <w:color w:val="000000"/>
                <w:sz w:val="24"/>
                <w:szCs w:val="24"/>
              </w:rPr>
              <w:t> </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6DE8A05" w14:textId="77777777" w:rsidR="00161134" w:rsidRPr="000E68FC" w:rsidRDefault="00F07F99" w:rsidP="000E68FC">
            <w:pPr>
              <w:jc w:val="both"/>
              <w:rPr>
                <w:rFonts w:ascii="Times New Roman" w:eastAsia="Times New Roman" w:hAnsi="Times New Roman" w:cs="Times New Roman"/>
                <w:b/>
                <w:color w:val="000000"/>
                <w:sz w:val="24"/>
                <w:szCs w:val="24"/>
              </w:rPr>
            </w:pPr>
            <w:r w:rsidRPr="000E68FC">
              <w:rPr>
                <w:rFonts w:ascii="Times New Roman" w:eastAsia="Times New Roman" w:hAnsi="Times New Roman" w:cs="Times New Roman"/>
                <w:color w:val="000000"/>
                <w:sz w:val="24"/>
                <w:szCs w:val="24"/>
              </w:rPr>
              <w:t>Не вимагається</w:t>
            </w:r>
          </w:p>
        </w:tc>
      </w:tr>
      <w:tr w:rsidR="00161134" w:rsidRPr="000E68FC" w14:paraId="3181A5A2"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B9F5FBC" w14:textId="77777777" w:rsidR="00161134" w:rsidRPr="000E68FC" w:rsidRDefault="00F07F99" w:rsidP="000E68FC">
            <w:pPr>
              <w:rPr>
                <w:rFonts w:ascii="Times New Roman" w:eastAsia="Times New Roman" w:hAnsi="Times New Roman" w:cs="Times New Roman"/>
                <w:b/>
                <w:color w:val="000000"/>
                <w:sz w:val="24"/>
                <w:szCs w:val="24"/>
              </w:rPr>
            </w:pPr>
            <w:bookmarkStart w:id="18" w:name="_z337ya" w:colFirst="0" w:colLast="0"/>
            <w:bookmarkEnd w:id="18"/>
            <w:r w:rsidRPr="000E68FC">
              <w:rPr>
                <w:rFonts w:ascii="Times New Roman" w:eastAsia="Times New Roman" w:hAnsi="Times New Roman" w:cs="Times New Roman"/>
                <w:b/>
                <w:color w:val="000000"/>
                <w:sz w:val="24"/>
                <w:szCs w:val="24"/>
              </w:rPr>
              <w:t>7. Порядок оскарження відкритих торгів</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C2897F9"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14:paraId="7C5AFBC7"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7.2 Скарга до органу оскарження подається суб’єктом оскарження у формі електронного документа через електронну систему закупівель.</w:t>
            </w:r>
          </w:p>
          <w:p w14:paraId="4979F6B5"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14:paraId="66FA4981"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14:paraId="2AE2CC35"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59C0C7C6"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53BCCB7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Реєстраційна картка формується щодо: </w:t>
            </w:r>
          </w:p>
          <w:p w14:paraId="0CD5D06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01A98A51"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602BF90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11FE4756"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6303647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1432FCBC"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03166C4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0E457BB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w:t>
            </w:r>
            <w:r w:rsidRPr="000E68FC">
              <w:rPr>
                <w:rFonts w:ascii="Times New Roman" w:eastAsia="Times New Roman" w:hAnsi="Times New Roman" w:cs="Times New Roman"/>
                <w:sz w:val="24"/>
                <w:szCs w:val="24"/>
              </w:rPr>
              <w:lastRenderedPageBreak/>
              <w:t>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1AA73E9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1D184EE4"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4897513A"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7013F416"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4887DDE9"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1F591F78"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391900AE"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7.9. Орган оскарження залишає скаргу без розгляду в разі, коли:</w:t>
            </w:r>
          </w:p>
          <w:p w14:paraId="0F3BF4FF"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0A328FB1"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14:paraId="50BF1D7E"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14:paraId="4EDB3A59"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14:paraId="4B5A3E6D"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6019AA1F"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14:paraId="53A04EE3"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47FF3C52"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25B9F82C"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7.13. 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p w14:paraId="6A72766A"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4435B6D2" w14:textId="77777777" w:rsidR="00161134" w:rsidRPr="000E68FC" w:rsidRDefault="00161134" w:rsidP="000E68FC">
            <w:pPr>
              <w:tabs>
                <w:tab w:val="left" w:pos="5878"/>
                <w:tab w:val="left" w:pos="10381"/>
              </w:tabs>
              <w:jc w:val="both"/>
              <w:rPr>
                <w:rFonts w:ascii="Times New Roman" w:eastAsia="Times New Roman" w:hAnsi="Times New Roman" w:cs="Times New Roman"/>
                <w:sz w:val="24"/>
                <w:szCs w:val="24"/>
              </w:rPr>
            </w:pPr>
          </w:p>
          <w:p w14:paraId="5BB368DC"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0CCAA035" w14:textId="77777777" w:rsidR="00161134" w:rsidRPr="000E68FC" w:rsidRDefault="00F07F99" w:rsidP="000E68FC">
            <w:pPr>
              <w:tabs>
                <w:tab w:val="left" w:pos="5878"/>
                <w:tab w:val="left" w:pos="10381"/>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470D464" w14:textId="77777777" w:rsidR="00161134" w:rsidRPr="000E68FC" w:rsidRDefault="00161134" w:rsidP="000E68FC">
            <w:pPr>
              <w:tabs>
                <w:tab w:val="left" w:pos="5878"/>
                <w:tab w:val="left" w:pos="10381"/>
              </w:tabs>
              <w:jc w:val="both"/>
              <w:rPr>
                <w:rFonts w:ascii="Times New Roman" w:eastAsia="Times New Roman" w:hAnsi="Times New Roman" w:cs="Times New Roman"/>
                <w:sz w:val="24"/>
                <w:szCs w:val="24"/>
              </w:rPr>
            </w:pPr>
          </w:p>
          <w:p w14:paraId="599E85D8" w14:textId="77777777" w:rsidR="00161134" w:rsidRPr="000E68FC" w:rsidRDefault="00161134" w:rsidP="00230D7C">
            <w:pPr>
              <w:tabs>
                <w:tab w:val="left" w:pos="5878"/>
                <w:tab w:val="left" w:pos="10381"/>
              </w:tabs>
              <w:jc w:val="both"/>
              <w:rPr>
                <w:rFonts w:ascii="Times New Roman" w:eastAsia="Times New Roman" w:hAnsi="Times New Roman" w:cs="Times New Roman"/>
                <w:sz w:val="24"/>
                <w:szCs w:val="24"/>
              </w:rPr>
            </w:pPr>
          </w:p>
        </w:tc>
      </w:tr>
      <w:tr w:rsidR="00161134" w:rsidRPr="000E68FC" w14:paraId="4E63C4D4" w14:textId="77777777">
        <w:trPr>
          <w:trHeight w:val="20"/>
        </w:trPr>
        <w:tc>
          <w:tcPr>
            <w:tcW w:w="275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5BBFC7C" w14:textId="77777777" w:rsidR="00161134" w:rsidRPr="000E68FC" w:rsidRDefault="00F07F99" w:rsidP="000E68FC">
            <w:pP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lastRenderedPageBreak/>
              <w:t>8. Проект договору</w:t>
            </w:r>
          </w:p>
        </w:tc>
        <w:tc>
          <w:tcPr>
            <w:tcW w:w="7547"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27D20993" w14:textId="77777777" w:rsidR="00161134" w:rsidRPr="000E68FC" w:rsidRDefault="00F07F99" w:rsidP="000E68FC">
            <w:pPr>
              <w:spacing w:line="276" w:lineRule="auto"/>
              <w:ind w:left="2880" w:hanging="2880"/>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Предмет Договору</w:t>
            </w:r>
          </w:p>
          <w:p w14:paraId="3FC60EC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–________________________________________)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14:paraId="2C3232A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14:paraId="1CCEE1C7"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 Якість Товару</w:t>
            </w:r>
          </w:p>
          <w:p w14:paraId="47B85B58"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2.1. Постачальник гарантує якість Товару відповідно до сертифікату якості виробника Товару.</w:t>
            </w:r>
          </w:p>
          <w:p w14:paraId="069526D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14:paraId="22FF16B0"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14:paraId="2F1633F5"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Ціна Договору</w:t>
            </w:r>
          </w:p>
          <w:p w14:paraId="01D4059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3DE62AB2"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 xml:space="preserve">3.2. Ціна Договору становить _____________________________ з/без ПДВ. </w:t>
            </w:r>
          </w:p>
          <w:p w14:paraId="4200D02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3.3. Ціна Договору може бути змінена за взаємною згодою Сторін.</w:t>
            </w:r>
          </w:p>
          <w:p w14:paraId="343E185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4D38E04E"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 Порядок здійснення оплати</w:t>
            </w:r>
          </w:p>
          <w:p w14:paraId="1A01DF3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14:paraId="54DDE4E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4.2. Замовник здійснює оплату за Товар шляхом перерахування грошових коштів на розрахунковий рахунок Постачальника на умовах:</w:t>
            </w:r>
          </w:p>
          <w:p w14:paraId="5FA33F2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30% ціни договору – протягом 5 (п'яти) банківських днів з дня </w:t>
            </w:r>
          </w:p>
          <w:p w14:paraId="14BB38E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підписання сторонами цього договору.</w:t>
            </w:r>
          </w:p>
          <w:p w14:paraId="6D81C48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70% ціни договору – протягом 30 (тридцяти) банківських днів з дня поставки товару згідно з умовами цього договору.</w:t>
            </w:r>
          </w:p>
          <w:p w14:paraId="265EA45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17D2E018"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Поставка товару</w:t>
            </w:r>
          </w:p>
          <w:p w14:paraId="0FEBA75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5.1. Поставка Товару здійснюється Постачальником до ____________ за </w:t>
            </w:r>
            <w:proofErr w:type="spellStart"/>
            <w:r w:rsidRPr="000E68FC">
              <w:rPr>
                <w:rFonts w:ascii="Times New Roman" w:eastAsia="Times New Roman" w:hAnsi="Times New Roman" w:cs="Times New Roman"/>
                <w:sz w:val="24"/>
                <w:szCs w:val="24"/>
              </w:rPr>
              <w:t>адресою</w:t>
            </w:r>
            <w:proofErr w:type="spellEnd"/>
            <w:r w:rsidRPr="000E68FC">
              <w:rPr>
                <w:rFonts w:ascii="Times New Roman" w:eastAsia="Times New Roman" w:hAnsi="Times New Roman" w:cs="Times New Roman"/>
                <w:sz w:val="24"/>
                <w:szCs w:val="24"/>
              </w:rPr>
              <w:t xml:space="preserve">__________________________________ </w:t>
            </w:r>
          </w:p>
          <w:p w14:paraId="5E7EF43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5.2. Датою поставки Товару є дата підписання Замовником накладної (накладних) у місті поставки. </w:t>
            </w:r>
          </w:p>
          <w:p w14:paraId="476CC73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33244B6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126D528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14:paraId="07041A6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14:paraId="4374AF17"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6E6DD381"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 Права та обов’язки Сторін</w:t>
            </w:r>
          </w:p>
          <w:p w14:paraId="0657E70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6.1. Замовник зобов’язується: </w:t>
            </w:r>
          </w:p>
          <w:p w14:paraId="75462E5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6.1.1. Своєчасно та у повному обсязі сплатити за поставлений Товар. </w:t>
            </w:r>
          </w:p>
          <w:p w14:paraId="206C87B0"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6.1.2. Прийняти Товар у порядку та строки, визначені Договором. </w:t>
            </w:r>
          </w:p>
          <w:p w14:paraId="7E9E3AE2"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6.2. Замовник має право:</w:t>
            </w:r>
          </w:p>
          <w:p w14:paraId="1745E90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7009DEB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6.2.2. Контролювати поставку Товару у терміни, встановлені Договором.</w:t>
            </w:r>
          </w:p>
          <w:p w14:paraId="45B17077"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43344D6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пункті 5.3 Договору.</w:t>
            </w:r>
          </w:p>
          <w:p w14:paraId="4889A5B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6.3. Постачальник зобов’язується: </w:t>
            </w:r>
          </w:p>
          <w:p w14:paraId="63A7DDC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6.3.1. Забезпечити поставку Товару, у кількості, асортименті, строки і за цінами, визначені Договором.</w:t>
            </w:r>
          </w:p>
          <w:p w14:paraId="39F5371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14:paraId="0F4F9F50"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 Постачальник має право:</w:t>
            </w:r>
          </w:p>
          <w:p w14:paraId="7C9F82B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6.4.1. Своєчасно та у повному обсязі отримувати плату за поставлений Товар.</w:t>
            </w:r>
          </w:p>
          <w:p w14:paraId="0E67CC8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6.4.2. На дострокову поставку Товару.</w:t>
            </w:r>
          </w:p>
          <w:p w14:paraId="3F1F1E1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27D2C654"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 Відповідальність Сторін</w:t>
            </w:r>
          </w:p>
          <w:p w14:paraId="5C0F5A28"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402A1F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w:t>
            </w:r>
          </w:p>
          <w:p w14:paraId="040CA773"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14:paraId="7480A00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7.4 Оплата вартості експертизи здійснюється ініціатором проведення експертизи із наступним відшкодуванням винною Стороною.</w:t>
            </w:r>
          </w:p>
          <w:p w14:paraId="0587D755"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 Обставини непереборної сили</w:t>
            </w:r>
          </w:p>
          <w:p w14:paraId="475C809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w:t>
            </w:r>
            <w:r w:rsidRPr="000E68FC">
              <w:rPr>
                <w:rFonts w:ascii="Times New Roman" w:eastAsia="Times New Roman" w:hAnsi="Times New Roman" w:cs="Times New Roman"/>
                <w:sz w:val="24"/>
                <w:szCs w:val="24"/>
              </w:rPr>
              <w:lastRenderedPageBreak/>
              <w:t xml:space="preserve">деяких законодавчих актів України, спрямованих на запобігання виникненню і поширенню </w:t>
            </w:r>
            <w:proofErr w:type="spellStart"/>
            <w:r w:rsidRPr="000E68FC">
              <w:rPr>
                <w:rFonts w:ascii="Times New Roman" w:eastAsia="Times New Roman" w:hAnsi="Times New Roman" w:cs="Times New Roman"/>
                <w:sz w:val="24"/>
                <w:szCs w:val="24"/>
              </w:rPr>
              <w:t>коронавірусної</w:t>
            </w:r>
            <w:proofErr w:type="spellEnd"/>
            <w:r w:rsidRPr="000E68FC">
              <w:rPr>
                <w:rFonts w:ascii="Times New Roman" w:eastAsia="Times New Roman" w:hAnsi="Times New Roman" w:cs="Times New Roman"/>
                <w:sz w:val="24"/>
                <w:szCs w:val="24"/>
              </w:rPr>
              <w:t xml:space="preserve">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42BD065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68A99611"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CEEEF2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055A8BDC" w14:textId="77777777" w:rsidR="00161134" w:rsidRPr="000E68FC" w:rsidRDefault="00F07F99" w:rsidP="000E68FC">
            <w:pPr>
              <w:spacing w:line="276" w:lineRule="auto"/>
              <w:ind w:firstLine="284"/>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9. Вирішення спорів</w:t>
            </w:r>
          </w:p>
          <w:p w14:paraId="7DB429B8"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3B17DE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4B376C05"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 Строк дії Договору</w:t>
            </w:r>
          </w:p>
          <w:p w14:paraId="2837CDA4"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10.1. Договір вважається укладеним і вступає в силу з моменту його підписання Сторонами та скріплення печатками Сторін і діє до _________________________.</w:t>
            </w:r>
          </w:p>
          <w:p w14:paraId="7FD8CD8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10.2. Дія Договору припиняється при настанні однієї з умов:</w:t>
            </w:r>
          </w:p>
          <w:p w14:paraId="3B52137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повного виконання Сторонами своїх зобов’язань за Договором;</w:t>
            </w:r>
          </w:p>
          <w:p w14:paraId="56C2225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за згодою Сторін;</w:t>
            </w:r>
          </w:p>
          <w:p w14:paraId="70AC101C"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дострокове розірвання передбачене пунктами 6.2.1 та 6.4.3 Договору;</w:t>
            </w:r>
          </w:p>
          <w:p w14:paraId="13F2FE5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sz w:val="24"/>
                <w:szCs w:val="24"/>
              </w:rPr>
              <w:tab/>
              <w:t>з інших підстав, передбачених чинним законодавством України.</w:t>
            </w:r>
          </w:p>
          <w:p w14:paraId="6C13B59A"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4B2AD406"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 Внесення змін до Договору</w:t>
            </w:r>
          </w:p>
          <w:p w14:paraId="4514C66B"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11.1. Всі зміни та доповнення до Договору оформлюються додатковими угодами до Договору, крім випадків передбачених пунктами 6.2.1 та 6.4.3 Договору.</w:t>
            </w:r>
          </w:p>
          <w:p w14:paraId="490CC159"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962624E" w14:textId="5918F1A2" w:rsidR="00161134" w:rsidRPr="00D619EA" w:rsidRDefault="00F07F99" w:rsidP="000E68FC">
            <w:pPr>
              <w:tabs>
                <w:tab w:val="left" w:pos="142"/>
              </w:tabs>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11.3. </w:t>
            </w:r>
            <w:r w:rsidRPr="00D619EA">
              <w:rPr>
                <w:rFonts w:ascii="Times New Roman" w:eastAsia="Times New Roman" w:hAnsi="Times New Roman" w:cs="Times New Roman"/>
                <w:sz w:val="24"/>
                <w:szCs w:val="24"/>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 19 Особливостей (згідно </w:t>
            </w:r>
            <w:r w:rsidRPr="00D619EA">
              <w:rPr>
                <w:rFonts w:ascii="Times New Roman" w:eastAsia="Times New Roman" w:hAnsi="Times New Roman" w:cs="Times New Roman" w:hint="eastAsia"/>
                <w:sz w:val="24"/>
                <w:szCs w:val="24"/>
              </w:rPr>
              <w:t>Постанови</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Кабінету</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Міністрів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України</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від</w:t>
            </w:r>
            <w:r w:rsidRPr="00D619EA">
              <w:rPr>
                <w:rFonts w:ascii="Times New Roman" w:eastAsia="Times New Roman" w:hAnsi="Times New Roman" w:cs="Times New Roman"/>
                <w:sz w:val="24"/>
                <w:szCs w:val="24"/>
              </w:rPr>
              <w:t xml:space="preserve"> 12 </w:t>
            </w:r>
            <w:r w:rsidRPr="00D619EA">
              <w:rPr>
                <w:rFonts w:ascii="Times New Roman" w:eastAsia="Times New Roman" w:hAnsi="Times New Roman" w:cs="Times New Roman" w:hint="eastAsia"/>
                <w:sz w:val="24"/>
                <w:szCs w:val="24"/>
              </w:rPr>
              <w:t>жовтня</w:t>
            </w:r>
            <w:r w:rsidRPr="00D619EA">
              <w:rPr>
                <w:rFonts w:ascii="Times New Roman" w:eastAsia="Times New Roman" w:hAnsi="Times New Roman" w:cs="Times New Roman"/>
                <w:sz w:val="24"/>
                <w:szCs w:val="24"/>
              </w:rPr>
              <w:t xml:space="preserve"> 2022 </w:t>
            </w:r>
            <w:r w:rsidRPr="00D619EA">
              <w:rPr>
                <w:rFonts w:ascii="Times New Roman" w:eastAsia="Times New Roman" w:hAnsi="Times New Roman" w:cs="Times New Roman" w:hint="eastAsia"/>
                <w:sz w:val="24"/>
                <w:szCs w:val="24"/>
              </w:rPr>
              <w:t>р</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w:t>
            </w:r>
            <w:r w:rsidRPr="00D619EA">
              <w:rPr>
                <w:rFonts w:ascii="Times New Roman" w:eastAsia="Times New Roman" w:hAnsi="Times New Roman" w:cs="Times New Roman"/>
                <w:sz w:val="24"/>
                <w:szCs w:val="24"/>
              </w:rPr>
              <w:t xml:space="preserve"> 1178</w:t>
            </w:r>
            <w:r w:rsidRPr="00D619EA">
              <w:rPr>
                <w:rFonts w:ascii="Times New Roman" w:eastAsia="Times New Roman" w:hAnsi="Times New Roman" w:cs="Times New Roman" w:hint="eastAsia"/>
                <w:sz w:val="24"/>
                <w:szCs w:val="24"/>
              </w:rPr>
              <w:t xml:space="preserve"> </w:t>
            </w:r>
            <w:r w:rsidRPr="00D619EA">
              <w:rPr>
                <w:rFonts w:ascii="Times New Roman" w:eastAsia="Times New Roman" w:hAnsi="Times New Roman" w:cs="Times New Roman"/>
                <w:sz w:val="24"/>
                <w:szCs w:val="24"/>
              </w:rPr>
              <w:t>«О</w:t>
            </w:r>
            <w:r w:rsidRPr="00D619EA">
              <w:rPr>
                <w:rFonts w:ascii="Times New Roman" w:eastAsia="Times New Roman" w:hAnsi="Times New Roman" w:cs="Times New Roman" w:hint="eastAsia"/>
                <w:sz w:val="24"/>
                <w:szCs w:val="24"/>
              </w:rPr>
              <w:t>собливості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здійснення</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публічних</w:t>
            </w:r>
            <w:r w:rsidRPr="00D619EA">
              <w:rPr>
                <w:rFonts w:ascii="Times New Roman" w:eastAsia="Times New Roman" w:hAnsi="Times New Roman" w:cs="Times New Roman"/>
                <w:sz w:val="24"/>
                <w:szCs w:val="24"/>
              </w:rPr>
              <w:t xml:space="preserve"> </w:t>
            </w:r>
            <w:proofErr w:type="spellStart"/>
            <w:r w:rsidRPr="00D619EA">
              <w:rPr>
                <w:rFonts w:ascii="Times New Roman" w:eastAsia="Times New Roman" w:hAnsi="Times New Roman" w:cs="Times New Roman" w:hint="eastAsia"/>
                <w:sz w:val="24"/>
                <w:szCs w:val="24"/>
              </w:rPr>
              <w:t>закупівель</w:t>
            </w:r>
            <w:proofErr w:type="spellEnd"/>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товарів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робіт</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послуг</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для</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замовників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передбачених</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Законом</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України</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“Про</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публічні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закупівлі”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на</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період</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дії</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правового</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режиму</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воєнного</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стану</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в</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Україні</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та</w:t>
            </w:r>
            <w:r w:rsidRPr="00D619EA">
              <w:rPr>
                <w:rFonts w:ascii="Times New Roman" w:eastAsia="Times New Roman" w:hAnsi="Times New Roman" w:cs="Times New Roman"/>
                <w:sz w:val="24"/>
                <w:szCs w:val="24"/>
              </w:rPr>
              <w:t xml:space="preserve"> </w:t>
            </w:r>
            <w:r w:rsidRPr="00D619EA">
              <w:rPr>
                <w:rFonts w:ascii="Times New Roman" w:eastAsia="Times New Roman" w:hAnsi="Times New Roman" w:cs="Times New Roman" w:hint="eastAsia"/>
                <w:sz w:val="24"/>
                <w:szCs w:val="24"/>
              </w:rPr>
              <w:t>протягом</w:t>
            </w:r>
            <w:r w:rsidRPr="00D619EA">
              <w:rPr>
                <w:rFonts w:ascii="Times New Roman" w:eastAsia="Times New Roman" w:hAnsi="Times New Roman" w:cs="Times New Roman"/>
                <w:sz w:val="24"/>
                <w:szCs w:val="24"/>
              </w:rPr>
              <w:t xml:space="preserve"> 90 </w:t>
            </w:r>
            <w:r w:rsidRPr="00D619EA">
              <w:rPr>
                <w:rFonts w:ascii="Times New Roman" w:eastAsia="Times New Roman" w:hAnsi="Times New Roman" w:cs="Times New Roman" w:hint="eastAsia"/>
                <w:sz w:val="24"/>
                <w:szCs w:val="24"/>
              </w:rPr>
              <w:t>днів</w:t>
            </w:r>
            <w:r w:rsidRPr="00D619EA">
              <w:rPr>
                <w:rFonts w:ascii="Times New Roman" w:eastAsia="Times New Roman" w:hAnsi="Times New Roman" w:cs="Times New Roman"/>
                <w:sz w:val="24"/>
                <w:szCs w:val="24"/>
              </w:rPr>
              <w:t xml:space="preserve"> з дня його припинення або скасування»), зокрема:</w:t>
            </w:r>
          </w:p>
          <w:p w14:paraId="1E61FE30" w14:textId="77777777"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0614597" w14:textId="445053E8"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1EB776A4" w14:textId="502C3D49"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7F4F41AC" w14:textId="097499CC"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4)  продовження строку дії Договору </w:t>
            </w:r>
            <w:hyperlink r:id="rId43">
              <w:r w:rsidRPr="000E68FC">
                <w:rPr>
                  <w:rFonts w:ascii="Times New Roman" w:eastAsia="Times New Roman" w:hAnsi="Times New Roman" w:cs="Times New Roman"/>
                  <w:color w:val="0000FF"/>
                  <w:sz w:val="24"/>
                  <w:szCs w:val="24"/>
                  <w:u w:val="single"/>
                </w:rPr>
                <w:t>та/або</w:t>
              </w:r>
            </w:hyperlink>
            <w:r w:rsidRPr="000E68FC">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76A5C" w14:textId="51B39B97"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31D7FD1A" w14:textId="3857A05D" w:rsidR="00161134" w:rsidRPr="000E68FC" w:rsidRDefault="00F07F99" w:rsidP="000E68FC">
            <w:pPr>
              <w:tabs>
                <w:tab w:val="left" w:pos="142"/>
              </w:tabs>
              <w:ind w:firstLine="567"/>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E68FC">
              <w:rPr>
                <w:rFonts w:ascii="Times New Roman" w:eastAsia="Times New Roman" w:hAnsi="Times New Roman" w:cs="Times New Roman"/>
                <w:sz w:val="24"/>
                <w:szCs w:val="24"/>
              </w:rPr>
              <w:t>пропорційно</w:t>
            </w:r>
            <w:proofErr w:type="spellEnd"/>
            <w:r w:rsidRPr="000E68FC">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6159255" w14:textId="74042608" w:rsidR="00161134" w:rsidRPr="000E68FC" w:rsidRDefault="00F07F99" w:rsidP="00D619EA">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68FC">
              <w:rPr>
                <w:rFonts w:ascii="Times New Roman" w:eastAsia="Times New Roman" w:hAnsi="Times New Roman" w:cs="Times New Roman"/>
                <w:sz w:val="24"/>
                <w:szCs w:val="24"/>
              </w:rPr>
              <w:t>Platts</w:t>
            </w:r>
            <w:proofErr w:type="spellEnd"/>
            <w:r w:rsidRPr="000E68F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49B9015" w14:textId="71115A72"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w:t>
            </w:r>
            <w:r w:rsidRPr="00D619EA">
              <w:rPr>
                <w:rFonts w:ascii="Times New Roman" w:eastAsia="Times New Roman" w:hAnsi="Times New Roman" w:cs="Times New Roman"/>
                <w:sz w:val="24"/>
                <w:szCs w:val="24"/>
              </w:rPr>
              <w:t>України «Про публічні закупівлі».</w:t>
            </w:r>
          </w:p>
          <w:p w14:paraId="1EF3613A" w14:textId="77777777" w:rsidR="00161134" w:rsidRPr="000E68FC" w:rsidRDefault="00F07F99" w:rsidP="00D619EA">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 Інші умови</w:t>
            </w:r>
          </w:p>
          <w:p w14:paraId="79E5C19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E41922D"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lastRenderedPageBreak/>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3491C927"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7DE99EF"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1C44B94" w14:textId="77777777" w:rsidR="00161134" w:rsidRPr="000E68FC" w:rsidRDefault="00F07F99" w:rsidP="000E68FC">
            <w:pPr>
              <w:jc w:val="both"/>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 xml:space="preserve"> 12.5.Постачальник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329439DE" w14:textId="77777777" w:rsidR="00161134" w:rsidRPr="000E68FC" w:rsidRDefault="00161134" w:rsidP="000E68FC">
            <w:pPr>
              <w:spacing w:line="276" w:lineRule="auto"/>
              <w:ind w:firstLine="284"/>
              <w:rPr>
                <w:rFonts w:ascii="Times New Roman" w:eastAsia="Times New Roman" w:hAnsi="Times New Roman" w:cs="Times New Roman"/>
                <w:sz w:val="24"/>
                <w:szCs w:val="24"/>
              </w:rPr>
            </w:pPr>
          </w:p>
          <w:p w14:paraId="7B7CCFF6"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7E431A28" w14:textId="77777777" w:rsidR="00161134" w:rsidRPr="000E68FC" w:rsidRDefault="00161134" w:rsidP="000E68FC">
            <w:pPr>
              <w:spacing w:line="276" w:lineRule="auto"/>
              <w:ind w:firstLine="284"/>
              <w:rPr>
                <w:rFonts w:ascii="Times New Roman" w:eastAsia="Times New Roman" w:hAnsi="Times New Roman" w:cs="Times New Roman"/>
                <w:sz w:val="24"/>
                <w:szCs w:val="24"/>
              </w:rPr>
            </w:pPr>
          </w:p>
          <w:p w14:paraId="6F4F723B" w14:textId="77777777" w:rsidR="00161134" w:rsidRPr="000E68FC" w:rsidRDefault="00F07F99" w:rsidP="000E68FC">
            <w:pPr>
              <w:spacing w:line="276" w:lineRule="auto"/>
              <w:jc w:val="center"/>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13. Місцезнаходження та банківські реквізити Сторін</w:t>
            </w:r>
          </w:p>
          <w:p w14:paraId="55DE2B75"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ab/>
            </w:r>
          </w:p>
          <w:p w14:paraId="4736023E" w14:textId="77777777" w:rsidR="00161134" w:rsidRPr="000E68FC" w:rsidRDefault="00F07F99" w:rsidP="000E68FC">
            <w:pPr>
              <w:spacing w:line="276" w:lineRule="auto"/>
              <w:ind w:firstLine="284"/>
              <w:rPr>
                <w:rFonts w:ascii="Times New Roman" w:eastAsia="Times New Roman" w:hAnsi="Times New Roman" w:cs="Times New Roman"/>
                <w:sz w:val="24"/>
                <w:szCs w:val="24"/>
              </w:rPr>
            </w:pPr>
            <w:r w:rsidRPr="000E68FC">
              <w:rPr>
                <w:rFonts w:ascii="Times New Roman" w:eastAsia="Times New Roman" w:hAnsi="Times New Roman" w:cs="Times New Roman"/>
                <w:sz w:val="24"/>
                <w:szCs w:val="24"/>
              </w:rPr>
              <w:tab/>
            </w:r>
          </w:p>
          <w:p w14:paraId="7E00DD16" w14:textId="77777777" w:rsidR="00161134" w:rsidRPr="000E68FC" w:rsidRDefault="00161134" w:rsidP="000E68FC">
            <w:pPr>
              <w:spacing w:line="276" w:lineRule="auto"/>
              <w:ind w:firstLine="284"/>
              <w:rPr>
                <w:rFonts w:ascii="Times New Roman" w:eastAsia="Times New Roman" w:hAnsi="Times New Roman" w:cs="Times New Roman"/>
                <w:sz w:val="24"/>
                <w:szCs w:val="24"/>
              </w:rPr>
            </w:pPr>
          </w:p>
          <w:p w14:paraId="022E89A9" w14:textId="77777777" w:rsidR="00161134" w:rsidRPr="000E68FC" w:rsidRDefault="00161134" w:rsidP="000E68FC">
            <w:pPr>
              <w:tabs>
                <w:tab w:val="left" w:pos="5878"/>
                <w:tab w:val="left" w:pos="10381"/>
              </w:tabs>
              <w:ind w:firstLine="370"/>
              <w:jc w:val="both"/>
              <w:rPr>
                <w:rFonts w:ascii="Times New Roman" w:eastAsia="Times New Roman" w:hAnsi="Times New Roman" w:cs="Times New Roman"/>
                <w:sz w:val="24"/>
                <w:szCs w:val="24"/>
              </w:rPr>
            </w:pPr>
          </w:p>
        </w:tc>
      </w:tr>
    </w:tbl>
    <w:p w14:paraId="6482C7D7" w14:textId="77777777" w:rsidR="00161134" w:rsidRPr="000E68FC" w:rsidRDefault="00161134" w:rsidP="000E68FC">
      <w:pPr>
        <w:rPr>
          <w:rFonts w:ascii="Times New Roman" w:eastAsia="Times New Roman" w:hAnsi="Times New Roman" w:cs="Times New Roman"/>
          <w:b/>
          <w:sz w:val="24"/>
          <w:szCs w:val="24"/>
        </w:rPr>
        <w:sectPr w:rsidR="00161134" w:rsidRPr="000E68FC">
          <w:headerReference w:type="even" r:id="rId44"/>
          <w:footerReference w:type="even" r:id="rId45"/>
          <w:footerReference w:type="default" r:id="rId46"/>
          <w:pgSz w:w="11906" w:h="16838"/>
          <w:pgMar w:top="539" w:right="567" w:bottom="720" w:left="1440" w:header="284" w:footer="284" w:gutter="0"/>
          <w:pgNumType w:start="1"/>
          <w:cols w:space="720"/>
          <w:titlePg/>
        </w:sectPr>
      </w:pPr>
    </w:p>
    <w:p w14:paraId="08397740" w14:textId="77777777" w:rsidR="00161134" w:rsidRPr="000E68FC" w:rsidRDefault="00F07F99" w:rsidP="000E68FC">
      <w:pPr>
        <w:tabs>
          <w:tab w:val="left" w:pos="1134"/>
        </w:tabs>
        <w:ind w:right="282"/>
        <w:jc w:val="right"/>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lastRenderedPageBreak/>
        <w:t>Додаток 1</w:t>
      </w:r>
    </w:p>
    <w:p w14:paraId="1FA07432" w14:textId="77777777" w:rsidR="00161134" w:rsidRPr="000E68FC" w:rsidRDefault="00F07F99" w:rsidP="000E68FC">
      <w:pPr>
        <w:tabs>
          <w:tab w:val="left" w:pos="1134"/>
        </w:tabs>
        <w:ind w:right="282"/>
        <w:jc w:val="right"/>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 до тендерної документації</w:t>
      </w:r>
    </w:p>
    <w:p w14:paraId="69966081" w14:textId="77777777" w:rsidR="00161134" w:rsidRPr="000E68FC" w:rsidRDefault="00161134" w:rsidP="000E68FC">
      <w:pPr>
        <w:rPr>
          <w:rFonts w:ascii="Times New Roman" w:eastAsia="Times New Roman" w:hAnsi="Times New Roman" w:cs="Times New Roman"/>
          <w:b/>
          <w:i/>
          <w:sz w:val="24"/>
          <w:szCs w:val="24"/>
        </w:rPr>
      </w:pPr>
    </w:p>
    <w:p w14:paraId="4901137F" w14:textId="77777777" w:rsidR="00161134" w:rsidRPr="000E68FC" w:rsidRDefault="00F07F99" w:rsidP="000E68FC">
      <w:pPr>
        <w:jc w:val="center"/>
        <w:rPr>
          <w:rFonts w:ascii="Times New Roman" w:eastAsia="Times New Roman" w:hAnsi="Times New Roman" w:cs="Times New Roman"/>
          <w:b/>
          <w:sz w:val="28"/>
          <w:szCs w:val="28"/>
        </w:rPr>
      </w:pPr>
      <w:r w:rsidRPr="000E68FC">
        <w:rPr>
          <w:rFonts w:ascii="Times New Roman" w:eastAsia="Times New Roman" w:hAnsi="Times New Roman" w:cs="Times New Roman"/>
          <w:b/>
          <w:sz w:val="28"/>
          <w:szCs w:val="28"/>
        </w:rPr>
        <w:t xml:space="preserve">Інформація про технічні, якісні та кількісні характеристики предмета закупівлі </w:t>
      </w:r>
    </w:p>
    <w:p w14:paraId="4955D8C9" w14:textId="77777777" w:rsidR="00161134" w:rsidRPr="000E68FC" w:rsidRDefault="00F07F99" w:rsidP="000E68FC">
      <w:pPr>
        <w:jc w:val="center"/>
        <w:rPr>
          <w:rFonts w:ascii="Times New Roman" w:eastAsia="Times New Roman" w:hAnsi="Times New Roman" w:cs="Times New Roman"/>
          <w:b/>
          <w:i/>
          <w:sz w:val="24"/>
          <w:szCs w:val="24"/>
        </w:rPr>
      </w:pPr>
      <w:r w:rsidRPr="000E68FC">
        <w:rPr>
          <w:rFonts w:ascii="Times New Roman" w:eastAsia="Times New Roman" w:hAnsi="Times New Roman" w:cs="Times New Roman"/>
          <w:b/>
          <w:i/>
          <w:sz w:val="24"/>
          <w:szCs w:val="24"/>
        </w:rPr>
        <w:t xml:space="preserve">(В разі наявності в даному документі посилань на конкретні торговельну марку чи фірму, </w:t>
      </w:r>
    </w:p>
    <w:p w14:paraId="7D6A7533" w14:textId="77777777" w:rsidR="00161134" w:rsidRPr="000E68FC" w:rsidRDefault="00F07F99" w:rsidP="000E68FC">
      <w:pPr>
        <w:jc w:val="center"/>
        <w:rPr>
          <w:rFonts w:ascii="Times New Roman" w:eastAsia="Times New Roman" w:hAnsi="Times New Roman" w:cs="Times New Roman"/>
          <w:b/>
          <w:i/>
          <w:sz w:val="24"/>
          <w:szCs w:val="24"/>
        </w:rPr>
      </w:pPr>
      <w:r w:rsidRPr="000E68FC">
        <w:rPr>
          <w:rFonts w:ascii="Times New Roman" w:eastAsia="Times New Roman" w:hAnsi="Times New Roman" w:cs="Times New Roman"/>
          <w:b/>
          <w:i/>
          <w:sz w:val="24"/>
          <w:szCs w:val="24"/>
        </w:rPr>
        <w:t>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81F3217" w14:textId="77777777" w:rsidR="00161134" w:rsidRPr="000E68FC" w:rsidRDefault="00161134" w:rsidP="000E68FC">
      <w:pPr>
        <w:jc w:val="center"/>
        <w:rPr>
          <w:rFonts w:ascii="Times New Roman" w:eastAsia="Times New Roman" w:hAnsi="Times New Roman" w:cs="Times New Roman"/>
          <w:b/>
          <w:i/>
          <w:sz w:val="24"/>
          <w:szCs w:val="24"/>
        </w:rPr>
      </w:pPr>
    </w:p>
    <w:p w14:paraId="5FD19344"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 xml:space="preserve">Розділ 1. Технічні, якісні та кількісні характеристики предмета закупівлі </w:t>
      </w:r>
    </w:p>
    <w:p w14:paraId="060B7BBC" w14:textId="77777777" w:rsidR="00161134" w:rsidRPr="00D619EA" w:rsidRDefault="00F07F99" w:rsidP="000E68FC">
      <w:pPr>
        <w:jc w:val="center"/>
        <w:rPr>
          <w:rFonts w:ascii="Times New Roman" w:eastAsia="Times New Roman" w:hAnsi="Times New Roman" w:cs="Times New Roman"/>
          <w:b/>
          <w:sz w:val="24"/>
          <w:szCs w:val="24"/>
        </w:rPr>
      </w:pPr>
      <w:r w:rsidRPr="00D619EA">
        <w:rPr>
          <w:rFonts w:ascii="Times New Roman" w:eastAsia="Times New Roman" w:hAnsi="Times New Roman" w:cs="Times New Roman"/>
          <w:b/>
          <w:sz w:val="24"/>
          <w:szCs w:val="24"/>
        </w:rPr>
        <w:t>та інші вимоги до предмета закупівлі.</w:t>
      </w:r>
    </w:p>
    <w:p w14:paraId="0196A195" w14:textId="77777777" w:rsidR="00161134" w:rsidRPr="00D619EA" w:rsidRDefault="00161134" w:rsidP="000E68FC">
      <w:pPr>
        <w:pBdr>
          <w:top w:val="nil"/>
          <w:left w:val="nil"/>
          <w:bottom w:val="nil"/>
          <w:right w:val="nil"/>
          <w:between w:val="nil"/>
        </w:pBdr>
        <w:tabs>
          <w:tab w:val="left" w:pos="284"/>
        </w:tabs>
        <w:jc w:val="both"/>
        <w:rPr>
          <w:rFonts w:ascii="Times New Roman" w:eastAsia="Times New Roman" w:hAnsi="Times New Roman" w:cs="Times New Roman"/>
          <w:b/>
          <w:color w:val="000000"/>
          <w:sz w:val="24"/>
          <w:szCs w:val="24"/>
        </w:rPr>
      </w:pPr>
    </w:p>
    <w:p w14:paraId="0AC19325" w14:textId="71297C45"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D619EA">
        <w:rPr>
          <w:rFonts w:ascii="Times New Roman" w:eastAsia="Times New Roman" w:hAnsi="Times New Roman" w:cs="Times New Roman"/>
          <w:b/>
          <w:color w:val="000000"/>
          <w:sz w:val="24"/>
          <w:szCs w:val="24"/>
        </w:rPr>
        <w:t xml:space="preserve">1. </w:t>
      </w:r>
      <w:r w:rsidRPr="00D619EA">
        <w:rPr>
          <w:rFonts w:ascii="Times New Roman" w:eastAsia="Times New Roman" w:hAnsi="Times New Roman" w:cs="Times New Roman"/>
          <w:color w:val="000000"/>
          <w:sz w:val="24"/>
          <w:szCs w:val="24"/>
        </w:rPr>
        <w:t>За цим тендером Замовник закуповує: «дизельні генераторні установки» (далі – Товар, ДГУ, генератор дизельний</w:t>
      </w:r>
      <w:r w:rsidR="000531CD" w:rsidRPr="00D619EA">
        <w:rPr>
          <w:rFonts w:ascii="Times New Roman" w:eastAsia="Times New Roman" w:hAnsi="Times New Roman" w:cs="Times New Roman"/>
          <w:color w:val="000000"/>
          <w:sz w:val="24"/>
          <w:szCs w:val="24"/>
        </w:rPr>
        <w:t>, обладнання</w:t>
      </w:r>
      <w:r w:rsidRPr="00D619EA">
        <w:rPr>
          <w:rFonts w:ascii="Times New Roman" w:eastAsia="Times New Roman" w:hAnsi="Times New Roman" w:cs="Times New Roman"/>
          <w:color w:val="000000"/>
          <w:sz w:val="24"/>
          <w:szCs w:val="24"/>
        </w:rPr>
        <w:t>), у кількості: 3 шт., а саме:</w:t>
      </w:r>
    </w:p>
    <w:p w14:paraId="3F36A6E5" w14:textId="77777777" w:rsidR="00161134" w:rsidRPr="00D619EA" w:rsidRDefault="00161134" w:rsidP="000E68FC">
      <w:pPr>
        <w:jc w:val="center"/>
        <w:rPr>
          <w:rFonts w:ascii="Times New Roman" w:eastAsia="Times New Roman" w:hAnsi="Times New Roman" w:cs="Times New Roman"/>
          <w:color w:val="000000"/>
          <w:sz w:val="24"/>
          <w:szCs w:val="24"/>
        </w:rPr>
      </w:pPr>
    </w:p>
    <w:p w14:paraId="2EAD63DD"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Генератор дизельний</w:t>
      </w:r>
      <w:r w:rsidRPr="000E68FC">
        <w:rPr>
          <w:rFonts w:ascii="Times New Roman" w:eastAsia="Times New Roman" w:hAnsi="Times New Roman" w:cs="Times New Roman"/>
        </w:rPr>
        <w:t xml:space="preserve"> </w:t>
      </w:r>
      <w:r w:rsidRPr="000E68FC">
        <w:rPr>
          <w:rFonts w:ascii="Times New Roman" w:eastAsia="Times New Roman" w:hAnsi="Times New Roman" w:cs="Times New Roman"/>
          <w:b/>
          <w:sz w:val="24"/>
          <w:szCs w:val="24"/>
        </w:rPr>
        <w:t>потужністю 85 кВт (1 шт.)</w:t>
      </w:r>
    </w:p>
    <w:p w14:paraId="4CDCEE26" w14:textId="77777777" w:rsidR="00161134" w:rsidRPr="000E68FC" w:rsidRDefault="00161134" w:rsidP="000E68FC">
      <w:pPr>
        <w:jc w:val="center"/>
        <w:rPr>
          <w:rFonts w:ascii="Times New Roman" w:eastAsia="Times New Roman" w:hAnsi="Times New Roman" w:cs="Times New Roman"/>
          <w:sz w:val="24"/>
          <w:szCs w:val="24"/>
        </w:rPr>
      </w:pPr>
    </w:p>
    <w:p w14:paraId="52A911FA" w14:textId="77777777" w:rsidR="00161134" w:rsidRPr="000E68FC" w:rsidRDefault="00F07F99" w:rsidP="000E68FC">
      <w:pPr>
        <w:spacing w:after="200"/>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Технічні вимоги</w:t>
      </w:r>
    </w:p>
    <w:tbl>
      <w:tblPr>
        <w:tblStyle w:val="a6"/>
        <w:tblW w:w="114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
        <w:gridCol w:w="5202"/>
        <w:gridCol w:w="5218"/>
        <w:gridCol w:w="14"/>
      </w:tblGrid>
      <w:tr w:rsidR="00161134" w:rsidRPr="000E68FC" w14:paraId="400F6FD9" w14:textId="77777777">
        <w:trPr>
          <w:gridAfter w:val="1"/>
          <w:wAfter w:w="14" w:type="dxa"/>
          <w:trHeight w:val="552"/>
          <w:jc w:val="center"/>
        </w:trPr>
        <w:tc>
          <w:tcPr>
            <w:tcW w:w="979" w:type="dxa"/>
            <w:vAlign w:val="center"/>
          </w:tcPr>
          <w:p w14:paraId="3B238C6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 п/п</w:t>
            </w:r>
          </w:p>
        </w:tc>
        <w:tc>
          <w:tcPr>
            <w:tcW w:w="5202" w:type="dxa"/>
            <w:vAlign w:val="center"/>
          </w:tcPr>
          <w:p w14:paraId="5DCED496"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Найменування параметру</w:t>
            </w:r>
          </w:p>
        </w:tc>
        <w:tc>
          <w:tcPr>
            <w:tcW w:w="5218" w:type="dxa"/>
            <w:vAlign w:val="center"/>
          </w:tcPr>
          <w:p w14:paraId="62BE780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Значення</w:t>
            </w:r>
          </w:p>
        </w:tc>
      </w:tr>
      <w:tr w:rsidR="00161134" w:rsidRPr="000E68FC" w14:paraId="360EE308" w14:textId="77777777">
        <w:trPr>
          <w:trHeight w:val="323"/>
          <w:jc w:val="center"/>
        </w:trPr>
        <w:tc>
          <w:tcPr>
            <w:tcW w:w="11413" w:type="dxa"/>
            <w:gridSpan w:val="4"/>
            <w:vAlign w:val="center"/>
          </w:tcPr>
          <w:p w14:paraId="2B42A05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Основні</w:t>
            </w:r>
          </w:p>
        </w:tc>
      </w:tr>
      <w:tr w:rsidR="00161134" w:rsidRPr="000E68FC" w14:paraId="7F3941B8" w14:textId="77777777">
        <w:trPr>
          <w:gridAfter w:val="1"/>
          <w:wAfter w:w="14" w:type="dxa"/>
          <w:trHeight w:val="323"/>
          <w:jc w:val="center"/>
        </w:trPr>
        <w:tc>
          <w:tcPr>
            <w:tcW w:w="979" w:type="dxa"/>
            <w:vAlign w:val="center"/>
          </w:tcPr>
          <w:p w14:paraId="74287C2D"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vAlign w:val="center"/>
          </w:tcPr>
          <w:p w14:paraId="5030B51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Конструкція</w:t>
            </w:r>
          </w:p>
        </w:tc>
        <w:tc>
          <w:tcPr>
            <w:tcW w:w="5218" w:type="dxa"/>
            <w:vAlign w:val="center"/>
          </w:tcPr>
          <w:p w14:paraId="77A139F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Стаціонарна</w:t>
            </w:r>
          </w:p>
        </w:tc>
      </w:tr>
      <w:tr w:rsidR="00161134" w:rsidRPr="000E68FC" w14:paraId="71E860A2" w14:textId="77777777">
        <w:trPr>
          <w:gridAfter w:val="1"/>
          <w:wAfter w:w="14" w:type="dxa"/>
          <w:trHeight w:val="323"/>
          <w:jc w:val="center"/>
        </w:trPr>
        <w:tc>
          <w:tcPr>
            <w:tcW w:w="979" w:type="dxa"/>
            <w:vAlign w:val="center"/>
          </w:tcPr>
          <w:p w14:paraId="529B284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vAlign w:val="center"/>
          </w:tcPr>
          <w:p w14:paraId="25641B8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Максимальна потужність генератора дизельного не менше</w:t>
            </w:r>
          </w:p>
        </w:tc>
        <w:tc>
          <w:tcPr>
            <w:tcW w:w="5218" w:type="dxa"/>
            <w:vAlign w:val="center"/>
          </w:tcPr>
          <w:p w14:paraId="0C81FD8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85 кВт</w:t>
            </w:r>
          </w:p>
        </w:tc>
      </w:tr>
      <w:tr w:rsidR="00161134" w:rsidRPr="000E68FC" w14:paraId="73383269" w14:textId="77777777">
        <w:trPr>
          <w:gridAfter w:val="1"/>
          <w:wAfter w:w="14" w:type="dxa"/>
          <w:trHeight w:val="323"/>
          <w:jc w:val="center"/>
        </w:trPr>
        <w:tc>
          <w:tcPr>
            <w:tcW w:w="979" w:type="dxa"/>
            <w:vAlign w:val="center"/>
          </w:tcPr>
          <w:p w14:paraId="7AD02E5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vAlign w:val="center"/>
          </w:tcPr>
          <w:p w14:paraId="1F8DE93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Корпус</w:t>
            </w:r>
          </w:p>
        </w:tc>
        <w:tc>
          <w:tcPr>
            <w:tcW w:w="5218" w:type="dxa"/>
            <w:vAlign w:val="center"/>
          </w:tcPr>
          <w:p w14:paraId="2238AC56"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Шумозахисний всепогодний кожух</w:t>
            </w:r>
          </w:p>
        </w:tc>
      </w:tr>
      <w:tr w:rsidR="00161134" w:rsidRPr="000E68FC" w14:paraId="15ADE5E5" w14:textId="77777777">
        <w:trPr>
          <w:gridAfter w:val="1"/>
          <w:wAfter w:w="14" w:type="dxa"/>
          <w:trHeight w:val="323"/>
          <w:jc w:val="center"/>
        </w:trPr>
        <w:tc>
          <w:tcPr>
            <w:tcW w:w="979" w:type="dxa"/>
            <w:vAlign w:val="center"/>
          </w:tcPr>
          <w:p w14:paraId="4DF2D7C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vAlign w:val="center"/>
          </w:tcPr>
          <w:p w14:paraId="784E0F2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Тип палива</w:t>
            </w:r>
          </w:p>
        </w:tc>
        <w:tc>
          <w:tcPr>
            <w:tcW w:w="5218" w:type="dxa"/>
            <w:vAlign w:val="center"/>
          </w:tcPr>
          <w:p w14:paraId="65A8BED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Дизельне</w:t>
            </w:r>
          </w:p>
        </w:tc>
      </w:tr>
      <w:tr w:rsidR="00161134" w:rsidRPr="000E68FC" w14:paraId="3AA63EC8" w14:textId="77777777">
        <w:trPr>
          <w:gridAfter w:val="1"/>
          <w:wAfter w:w="14" w:type="dxa"/>
          <w:trHeight w:val="323"/>
          <w:jc w:val="center"/>
        </w:trPr>
        <w:tc>
          <w:tcPr>
            <w:tcW w:w="979" w:type="dxa"/>
            <w:vAlign w:val="center"/>
          </w:tcPr>
          <w:p w14:paraId="4B5946F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vAlign w:val="center"/>
          </w:tcPr>
          <w:p w14:paraId="3B04B4EB"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Напруга</w:t>
            </w:r>
          </w:p>
        </w:tc>
        <w:tc>
          <w:tcPr>
            <w:tcW w:w="5218" w:type="dxa"/>
            <w:vAlign w:val="center"/>
          </w:tcPr>
          <w:p w14:paraId="3E9D7BE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220/380 В</w:t>
            </w:r>
          </w:p>
        </w:tc>
      </w:tr>
      <w:tr w:rsidR="00161134" w:rsidRPr="000E68FC" w14:paraId="037662AD" w14:textId="77777777">
        <w:trPr>
          <w:gridAfter w:val="1"/>
          <w:wAfter w:w="14" w:type="dxa"/>
          <w:trHeight w:val="323"/>
          <w:jc w:val="center"/>
        </w:trPr>
        <w:tc>
          <w:tcPr>
            <w:tcW w:w="979" w:type="dxa"/>
            <w:shd w:val="clear" w:color="auto" w:fill="auto"/>
            <w:vAlign w:val="center"/>
          </w:tcPr>
          <w:p w14:paraId="16C3428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5BDC97B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38B499A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2DD7964D" w14:textId="77777777">
        <w:trPr>
          <w:gridAfter w:val="1"/>
          <w:wAfter w:w="14" w:type="dxa"/>
          <w:trHeight w:val="323"/>
          <w:jc w:val="center"/>
        </w:trPr>
        <w:tc>
          <w:tcPr>
            <w:tcW w:w="979" w:type="dxa"/>
            <w:vAlign w:val="center"/>
          </w:tcPr>
          <w:p w14:paraId="6FB42843"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vAlign w:val="center"/>
          </w:tcPr>
          <w:p w14:paraId="6D7992F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Запуск</w:t>
            </w:r>
          </w:p>
        </w:tc>
        <w:tc>
          <w:tcPr>
            <w:tcW w:w="5218" w:type="dxa"/>
            <w:vAlign w:val="center"/>
          </w:tcPr>
          <w:p w14:paraId="6C08EF7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електростартер</w:t>
            </w:r>
          </w:p>
        </w:tc>
      </w:tr>
      <w:tr w:rsidR="00161134" w:rsidRPr="000E68FC" w14:paraId="3ECA333A" w14:textId="77777777">
        <w:trPr>
          <w:gridAfter w:val="1"/>
          <w:wAfter w:w="14" w:type="dxa"/>
          <w:trHeight w:val="323"/>
          <w:jc w:val="center"/>
        </w:trPr>
        <w:tc>
          <w:tcPr>
            <w:tcW w:w="979" w:type="dxa"/>
            <w:vAlign w:val="center"/>
          </w:tcPr>
          <w:p w14:paraId="42ADDB5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vAlign w:val="center"/>
          </w:tcPr>
          <w:p w14:paraId="22C5855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Частота струму</w:t>
            </w:r>
          </w:p>
        </w:tc>
        <w:tc>
          <w:tcPr>
            <w:tcW w:w="5218" w:type="dxa"/>
            <w:vAlign w:val="center"/>
          </w:tcPr>
          <w:p w14:paraId="0E99D69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50 </w:t>
            </w:r>
            <w:proofErr w:type="spellStart"/>
            <w:r w:rsidRPr="000E68FC">
              <w:rPr>
                <w:rFonts w:ascii="Times New Roman" w:eastAsia="Times New Roman" w:hAnsi="Times New Roman" w:cs="Times New Roman"/>
              </w:rPr>
              <w:t>Гц</w:t>
            </w:r>
            <w:proofErr w:type="spellEnd"/>
          </w:p>
        </w:tc>
      </w:tr>
      <w:tr w:rsidR="00161134" w:rsidRPr="000E68FC" w14:paraId="7B9ECC14" w14:textId="77777777">
        <w:trPr>
          <w:gridAfter w:val="1"/>
          <w:wAfter w:w="14" w:type="dxa"/>
          <w:trHeight w:val="323"/>
          <w:jc w:val="center"/>
        </w:trPr>
        <w:tc>
          <w:tcPr>
            <w:tcW w:w="979" w:type="dxa"/>
            <w:vAlign w:val="center"/>
          </w:tcPr>
          <w:p w14:paraId="6E1BFFC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vAlign w:val="center"/>
          </w:tcPr>
          <w:p w14:paraId="4330489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роботи</w:t>
            </w:r>
          </w:p>
        </w:tc>
        <w:tc>
          <w:tcPr>
            <w:tcW w:w="5218" w:type="dxa"/>
            <w:vAlign w:val="center"/>
          </w:tcPr>
          <w:p w14:paraId="2E5E884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Постійний</w:t>
            </w:r>
          </w:p>
        </w:tc>
      </w:tr>
      <w:tr w:rsidR="00161134" w:rsidRPr="000E68FC" w14:paraId="4AB97F05" w14:textId="77777777">
        <w:trPr>
          <w:gridAfter w:val="1"/>
          <w:wAfter w:w="14" w:type="dxa"/>
          <w:trHeight w:val="323"/>
          <w:jc w:val="center"/>
        </w:trPr>
        <w:tc>
          <w:tcPr>
            <w:tcW w:w="979" w:type="dxa"/>
            <w:vAlign w:val="center"/>
          </w:tcPr>
          <w:p w14:paraId="160815A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vAlign w:val="center"/>
          </w:tcPr>
          <w:p w14:paraId="4F32666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перевантаження</w:t>
            </w:r>
          </w:p>
        </w:tc>
        <w:tc>
          <w:tcPr>
            <w:tcW w:w="5218" w:type="dxa"/>
            <w:vAlign w:val="center"/>
          </w:tcPr>
          <w:p w14:paraId="5B9052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39628667" w14:textId="77777777">
        <w:trPr>
          <w:gridAfter w:val="1"/>
          <w:wAfter w:w="14" w:type="dxa"/>
          <w:trHeight w:val="323"/>
          <w:jc w:val="center"/>
        </w:trPr>
        <w:tc>
          <w:tcPr>
            <w:tcW w:w="979" w:type="dxa"/>
            <w:shd w:val="clear" w:color="auto" w:fill="auto"/>
            <w:vAlign w:val="center"/>
          </w:tcPr>
          <w:p w14:paraId="494AB51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5211F7C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короткого замикання</w:t>
            </w:r>
          </w:p>
        </w:tc>
        <w:tc>
          <w:tcPr>
            <w:tcW w:w="5218" w:type="dxa"/>
            <w:shd w:val="clear" w:color="auto" w:fill="auto"/>
            <w:vAlign w:val="center"/>
          </w:tcPr>
          <w:p w14:paraId="165AEDD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0C1A45F5" w14:textId="77777777">
        <w:trPr>
          <w:gridAfter w:val="1"/>
          <w:wAfter w:w="14" w:type="dxa"/>
          <w:trHeight w:val="323"/>
          <w:jc w:val="center"/>
        </w:trPr>
        <w:tc>
          <w:tcPr>
            <w:tcW w:w="979" w:type="dxa"/>
            <w:shd w:val="clear" w:color="auto" w:fill="auto"/>
            <w:vAlign w:val="center"/>
          </w:tcPr>
          <w:p w14:paraId="13CAF39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6BEF96F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Кнопка аварійної зупинки станції</w:t>
            </w:r>
          </w:p>
        </w:tc>
        <w:tc>
          <w:tcPr>
            <w:tcW w:w="5218" w:type="dxa"/>
            <w:shd w:val="clear" w:color="auto" w:fill="auto"/>
            <w:vAlign w:val="center"/>
          </w:tcPr>
          <w:p w14:paraId="6180250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70E3BA96" w14:textId="77777777">
        <w:trPr>
          <w:gridAfter w:val="1"/>
          <w:wAfter w:w="14" w:type="dxa"/>
          <w:trHeight w:val="323"/>
          <w:jc w:val="center"/>
        </w:trPr>
        <w:tc>
          <w:tcPr>
            <w:tcW w:w="979" w:type="dxa"/>
            <w:shd w:val="clear" w:color="auto" w:fill="auto"/>
            <w:vAlign w:val="center"/>
          </w:tcPr>
          <w:p w14:paraId="66FA807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332086B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Захисний автоматичний вимикач</w:t>
            </w:r>
          </w:p>
        </w:tc>
        <w:tc>
          <w:tcPr>
            <w:tcW w:w="5218" w:type="dxa"/>
            <w:shd w:val="clear" w:color="auto" w:fill="auto"/>
            <w:vAlign w:val="center"/>
          </w:tcPr>
          <w:p w14:paraId="01DC062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AEBCB8A" w14:textId="77777777">
        <w:trPr>
          <w:gridAfter w:val="1"/>
          <w:wAfter w:w="14" w:type="dxa"/>
          <w:trHeight w:val="323"/>
          <w:jc w:val="center"/>
        </w:trPr>
        <w:tc>
          <w:tcPr>
            <w:tcW w:w="979" w:type="dxa"/>
            <w:shd w:val="clear" w:color="auto" w:fill="auto"/>
            <w:vAlign w:val="center"/>
          </w:tcPr>
          <w:p w14:paraId="6B79F8D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414C33AF" w14:textId="77777777" w:rsidR="00161134" w:rsidRPr="000E68FC" w:rsidRDefault="00F07F99" w:rsidP="000E68FC">
            <w:pPr>
              <w:rPr>
                <w:rFonts w:ascii="Times New Roman" w:eastAsia="Times New Roman" w:hAnsi="Times New Roman" w:cs="Times New Roman"/>
              </w:rPr>
            </w:pPr>
            <w:proofErr w:type="spellStart"/>
            <w:r w:rsidRPr="000E68FC">
              <w:rPr>
                <w:rFonts w:ascii="Times New Roman" w:eastAsia="Times New Roman" w:hAnsi="Times New Roman" w:cs="Times New Roman"/>
              </w:rPr>
              <w:t>Стартерний</w:t>
            </w:r>
            <w:proofErr w:type="spellEnd"/>
            <w:r w:rsidRPr="000E68FC">
              <w:rPr>
                <w:rFonts w:ascii="Times New Roman" w:eastAsia="Times New Roman" w:hAnsi="Times New Roman" w:cs="Times New Roman"/>
              </w:rPr>
              <w:t xml:space="preserve"> акумулятор з комплектом кабелів та клем</w:t>
            </w:r>
          </w:p>
        </w:tc>
        <w:tc>
          <w:tcPr>
            <w:tcW w:w="5218" w:type="dxa"/>
            <w:shd w:val="clear" w:color="auto" w:fill="auto"/>
            <w:vAlign w:val="center"/>
          </w:tcPr>
          <w:p w14:paraId="2367A9D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A0197DD" w14:textId="77777777">
        <w:trPr>
          <w:gridAfter w:val="1"/>
          <w:wAfter w:w="14" w:type="dxa"/>
          <w:trHeight w:val="323"/>
          <w:jc w:val="center"/>
        </w:trPr>
        <w:tc>
          <w:tcPr>
            <w:tcW w:w="979" w:type="dxa"/>
            <w:shd w:val="clear" w:color="auto" w:fill="auto"/>
            <w:vAlign w:val="center"/>
          </w:tcPr>
          <w:p w14:paraId="22EC419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15</w:t>
            </w:r>
          </w:p>
        </w:tc>
        <w:tc>
          <w:tcPr>
            <w:tcW w:w="5202" w:type="dxa"/>
            <w:shd w:val="clear" w:color="auto" w:fill="auto"/>
            <w:vAlign w:val="center"/>
          </w:tcPr>
          <w:p w14:paraId="5C9C997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Зарядний генератор</w:t>
            </w:r>
          </w:p>
        </w:tc>
        <w:tc>
          <w:tcPr>
            <w:tcW w:w="5218" w:type="dxa"/>
            <w:shd w:val="clear" w:color="auto" w:fill="auto"/>
            <w:vAlign w:val="center"/>
          </w:tcPr>
          <w:p w14:paraId="7EB7533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250345E" w14:textId="77777777">
        <w:trPr>
          <w:gridAfter w:val="1"/>
          <w:wAfter w:w="14" w:type="dxa"/>
          <w:trHeight w:val="323"/>
          <w:jc w:val="center"/>
        </w:trPr>
        <w:tc>
          <w:tcPr>
            <w:tcW w:w="979" w:type="dxa"/>
            <w:shd w:val="clear" w:color="auto" w:fill="auto"/>
            <w:vAlign w:val="center"/>
          </w:tcPr>
          <w:p w14:paraId="0A2BDC6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16</w:t>
            </w:r>
          </w:p>
        </w:tc>
        <w:tc>
          <w:tcPr>
            <w:tcW w:w="5202" w:type="dxa"/>
            <w:shd w:val="clear" w:color="auto" w:fill="auto"/>
            <w:vAlign w:val="center"/>
          </w:tcPr>
          <w:p w14:paraId="4FB3B44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Заправлена маслом та антифризом</w:t>
            </w:r>
          </w:p>
        </w:tc>
        <w:tc>
          <w:tcPr>
            <w:tcW w:w="5218" w:type="dxa"/>
            <w:shd w:val="clear" w:color="auto" w:fill="auto"/>
            <w:vAlign w:val="center"/>
          </w:tcPr>
          <w:p w14:paraId="3C173B7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4147217F" w14:textId="77777777">
        <w:trPr>
          <w:gridAfter w:val="1"/>
          <w:wAfter w:w="14" w:type="dxa"/>
          <w:trHeight w:val="323"/>
          <w:jc w:val="center"/>
        </w:trPr>
        <w:tc>
          <w:tcPr>
            <w:tcW w:w="979" w:type="dxa"/>
            <w:shd w:val="clear" w:color="auto" w:fill="auto"/>
            <w:vAlign w:val="center"/>
          </w:tcPr>
          <w:p w14:paraId="39F5DD9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17</w:t>
            </w:r>
          </w:p>
        </w:tc>
        <w:tc>
          <w:tcPr>
            <w:tcW w:w="5202" w:type="dxa"/>
            <w:shd w:val="clear" w:color="auto" w:fill="auto"/>
            <w:vAlign w:val="center"/>
          </w:tcPr>
          <w:p w14:paraId="2842520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Повітряний, масляний, паливний фільтра на стаціонарних місцях кріплення</w:t>
            </w:r>
          </w:p>
        </w:tc>
        <w:tc>
          <w:tcPr>
            <w:tcW w:w="5218" w:type="dxa"/>
            <w:shd w:val="clear" w:color="auto" w:fill="auto"/>
            <w:vAlign w:val="center"/>
          </w:tcPr>
          <w:p w14:paraId="1351B98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02DC1A52" w14:textId="77777777">
        <w:trPr>
          <w:gridAfter w:val="1"/>
          <w:wAfter w:w="14" w:type="dxa"/>
          <w:trHeight w:val="323"/>
          <w:jc w:val="center"/>
        </w:trPr>
        <w:tc>
          <w:tcPr>
            <w:tcW w:w="979" w:type="dxa"/>
            <w:shd w:val="clear" w:color="auto" w:fill="auto"/>
            <w:vAlign w:val="center"/>
          </w:tcPr>
          <w:p w14:paraId="60DCDA7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18</w:t>
            </w:r>
          </w:p>
        </w:tc>
        <w:tc>
          <w:tcPr>
            <w:tcW w:w="5202" w:type="dxa"/>
            <w:shd w:val="clear" w:color="auto" w:fill="auto"/>
            <w:vAlign w:val="center"/>
          </w:tcPr>
          <w:p w14:paraId="13B6764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Габарити Ш x Д x В (mm) не більше </w:t>
            </w:r>
          </w:p>
        </w:tc>
        <w:tc>
          <w:tcPr>
            <w:tcW w:w="5218" w:type="dxa"/>
            <w:shd w:val="clear" w:color="auto" w:fill="auto"/>
            <w:vAlign w:val="center"/>
          </w:tcPr>
          <w:p w14:paraId="59E35FB9"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1100 х 3320 х 1600</w:t>
            </w:r>
          </w:p>
        </w:tc>
      </w:tr>
      <w:tr w:rsidR="00161134" w:rsidRPr="000E68FC" w14:paraId="67A38ED3" w14:textId="77777777">
        <w:trPr>
          <w:gridAfter w:val="1"/>
          <w:wAfter w:w="14" w:type="dxa"/>
          <w:trHeight w:val="323"/>
          <w:jc w:val="center"/>
        </w:trPr>
        <w:tc>
          <w:tcPr>
            <w:tcW w:w="979" w:type="dxa"/>
            <w:shd w:val="clear" w:color="auto" w:fill="auto"/>
            <w:vAlign w:val="center"/>
          </w:tcPr>
          <w:p w14:paraId="50EA74A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19</w:t>
            </w:r>
          </w:p>
        </w:tc>
        <w:tc>
          <w:tcPr>
            <w:tcW w:w="5202" w:type="dxa"/>
            <w:shd w:val="clear" w:color="auto" w:fill="auto"/>
            <w:vAlign w:val="center"/>
          </w:tcPr>
          <w:p w14:paraId="4D8A4C1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Вага не більше</w:t>
            </w:r>
          </w:p>
        </w:tc>
        <w:tc>
          <w:tcPr>
            <w:tcW w:w="5218" w:type="dxa"/>
            <w:shd w:val="clear" w:color="auto" w:fill="auto"/>
            <w:vAlign w:val="center"/>
          </w:tcPr>
          <w:p w14:paraId="4D94FC6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1560 кг.</w:t>
            </w:r>
          </w:p>
        </w:tc>
      </w:tr>
      <w:tr w:rsidR="00161134" w:rsidRPr="000E68FC" w14:paraId="4A8C28B9" w14:textId="77777777">
        <w:trPr>
          <w:gridAfter w:val="1"/>
          <w:wAfter w:w="14" w:type="dxa"/>
          <w:trHeight w:val="323"/>
          <w:jc w:val="center"/>
        </w:trPr>
        <w:tc>
          <w:tcPr>
            <w:tcW w:w="979" w:type="dxa"/>
            <w:shd w:val="clear" w:color="auto" w:fill="auto"/>
            <w:vAlign w:val="center"/>
          </w:tcPr>
          <w:p w14:paraId="08AB103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20</w:t>
            </w:r>
          </w:p>
        </w:tc>
        <w:tc>
          <w:tcPr>
            <w:tcW w:w="5202" w:type="dxa"/>
            <w:shd w:val="clear" w:color="auto" w:fill="auto"/>
            <w:vAlign w:val="center"/>
          </w:tcPr>
          <w:p w14:paraId="2599E67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Металевий паливний бак вмонтований у раму </w:t>
            </w:r>
          </w:p>
        </w:tc>
        <w:tc>
          <w:tcPr>
            <w:tcW w:w="5218" w:type="dxa"/>
            <w:shd w:val="clear" w:color="auto" w:fill="auto"/>
            <w:vAlign w:val="center"/>
          </w:tcPr>
          <w:p w14:paraId="1C2B774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що забезпечує не менше 12 годин безперервної роботи при 100% навантаженні</w:t>
            </w:r>
          </w:p>
        </w:tc>
      </w:tr>
      <w:tr w:rsidR="00161134" w:rsidRPr="000E68FC" w14:paraId="04DCA8D9" w14:textId="77777777">
        <w:trPr>
          <w:gridAfter w:val="1"/>
          <w:wAfter w:w="14" w:type="dxa"/>
          <w:trHeight w:val="323"/>
          <w:jc w:val="center"/>
        </w:trPr>
        <w:tc>
          <w:tcPr>
            <w:tcW w:w="979" w:type="dxa"/>
            <w:shd w:val="clear" w:color="auto" w:fill="auto"/>
            <w:vAlign w:val="center"/>
          </w:tcPr>
          <w:p w14:paraId="7E032F0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21</w:t>
            </w:r>
          </w:p>
        </w:tc>
        <w:tc>
          <w:tcPr>
            <w:tcW w:w="5202" w:type="dxa"/>
            <w:shd w:val="clear" w:color="auto" w:fill="auto"/>
            <w:vAlign w:val="center"/>
          </w:tcPr>
          <w:p w14:paraId="5B30EA8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Звук на відстані 7м</w:t>
            </w:r>
          </w:p>
        </w:tc>
        <w:tc>
          <w:tcPr>
            <w:tcW w:w="5218" w:type="dxa"/>
            <w:shd w:val="clear" w:color="auto" w:fill="auto"/>
            <w:vAlign w:val="center"/>
          </w:tcPr>
          <w:p w14:paraId="7EA1162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більше 71 </w:t>
            </w:r>
            <w:proofErr w:type="spellStart"/>
            <w:r w:rsidRPr="000E68FC">
              <w:rPr>
                <w:rFonts w:ascii="Times New Roman" w:eastAsia="Times New Roman" w:hAnsi="Times New Roman" w:cs="Times New Roman"/>
              </w:rPr>
              <w:t>dB</w:t>
            </w:r>
            <w:proofErr w:type="spellEnd"/>
            <w:r w:rsidRPr="000E68FC">
              <w:rPr>
                <w:rFonts w:ascii="Times New Roman" w:eastAsia="Times New Roman" w:hAnsi="Times New Roman" w:cs="Times New Roman"/>
              </w:rPr>
              <w:t xml:space="preserve"> (вимірювання шуму виконується на території замовника)</w:t>
            </w:r>
          </w:p>
        </w:tc>
      </w:tr>
      <w:tr w:rsidR="00161134" w:rsidRPr="000E68FC" w14:paraId="2949B6C4" w14:textId="77777777">
        <w:trPr>
          <w:gridAfter w:val="1"/>
          <w:wAfter w:w="14" w:type="dxa"/>
          <w:trHeight w:val="323"/>
          <w:jc w:val="center"/>
        </w:trPr>
        <w:tc>
          <w:tcPr>
            <w:tcW w:w="979" w:type="dxa"/>
            <w:shd w:val="clear" w:color="auto" w:fill="auto"/>
            <w:vAlign w:val="center"/>
          </w:tcPr>
          <w:p w14:paraId="204640E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22</w:t>
            </w:r>
          </w:p>
        </w:tc>
        <w:tc>
          <w:tcPr>
            <w:tcW w:w="5202" w:type="dxa"/>
            <w:shd w:val="clear" w:color="auto" w:fill="auto"/>
            <w:vAlign w:val="center"/>
          </w:tcPr>
          <w:p w14:paraId="4234E75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Мікропроцесорна панель керування станцією </w:t>
            </w:r>
          </w:p>
        </w:tc>
        <w:tc>
          <w:tcPr>
            <w:tcW w:w="5218" w:type="dxa"/>
            <w:shd w:val="clear" w:color="auto" w:fill="auto"/>
            <w:vAlign w:val="center"/>
          </w:tcPr>
          <w:p w14:paraId="029BAD0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інтерфейс в тому числі, але не виключно, на українській мові</w:t>
            </w:r>
          </w:p>
        </w:tc>
      </w:tr>
      <w:tr w:rsidR="00161134" w:rsidRPr="000E68FC" w14:paraId="5D83B065" w14:textId="77777777">
        <w:trPr>
          <w:trHeight w:val="323"/>
          <w:jc w:val="center"/>
        </w:trPr>
        <w:tc>
          <w:tcPr>
            <w:tcW w:w="11413" w:type="dxa"/>
            <w:gridSpan w:val="4"/>
            <w:shd w:val="clear" w:color="auto" w:fill="auto"/>
            <w:vAlign w:val="center"/>
          </w:tcPr>
          <w:p w14:paraId="0BF5532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Двигун</w:t>
            </w:r>
          </w:p>
        </w:tc>
      </w:tr>
      <w:tr w:rsidR="00161134" w:rsidRPr="000E68FC" w14:paraId="4E004D56" w14:textId="77777777">
        <w:trPr>
          <w:gridAfter w:val="1"/>
          <w:wAfter w:w="14" w:type="dxa"/>
          <w:trHeight w:val="323"/>
          <w:jc w:val="center"/>
        </w:trPr>
        <w:tc>
          <w:tcPr>
            <w:tcW w:w="979" w:type="dxa"/>
            <w:shd w:val="clear" w:color="auto" w:fill="auto"/>
            <w:vAlign w:val="center"/>
          </w:tcPr>
          <w:p w14:paraId="2012F97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12FA38B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Марка: </w:t>
            </w:r>
          </w:p>
        </w:tc>
        <w:tc>
          <w:tcPr>
            <w:tcW w:w="5218" w:type="dxa"/>
            <w:shd w:val="clear" w:color="auto" w:fill="auto"/>
            <w:vAlign w:val="center"/>
          </w:tcPr>
          <w:p w14:paraId="245E3ABE"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18164822" w14:textId="77777777">
        <w:trPr>
          <w:gridAfter w:val="1"/>
          <w:wAfter w:w="14" w:type="dxa"/>
          <w:trHeight w:val="323"/>
          <w:jc w:val="center"/>
        </w:trPr>
        <w:tc>
          <w:tcPr>
            <w:tcW w:w="979" w:type="dxa"/>
            <w:shd w:val="clear" w:color="auto" w:fill="auto"/>
            <w:vAlign w:val="center"/>
          </w:tcPr>
          <w:p w14:paraId="7CA3AC9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2E2005B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Модель: </w:t>
            </w:r>
          </w:p>
        </w:tc>
        <w:tc>
          <w:tcPr>
            <w:tcW w:w="5218" w:type="dxa"/>
            <w:shd w:val="clear" w:color="auto" w:fill="auto"/>
            <w:vAlign w:val="center"/>
          </w:tcPr>
          <w:p w14:paraId="1D887C5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0BAE11CE" w14:textId="77777777">
        <w:trPr>
          <w:gridAfter w:val="1"/>
          <w:wAfter w:w="14" w:type="dxa"/>
          <w:trHeight w:val="323"/>
          <w:jc w:val="center"/>
        </w:trPr>
        <w:tc>
          <w:tcPr>
            <w:tcW w:w="979" w:type="dxa"/>
            <w:shd w:val="clear" w:color="auto" w:fill="auto"/>
            <w:vAlign w:val="center"/>
          </w:tcPr>
          <w:p w14:paraId="29D9FAD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2A7A118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Тип двигуна </w:t>
            </w:r>
          </w:p>
        </w:tc>
        <w:tc>
          <w:tcPr>
            <w:tcW w:w="5218" w:type="dxa"/>
            <w:shd w:val="clear" w:color="auto" w:fill="auto"/>
            <w:vAlign w:val="center"/>
          </w:tcPr>
          <w:p w14:paraId="27FF640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дизельний</w:t>
            </w:r>
          </w:p>
        </w:tc>
      </w:tr>
      <w:tr w:rsidR="00161134" w:rsidRPr="000E68FC" w14:paraId="78D11891" w14:textId="77777777">
        <w:trPr>
          <w:gridAfter w:val="1"/>
          <w:wAfter w:w="14" w:type="dxa"/>
          <w:trHeight w:val="323"/>
          <w:jc w:val="center"/>
        </w:trPr>
        <w:tc>
          <w:tcPr>
            <w:tcW w:w="979" w:type="dxa"/>
            <w:shd w:val="clear" w:color="auto" w:fill="auto"/>
            <w:vAlign w:val="center"/>
          </w:tcPr>
          <w:p w14:paraId="2FEDBF7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4ED6F17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Кількість циліндрів </w:t>
            </w:r>
          </w:p>
        </w:tc>
        <w:tc>
          <w:tcPr>
            <w:tcW w:w="5218" w:type="dxa"/>
            <w:shd w:val="clear" w:color="auto" w:fill="auto"/>
            <w:vAlign w:val="center"/>
          </w:tcPr>
          <w:p w14:paraId="26FAA67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4</w:t>
            </w:r>
          </w:p>
        </w:tc>
      </w:tr>
      <w:tr w:rsidR="00161134" w:rsidRPr="000E68FC" w14:paraId="22E052B5" w14:textId="77777777">
        <w:trPr>
          <w:gridAfter w:val="1"/>
          <w:wAfter w:w="14" w:type="dxa"/>
          <w:trHeight w:val="323"/>
          <w:jc w:val="center"/>
        </w:trPr>
        <w:tc>
          <w:tcPr>
            <w:tcW w:w="979" w:type="dxa"/>
            <w:shd w:val="clear" w:color="auto" w:fill="auto"/>
            <w:vAlign w:val="center"/>
          </w:tcPr>
          <w:p w14:paraId="08A85DC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lastRenderedPageBreak/>
              <w:t>5</w:t>
            </w:r>
          </w:p>
        </w:tc>
        <w:tc>
          <w:tcPr>
            <w:tcW w:w="5202" w:type="dxa"/>
            <w:shd w:val="clear" w:color="auto" w:fill="auto"/>
            <w:vAlign w:val="center"/>
          </w:tcPr>
          <w:p w14:paraId="3E2157F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Розташування циліндрів</w:t>
            </w:r>
          </w:p>
        </w:tc>
        <w:tc>
          <w:tcPr>
            <w:tcW w:w="5218" w:type="dxa"/>
            <w:shd w:val="clear" w:color="auto" w:fill="auto"/>
            <w:vAlign w:val="center"/>
          </w:tcPr>
          <w:p w14:paraId="2038173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рядне</w:t>
            </w:r>
          </w:p>
        </w:tc>
      </w:tr>
      <w:tr w:rsidR="00161134" w:rsidRPr="000E68FC" w14:paraId="50854CB4" w14:textId="77777777">
        <w:trPr>
          <w:gridAfter w:val="1"/>
          <w:wAfter w:w="14" w:type="dxa"/>
          <w:trHeight w:val="323"/>
          <w:jc w:val="center"/>
        </w:trPr>
        <w:tc>
          <w:tcPr>
            <w:tcW w:w="979" w:type="dxa"/>
            <w:shd w:val="clear" w:color="auto" w:fill="auto"/>
            <w:vAlign w:val="center"/>
          </w:tcPr>
          <w:p w14:paraId="12D1B18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1194AF1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Об'єм двигуна не менше </w:t>
            </w:r>
          </w:p>
        </w:tc>
        <w:tc>
          <w:tcPr>
            <w:tcW w:w="5218" w:type="dxa"/>
            <w:shd w:val="clear" w:color="auto" w:fill="auto"/>
            <w:vAlign w:val="center"/>
          </w:tcPr>
          <w:p w14:paraId="100CA792"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4 л.</w:t>
            </w:r>
          </w:p>
        </w:tc>
      </w:tr>
      <w:tr w:rsidR="00161134" w:rsidRPr="000E68FC" w14:paraId="1ABF5669" w14:textId="77777777">
        <w:trPr>
          <w:gridAfter w:val="1"/>
          <w:wAfter w:w="14" w:type="dxa"/>
          <w:trHeight w:val="323"/>
          <w:jc w:val="center"/>
        </w:trPr>
        <w:tc>
          <w:tcPr>
            <w:tcW w:w="979" w:type="dxa"/>
            <w:shd w:val="clear" w:color="auto" w:fill="auto"/>
            <w:vAlign w:val="center"/>
          </w:tcPr>
          <w:p w14:paraId="24DC65D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shd w:val="clear" w:color="auto" w:fill="auto"/>
            <w:vAlign w:val="center"/>
          </w:tcPr>
          <w:p w14:paraId="363CAC4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Регулятор обертів</w:t>
            </w:r>
          </w:p>
        </w:tc>
        <w:tc>
          <w:tcPr>
            <w:tcW w:w="5218" w:type="dxa"/>
            <w:shd w:val="clear" w:color="auto" w:fill="auto"/>
            <w:vAlign w:val="center"/>
          </w:tcPr>
          <w:p w14:paraId="50A9BCD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електронний</w:t>
            </w:r>
          </w:p>
        </w:tc>
      </w:tr>
      <w:tr w:rsidR="00161134" w:rsidRPr="000E68FC" w14:paraId="503112DB" w14:textId="77777777">
        <w:trPr>
          <w:gridAfter w:val="1"/>
          <w:wAfter w:w="14" w:type="dxa"/>
          <w:trHeight w:val="323"/>
          <w:jc w:val="center"/>
        </w:trPr>
        <w:tc>
          <w:tcPr>
            <w:tcW w:w="979" w:type="dxa"/>
            <w:shd w:val="clear" w:color="auto" w:fill="auto"/>
            <w:vAlign w:val="center"/>
          </w:tcPr>
          <w:p w14:paraId="3962B1B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shd w:val="clear" w:color="auto" w:fill="auto"/>
            <w:vAlign w:val="center"/>
          </w:tcPr>
          <w:p w14:paraId="1A49975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охолоджуючої рідини </w:t>
            </w:r>
          </w:p>
        </w:tc>
        <w:tc>
          <w:tcPr>
            <w:tcW w:w="5218" w:type="dxa"/>
            <w:shd w:val="clear" w:color="auto" w:fill="auto"/>
            <w:vAlign w:val="center"/>
          </w:tcPr>
          <w:p w14:paraId="143F01B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24 л.</w:t>
            </w:r>
          </w:p>
        </w:tc>
      </w:tr>
      <w:tr w:rsidR="00161134" w:rsidRPr="000E68FC" w14:paraId="697AA338" w14:textId="77777777">
        <w:trPr>
          <w:gridAfter w:val="1"/>
          <w:wAfter w:w="14" w:type="dxa"/>
          <w:trHeight w:val="323"/>
          <w:jc w:val="center"/>
        </w:trPr>
        <w:tc>
          <w:tcPr>
            <w:tcW w:w="979" w:type="dxa"/>
            <w:shd w:val="clear" w:color="auto" w:fill="auto"/>
            <w:vAlign w:val="center"/>
          </w:tcPr>
          <w:p w14:paraId="05AD4BC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shd w:val="clear" w:color="auto" w:fill="auto"/>
            <w:vAlign w:val="center"/>
          </w:tcPr>
          <w:p w14:paraId="6441D50E"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мастила </w:t>
            </w:r>
          </w:p>
        </w:tc>
        <w:tc>
          <w:tcPr>
            <w:tcW w:w="5218" w:type="dxa"/>
            <w:shd w:val="clear" w:color="auto" w:fill="auto"/>
            <w:vAlign w:val="center"/>
          </w:tcPr>
          <w:p w14:paraId="4C97754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13 л.</w:t>
            </w:r>
          </w:p>
        </w:tc>
      </w:tr>
      <w:tr w:rsidR="00161134" w:rsidRPr="000E68FC" w14:paraId="78EF00C7" w14:textId="77777777">
        <w:trPr>
          <w:gridAfter w:val="1"/>
          <w:wAfter w:w="14" w:type="dxa"/>
          <w:trHeight w:val="323"/>
          <w:jc w:val="center"/>
        </w:trPr>
        <w:tc>
          <w:tcPr>
            <w:tcW w:w="979" w:type="dxa"/>
            <w:shd w:val="clear" w:color="auto" w:fill="auto"/>
            <w:vAlign w:val="center"/>
          </w:tcPr>
          <w:p w14:paraId="20D47C4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shd w:val="clear" w:color="auto" w:fill="auto"/>
            <w:vAlign w:val="center"/>
          </w:tcPr>
          <w:p w14:paraId="12B1717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Повна потужність двигуна (50Hz) </w:t>
            </w:r>
          </w:p>
        </w:tc>
        <w:tc>
          <w:tcPr>
            <w:tcW w:w="5218" w:type="dxa"/>
            <w:shd w:val="clear" w:color="auto" w:fill="auto"/>
            <w:vAlign w:val="center"/>
          </w:tcPr>
          <w:p w14:paraId="3C5A8D6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100 кВт</w:t>
            </w:r>
          </w:p>
        </w:tc>
      </w:tr>
      <w:tr w:rsidR="00161134" w:rsidRPr="000E68FC" w14:paraId="71654ABC" w14:textId="77777777">
        <w:trPr>
          <w:gridAfter w:val="1"/>
          <w:wAfter w:w="14" w:type="dxa"/>
          <w:trHeight w:val="323"/>
          <w:jc w:val="center"/>
        </w:trPr>
        <w:tc>
          <w:tcPr>
            <w:tcW w:w="979" w:type="dxa"/>
            <w:shd w:val="clear" w:color="auto" w:fill="auto"/>
            <w:vAlign w:val="center"/>
          </w:tcPr>
          <w:p w14:paraId="03FDCF2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3AFFC9C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100 навантаженні </w:t>
            </w:r>
          </w:p>
        </w:tc>
        <w:tc>
          <w:tcPr>
            <w:tcW w:w="5218" w:type="dxa"/>
            <w:shd w:val="clear" w:color="auto" w:fill="auto"/>
            <w:vAlign w:val="center"/>
          </w:tcPr>
          <w:p w14:paraId="01ECB84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21,3 літрів на годину</w:t>
            </w:r>
          </w:p>
        </w:tc>
      </w:tr>
      <w:tr w:rsidR="00161134" w:rsidRPr="000E68FC" w14:paraId="095723EC" w14:textId="77777777">
        <w:trPr>
          <w:gridAfter w:val="1"/>
          <w:wAfter w:w="14" w:type="dxa"/>
          <w:trHeight w:val="323"/>
          <w:jc w:val="center"/>
        </w:trPr>
        <w:tc>
          <w:tcPr>
            <w:tcW w:w="979" w:type="dxa"/>
            <w:shd w:val="clear" w:color="auto" w:fill="auto"/>
            <w:vAlign w:val="center"/>
          </w:tcPr>
          <w:p w14:paraId="55F1062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1A871B9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75 навантаженні </w:t>
            </w:r>
          </w:p>
        </w:tc>
        <w:tc>
          <w:tcPr>
            <w:tcW w:w="5218" w:type="dxa"/>
            <w:shd w:val="clear" w:color="auto" w:fill="auto"/>
            <w:vAlign w:val="center"/>
          </w:tcPr>
          <w:p w14:paraId="4C3ADDA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16 літрів на годину</w:t>
            </w:r>
          </w:p>
        </w:tc>
      </w:tr>
      <w:tr w:rsidR="00161134" w:rsidRPr="000E68FC" w14:paraId="135DF2E3" w14:textId="77777777">
        <w:trPr>
          <w:gridAfter w:val="1"/>
          <w:wAfter w:w="14" w:type="dxa"/>
          <w:trHeight w:val="323"/>
          <w:jc w:val="center"/>
        </w:trPr>
        <w:tc>
          <w:tcPr>
            <w:tcW w:w="979" w:type="dxa"/>
            <w:shd w:val="clear" w:color="auto" w:fill="auto"/>
            <w:vAlign w:val="center"/>
          </w:tcPr>
          <w:p w14:paraId="6F09C1B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64587C8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50 навантаженні </w:t>
            </w:r>
          </w:p>
        </w:tc>
        <w:tc>
          <w:tcPr>
            <w:tcW w:w="5218" w:type="dxa"/>
            <w:shd w:val="clear" w:color="auto" w:fill="auto"/>
            <w:vAlign w:val="center"/>
          </w:tcPr>
          <w:p w14:paraId="31AEA0D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10,6 літрів на годину</w:t>
            </w:r>
          </w:p>
        </w:tc>
      </w:tr>
      <w:tr w:rsidR="00161134" w:rsidRPr="000E68FC" w14:paraId="0198C270" w14:textId="77777777">
        <w:trPr>
          <w:gridAfter w:val="1"/>
          <w:wAfter w:w="14" w:type="dxa"/>
          <w:trHeight w:val="323"/>
          <w:jc w:val="center"/>
        </w:trPr>
        <w:tc>
          <w:tcPr>
            <w:tcW w:w="979" w:type="dxa"/>
            <w:shd w:val="clear" w:color="auto" w:fill="auto"/>
            <w:vAlign w:val="center"/>
          </w:tcPr>
          <w:p w14:paraId="163BB593"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0BB18A5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Посилання на сайт виробника двигуна: </w:t>
            </w:r>
          </w:p>
        </w:tc>
        <w:tc>
          <w:tcPr>
            <w:tcW w:w="5218" w:type="dxa"/>
            <w:shd w:val="clear" w:color="auto" w:fill="auto"/>
            <w:vAlign w:val="center"/>
          </w:tcPr>
          <w:p w14:paraId="3514FF7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18F4569C" w14:textId="77777777">
        <w:trPr>
          <w:trHeight w:val="323"/>
          <w:jc w:val="center"/>
        </w:trPr>
        <w:tc>
          <w:tcPr>
            <w:tcW w:w="11413" w:type="dxa"/>
            <w:gridSpan w:val="4"/>
            <w:shd w:val="clear" w:color="auto" w:fill="auto"/>
            <w:vAlign w:val="center"/>
          </w:tcPr>
          <w:p w14:paraId="5C67E62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Альтернатор</w:t>
            </w:r>
          </w:p>
        </w:tc>
      </w:tr>
      <w:tr w:rsidR="00161134" w:rsidRPr="000E68FC" w14:paraId="301092E1" w14:textId="77777777">
        <w:trPr>
          <w:gridAfter w:val="1"/>
          <w:wAfter w:w="14" w:type="dxa"/>
          <w:trHeight w:val="323"/>
          <w:jc w:val="center"/>
        </w:trPr>
        <w:tc>
          <w:tcPr>
            <w:tcW w:w="979" w:type="dxa"/>
            <w:shd w:val="clear" w:color="auto" w:fill="auto"/>
            <w:vAlign w:val="center"/>
          </w:tcPr>
          <w:p w14:paraId="70AB5CB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79109B3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0D206D5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4600FCF5" w14:textId="77777777">
        <w:trPr>
          <w:gridAfter w:val="1"/>
          <w:wAfter w:w="14" w:type="dxa"/>
          <w:trHeight w:val="323"/>
          <w:jc w:val="center"/>
        </w:trPr>
        <w:tc>
          <w:tcPr>
            <w:tcW w:w="979" w:type="dxa"/>
            <w:shd w:val="clear" w:color="auto" w:fill="auto"/>
            <w:vAlign w:val="center"/>
          </w:tcPr>
          <w:p w14:paraId="06DF928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4A047E1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Коефіцієнт потужності:</w:t>
            </w:r>
          </w:p>
        </w:tc>
        <w:tc>
          <w:tcPr>
            <w:tcW w:w="5218" w:type="dxa"/>
            <w:shd w:val="clear" w:color="auto" w:fill="auto"/>
            <w:vAlign w:val="center"/>
          </w:tcPr>
          <w:p w14:paraId="2965EB4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0,8</w:t>
            </w:r>
          </w:p>
        </w:tc>
      </w:tr>
      <w:tr w:rsidR="00161134" w:rsidRPr="000E68FC" w14:paraId="6EE1E0D9" w14:textId="77777777">
        <w:trPr>
          <w:gridAfter w:val="1"/>
          <w:wAfter w:w="14" w:type="dxa"/>
          <w:trHeight w:val="323"/>
          <w:jc w:val="center"/>
        </w:trPr>
        <w:tc>
          <w:tcPr>
            <w:tcW w:w="979" w:type="dxa"/>
            <w:shd w:val="clear" w:color="auto" w:fill="auto"/>
            <w:vAlign w:val="center"/>
          </w:tcPr>
          <w:p w14:paraId="2EF512E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0AE20D5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Клас ізоляції:</w:t>
            </w:r>
          </w:p>
        </w:tc>
        <w:tc>
          <w:tcPr>
            <w:tcW w:w="5218" w:type="dxa"/>
            <w:shd w:val="clear" w:color="auto" w:fill="auto"/>
            <w:vAlign w:val="center"/>
          </w:tcPr>
          <w:p w14:paraId="1D26A70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H</w:t>
            </w:r>
          </w:p>
        </w:tc>
      </w:tr>
      <w:tr w:rsidR="00161134" w:rsidRPr="000E68FC" w14:paraId="395A3022" w14:textId="77777777">
        <w:trPr>
          <w:gridAfter w:val="1"/>
          <w:wAfter w:w="14" w:type="dxa"/>
          <w:trHeight w:val="323"/>
          <w:jc w:val="center"/>
        </w:trPr>
        <w:tc>
          <w:tcPr>
            <w:tcW w:w="979" w:type="dxa"/>
            <w:shd w:val="clear" w:color="auto" w:fill="auto"/>
            <w:vAlign w:val="center"/>
          </w:tcPr>
          <w:p w14:paraId="6A7BDEF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2D25869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Ступінь захисту:</w:t>
            </w:r>
          </w:p>
        </w:tc>
        <w:tc>
          <w:tcPr>
            <w:tcW w:w="5218" w:type="dxa"/>
            <w:shd w:val="clear" w:color="auto" w:fill="auto"/>
            <w:vAlign w:val="center"/>
          </w:tcPr>
          <w:p w14:paraId="13A8448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IP 23</w:t>
            </w:r>
          </w:p>
        </w:tc>
      </w:tr>
      <w:tr w:rsidR="00161134" w:rsidRPr="000E68FC" w14:paraId="7D7B87AE" w14:textId="77777777">
        <w:trPr>
          <w:gridAfter w:val="1"/>
          <w:wAfter w:w="14" w:type="dxa"/>
          <w:trHeight w:val="323"/>
          <w:jc w:val="center"/>
        </w:trPr>
        <w:tc>
          <w:tcPr>
            <w:tcW w:w="979" w:type="dxa"/>
            <w:shd w:val="clear" w:color="auto" w:fill="auto"/>
            <w:vAlign w:val="center"/>
          </w:tcPr>
          <w:p w14:paraId="53F5659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08461DA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Вихідна напруга 50 </w:t>
            </w:r>
            <w:proofErr w:type="spellStart"/>
            <w:r w:rsidRPr="000E68FC">
              <w:rPr>
                <w:rFonts w:ascii="Times New Roman" w:eastAsia="Times New Roman" w:hAnsi="Times New Roman" w:cs="Times New Roman"/>
              </w:rPr>
              <w:t>Hz</w:t>
            </w:r>
            <w:proofErr w:type="spellEnd"/>
            <w:r w:rsidRPr="000E68FC">
              <w:rPr>
                <w:rFonts w:ascii="Times New Roman" w:eastAsia="Times New Roman" w:hAnsi="Times New Roman" w:cs="Times New Roman"/>
              </w:rPr>
              <w:t>:</w:t>
            </w:r>
          </w:p>
        </w:tc>
        <w:tc>
          <w:tcPr>
            <w:tcW w:w="5218" w:type="dxa"/>
            <w:shd w:val="clear" w:color="auto" w:fill="auto"/>
            <w:vAlign w:val="center"/>
          </w:tcPr>
          <w:p w14:paraId="04EC6F6E"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230/400 V</w:t>
            </w:r>
          </w:p>
        </w:tc>
      </w:tr>
      <w:tr w:rsidR="00161134" w:rsidRPr="000E68FC" w14:paraId="199FBFF8" w14:textId="77777777">
        <w:trPr>
          <w:gridAfter w:val="1"/>
          <w:wAfter w:w="14" w:type="dxa"/>
          <w:trHeight w:val="323"/>
          <w:jc w:val="center"/>
        </w:trPr>
        <w:tc>
          <w:tcPr>
            <w:tcW w:w="979" w:type="dxa"/>
            <w:shd w:val="clear" w:color="auto" w:fill="auto"/>
            <w:vAlign w:val="center"/>
          </w:tcPr>
          <w:p w14:paraId="07110B4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33EB9B2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Номінальна потужність (в резервному режимі)</w:t>
            </w:r>
          </w:p>
        </w:tc>
        <w:tc>
          <w:tcPr>
            <w:tcW w:w="5218" w:type="dxa"/>
            <w:shd w:val="clear" w:color="auto" w:fill="auto"/>
            <w:vAlign w:val="center"/>
          </w:tcPr>
          <w:p w14:paraId="70AC35F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менше 110 </w:t>
            </w:r>
            <w:proofErr w:type="spellStart"/>
            <w:r w:rsidRPr="000E68FC">
              <w:rPr>
                <w:rFonts w:ascii="Times New Roman" w:eastAsia="Times New Roman" w:hAnsi="Times New Roman" w:cs="Times New Roman"/>
              </w:rPr>
              <w:t>kVA</w:t>
            </w:r>
            <w:proofErr w:type="spellEnd"/>
          </w:p>
        </w:tc>
      </w:tr>
      <w:tr w:rsidR="00161134" w:rsidRPr="000E68FC" w14:paraId="72BD2FDD" w14:textId="77777777">
        <w:trPr>
          <w:trHeight w:val="323"/>
          <w:jc w:val="center"/>
        </w:trPr>
        <w:tc>
          <w:tcPr>
            <w:tcW w:w="11413" w:type="dxa"/>
            <w:gridSpan w:val="4"/>
            <w:shd w:val="clear" w:color="auto" w:fill="auto"/>
            <w:vAlign w:val="center"/>
          </w:tcPr>
          <w:p w14:paraId="2094423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Додаткові характеристики</w:t>
            </w:r>
          </w:p>
        </w:tc>
      </w:tr>
      <w:tr w:rsidR="00161134" w:rsidRPr="000E68FC" w14:paraId="02531E01" w14:textId="77777777">
        <w:trPr>
          <w:gridAfter w:val="1"/>
          <w:wAfter w:w="14" w:type="dxa"/>
          <w:trHeight w:val="323"/>
          <w:jc w:val="center"/>
        </w:trPr>
        <w:tc>
          <w:tcPr>
            <w:tcW w:w="979" w:type="dxa"/>
            <w:shd w:val="clear" w:color="auto" w:fill="auto"/>
            <w:vAlign w:val="center"/>
          </w:tcPr>
          <w:p w14:paraId="5EE2231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246972F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Наявність вольтметра</w:t>
            </w:r>
          </w:p>
        </w:tc>
        <w:tc>
          <w:tcPr>
            <w:tcW w:w="5218" w:type="dxa"/>
            <w:shd w:val="clear" w:color="auto" w:fill="auto"/>
            <w:vAlign w:val="center"/>
          </w:tcPr>
          <w:p w14:paraId="7C6D25E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955A73A" w14:textId="77777777">
        <w:trPr>
          <w:gridAfter w:val="1"/>
          <w:wAfter w:w="14" w:type="dxa"/>
          <w:trHeight w:val="323"/>
          <w:jc w:val="center"/>
        </w:trPr>
        <w:tc>
          <w:tcPr>
            <w:tcW w:w="979" w:type="dxa"/>
            <w:shd w:val="clear" w:color="auto" w:fill="auto"/>
            <w:vAlign w:val="center"/>
          </w:tcPr>
          <w:p w14:paraId="49B2CA2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6B031AEE"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запуску</w:t>
            </w:r>
          </w:p>
        </w:tc>
        <w:tc>
          <w:tcPr>
            <w:tcW w:w="5218" w:type="dxa"/>
            <w:shd w:val="clear" w:color="auto" w:fill="auto"/>
            <w:vAlign w:val="center"/>
          </w:tcPr>
          <w:p w14:paraId="712D139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 Автоматичний (наявність АВР 200А)</w:t>
            </w:r>
          </w:p>
        </w:tc>
      </w:tr>
      <w:tr w:rsidR="00161134" w:rsidRPr="000E68FC" w14:paraId="42F0B5A6" w14:textId="77777777">
        <w:trPr>
          <w:gridAfter w:val="1"/>
          <w:wAfter w:w="14" w:type="dxa"/>
          <w:trHeight w:val="323"/>
          <w:jc w:val="center"/>
        </w:trPr>
        <w:tc>
          <w:tcPr>
            <w:tcW w:w="979" w:type="dxa"/>
            <w:shd w:val="clear" w:color="auto" w:fill="auto"/>
            <w:vAlign w:val="center"/>
          </w:tcPr>
          <w:p w14:paraId="15FD436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300F660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Автоматичний регулятор напруги</w:t>
            </w:r>
          </w:p>
        </w:tc>
        <w:tc>
          <w:tcPr>
            <w:tcW w:w="5218" w:type="dxa"/>
            <w:shd w:val="clear" w:color="auto" w:fill="auto"/>
            <w:vAlign w:val="center"/>
          </w:tcPr>
          <w:p w14:paraId="59CA5A22"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7DE16AD" w14:textId="77777777">
        <w:trPr>
          <w:gridAfter w:val="1"/>
          <w:wAfter w:w="14" w:type="dxa"/>
          <w:trHeight w:val="323"/>
          <w:jc w:val="center"/>
        </w:trPr>
        <w:tc>
          <w:tcPr>
            <w:tcW w:w="979" w:type="dxa"/>
            <w:shd w:val="clear" w:color="auto" w:fill="auto"/>
            <w:vAlign w:val="center"/>
          </w:tcPr>
          <w:p w14:paraId="27757F5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61A304D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Матеріал обмотки альтернатора</w:t>
            </w:r>
          </w:p>
        </w:tc>
        <w:tc>
          <w:tcPr>
            <w:tcW w:w="5218" w:type="dxa"/>
            <w:shd w:val="clear" w:color="auto" w:fill="auto"/>
            <w:vAlign w:val="center"/>
          </w:tcPr>
          <w:p w14:paraId="45FEB7C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100% мідь</w:t>
            </w:r>
          </w:p>
        </w:tc>
      </w:tr>
      <w:tr w:rsidR="00161134" w:rsidRPr="000E68FC" w14:paraId="428745E0" w14:textId="77777777">
        <w:trPr>
          <w:gridAfter w:val="1"/>
          <w:wAfter w:w="14" w:type="dxa"/>
          <w:trHeight w:val="323"/>
          <w:jc w:val="center"/>
        </w:trPr>
        <w:tc>
          <w:tcPr>
            <w:tcW w:w="979" w:type="dxa"/>
            <w:shd w:val="clear" w:color="auto" w:fill="auto"/>
            <w:vAlign w:val="center"/>
          </w:tcPr>
          <w:p w14:paraId="7E18D79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1A12C50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Гарантійний термін не менше </w:t>
            </w:r>
          </w:p>
        </w:tc>
        <w:tc>
          <w:tcPr>
            <w:tcW w:w="5218" w:type="dxa"/>
            <w:shd w:val="clear" w:color="auto" w:fill="auto"/>
            <w:vAlign w:val="center"/>
          </w:tcPr>
          <w:p w14:paraId="5D1D27A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24 місяці або 1000 </w:t>
            </w:r>
            <w:proofErr w:type="spellStart"/>
            <w:r w:rsidRPr="000E68FC">
              <w:rPr>
                <w:rFonts w:ascii="Times New Roman" w:eastAsia="Times New Roman" w:hAnsi="Times New Roman" w:cs="Times New Roman"/>
              </w:rPr>
              <w:t>мотогодин</w:t>
            </w:r>
            <w:proofErr w:type="spellEnd"/>
          </w:p>
        </w:tc>
      </w:tr>
    </w:tbl>
    <w:p w14:paraId="5A908727" w14:textId="77777777" w:rsidR="00161134" w:rsidRPr="000E68FC" w:rsidRDefault="00161134" w:rsidP="000E68FC">
      <w:pPr>
        <w:jc w:val="center"/>
        <w:rPr>
          <w:rFonts w:ascii="Times New Roman" w:eastAsia="Times New Roman" w:hAnsi="Times New Roman" w:cs="Times New Roman"/>
          <w:color w:val="C00000"/>
          <w:sz w:val="24"/>
          <w:szCs w:val="24"/>
        </w:rPr>
      </w:pPr>
    </w:p>
    <w:p w14:paraId="759DC8C5" w14:textId="77777777" w:rsidR="00161134" w:rsidRPr="000E68FC" w:rsidRDefault="00161134" w:rsidP="000E68FC">
      <w:pPr>
        <w:jc w:val="center"/>
        <w:rPr>
          <w:rFonts w:ascii="Times New Roman" w:eastAsia="Times New Roman" w:hAnsi="Times New Roman" w:cs="Times New Roman"/>
          <w:color w:val="C00000"/>
          <w:sz w:val="24"/>
          <w:szCs w:val="24"/>
        </w:rPr>
      </w:pPr>
    </w:p>
    <w:p w14:paraId="412C1318" w14:textId="77777777" w:rsidR="00161134" w:rsidRPr="000E68FC" w:rsidRDefault="00F07F99" w:rsidP="000E68FC">
      <w:pPr>
        <w:jc w:val="center"/>
        <w:rPr>
          <w:rFonts w:ascii="Times New Roman" w:eastAsia="Times New Roman" w:hAnsi="Times New Roman" w:cs="Times New Roman"/>
          <w:b/>
          <w:sz w:val="24"/>
          <w:szCs w:val="24"/>
        </w:rPr>
      </w:pPr>
      <w:bookmarkStart w:id="19" w:name="_GoBack"/>
      <w:r w:rsidRPr="000E68FC">
        <w:rPr>
          <w:rFonts w:ascii="Times New Roman" w:eastAsia="Times New Roman" w:hAnsi="Times New Roman" w:cs="Times New Roman"/>
          <w:b/>
          <w:sz w:val="24"/>
          <w:szCs w:val="24"/>
        </w:rPr>
        <w:t>Генератор дизельний</w:t>
      </w:r>
      <w:r w:rsidRPr="000E68FC">
        <w:rPr>
          <w:rFonts w:ascii="Times New Roman" w:eastAsia="Times New Roman" w:hAnsi="Times New Roman" w:cs="Times New Roman"/>
        </w:rPr>
        <w:t xml:space="preserve"> </w:t>
      </w:r>
      <w:r w:rsidRPr="000E68FC">
        <w:rPr>
          <w:rFonts w:ascii="Times New Roman" w:eastAsia="Times New Roman" w:hAnsi="Times New Roman" w:cs="Times New Roman"/>
          <w:b/>
          <w:sz w:val="24"/>
          <w:szCs w:val="24"/>
        </w:rPr>
        <w:t xml:space="preserve">потужністю 175 кВт </w:t>
      </w:r>
      <w:bookmarkEnd w:id="19"/>
      <w:r w:rsidRPr="000E68FC">
        <w:rPr>
          <w:rFonts w:ascii="Times New Roman" w:eastAsia="Times New Roman" w:hAnsi="Times New Roman" w:cs="Times New Roman"/>
          <w:b/>
          <w:sz w:val="24"/>
          <w:szCs w:val="24"/>
        </w:rPr>
        <w:t>(2 шт.)</w:t>
      </w:r>
    </w:p>
    <w:p w14:paraId="52E55E5A" w14:textId="77777777" w:rsidR="00161134" w:rsidRPr="000E68FC" w:rsidRDefault="00161134" w:rsidP="000E68FC">
      <w:pPr>
        <w:jc w:val="center"/>
        <w:rPr>
          <w:rFonts w:ascii="Times New Roman" w:eastAsia="Times New Roman" w:hAnsi="Times New Roman" w:cs="Times New Roman"/>
          <w:sz w:val="24"/>
          <w:szCs w:val="24"/>
        </w:rPr>
      </w:pPr>
    </w:p>
    <w:p w14:paraId="44618C58" w14:textId="77777777" w:rsidR="00161134" w:rsidRPr="000E68FC" w:rsidRDefault="00F07F99" w:rsidP="000E68FC">
      <w:pPr>
        <w:spacing w:after="200"/>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Технічні вимоги</w:t>
      </w:r>
    </w:p>
    <w:tbl>
      <w:tblPr>
        <w:tblStyle w:val="a7"/>
        <w:tblW w:w="114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
        <w:gridCol w:w="5202"/>
        <w:gridCol w:w="5218"/>
        <w:gridCol w:w="14"/>
      </w:tblGrid>
      <w:tr w:rsidR="00161134" w:rsidRPr="000E68FC" w14:paraId="51379C7A" w14:textId="77777777">
        <w:trPr>
          <w:gridAfter w:val="1"/>
          <w:wAfter w:w="14" w:type="dxa"/>
          <w:trHeight w:val="552"/>
          <w:jc w:val="center"/>
        </w:trPr>
        <w:tc>
          <w:tcPr>
            <w:tcW w:w="979" w:type="dxa"/>
            <w:vAlign w:val="center"/>
          </w:tcPr>
          <w:p w14:paraId="6D51EA2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 п/п</w:t>
            </w:r>
          </w:p>
        </w:tc>
        <w:tc>
          <w:tcPr>
            <w:tcW w:w="5202" w:type="dxa"/>
            <w:vAlign w:val="center"/>
          </w:tcPr>
          <w:p w14:paraId="7A90C05E"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Найменування параметру</w:t>
            </w:r>
          </w:p>
        </w:tc>
        <w:tc>
          <w:tcPr>
            <w:tcW w:w="5218" w:type="dxa"/>
            <w:vAlign w:val="center"/>
          </w:tcPr>
          <w:p w14:paraId="1E30CD1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Значення</w:t>
            </w:r>
          </w:p>
        </w:tc>
      </w:tr>
      <w:tr w:rsidR="00161134" w:rsidRPr="000E68FC" w14:paraId="4E154C1B" w14:textId="77777777">
        <w:trPr>
          <w:trHeight w:val="323"/>
          <w:jc w:val="center"/>
        </w:trPr>
        <w:tc>
          <w:tcPr>
            <w:tcW w:w="11413" w:type="dxa"/>
            <w:gridSpan w:val="4"/>
            <w:vAlign w:val="center"/>
          </w:tcPr>
          <w:p w14:paraId="5D7AE0F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Основні</w:t>
            </w:r>
          </w:p>
        </w:tc>
      </w:tr>
      <w:tr w:rsidR="00161134" w:rsidRPr="000E68FC" w14:paraId="1C94867B" w14:textId="77777777">
        <w:trPr>
          <w:gridAfter w:val="1"/>
          <w:wAfter w:w="14" w:type="dxa"/>
          <w:trHeight w:val="323"/>
          <w:jc w:val="center"/>
        </w:trPr>
        <w:tc>
          <w:tcPr>
            <w:tcW w:w="979" w:type="dxa"/>
            <w:vAlign w:val="center"/>
          </w:tcPr>
          <w:p w14:paraId="221582A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vAlign w:val="center"/>
          </w:tcPr>
          <w:p w14:paraId="2E40ED4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Конструкція</w:t>
            </w:r>
          </w:p>
        </w:tc>
        <w:tc>
          <w:tcPr>
            <w:tcW w:w="5218" w:type="dxa"/>
            <w:vAlign w:val="center"/>
          </w:tcPr>
          <w:p w14:paraId="0BDC46C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Стаціонарна</w:t>
            </w:r>
          </w:p>
        </w:tc>
      </w:tr>
      <w:tr w:rsidR="00161134" w:rsidRPr="000E68FC" w14:paraId="0181D207" w14:textId="77777777">
        <w:trPr>
          <w:gridAfter w:val="1"/>
          <w:wAfter w:w="14" w:type="dxa"/>
          <w:trHeight w:val="323"/>
          <w:jc w:val="center"/>
        </w:trPr>
        <w:tc>
          <w:tcPr>
            <w:tcW w:w="979" w:type="dxa"/>
            <w:vAlign w:val="center"/>
          </w:tcPr>
          <w:p w14:paraId="08F7E10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vAlign w:val="center"/>
          </w:tcPr>
          <w:p w14:paraId="2880497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Максимальна потужність генератора дизельного не менше</w:t>
            </w:r>
          </w:p>
        </w:tc>
        <w:tc>
          <w:tcPr>
            <w:tcW w:w="5218" w:type="dxa"/>
            <w:vAlign w:val="center"/>
          </w:tcPr>
          <w:p w14:paraId="5C8F537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175 кВт</w:t>
            </w:r>
          </w:p>
        </w:tc>
      </w:tr>
      <w:tr w:rsidR="00161134" w:rsidRPr="000E68FC" w14:paraId="2F856F6C" w14:textId="77777777">
        <w:trPr>
          <w:gridAfter w:val="1"/>
          <w:wAfter w:w="14" w:type="dxa"/>
          <w:trHeight w:val="323"/>
          <w:jc w:val="center"/>
        </w:trPr>
        <w:tc>
          <w:tcPr>
            <w:tcW w:w="979" w:type="dxa"/>
            <w:vAlign w:val="center"/>
          </w:tcPr>
          <w:p w14:paraId="6C63093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vAlign w:val="center"/>
          </w:tcPr>
          <w:p w14:paraId="2E6494E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Корпус</w:t>
            </w:r>
          </w:p>
        </w:tc>
        <w:tc>
          <w:tcPr>
            <w:tcW w:w="5218" w:type="dxa"/>
            <w:vAlign w:val="center"/>
          </w:tcPr>
          <w:p w14:paraId="63B19A9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Шумозахисний всепогодний кожух</w:t>
            </w:r>
          </w:p>
        </w:tc>
      </w:tr>
      <w:tr w:rsidR="00161134" w:rsidRPr="000E68FC" w14:paraId="39E59F29" w14:textId="77777777">
        <w:trPr>
          <w:gridAfter w:val="1"/>
          <w:wAfter w:w="14" w:type="dxa"/>
          <w:trHeight w:val="323"/>
          <w:jc w:val="center"/>
        </w:trPr>
        <w:tc>
          <w:tcPr>
            <w:tcW w:w="979" w:type="dxa"/>
            <w:vAlign w:val="center"/>
          </w:tcPr>
          <w:p w14:paraId="2D105BC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vAlign w:val="center"/>
          </w:tcPr>
          <w:p w14:paraId="679D971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Тип палива</w:t>
            </w:r>
          </w:p>
        </w:tc>
        <w:tc>
          <w:tcPr>
            <w:tcW w:w="5218" w:type="dxa"/>
            <w:vAlign w:val="center"/>
          </w:tcPr>
          <w:p w14:paraId="23BA373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Дизельне</w:t>
            </w:r>
          </w:p>
        </w:tc>
      </w:tr>
      <w:tr w:rsidR="00161134" w:rsidRPr="000E68FC" w14:paraId="00F2E447" w14:textId="77777777">
        <w:trPr>
          <w:gridAfter w:val="1"/>
          <w:wAfter w:w="14" w:type="dxa"/>
          <w:trHeight w:val="323"/>
          <w:jc w:val="center"/>
        </w:trPr>
        <w:tc>
          <w:tcPr>
            <w:tcW w:w="979" w:type="dxa"/>
            <w:vAlign w:val="center"/>
          </w:tcPr>
          <w:p w14:paraId="3917C1B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vAlign w:val="center"/>
          </w:tcPr>
          <w:p w14:paraId="5F701AF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Напруга</w:t>
            </w:r>
          </w:p>
        </w:tc>
        <w:tc>
          <w:tcPr>
            <w:tcW w:w="5218" w:type="dxa"/>
            <w:vAlign w:val="center"/>
          </w:tcPr>
          <w:p w14:paraId="6AC7757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220/380 В</w:t>
            </w:r>
          </w:p>
        </w:tc>
      </w:tr>
      <w:tr w:rsidR="00161134" w:rsidRPr="000E68FC" w14:paraId="59653AF9" w14:textId="77777777">
        <w:trPr>
          <w:gridAfter w:val="1"/>
          <w:wAfter w:w="14" w:type="dxa"/>
          <w:trHeight w:val="323"/>
          <w:jc w:val="center"/>
        </w:trPr>
        <w:tc>
          <w:tcPr>
            <w:tcW w:w="979" w:type="dxa"/>
            <w:shd w:val="clear" w:color="auto" w:fill="auto"/>
            <w:vAlign w:val="center"/>
          </w:tcPr>
          <w:p w14:paraId="012C1D3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1468600E"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0339BF1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21A3A6DF" w14:textId="77777777">
        <w:trPr>
          <w:gridAfter w:val="1"/>
          <w:wAfter w:w="14" w:type="dxa"/>
          <w:trHeight w:val="323"/>
          <w:jc w:val="center"/>
        </w:trPr>
        <w:tc>
          <w:tcPr>
            <w:tcW w:w="979" w:type="dxa"/>
            <w:vAlign w:val="center"/>
          </w:tcPr>
          <w:p w14:paraId="1B94419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vAlign w:val="center"/>
          </w:tcPr>
          <w:p w14:paraId="21A4BF22"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Запуск</w:t>
            </w:r>
          </w:p>
        </w:tc>
        <w:tc>
          <w:tcPr>
            <w:tcW w:w="5218" w:type="dxa"/>
            <w:vAlign w:val="center"/>
          </w:tcPr>
          <w:p w14:paraId="4845323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електростартер</w:t>
            </w:r>
          </w:p>
        </w:tc>
      </w:tr>
      <w:tr w:rsidR="00161134" w:rsidRPr="000E68FC" w14:paraId="75DDC20F" w14:textId="77777777">
        <w:trPr>
          <w:gridAfter w:val="1"/>
          <w:wAfter w:w="14" w:type="dxa"/>
          <w:trHeight w:val="323"/>
          <w:jc w:val="center"/>
        </w:trPr>
        <w:tc>
          <w:tcPr>
            <w:tcW w:w="979" w:type="dxa"/>
            <w:vAlign w:val="center"/>
          </w:tcPr>
          <w:p w14:paraId="1E45726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vAlign w:val="center"/>
          </w:tcPr>
          <w:p w14:paraId="6942DED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Частота струму</w:t>
            </w:r>
          </w:p>
        </w:tc>
        <w:tc>
          <w:tcPr>
            <w:tcW w:w="5218" w:type="dxa"/>
            <w:vAlign w:val="center"/>
          </w:tcPr>
          <w:p w14:paraId="456CB16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50 </w:t>
            </w:r>
            <w:proofErr w:type="spellStart"/>
            <w:r w:rsidRPr="000E68FC">
              <w:rPr>
                <w:rFonts w:ascii="Times New Roman" w:eastAsia="Times New Roman" w:hAnsi="Times New Roman" w:cs="Times New Roman"/>
              </w:rPr>
              <w:t>Гц</w:t>
            </w:r>
            <w:proofErr w:type="spellEnd"/>
          </w:p>
        </w:tc>
      </w:tr>
      <w:tr w:rsidR="00161134" w:rsidRPr="000E68FC" w14:paraId="0BFFD75F" w14:textId="77777777">
        <w:trPr>
          <w:gridAfter w:val="1"/>
          <w:wAfter w:w="14" w:type="dxa"/>
          <w:trHeight w:val="323"/>
          <w:jc w:val="center"/>
        </w:trPr>
        <w:tc>
          <w:tcPr>
            <w:tcW w:w="979" w:type="dxa"/>
            <w:vAlign w:val="center"/>
          </w:tcPr>
          <w:p w14:paraId="576AA1E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vAlign w:val="center"/>
          </w:tcPr>
          <w:p w14:paraId="30D1D67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роботи</w:t>
            </w:r>
          </w:p>
        </w:tc>
        <w:tc>
          <w:tcPr>
            <w:tcW w:w="5218" w:type="dxa"/>
            <w:vAlign w:val="center"/>
          </w:tcPr>
          <w:p w14:paraId="7D1E3C6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Постійний</w:t>
            </w:r>
          </w:p>
        </w:tc>
      </w:tr>
      <w:tr w:rsidR="00161134" w:rsidRPr="000E68FC" w14:paraId="0E88A0FF" w14:textId="77777777">
        <w:trPr>
          <w:gridAfter w:val="1"/>
          <w:wAfter w:w="14" w:type="dxa"/>
          <w:trHeight w:val="323"/>
          <w:jc w:val="center"/>
        </w:trPr>
        <w:tc>
          <w:tcPr>
            <w:tcW w:w="979" w:type="dxa"/>
            <w:vAlign w:val="center"/>
          </w:tcPr>
          <w:p w14:paraId="70F6018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vAlign w:val="center"/>
          </w:tcPr>
          <w:p w14:paraId="28A62DE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перевантаження</w:t>
            </w:r>
          </w:p>
        </w:tc>
        <w:tc>
          <w:tcPr>
            <w:tcW w:w="5218" w:type="dxa"/>
            <w:vAlign w:val="center"/>
          </w:tcPr>
          <w:p w14:paraId="0A3AD84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1D4C0ADA" w14:textId="77777777">
        <w:trPr>
          <w:gridAfter w:val="1"/>
          <w:wAfter w:w="14" w:type="dxa"/>
          <w:trHeight w:val="323"/>
          <w:jc w:val="center"/>
        </w:trPr>
        <w:tc>
          <w:tcPr>
            <w:tcW w:w="979" w:type="dxa"/>
            <w:shd w:val="clear" w:color="auto" w:fill="auto"/>
            <w:vAlign w:val="center"/>
          </w:tcPr>
          <w:p w14:paraId="2A9511C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33D6FF0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Захист від короткого замикання</w:t>
            </w:r>
          </w:p>
        </w:tc>
        <w:tc>
          <w:tcPr>
            <w:tcW w:w="5218" w:type="dxa"/>
            <w:shd w:val="clear" w:color="auto" w:fill="auto"/>
            <w:vAlign w:val="center"/>
          </w:tcPr>
          <w:p w14:paraId="5A0217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7207DAF0" w14:textId="77777777">
        <w:trPr>
          <w:gridAfter w:val="1"/>
          <w:wAfter w:w="14" w:type="dxa"/>
          <w:trHeight w:val="323"/>
          <w:jc w:val="center"/>
        </w:trPr>
        <w:tc>
          <w:tcPr>
            <w:tcW w:w="979" w:type="dxa"/>
            <w:shd w:val="clear" w:color="auto" w:fill="auto"/>
            <w:vAlign w:val="center"/>
          </w:tcPr>
          <w:p w14:paraId="09490B0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5238464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Кнопка аварійної зупинки станції</w:t>
            </w:r>
          </w:p>
        </w:tc>
        <w:tc>
          <w:tcPr>
            <w:tcW w:w="5218" w:type="dxa"/>
            <w:shd w:val="clear" w:color="auto" w:fill="auto"/>
            <w:vAlign w:val="center"/>
          </w:tcPr>
          <w:p w14:paraId="53EE24D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ADBF0CB" w14:textId="77777777">
        <w:trPr>
          <w:gridAfter w:val="1"/>
          <w:wAfter w:w="14" w:type="dxa"/>
          <w:trHeight w:val="323"/>
          <w:jc w:val="center"/>
        </w:trPr>
        <w:tc>
          <w:tcPr>
            <w:tcW w:w="979" w:type="dxa"/>
            <w:shd w:val="clear" w:color="auto" w:fill="auto"/>
            <w:vAlign w:val="center"/>
          </w:tcPr>
          <w:p w14:paraId="3267280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3A77F56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Захисний автоматичний вимикач</w:t>
            </w:r>
          </w:p>
        </w:tc>
        <w:tc>
          <w:tcPr>
            <w:tcW w:w="5218" w:type="dxa"/>
            <w:shd w:val="clear" w:color="auto" w:fill="auto"/>
            <w:vAlign w:val="center"/>
          </w:tcPr>
          <w:p w14:paraId="270E4E3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18B3D9EE" w14:textId="77777777">
        <w:trPr>
          <w:gridAfter w:val="1"/>
          <w:wAfter w:w="14" w:type="dxa"/>
          <w:trHeight w:val="323"/>
          <w:jc w:val="center"/>
        </w:trPr>
        <w:tc>
          <w:tcPr>
            <w:tcW w:w="979" w:type="dxa"/>
            <w:shd w:val="clear" w:color="auto" w:fill="auto"/>
            <w:vAlign w:val="center"/>
          </w:tcPr>
          <w:p w14:paraId="12B180E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3EAAD9C9" w14:textId="77777777" w:rsidR="00161134" w:rsidRPr="000E68FC" w:rsidRDefault="00F07F99" w:rsidP="000E68FC">
            <w:pPr>
              <w:rPr>
                <w:rFonts w:ascii="Times New Roman" w:eastAsia="Times New Roman" w:hAnsi="Times New Roman" w:cs="Times New Roman"/>
              </w:rPr>
            </w:pPr>
            <w:proofErr w:type="spellStart"/>
            <w:r w:rsidRPr="000E68FC">
              <w:rPr>
                <w:rFonts w:ascii="Times New Roman" w:eastAsia="Times New Roman" w:hAnsi="Times New Roman" w:cs="Times New Roman"/>
              </w:rPr>
              <w:t>Стартерний</w:t>
            </w:r>
            <w:proofErr w:type="spellEnd"/>
            <w:r w:rsidRPr="000E68FC">
              <w:rPr>
                <w:rFonts w:ascii="Times New Roman" w:eastAsia="Times New Roman" w:hAnsi="Times New Roman" w:cs="Times New Roman"/>
              </w:rPr>
              <w:t xml:space="preserve"> акумулятор з комплектом кабелів та клем</w:t>
            </w:r>
          </w:p>
        </w:tc>
        <w:tc>
          <w:tcPr>
            <w:tcW w:w="5218" w:type="dxa"/>
            <w:shd w:val="clear" w:color="auto" w:fill="auto"/>
            <w:vAlign w:val="center"/>
          </w:tcPr>
          <w:p w14:paraId="3B71D2E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33309C69" w14:textId="77777777">
        <w:trPr>
          <w:gridAfter w:val="1"/>
          <w:wAfter w:w="14" w:type="dxa"/>
          <w:trHeight w:val="323"/>
          <w:jc w:val="center"/>
        </w:trPr>
        <w:tc>
          <w:tcPr>
            <w:tcW w:w="979" w:type="dxa"/>
            <w:shd w:val="clear" w:color="auto" w:fill="auto"/>
            <w:vAlign w:val="center"/>
          </w:tcPr>
          <w:p w14:paraId="46BC514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15</w:t>
            </w:r>
          </w:p>
        </w:tc>
        <w:tc>
          <w:tcPr>
            <w:tcW w:w="5202" w:type="dxa"/>
            <w:shd w:val="clear" w:color="auto" w:fill="auto"/>
            <w:vAlign w:val="center"/>
          </w:tcPr>
          <w:p w14:paraId="41871E7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Зарядний генератор</w:t>
            </w:r>
          </w:p>
        </w:tc>
        <w:tc>
          <w:tcPr>
            <w:tcW w:w="5218" w:type="dxa"/>
            <w:shd w:val="clear" w:color="auto" w:fill="auto"/>
            <w:vAlign w:val="center"/>
          </w:tcPr>
          <w:p w14:paraId="77A9410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66314D27" w14:textId="77777777">
        <w:trPr>
          <w:gridAfter w:val="1"/>
          <w:wAfter w:w="14" w:type="dxa"/>
          <w:trHeight w:val="323"/>
          <w:jc w:val="center"/>
        </w:trPr>
        <w:tc>
          <w:tcPr>
            <w:tcW w:w="979" w:type="dxa"/>
            <w:shd w:val="clear" w:color="auto" w:fill="auto"/>
            <w:vAlign w:val="center"/>
          </w:tcPr>
          <w:p w14:paraId="6AED2D2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16</w:t>
            </w:r>
          </w:p>
        </w:tc>
        <w:tc>
          <w:tcPr>
            <w:tcW w:w="5202" w:type="dxa"/>
            <w:shd w:val="clear" w:color="auto" w:fill="auto"/>
            <w:vAlign w:val="center"/>
          </w:tcPr>
          <w:p w14:paraId="27EA162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Заправлена маслом та антифризом</w:t>
            </w:r>
          </w:p>
        </w:tc>
        <w:tc>
          <w:tcPr>
            <w:tcW w:w="5218" w:type="dxa"/>
            <w:shd w:val="clear" w:color="auto" w:fill="auto"/>
            <w:vAlign w:val="center"/>
          </w:tcPr>
          <w:p w14:paraId="5A616A21"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2DBD9275" w14:textId="77777777">
        <w:trPr>
          <w:gridAfter w:val="1"/>
          <w:wAfter w:w="14" w:type="dxa"/>
          <w:trHeight w:val="323"/>
          <w:jc w:val="center"/>
        </w:trPr>
        <w:tc>
          <w:tcPr>
            <w:tcW w:w="979" w:type="dxa"/>
            <w:shd w:val="clear" w:color="auto" w:fill="auto"/>
            <w:vAlign w:val="center"/>
          </w:tcPr>
          <w:p w14:paraId="0C69B0D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lastRenderedPageBreak/>
              <w:t>17</w:t>
            </w:r>
          </w:p>
        </w:tc>
        <w:tc>
          <w:tcPr>
            <w:tcW w:w="5202" w:type="dxa"/>
            <w:shd w:val="clear" w:color="auto" w:fill="auto"/>
            <w:vAlign w:val="center"/>
          </w:tcPr>
          <w:p w14:paraId="4DB2734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Повітряний, масляний, паливний фільтра на стаціонарних місцях кріплення</w:t>
            </w:r>
          </w:p>
        </w:tc>
        <w:tc>
          <w:tcPr>
            <w:tcW w:w="5218" w:type="dxa"/>
            <w:shd w:val="clear" w:color="auto" w:fill="auto"/>
            <w:vAlign w:val="center"/>
          </w:tcPr>
          <w:p w14:paraId="51FE8EEA"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2C278293" w14:textId="77777777">
        <w:trPr>
          <w:gridAfter w:val="1"/>
          <w:wAfter w:w="14" w:type="dxa"/>
          <w:trHeight w:val="323"/>
          <w:jc w:val="center"/>
        </w:trPr>
        <w:tc>
          <w:tcPr>
            <w:tcW w:w="979" w:type="dxa"/>
            <w:shd w:val="clear" w:color="auto" w:fill="auto"/>
            <w:vAlign w:val="center"/>
          </w:tcPr>
          <w:p w14:paraId="5CA8581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18</w:t>
            </w:r>
          </w:p>
        </w:tc>
        <w:tc>
          <w:tcPr>
            <w:tcW w:w="5202" w:type="dxa"/>
            <w:shd w:val="clear" w:color="auto" w:fill="auto"/>
            <w:vAlign w:val="center"/>
          </w:tcPr>
          <w:p w14:paraId="4149208F"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Габарити Ш x Д x В (mm) не більше </w:t>
            </w:r>
          </w:p>
        </w:tc>
        <w:tc>
          <w:tcPr>
            <w:tcW w:w="5218" w:type="dxa"/>
            <w:shd w:val="clear" w:color="auto" w:fill="auto"/>
            <w:vAlign w:val="center"/>
          </w:tcPr>
          <w:p w14:paraId="2D72E7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1300 х 3450 х 2000</w:t>
            </w:r>
          </w:p>
        </w:tc>
      </w:tr>
      <w:tr w:rsidR="00161134" w:rsidRPr="000E68FC" w14:paraId="06A7EE65" w14:textId="77777777">
        <w:trPr>
          <w:gridAfter w:val="1"/>
          <w:wAfter w:w="14" w:type="dxa"/>
          <w:trHeight w:val="323"/>
          <w:jc w:val="center"/>
        </w:trPr>
        <w:tc>
          <w:tcPr>
            <w:tcW w:w="979" w:type="dxa"/>
            <w:shd w:val="clear" w:color="auto" w:fill="auto"/>
            <w:vAlign w:val="center"/>
          </w:tcPr>
          <w:p w14:paraId="02C904E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19</w:t>
            </w:r>
          </w:p>
        </w:tc>
        <w:tc>
          <w:tcPr>
            <w:tcW w:w="5202" w:type="dxa"/>
            <w:shd w:val="clear" w:color="auto" w:fill="auto"/>
            <w:vAlign w:val="center"/>
          </w:tcPr>
          <w:p w14:paraId="74CE51BB"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Вага не більше</w:t>
            </w:r>
          </w:p>
        </w:tc>
        <w:tc>
          <w:tcPr>
            <w:tcW w:w="5218" w:type="dxa"/>
            <w:shd w:val="clear" w:color="auto" w:fill="auto"/>
            <w:vAlign w:val="center"/>
          </w:tcPr>
          <w:p w14:paraId="2A22732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2200 кг.</w:t>
            </w:r>
          </w:p>
        </w:tc>
      </w:tr>
      <w:tr w:rsidR="00161134" w:rsidRPr="000E68FC" w14:paraId="437D668F" w14:textId="77777777">
        <w:trPr>
          <w:gridAfter w:val="1"/>
          <w:wAfter w:w="14" w:type="dxa"/>
          <w:trHeight w:val="323"/>
          <w:jc w:val="center"/>
        </w:trPr>
        <w:tc>
          <w:tcPr>
            <w:tcW w:w="979" w:type="dxa"/>
            <w:shd w:val="clear" w:color="auto" w:fill="auto"/>
            <w:vAlign w:val="center"/>
          </w:tcPr>
          <w:p w14:paraId="737142A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20</w:t>
            </w:r>
          </w:p>
        </w:tc>
        <w:tc>
          <w:tcPr>
            <w:tcW w:w="5202" w:type="dxa"/>
            <w:shd w:val="clear" w:color="auto" w:fill="auto"/>
            <w:vAlign w:val="center"/>
          </w:tcPr>
          <w:p w14:paraId="5B16CFB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Металевий паливний бак вмонтований у раму </w:t>
            </w:r>
          </w:p>
        </w:tc>
        <w:tc>
          <w:tcPr>
            <w:tcW w:w="5218" w:type="dxa"/>
            <w:shd w:val="clear" w:color="auto" w:fill="auto"/>
            <w:vAlign w:val="center"/>
          </w:tcPr>
          <w:p w14:paraId="152B9199"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що забезпечує не менше 8 годин безперервної роботи при 100% навантаженні</w:t>
            </w:r>
          </w:p>
        </w:tc>
      </w:tr>
      <w:tr w:rsidR="00161134" w:rsidRPr="000E68FC" w14:paraId="4CDC2B9B" w14:textId="77777777">
        <w:trPr>
          <w:gridAfter w:val="1"/>
          <w:wAfter w:w="14" w:type="dxa"/>
          <w:trHeight w:val="323"/>
          <w:jc w:val="center"/>
        </w:trPr>
        <w:tc>
          <w:tcPr>
            <w:tcW w:w="979" w:type="dxa"/>
            <w:shd w:val="clear" w:color="auto" w:fill="auto"/>
            <w:vAlign w:val="center"/>
          </w:tcPr>
          <w:p w14:paraId="3CD45CD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21</w:t>
            </w:r>
          </w:p>
        </w:tc>
        <w:tc>
          <w:tcPr>
            <w:tcW w:w="5202" w:type="dxa"/>
            <w:shd w:val="clear" w:color="auto" w:fill="auto"/>
            <w:vAlign w:val="center"/>
          </w:tcPr>
          <w:p w14:paraId="39FA2BE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Звук на відстані 7м</w:t>
            </w:r>
          </w:p>
        </w:tc>
        <w:tc>
          <w:tcPr>
            <w:tcW w:w="5218" w:type="dxa"/>
            <w:shd w:val="clear" w:color="auto" w:fill="auto"/>
            <w:vAlign w:val="center"/>
          </w:tcPr>
          <w:p w14:paraId="4D72EC32"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більше 71 </w:t>
            </w:r>
            <w:proofErr w:type="spellStart"/>
            <w:r w:rsidRPr="000E68FC">
              <w:rPr>
                <w:rFonts w:ascii="Times New Roman" w:eastAsia="Times New Roman" w:hAnsi="Times New Roman" w:cs="Times New Roman"/>
              </w:rPr>
              <w:t>dB</w:t>
            </w:r>
            <w:proofErr w:type="spellEnd"/>
            <w:r w:rsidRPr="000E68FC">
              <w:rPr>
                <w:rFonts w:ascii="Times New Roman" w:eastAsia="Times New Roman" w:hAnsi="Times New Roman" w:cs="Times New Roman"/>
              </w:rPr>
              <w:t xml:space="preserve"> (вимірювання шуму виконується на території замовника)</w:t>
            </w:r>
          </w:p>
        </w:tc>
      </w:tr>
      <w:tr w:rsidR="00161134" w:rsidRPr="000E68FC" w14:paraId="2C960BC0" w14:textId="77777777">
        <w:trPr>
          <w:gridAfter w:val="1"/>
          <w:wAfter w:w="14" w:type="dxa"/>
          <w:trHeight w:val="323"/>
          <w:jc w:val="center"/>
        </w:trPr>
        <w:tc>
          <w:tcPr>
            <w:tcW w:w="979" w:type="dxa"/>
            <w:shd w:val="clear" w:color="auto" w:fill="auto"/>
            <w:vAlign w:val="center"/>
          </w:tcPr>
          <w:p w14:paraId="3581B34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22</w:t>
            </w:r>
          </w:p>
        </w:tc>
        <w:tc>
          <w:tcPr>
            <w:tcW w:w="5202" w:type="dxa"/>
            <w:shd w:val="clear" w:color="auto" w:fill="auto"/>
            <w:vAlign w:val="center"/>
          </w:tcPr>
          <w:p w14:paraId="4BC84A3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Мікропроцесорна панель керування станцією </w:t>
            </w:r>
          </w:p>
        </w:tc>
        <w:tc>
          <w:tcPr>
            <w:tcW w:w="5218" w:type="dxa"/>
            <w:shd w:val="clear" w:color="auto" w:fill="auto"/>
            <w:vAlign w:val="center"/>
          </w:tcPr>
          <w:p w14:paraId="5DD4177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інтерфейс в тому числі, але не виключно, на українській мові</w:t>
            </w:r>
          </w:p>
        </w:tc>
      </w:tr>
      <w:tr w:rsidR="00161134" w:rsidRPr="000E68FC" w14:paraId="209F3D00" w14:textId="77777777">
        <w:trPr>
          <w:trHeight w:val="323"/>
          <w:jc w:val="center"/>
        </w:trPr>
        <w:tc>
          <w:tcPr>
            <w:tcW w:w="11413" w:type="dxa"/>
            <w:gridSpan w:val="4"/>
            <w:shd w:val="clear" w:color="auto" w:fill="auto"/>
            <w:vAlign w:val="center"/>
          </w:tcPr>
          <w:p w14:paraId="134D897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Двигун</w:t>
            </w:r>
          </w:p>
        </w:tc>
      </w:tr>
      <w:tr w:rsidR="00161134" w:rsidRPr="000E68FC" w14:paraId="1DAAF730" w14:textId="77777777">
        <w:trPr>
          <w:gridAfter w:val="1"/>
          <w:wAfter w:w="14" w:type="dxa"/>
          <w:trHeight w:val="323"/>
          <w:jc w:val="center"/>
        </w:trPr>
        <w:tc>
          <w:tcPr>
            <w:tcW w:w="979" w:type="dxa"/>
            <w:shd w:val="clear" w:color="auto" w:fill="auto"/>
            <w:vAlign w:val="center"/>
          </w:tcPr>
          <w:p w14:paraId="17F3E74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02FBF36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Марка: </w:t>
            </w:r>
          </w:p>
        </w:tc>
        <w:tc>
          <w:tcPr>
            <w:tcW w:w="5218" w:type="dxa"/>
            <w:shd w:val="clear" w:color="auto" w:fill="auto"/>
            <w:vAlign w:val="center"/>
          </w:tcPr>
          <w:p w14:paraId="16B44AE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06505C98" w14:textId="77777777">
        <w:trPr>
          <w:gridAfter w:val="1"/>
          <w:wAfter w:w="14" w:type="dxa"/>
          <w:trHeight w:val="323"/>
          <w:jc w:val="center"/>
        </w:trPr>
        <w:tc>
          <w:tcPr>
            <w:tcW w:w="979" w:type="dxa"/>
            <w:shd w:val="clear" w:color="auto" w:fill="auto"/>
            <w:vAlign w:val="center"/>
          </w:tcPr>
          <w:p w14:paraId="42D9A07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31ECC4C7"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Модель: </w:t>
            </w:r>
          </w:p>
        </w:tc>
        <w:tc>
          <w:tcPr>
            <w:tcW w:w="5218" w:type="dxa"/>
            <w:shd w:val="clear" w:color="auto" w:fill="auto"/>
            <w:vAlign w:val="center"/>
          </w:tcPr>
          <w:p w14:paraId="6345C2D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7A913C0F" w14:textId="77777777">
        <w:trPr>
          <w:gridAfter w:val="1"/>
          <w:wAfter w:w="14" w:type="dxa"/>
          <w:trHeight w:val="323"/>
          <w:jc w:val="center"/>
        </w:trPr>
        <w:tc>
          <w:tcPr>
            <w:tcW w:w="979" w:type="dxa"/>
            <w:shd w:val="clear" w:color="auto" w:fill="auto"/>
            <w:vAlign w:val="center"/>
          </w:tcPr>
          <w:p w14:paraId="53FCE65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281CACF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Тип двигуна </w:t>
            </w:r>
          </w:p>
        </w:tc>
        <w:tc>
          <w:tcPr>
            <w:tcW w:w="5218" w:type="dxa"/>
            <w:shd w:val="clear" w:color="auto" w:fill="auto"/>
            <w:vAlign w:val="center"/>
          </w:tcPr>
          <w:p w14:paraId="6F25072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дизельний</w:t>
            </w:r>
          </w:p>
        </w:tc>
      </w:tr>
      <w:tr w:rsidR="00161134" w:rsidRPr="000E68FC" w14:paraId="1E2461A3" w14:textId="77777777">
        <w:trPr>
          <w:gridAfter w:val="1"/>
          <w:wAfter w:w="14" w:type="dxa"/>
          <w:trHeight w:val="323"/>
          <w:jc w:val="center"/>
        </w:trPr>
        <w:tc>
          <w:tcPr>
            <w:tcW w:w="979" w:type="dxa"/>
            <w:shd w:val="clear" w:color="auto" w:fill="auto"/>
            <w:vAlign w:val="center"/>
          </w:tcPr>
          <w:p w14:paraId="30BA0F4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6CE7D13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Кількість циліндрів </w:t>
            </w:r>
          </w:p>
        </w:tc>
        <w:tc>
          <w:tcPr>
            <w:tcW w:w="5218" w:type="dxa"/>
            <w:shd w:val="clear" w:color="auto" w:fill="auto"/>
            <w:vAlign w:val="center"/>
          </w:tcPr>
          <w:p w14:paraId="1451B89F"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6</w:t>
            </w:r>
          </w:p>
        </w:tc>
      </w:tr>
      <w:tr w:rsidR="00161134" w:rsidRPr="000E68FC" w14:paraId="7095662D" w14:textId="77777777">
        <w:trPr>
          <w:gridAfter w:val="1"/>
          <w:wAfter w:w="14" w:type="dxa"/>
          <w:trHeight w:val="323"/>
          <w:jc w:val="center"/>
        </w:trPr>
        <w:tc>
          <w:tcPr>
            <w:tcW w:w="979" w:type="dxa"/>
            <w:shd w:val="clear" w:color="auto" w:fill="auto"/>
            <w:vAlign w:val="center"/>
          </w:tcPr>
          <w:p w14:paraId="74C274B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6303994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Розташування циліндрів</w:t>
            </w:r>
          </w:p>
        </w:tc>
        <w:tc>
          <w:tcPr>
            <w:tcW w:w="5218" w:type="dxa"/>
            <w:shd w:val="clear" w:color="auto" w:fill="auto"/>
            <w:vAlign w:val="center"/>
          </w:tcPr>
          <w:p w14:paraId="1C1BC65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рядне</w:t>
            </w:r>
          </w:p>
        </w:tc>
      </w:tr>
      <w:tr w:rsidR="00161134" w:rsidRPr="000E68FC" w14:paraId="54C4881D" w14:textId="77777777">
        <w:trPr>
          <w:gridAfter w:val="1"/>
          <w:wAfter w:w="14" w:type="dxa"/>
          <w:trHeight w:val="323"/>
          <w:jc w:val="center"/>
        </w:trPr>
        <w:tc>
          <w:tcPr>
            <w:tcW w:w="979" w:type="dxa"/>
            <w:shd w:val="clear" w:color="auto" w:fill="auto"/>
            <w:vAlign w:val="center"/>
          </w:tcPr>
          <w:p w14:paraId="2E7DB36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27573A6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Об'єм двигуна не менше </w:t>
            </w:r>
          </w:p>
        </w:tc>
        <w:tc>
          <w:tcPr>
            <w:tcW w:w="5218" w:type="dxa"/>
            <w:shd w:val="clear" w:color="auto" w:fill="auto"/>
            <w:vAlign w:val="center"/>
          </w:tcPr>
          <w:p w14:paraId="5869253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9,7 л.</w:t>
            </w:r>
          </w:p>
        </w:tc>
      </w:tr>
      <w:tr w:rsidR="00161134" w:rsidRPr="000E68FC" w14:paraId="4E6341F7" w14:textId="77777777">
        <w:trPr>
          <w:gridAfter w:val="1"/>
          <w:wAfter w:w="14" w:type="dxa"/>
          <w:trHeight w:val="323"/>
          <w:jc w:val="center"/>
        </w:trPr>
        <w:tc>
          <w:tcPr>
            <w:tcW w:w="979" w:type="dxa"/>
            <w:shd w:val="clear" w:color="auto" w:fill="auto"/>
            <w:vAlign w:val="center"/>
          </w:tcPr>
          <w:p w14:paraId="12A6AD09"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7</w:t>
            </w:r>
          </w:p>
        </w:tc>
        <w:tc>
          <w:tcPr>
            <w:tcW w:w="5202" w:type="dxa"/>
            <w:shd w:val="clear" w:color="auto" w:fill="auto"/>
            <w:vAlign w:val="center"/>
          </w:tcPr>
          <w:p w14:paraId="1F48E65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Регулятор обертів</w:t>
            </w:r>
          </w:p>
        </w:tc>
        <w:tc>
          <w:tcPr>
            <w:tcW w:w="5218" w:type="dxa"/>
            <w:shd w:val="clear" w:color="auto" w:fill="auto"/>
            <w:vAlign w:val="center"/>
          </w:tcPr>
          <w:p w14:paraId="4AB9A106"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електронний</w:t>
            </w:r>
          </w:p>
        </w:tc>
      </w:tr>
      <w:tr w:rsidR="00161134" w:rsidRPr="000E68FC" w14:paraId="5D7DA922" w14:textId="77777777">
        <w:trPr>
          <w:gridAfter w:val="1"/>
          <w:wAfter w:w="14" w:type="dxa"/>
          <w:trHeight w:val="323"/>
          <w:jc w:val="center"/>
        </w:trPr>
        <w:tc>
          <w:tcPr>
            <w:tcW w:w="979" w:type="dxa"/>
            <w:shd w:val="clear" w:color="auto" w:fill="auto"/>
            <w:vAlign w:val="center"/>
          </w:tcPr>
          <w:p w14:paraId="50E671F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8</w:t>
            </w:r>
          </w:p>
        </w:tc>
        <w:tc>
          <w:tcPr>
            <w:tcW w:w="5202" w:type="dxa"/>
            <w:shd w:val="clear" w:color="auto" w:fill="auto"/>
            <w:vAlign w:val="center"/>
          </w:tcPr>
          <w:p w14:paraId="33AE7396"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охолоджуючої рідини </w:t>
            </w:r>
          </w:p>
        </w:tc>
        <w:tc>
          <w:tcPr>
            <w:tcW w:w="5218" w:type="dxa"/>
            <w:shd w:val="clear" w:color="auto" w:fill="auto"/>
            <w:vAlign w:val="center"/>
          </w:tcPr>
          <w:p w14:paraId="46950215"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50 л.</w:t>
            </w:r>
          </w:p>
        </w:tc>
      </w:tr>
      <w:tr w:rsidR="00161134" w:rsidRPr="000E68FC" w14:paraId="0FA09B3B" w14:textId="77777777">
        <w:trPr>
          <w:gridAfter w:val="1"/>
          <w:wAfter w:w="14" w:type="dxa"/>
          <w:trHeight w:val="323"/>
          <w:jc w:val="center"/>
        </w:trPr>
        <w:tc>
          <w:tcPr>
            <w:tcW w:w="979" w:type="dxa"/>
            <w:shd w:val="clear" w:color="auto" w:fill="auto"/>
            <w:vAlign w:val="center"/>
          </w:tcPr>
          <w:p w14:paraId="38CE5E7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9</w:t>
            </w:r>
          </w:p>
        </w:tc>
        <w:tc>
          <w:tcPr>
            <w:tcW w:w="5202" w:type="dxa"/>
            <w:shd w:val="clear" w:color="auto" w:fill="auto"/>
            <w:vAlign w:val="center"/>
          </w:tcPr>
          <w:p w14:paraId="600A97E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Обсяг мастила </w:t>
            </w:r>
          </w:p>
        </w:tc>
        <w:tc>
          <w:tcPr>
            <w:tcW w:w="5218" w:type="dxa"/>
            <w:shd w:val="clear" w:color="auto" w:fill="auto"/>
            <w:vAlign w:val="center"/>
          </w:tcPr>
          <w:p w14:paraId="11734EBE"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24 л.</w:t>
            </w:r>
          </w:p>
        </w:tc>
      </w:tr>
      <w:tr w:rsidR="00161134" w:rsidRPr="000E68FC" w14:paraId="1235F8F8" w14:textId="77777777">
        <w:trPr>
          <w:gridAfter w:val="1"/>
          <w:wAfter w:w="14" w:type="dxa"/>
          <w:trHeight w:val="323"/>
          <w:jc w:val="center"/>
        </w:trPr>
        <w:tc>
          <w:tcPr>
            <w:tcW w:w="979" w:type="dxa"/>
            <w:shd w:val="clear" w:color="auto" w:fill="auto"/>
            <w:vAlign w:val="center"/>
          </w:tcPr>
          <w:p w14:paraId="1F6FCF7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10</w:t>
            </w:r>
          </w:p>
        </w:tc>
        <w:tc>
          <w:tcPr>
            <w:tcW w:w="5202" w:type="dxa"/>
            <w:shd w:val="clear" w:color="auto" w:fill="auto"/>
            <w:vAlign w:val="center"/>
          </w:tcPr>
          <w:p w14:paraId="1F78034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Повна потужність двигуна (50Hz) </w:t>
            </w:r>
          </w:p>
        </w:tc>
        <w:tc>
          <w:tcPr>
            <w:tcW w:w="5218" w:type="dxa"/>
            <w:shd w:val="clear" w:color="auto" w:fill="auto"/>
            <w:vAlign w:val="center"/>
          </w:tcPr>
          <w:p w14:paraId="5A232B0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менше 200 кВт</w:t>
            </w:r>
          </w:p>
        </w:tc>
      </w:tr>
      <w:tr w:rsidR="00161134" w:rsidRPr="000E68FC" w14:paraId="76591034" w14:textId="77777777">
        <w:trPr>
          <w:gridAfter w:val="1"/>
          <w:wAfter w:w="14" w:type="dxa"/>
          <w:trHeight w:val="323"/>
          <w:jc w:val="center"/>
        </w:trPr>
        <w:tc>
          <w:tcPr>
            <w:tcW w:w="979" w:type="dxa"/>
            <w:shd w:val="clear" w:color="auto" w:fill="auto"/>
            <w:vAlign w:val="center"/>
          </w:tcPr>
          <w:p w14:paraId="3B9D04A1"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11</w:t>
            </w:r>
          </w:p>
        </w:tc>
        <w:tc>
          <w:tcPr>
            <w:tcW w:w="5202" w:type="dxa"/>
            <w:shd w:val="clear" w:color="auto" w:fill="auto"/>
            <w:vAlign w:val="center"/>
          </w:tcPr>
          <w:p w14:paraId="11C779B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100 навантаженні </w:t>
            </w:r>
          </w:p>
        </w:tc>
        <w:tc>
          <w:tcPr>
            <w:tcW w:w="5218" w:type="dxa"/>
            <w:shd w:val="clear" w:color="auto" w:fill="auto"/>
            <w:vAlign w:val="center"/>
          </w:tcPr>
          <w:p w14:paraId="2C954A8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42,1 літрів на годину</w:t>
            </w:r>
          </w:p>
        </w:tc>
      </w:tr>
      <w:tr w:rsidR="00161134" w:rsidRPr="000E68FC" w14:paraId="47E725ED" w14:textId="77777777">
        <w:trPr>
          <w:gridAfter w:val="1"/>
          <w:wAfter w:w="14" w:type="dxa"/>
          <w:trHeight w:val="323"/>
          <w:jc w:val="center"/>
        </w:trPr>
        <w:tc>
          <w:tcPr>
            <w:tcW w:w="979" w:type="dxa"/>
            <w:shd w:val="clear" w:color="auto" w:fill="auto"/>
            <w:vAlign w:val="center"/>
          </w:tcPr>
          <w:p w14:paraId="51CFA20F"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12</w:t>
            </w:r>
          </w:p>
        </w:tc>
        <w:tc>
          <w:tcPr>
            <w:tcW w:w="5202" w:type="dxa"/>
            <w:shd w:val="clear" w:color="auto" w:fill="auto"/>
            <w:vAlign w:val="center"/>
          </w:tcPr>
          <w:p w14:paraId="25890D5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75 навантаженні </w:t>
            </w:r>
          </w:p>
        </w:tc>
        <w:tc>
          <w:tcPr>
            <w:tcW w:w="5218" w:type="dxa"/>
            <w:shd w:val="clear" w:color="auto" w:fill="auto"/>
            <w:vAlign w:val="center"/>
          </w:tcPr>
          <w:p w14:paraId="15D2828D"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31,6 літрів на годину</w:t>
            </w:r>
          </w:p>
        </w:tc>
      </w:tr>
      <w:tr w:rsidR="00161134" w:rsidRPr="000E68FC" w14:paraId="49862039" w14:textId="77777777">
        <w:trPr>
          <w:gridAfter w:val="1"/>
          <w:wAfter w:w="14" w:type="dxa"/>
          <w:trHeight w:val="323"/>
          <w:jc w:val="center"/>
        </w:trPr>
        <w:tc>
          <w:tcPr>
            <w:tcW w:w="979" w:type="dxa"/>
            <w:shd w:val="clear" w:color="auto" w:fill="auto"/>
            <w:vAlign w:val="center"/>
          </w:tcPr>
          <w:p w14:paraId="09A6D29D"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13</w:t>
            </w:r>
          </w:p>
        </w:tc>
        <w:tc>
          <w:tcPr>
            <w:tcW w:w="5202" w:type="dxa"/>
            <w:shd w:val="clear" w:color="auto" w:fill="auto"/>
            <w:vAlign w:val="center"/>
          </w:tcPr>
          <w:p w14:paraId="5FEA788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Витрати палива при % 50 навантаженні </w:t>
            </w:r>
          </w:p>
        </w:tc>
        <w:tc>
          <w:tcPr>
            <w:tcW w:w="5218" w:type="dxa"/>
            <w:shd w:val="clear" w:color="auto" w:fill="auto"/>
            <w:vAlign w:val="center"/>
          </w:tcPr>
          <w:p w14:paraId="411E7BF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не більше 21,3 літрів на годину</w:t>
            </w:r>
          </w:p>
        </w:tc>
      </w:tr>
      <w:tr w:rsidR="00161134" w:rsidRPr="000E68FC" w14:paraId="647B5053" w14:textId="77777777">
        <w:trPr>
          <w:gridAfter w:val="1"/>
          <w:wAfter w:w="14" w:type="dxa"/>
          <w:trHeight w:val="323"/>
          <w:jc w:val="center"/>
        </w:trPr>
        <w:tc>
          <w:tcPr>
            <w:tcW w:w="979" w:type="dxa"/>
            <w:shd w:val="clear" w:color="auto" w:fill="auto"/>
            <w:vAlign w:val="center"/>
          </w:tcPr>
          <w:p w14:paraId="398F09B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14</w:t>
            </w:r>
          </w:p>
        </w:tc>
        <w:tc>
          <w:tcPr>
            <w:tcW w:w="5202" w:type="dxa"/>
            <w:shd w:val="clear" w:color="auto" w:fill="auto"/>
            <w:vAlign w:val="center"/>
          </w:tcPr>
          <w:p w14:paraId="3F74979C"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Посилання на сайт виробника двигуна: </w:t>
            </w:r>
          </w:p>
        </w:tc>
        <w:tc>
          <w:tcPr>
            <w:tcW w:w="5218" w:type="dxa"/>
            <w:shd w:val="clear" w:color="auto" w:fill="auto"/>
            <w:vAlign w:val="center"/>
          </w:tcPr>
          <w:p w14:paraId="76E9054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вказати</w:t>
            </w:r>
          </w:p>
        </w:tc>
      </w:tr>
      <w:tr w:rsidR="00161134" w:rsidRPr="000E68FC" w14:paraId="54D4E307" w14:textId="77777777">
        <w:trPr>
          <w:trHeight w:val="323"/>
          <w:jc w:val="center"/>
        </w:trPr>
        <w:tc>
          <w:tcPr>
            <w:tcW w:w="11413" w:type="dxa"/>
            <w:gridSpan w:val="4"/>
            <w:shd w:val="clear" w:color="auto" w:fill="auto"/>
            <w:vAlign w:val="center"/>
          </w:tcPr>
          <w:p w14:paraId="69C5658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Альтернатор</w:t>
            </w:r>
          </w:p>
        </w:tc>
      </w:tr>
      <w:tr w:rsidR="00161134" w:rsidRPr="000E68FC" w14:paraId="6D4F0CBE" w14:textId="77777777">
        <w:trPr>
          <w:gridAfter w:val="1"/>
          <w:wAfter w:w="14" w:type="dxa"/>
          <w:trHeight w:val="323"/>
          <w:jc w:val="center"/>
        </w:trPr>
        <w:tc>
          <w:tcPr>
            <w:tcW w:w="979" w:type="dxa"/>
            <w:shd w:val="clear" w:color="auto" w:fill="auto"/>
            <w:vAlign w:val="center"/>
          </w:tcPr>
          <w:p w14:paraId="06166E78"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2598ACC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Кількість фаз:</w:t>
            </w:r>
          </w:p>
        </w:tc>
        <w:tc>
          <w:tcPr>
            <w:tcW w:w="5218" w:type="dxa"/>
            <w:shd w:val="clear" w:color="auto" w:fill="auto"/>
            <w:vAlign w:val="center"/>
          </w:tcPr>
          <w:p w14:paraId="6D2987E3"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3</w:t>
            </w:r>
          </w:p>
        </w:tc>
      </w:tr>
      <w:tr w:rsidR="00161134" w:rsidRPr="000E68FC" w14:paraId="6BD380CD" w14:textId="77777777">
        <w:trPr>
          <w:gridAfter w:val="1"/>
          <w:wAfter w:w="14" w:type="dxa"/>
          <w:trHeight w:val="323"/>
          <w:jc w:val="center"/>
        </w:trPr>
        <w:tc>
          <w:tcPr>
            <w:tcW w:w="979" w:type="dxa"/>
            <w:shd w:val="clear" w:color="auto" w:fill="auto"/>
            <w:vAlign w:val="center"/>
          </w:tcPr>
          <w:p w14:paraId="0CA8C9D7"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4253F77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Коефіцієнт потужності:</w:t>
            </w:r>
          </w:p>
        </w:tc>
        <w:tc>
          <w:tcPr>
            <w:tcW w:w="5218" w:type="dxa"/>
            <w:shd w:val="clear" w:color="auto" w:fill="auto"/>
            <w:vAlign w:val="center"/>
          </w:tcPr>
          <w:p w14:paraId="2A49C9E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0,8</w:t>
            </w:r>
          </w:p>
        </w:tc>
      </w:tr>
      <w:tr w:rsidR="00161134" w:rsidRPr="000E68FC" w14:paraId="4E5CA501" w14:textId="77777777">
        <w:trPr>
          <w:gridAfter w:val="1"/>
          <w:wAfter w:w="14" w:type="dxa"/>
          <w:trHeight w:val="323"/>
          <w:jc w:val="center"/>
        </w:trPr>
        <w:tc>
          <w:tcPr>
            <w:tcW w:w="979" w:type="dxa"/>
            <w:shd w:val="clear" w:color="auto" w:fill="auto"/>
            <w:vAlign w:val="center"/>
          </w:tcPr>
          <w:p w14:paraId="2C01292B"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4395114A"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Клас ізоляції:</w:t>
            </w:r>
          </w:p>
        </w:tc>
        <w:tc>
          <w:tcPr>
            <w:tcW w:w="5218" w:type="dxa"/>
            <w:shd w:val="clear" w:color="auto" w:fill="auto"/>
            <w:vAlign w:val="center"/>
          </w:tcPr>
          <w:p w14:paraId="48C52657"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H</w:t>
            </w:r>
          </w:p>
        </w:tc>
      </w:tr>
      <w:tr w:rsidR="00161134" w:rsidRPr="000E68FC" w14:paraId="305A6384" w14:textId="77777777">
        <w:trPr>
          <w:gridAfter w:val="1"/>
          <w:wAfter w:w="14" w:type="dxa"/>
          <w:trHeight w:val="323"/>
          <w:jc w:val="center"/>
        </w:trPr>
        <w:tc>
          <w:tcPr>
            <w:tcW w:w="979" w:type="dxa"/>
            <w:shd w:val="clear" w:color="auto" w:fill="auto"/>
            <w:vAlign w:val="center"/>
          </w:tcPr>
          <w:p w14:paraId="5333098E"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68025F8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Ступінь захисту:</w:t>
            </w:r>
          </w:p>
        </w:tc>
        <w:tc>
          <w:tcPr>
            <w:tcW w:w="5218" w:type="dxa"/>
            <w:shd w:val="clear" w:color="auto" w:fill="auto"/>
            <w:vAlign w:val="center"/>
          </w:tcPr>
          <w:p w14:paraId="3E17C12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IP 23</w:t>
            </w:r>
          </w:p>
        </w:tc>
      </w:tr>
      <w:tr w:rsidR="00161134" w:rsidRPr="000E68FC" w14:paraId="1E738AAF" w14:textId="77777777">
        <w:trPr>
          <w:gridAfter w:val="1"/>
          <w:wAfter w:w="14" w:type="dxa"/>
          <w:trHeight w:val="323"/>
          <w:jc w:val="center"/>
        </w:trPr>
        <w:tc>
          <w:tcPr>
            <w:tcW w:w="979" w:type="dxa"/>
            <w:shd w:val="clear" w:color="auto" w:fill="auto"/>
            <w:vAlign w:val="center"/>
          </w:tcPr>
          <w:p w14:paraId="16A89114"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5BD262BD"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Вихідна напруга 50 </w:t>
            </w:r>
            <w:proofErr w:type="spellStart"/>
            <w:r w:rsidRPr="000E68FC">
              <w:rPr>
                <w:rFonts w:ascii="Times New Roman" w:eastAsia="Times New Roman" w:hAnsi="Times New Roman" w:cs="Times New Roman"/>
              </w:rPr>
              <w:t>Hz</w:t>
            </w:r>
            <w:proofErr w:type="spellEnd"/>
            <w:r w:rsidRPr="000E68FC">
              <w:rPr>
                <w:rFonts w:ascii="Times New Roman" w:eastAsia="Times New Roman" w:hAnsi="Times New Roman" w:cs="Times New Roman"/>
              </w:rPr>
              <w:t>:</w:t>
            </w:r>
          </w:p>
        </w:tc>
        <w:tc>
          <w:tcPr>
            <w:tcW w:w="5218" w:type="dxa"/>
            <w:shd w:val="clear" w:color="auto" w:fill="auto"/>
            <w:vAlign w:val="center"/>
          </w:tcPr>
          <w:p w14:paraId="3122C886"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230/400 V</w:t>
            </w:r>
          </w:p>
        </w:tc>
      </w:tr>
      <w:tr w:rsidR="00161134" w:rsidRPr="000E68FC" w14:paraId="721CC820" w14:textId="77777777">
        <w:trPr>
          <w:gridAfter w:val="1"/>
          <w:wAfter w:w="14" w:type="dxa"/>
          <w:trHeight w:val="323"/>
          <w:jc w:val="center"/>
        </w:trPr>
        <w:tc>
          <w:tcPr>
            <w:tcW w:w="979" w:type="dxa"/>
            <w:shd w:val="clear" w:color="auto" w:fill="auto"/>
            <w:vAlign w:val="center"/>
          </w:tcPr>
          <w:p w14:paraId="519C126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6</w:t>
            </w:r>
          </w:p>
        </w:tc>
        <w:tc>
          <w:tcPr>
            <w:tcW w:w="5202" w:type="dxa"/>
            <w:shd w:val="clear" w:color="auto" w:fill="auto"/>
            <w:vAlign w:val="center"/>
          </w:tcPr>
          <w:p w14:paraId="6B7B9193"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Номінальна потужність (в резервному режимі)</w:t>
            </w:r>
          </w:p>
        </w:tc>
        <w:tc>
          <w:tcPr>
            <w:tcW w:w="5218" w:type="dxa"/>
            <w:shd w:val="clear" w:color="auto" w:fill="auto"/>
            <w:vAlign w:val="center"/>
          </w:tcPr>
          <w:p w14:paraId="7E8C942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не менше 220 </w:t>
            </w:r>
            <w:proofErr w:type="spellStart"/>
            <w:r w:rsidRPr="000E68FC">
              <w:rPr>
                <w:rFonts w:ascii="Times New Roman" w:eastAsia="Times New Roman" w:hAnsi="Times New Roman" w:cs="Times New Roman"/>
              </w:rPr>
              <w:t>kVA</w:t>
            </w:r>
            <w:proofErr w:type="spellEnd"/>
          </w:p>
        </w:tc>
      </w:tr>
      <w:tr w:rsidR="00161134" w:rsidRPr="000E68FC" w14:paraId="2442E68F" w14:textId="77777777">
        <w:trPr>
          <w:trHeight w:val="323"/>
          <w:jc w:val="center"/>
        </w:trPr>
        <w:tc>
          <w:tcPr>
            <w:tcW w:w="11413" w:type="dxa"/>
            <w:gridSpan w:val="4"/>
            <w:shd w:val="clear" w:color="auto" w:fill="auto"/>
            <w:vAlign w:val="center"/>
          </w:tcPr>
          <w:p w14:paraId="55366EBB"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b/>
              </w:rPr>
              <w:t>Додаткові характеристики</w:t>
            </w:r>
          </w:p>
        </w:tc>
      </w:tr>
      <w:tr w:rsidR="00161134" w:rsidRPr="000E68FC" w14:paraId="1763F201" w14:textId="77777777">
        <w:trPr>
          <w:gridAfter w:val="1"/>
          <w:wAfter w:w="14" w:type="dxa"/>
          <w:trHeight w:val="323"/>
          <w:jc w:val="center"/>
        </w:trPr>
        <w:tc>
          <w:tcPr>
            <w:tcW w:w="979" w:type="dxa"/>
            <w:shd w:val="clear" w:color="auto" w:fill="auto"/>
            <w:vAlign w:val="center"/>
          </w:tcPr>
          <w:p w14:paraId="3593C1A2"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1</w:t>
            </w:r>
          </w:p>
        </w:tc>
        <w:tc>
          <w:tcPr>
            <w:tcW w:w="5202" w:type="dxa"/>
            <w:shd w:val="clear" w:color="auto" w:fill="auto"/>
            <w:vAlign w:val="center"/>
          </w:tcPr>
          <w:p w14:paraId="00783AD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Наявність вольтметра</w:t>
            </w:r>
          </w:p>
        </w:tc>
        <w:tc>
          <w:tcPr>
            <w:tcW w:w="5218" w:type="dxa"/>
            <w:shd w:val="clear" w:color="auto" w:fill="auto"/>
            <w:vAlign w:val="center"/>
          </w:tcPr>
          <w:p w14:paraId="1F7645E4"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77D7BF97" w14:textId="77777777">
        <w:trPr>
          <w:gridAfter w:val="1"/>
          <w:wAfter w:w="14" w:type="dxa"/>
          <w:trHeight w:val="323"/>
          <w:jc w:val="center"/>
        </w:trPr>
        <w:tc>
          <w:tcPr>
            <w:tcW w:w="979" w:type="dxa"/>
            <w:shd w:val="clear" w:color="auto" w:fill="auto"/>
            <w:vAlign w:val="center"/>
          </w:tcPr>
          <w:p w14:paraId="7047DBDA"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2</w:t>
            </w:r>
          </w:p>
        </w:tc>
        <w:tc>
          <w:tcPr>
            <w:tcW w:w="5202" w:type="dxa"/>
            <w:shd w:val="clear" w:color="auto" w:fill="auto"/>
            <w:vAlign w:val="center"/>
          </w:tcPr>
          <w:p w14:paraId="0FCA2755"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Режим запуску</w:t>
            </w:r>
          </w:p>
        </w:tc>
        <w:tc>
          <w:tcPr>
            <w:tcW w:w="5218" w:type="dxa"/>
            <w:shd w:val="clear" w:color="auto" w:fill="auto"/>
            <w:vAlign w:val="center"/>
          </w:tcPr>
          <w:p w14:paraId="59539DC0"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 Автоматичний (наявність АВР 400А)</w:t>
            </w:r>
          </w:p>
        </w:tc>
      </w:tr>
      <w:tr w:rsidR="00161134" w:rsidRPr="000E68FC" w14:paraId="23C26326" w14:textId="77777777">
        <w:trPr>
          <w:gridAfter w:val="1"/>
          <w:wAfter w:w="14" w:type="dxa"/>
          <w:trHeight w:val="323"/>
          <w:jc w:val="center"/>
        </w:trPr>
        <w:tc>
          <w:tcPr>
            <w:tcW w:w="979" w:type="dxa"/>
            <w:shd w:val="clear" w:color="auto" w:fill="auto"/>
            <w:vAlign w:val="center"/>
          </w:tcPr>
          <w:p w14:paraId="2ADDF2D3"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3</w:t>
            </w:r>
          </w:p>
        </w:tc>
        <w:tc>
          <w:tcPr>
            <w:tcW w:w="5202" w:type="dxa"/>
            <w:shd w:val="clear" w:color="auto" w:fill="auto"/>
            <w:vAlign w:val="center"/>
          </w:tcPr>
          <w:p w14:paraId="1FB962F1"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Автоматичний регулятор напруги</w:t>
            </w:r>
          </w:p>
        </w:tc>
        <w:tc>
          <w:tcPr>
            <w:tcW w:w="5218" w:type="dxa"/>
            <w:shd w:val="clear" w:color="auto" w:fill="auto"/>
            <w:vAlign w:val="center"/>
          </w:tcPr>
          <w:p w14:paraId="26158CA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Так</w:t>
            </w:r>
          </w:p>
        </w:tc>
      </w:tr>
      <w:tr w:rsidR="00161134" w:rsidRPr="000E68FC" w14:paraId="5AE96759" w14:textId="77777777">
        <w:trPr>
          <w:gridAfter w:val="1"/>
          <w:wAfter w:w="14" w:type="dxa"/>
          <w:trHeight w:val="323"/>
          <w:jc w:val="center"/>
        </w:trPr>
        <w:tc>
          <w:tcPr>
            <w:tcW w:w="979" w:type="dxa"/>
            <w:shd w:val="clear" w:color="auto" w:fill="auto"/>
            <w:vAlign w:val="center"/>
          </w:tcPr>
          <w:p w14:paraId="73627946"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4</w:t>
            </w:r>
          </w:p>
        </w:tc>
        <w:tc>
          <w:tcPr>
            <w:tcW w:w="5202" w:type="dxa"/>
            <w:shd w:val="clear" w:color="auto" w:fill="auto"/>
            <w:vAlign w:val="center"/>
          </w:tcPr>
          <w:p w14:paraId="23D375C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Матеріал обмотки альтернатора</w:t>
            </w:r>
          </w:p>
        </w:tc>
        <w:tc>
          <w:tcPr>
            <w:tcW w:w="5218" w:type="dxa"/>
            <w:shd w:val="clear" w:color="auto" w:fill="auto"/>
            <w:vAlign w:val="center"/>
          </w:tcPr>
          <w:p w14:paraId="025A3D2C"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100% мідь</w:t>
            </w:r>
          </w:p>
        </w:tc>
      </w:tr>
      <w:tr w:rsidR="00161134" w:rsidRPr="000E68FC" w14:paraId="57059FE4" w14:textId="77777777">
        <w:trPr>
          <w:gridAfter w:val="1"/>
          <w:wAfter w:w="14" w:type="dxa"/>
          <w:trHeight w:val="323"/>
          <w:jc w:val="center"/>
        </w:trPr>
        <w:tc>
          <w:tcPr>
            <w:tcW w:w="979" w:type="dxa"/>
            <w:shd w:val="clear" w:color="auto" w:fill="auto"/>
            <w:vAlign w:val="center"/>
          </w:tcPr>
          <w:p w14:paraId="472E9B2C"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5</w:t>
            </w:r>
          </w:p>
        </w:tc>
        <w:tc>
          <w:tcPr>
            <w:tcW w:w="5202" w:type="dxa"/>
            <w:shd w:val="clear" w:color="auto" w:fill="auto"/>
            <w:vAlign w:val="center"/>
          </w:tcPr>
          <w:p w14:paraId="6203CFA8"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 xml:space="preserve">Гарантійний термін не менше </w:t>
            </w:r>
          </w:p>
        </w:tc>
        <w:tc>
          <w:tcPr>
            <w:tcW w:w="5218" w:type="dxa"/>
            <w:shd w:val="clear" w:color="auto" w:fill="auto"/>
            <w:vAlign w:val="center"/>
          </w:tcPr>
          <w:p w14:paraId="474256B8" w14:textId="77777777" w:rsidR="00161134" w:rsidRPr="000E68FC" w:rsidRDefault="00F07F99" w:rsidP="000E68FC">
            <w:pPr>
              <w:jc w:val="center"/>
              <w:rPr>
                <w:rFonts w:ascii="Times New Roman" w:eastAsia="Times New Roman" w:hAnsi="Times New Roman" w:cs="Times New Roman"/>
              </w:rPr>
            </w:pPr>
            <w:r w:rsidRPr="000E68FC">
              <w:rPr>
                <w:rFonts w:ascii="Times New Roman" w:eastAsia="Times New Roman" w:hAnsi="Times New Roman" w:cs="Times New Roman"/>
              </w:rPr>
              <w:t xml:space="preserve">24 місяці або 1000 </w:t>
            </w:r>
            <w:proofErr w:type="spellStart"/>
            <w:r w:rsidRPr="000E68FC">
              <w:rPr>
                <w:rFonts w:ascii="Times New Roman" w:eastAsia="Times New Roman" w:hAnsi="Times New Roman" w:cs="Times New Roman"/>
              </w:rPr>
              <w:t>мотогодин</w:t>
            </w:r>
            <w:proofErr w:type="spellEnd"/>
          </w:p>
        </w:tc>
      </w:tr>
    </w:tbl>
    <w:p w14:paraId="0DD3DFDF" w14:textId="77777777" w:rsidR="00161134" w:rsidRPr="000E68FC" w:rsidRDefault="00161134" w:rsidP="000E68FC">
      <w:pPr>
        <w:jc w:val="center"/>
        <w:rPr>
          <w:rFonts w:ascii="Times New Roman" w:eastAsia="Times New Roman" w:hAnsi="Times New Roman" w:cs="Times New Roman"/>
          <w:color w:val="C00000"/>
          <w:sz w:val="24"/>
          <w:szCs w:val="24"/>
        </w:rPr>
      </w:pPr>
    </w:p>
    <w:p w14:paraId="14403306" w14:textId="77777777" w:rsidR="00161134" w:rsidRPr="00D619EA" w:rsidRDefault="00F07F99" w:rsidP="000E68FC">
      <w:pPr>
        <w:numPr>
          <w:ilvl w:val="0"/>
          <w:numId w:val="5"/>
        </w:numPr>
        <w:pBdr>
          <w:top w:val="nil"/>
          <w:left w:val="nil"/>
          <w:bottom w:val="nil"/>
          <w:right w:val="nil"/>
          <w:between w:val="nil"/>
        </w:pBdr>
        <w:tabs>
          <w:tab w:val="left" w:pos="284"/>
        </w:tabs>
        <w:ind w:left="0" w:firstLine="0"/>
        <w:rPr>
          <w:rFonts w:ascii="Times New Roman" w:eastAsia="Times New Roman" w:hAnsi="Times New Roman" w:cs="Times New Roman"/>
          <w:color w:val="000000" w:themeColor="text1"/>
          <w:sz w:val="24"/>
          <w:szCs w:val="24"/>
        </w:rPr>
      </w:pPr>
      <w:r w:rsidRPr="000E68FC">
        <w:rPr>
          <w:rFonts w:ascii="Times New Roman" w:eastAsia="Times New Roman" w:hAnsi="Times New Roman" w:cs="Times New Roman"/>
          <w:i/>
          <w:color w:val="000000"/>
          <w:sz w:val="24"/>
          <w:szCs w:val="24"/>
        </w:rPr>
        <w:t>Призначення Товару</w:t>
      </w:r>
      <w:r w:rsidRPr="000E68FC">
        <w:rPr>
          <w:rFonts w:ascii="Times New Roman" w:eastAsia="Times New Roman" w:hAnsi="Times New Roman" w:cs="Times New Roman"/>
          <w:color w:val="000000"/>
          <w:sz w:val="24"/>
          <w:szCs w:val="24"/>
        </w:rPr>
        <w:t xml:space="preserve">: </w:t>
      </w:r>
      <w:r w:rsidRPr="00D619EA">
        <w:rPr>
          <w:rFonts w:ascii="Times New Roman" w:eastAsia="Times New Roman" w:hAnsi="Times New Roman" w:cs="Times New Roman"/>
          <w:color w:val="000000" w:themeColor="text1"/>
          <w:sz w:val="24"/>
          <w:szCs w:val="24"/>
        </w:rPr>
        <w:t>для забезпечення електропостачання.</w:t>
      </w:r>
    </w:p>
    <w:p w14:paraId="7DF22BD1" w14:textId="77777777" w:rsidR="00161134" w:rsidRPr="005F63BF" w:rsidRDefault="00161134" w:rsidP="000E68FC">
      <w:pPr>
        <w:rPr>
          <w:rFonts w:ascii="Times New Roman" w:eastAsia="Times New Roman" w:hAnsi="Times New Roman" w:cs="Times New Roman"/>
          <w:color w:val="262626"/>
          <w:sz w:val="22"/>
          <w:szCs w:val="22"/>
        </w:rPr>
      </w:pPr>
    </w:p>
    <w:p w14:paraId="4E87EB6F" w14:textId="5DA946D1" w:rsidR="00161134" w:rsidRPr="005F63BF" w:rsidRDefault="00F07F99" w:rsidP="000E68FC">
      <w:pPr>
        <w:numPr>
          <w:ilvl w:val="0"/>
          <w:numId w:val="5"/>
        </w:numPr>
        <w:pBdr>
          <w:top w:val="nil"/>
          <w:left w:val="nil"/>
          <w:bottom w:val="nil"/>
          <w:right w:val="nil"/>
          <w:between w:val="nil"/>
        </w:pBdr>
        <w:tabs>
          <w:tab w:val="left" w:pos="284"/>
        </w:tabs>
        <w:ind w:left="0" w:firstLine="0"/>
        <w:jc w:val="both"/>
        <w:rPr>
          <w:rFonts w:ascii="Times New Roman" w:eastAsia="Times New Roman" w:hAnsi="Times New Roman" w:cs="Times New Roman"/>
          <w:color w:val="262626"/>
          <w:sz w:val="22"/>
          <w:szCs w:val="22"/>
        </w:rPr>
      </w:pPr>
      <w:r w:rsidRPr="005F63BF">
        <w:rPr>
          <w:rFonts w:ascii="Times New Roman" w:eastAsia="Times New Roman" w:hAnsi="Times New Roman" w:cs="Times New Roman"/>
          <w:i/>
          <w:color w:val="262626"/>
          <w:sz w:val="22"/>
          <w:szCs w:val="22"/>
        </w:rPr>
        <w:t>Місце поставки Товару</w:t>
      </w:r>
      <w:r w:rsidR="00D619EA" w:rsidRPr="005F63BF">
        <w:rPr>
          <w:rFonts w:ascii="Times New Roman" w:eastAsia="Times New Roman" w:hAnsi="Times New Roman" w:cs="Times New Roman"/>
          <w:color w:val="262626"/>
          <w:sz w:val="22"/>
          <w:szCs w:val="22"/>
        </w:rPr>
        <w:t xml:space="preserve">: </w:t>
      </w:r>
      <w:proofErr w:type="spellStart"/>
      <w:r w:rsidR="00D619EA" w:rsidRPr="005F63BF">
        <w:rPr>
          <w:rFonts w:ascii="Times New Roman" w:eastAsia="Times New Roman" w:hAnsi="Times New Roman" w:cs="Times New Roman"/>
          <w:color w:val="262626"/>
          <w:sz w:val="22"/>
          <w:szCs w:val="22"/>
        </w:rPr>
        <w:t>м.Черкаси</w:t>
      </w:r>
      <w:proofErr w:type="spellEnd"/>
      <w:r w:rsidR="00D619EA" w:rsidRPr="005F63BF">
        <w:rPr>
          <w:rFonts w:ascii="Times New Roman" w:eastAsia="Times New Roman" w:hAnsi="Times New Roman" w:cs="Times New Roman"/>
          <w:color w:val="262626"/>
          <w:sz w:val="22"/>
          <w:szCs w:val="22"/>
        </w:rPr>
        <w:t xml:space="preserve">, вул.Благовісна,170 </w:t>
      </w:r>
      <w:r w:rsidR="005F63BF" w:rsidRPr="005F63BF">
        <w:rPr>
          <w:rFonts w:ascii="Times New Roman" w:eastAsia="Times New Roman" w:hAnsi="Times New Roman" w:cs="Times New Roman"/>
          <w:color w:val="262626"/>
          <w:sz w:val="22"/>
          <w:szCs w:val="22"/>
        </w:rPr>
        <w:t xml:space="preserve">; </w:t>
      </w:r>
      <w:proofErr w:type="spellStart"/>
      <w:r w:rsidR="005F63BF" w:rsidRPr="005F63BF">
        <w:rPr>
          <w:rFonts w:ascii="Times New Roman" w:eastAsia="Times New Roman" w:hAnsi="Times New Roman" w:cs="Times New Roman"/>
          <w:color w:val="262626"/>
          <w:sz w:val="22"/>
          <w:szCs w:val="22"/>
        </w:rPr>
        <w:t>вул.Байди</w:t>
      </w:r>
      <w:proofErr w:type="spellEnd"/>
      <w:r w:rsidR="005F63BF" w:rsidRPr="005F63BF">
        <w:rPr>
          <w:rFonts w:ascii="Times New Roman" w:eastAsia="Times New Roman" w:hAnsi="Times New Roman" w:cs="Times New Roman"/>
          <w:color w:val="262626"/>
          <w:sz w:val="22"/>
          <w:szCs w:val="22"/>
        </w:rPr>
        <w:t xml:space="preserve"> Вишневецького,36; бул.Шевченка,117</w:t>
      </w:r>
    </w:p>
    <w:p w14:paraId="4F5FDA90" w14:textId="77777777" w:rsidR="00161134" w:rsidRPr="005F63BF"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262626"/>
          <w:sz w:val="22"/>
          <w:szCs w:val="22"/>
        </w:rPr>
      </w:pPr>
    </w:p>
    <w:p w14:paraId="2B50ACF7" w14:textId="77777777" w:rsidR="00161134" w:rsidRPr="005F63BF" w:rsidRDefault="00F07F99" w:rsidP="000E68FC">
      <w:pPr>
        <w:numPr>
          <w:ilvl w:val="0"/>
          <w:numId w:val="5"/>
        </w:numPr>
        <w:pBdr>
          <w:top w:val="nil"/>
          <w:left w:val="nil"/>
          <w:bottom w:val="nil"/>
          <w:right w:val="nil"/>
          <w:between w:val="nil"/>
        </w:pBdr>
        <w:tabs>
          <w:tab w:val="left" w:pos="284"/>
        </w:tabs>
        <w:ind w:left="0" w:firstLine="0"/>
        <w:jc w:val="both"/>
        <w:rPr>
          <w:rFonts w:ascii="Times New Roman" w:eastAsia="Times New Roman" w:hAnsi="Times New Roman" w:cs="Times New Roman"/>
          <w:color w:val="262626"/>
          <w:sz w:val="22"/>
          <w:szCs w:val="22"/>
        </w:rPr>
      </w:pPr>
      <w:r w:rsidRPr="000E68FC">
        <w:rPr>
          <w:rFonts w:ascii="Times New Roman" w:eastAsia="Times New Roman" w:hAnsi="Times New Roman" w:cs="Times New Roman"/>
          <w:i/>
          <w:color w:val="000000"/>
          <w:sz w:val="24"/>
          <w:szCs w:val="24"/>
        </w:rPr>
        <w:t>Дата виготовлення Товару</w:t>
      </w:r>
      <w:r w:rsidRPr="000E68FC">
        <w:rPr>
          <w:rFonts w:ascii="Times New Roman" w:eastAsia="Times New Roman" w:hAnsi="Times New Roman" w:cs="Times New Roman"/>
          <w:color w:val="000000"/>
          <w:sz w:val="24"/>
          <w:szCs w:val="24"/>
        </w:rPr>
        <w:t xml:space="preserve">: </w:t>
      </w:r>
      <w:r w:rsidRPr="005F63BF">
        <w:rPr>
          <w:rFonts w:ascii="Times New Roman" w:eastAsia="Times New Roman" w:hAnsi="Times New Roman" w:cs="Times New Roman"/>
          <w:color w:val="262626"/>
          <w:sz w:val="22"/>
          <w:szCs w:val="22"/>
        </w:rPr>
        <w:t>не раніше 2022 року. Товар має бути новим, і таким, що не перебував у використанні.</w:t>
      </w:r>
    </w:p>
    <w:p w14:paraId="510853B9" w14:textId="77777777" w:rsidR="00161134" w:rsidRPr="000E68FC" w:rsidRDefault="00161134" w:rsidP="000E68FC">
      <w:pPr>
        <w:pBdr>
          <w:top w:val="nil"/>
          <w:left w:val="nil"/>
          <w:bottom w:val="nil"/>
          <w:right w:val="nil"/>
          <w:between w:val="nil"/>
        </w:pBdr>
        <w:spacing w:line="276" w:lineRule="auto"/>
        <w:ind w:left="720"/>
        <w:rPr>
          <w:rFonts w:ascii="Times New Roman" w:eastAsia="Times New Roman" w:hAnsi="Times New Roman" w:cs="Times New Roman"/>
          <w:i/>
          <w:color w:val="000000"/>
          <w:sz w:val="24"/>
          <w:szCs w:val="24"/>
        </w:rPr>
      </w:pPr>
    </w:p>
    <w:p w14:paraId="4780D1CC" w14:textId="77777777" w:rsidR="00161134" w:rsidRPr="000E68FC" w:rsidRDefault="00F07F99" w:rsidP="000E68FC">
      <w:pPr>
        <w:numPr>
          <w:ilvl w:val="0"/>
          <w:numId w:val="5"/>
        </w:numPr>
        <w:pBdr>
          <w:top w:val="nil"/>
          <w:left w:val="nil"/>
          <w:bottom w:val="nil"/>
          <w:right w:val="nil"/>
          <w:between w:val="nil"/>
        </w:pBdr>
        <w:tabs>
          <w:tab w:val="left" w:pos="284"/>
        </w:tabs>
        <w:ind w:left="0" w:firstLine="0"/>
        <w:jc w:val="both"/>
        <w:rPr>
          <w:rFonts w:ascii="Times New Roman" w:eastAsia="Times New Roman" w:hAnsi="Times New Roman" w:cs="Times New Roman"/>
          <w:sz w:val="24"/>
          <w:szCs w:val="24"/>
        </w:rPr>
      </w:pPr>
      <w:r w:rsidRPr="000E68FC">
        <w:rPr>
          <w:rFonts w:ascii="Times New Roman" w:eastAsia="Times New Roman" w:hAnsi="Times New Roman" w:cs="Times New Roman"/>
          <w:i/>
          <w:color w:val="000000"/>
          <w:sz w:val="24"/>
          <w:szCs w:val="24"/>
        </w:rPr>
        <w:t>Термін постачання:</w:t>
      </w:r>
      <w:r w:rsidRPr="000E68FC">
        <w:rPr>
          <w:rFonts w:ascii="Times New Roman" w:eastAsia="Times New Roman" w:hAnsi="Times New Roman" w:cs="Times New Roman"/>
          <w:color w:val="262626"/>
          <w:sz w:val="22"/>
          <w:szCs w:val="22"/>
        </w:rPr>
        <w:t xml:space="preserve"> протягом 10 календарних днів з моменту отримання Заявки від Замовника.</w:t>
      </w:r>
    </w:p>
    <w:p w14:paraId="33FD6709"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1B669BA3"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262626"/>
          <w:sz w:val="22"/>
          <w:szCs w:val="22"/>
        </w:rPr>
      </w:pPr>
      <w:r w:rsidRPr="000E68FC">
        <w:rPr>
          <w:rFonts w:ascii="Times New Roman" w:eastAsia="Times New Roman" w:hAnsi="Times New Roman" w:cs="Times New Roman"/>
          <w:color w:val="262626"/>
          <w:sz w:val="22"/>
          <w:szCs w:val="22"/>
        </w:rPr>
        <w:t>Вимоги до якості: якість та комплектність товару повинні відповідати технічній документації, умовам Договору та підтверджується паспортом з відміткою ОТК виробника у відповідності до діючої програми забезпечення якості підприємства при поставці Товару.</w:t>
      </w:r>
    </w:p>
    <w:p w14:paraId="4A6D8E1C"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262626"/>
          <w:sz w:val="22"/>
          <w:szCs w:val="22"/>
        </w:rPr>
      </w:pPr>
      <w:r w:rsidRPr="000E68FC">
        <w:rPr>
          <w:rFonts w:ascii="Times New Roman" w:eastAsia="Times New Roman" w:hAnsi="Times New Roman" w:cs="Times New Roman"/>
          <w:color w:val="262626"/>
          <w:sz w:val="22"/>
          <w:szCs w:val="22"/>
        </w:rPr>
        <w:lastRenderedPageBreak/>
        <w:t>Товар, що є предметом поставки, закуповується в якості основного джерела живлення з метою цілодобового забезпечення електричною енергією технологічного обладнання, його якість має відповідати вимогам, які звичайно ставляться до товарів, що використовуються у подібних умовах і з подібною метою.</w:t>
      </w:r>
    </w:p>
    <w:p w14:paraId="67F1B677" w14:textId="77777777" w:rsidR="00161134" w:rsidRPr="000E68FC" w:rsidRDefault="00161134" w:rsidP="000E68FC">
      <w:pPr>
        <w:rPr>
          <w:rFonts w:ascii="Times New Roman" w:eastAsia="Times New Roman" w:hAnsi="Times New Roman" w:cs="Times New Roman"/>
          <w:color w:val="000000"/>
          <w:sz w:val="24"/>
          <w:szCs w:val="24"/>
        </w:rPr>
      </w:pPr>
    </w:p>
    <w:p w14:paraId="3EF1DB75"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Розділ 2. Документи, які повинен надати учасник на підтвердження відповідності запропонованого ним товару технічним, якісним та кількісним характеристики предмета закупівлі та іншим вимоги до предмета закупівлі.</w:t>
      </w:r>
    </w:p>
    <w:p w14:paraId="5F7CE461" w14:textId="77777777" w:rsidR="00161134" w:rsidRPr="000E68FC" w:rsidRDefault="00161134" w:rsidP="000E68FC">
      <w:pPr>
        <w:jc w:val="both"/>
        <w:rPr>
          <w:rFonts w:ascii="Times New Roman" w:eastAsia="Times New Roman" w:hAnsi="Times New Roman" w:cs="Times New Roman"/>
          <w:color w:val="000000"/>
          <w:sz w:val="24"/>
          <w:szCs w:val="24"/>
        </w:rPr>
      </w:pPr>
    </w:p>
    <w:p w14:paraId="55524503"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Оригінал або електронна копія або сканована копія інформації («гарантійний лист»), яка складена учасником за формою 1 Додатку 1 ТД.</w:t>
      </w:r>
    </w:p>
    <w:p w14:paraId="502E73E2"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Підтверджуючий документ від виробника (офіційний лист, тощо), який підтверджує, що даний Учасник є Виробником даної продукції або підтверджуючий документ від виробника (</w:t>
      </w:r>
      <w:proofErr w:type="spellStart"/>
      <w:r w:rsidRPr="000E68FC">
        <w:rPr>
          <w:rFonts w:ascii="Times New Roman" w:eastAsia="Times New Roman" w:hAnsi="Times New Roman" w:cs="Times New Roman"/>
          <w:color w:val="000000"/>
          <w:sz w:val="24"/>
          <w:szCs w:val="24"/>
        </w:rPr>
        <w:t>сетрифікат</w:t>
      </w:r>
      <w:proofErr w:type="spellEnd"/>
      <w:r w:rsidRPr="000E68FC">
        <w:rPr>
          <w:rFonts w:ascii="Times New Roman" w:eastAsia="Times New Roman" w:hAnsi="Times New Roman" w:cs="Times New Roman"/>
          <w:color w:val="000000"/>
          <w:sz w:val="24"/>
          <w:szCs w:val="24"/>
        </w:rPr>
        <w:t xml:space="preserve"> </w:t>
      </w:r>
      <w:proofErr w:type="spellStart"/>
      <w:r w:rsidRPr="000E68FC">
        <w:rPr>
          <w:rFonts w:ascii="Times New Roman" w:eastAsia="Times New Roman" w:hAnsi="Times New Roman" w:cs="Times New Roman"/>
          <w:color w:val="000000"/>
          <w:sz w:val="24"/>
          <w:szCs w:val="24"/>
        </w:rPr>
        <w:t>дилерства</w:t>
      </w:r>
      <w:proofErr w:type="spellEnd"/>
      <w:r w:rsidRPr="000E68FC">
        <w:rPr>
          <w:rFonts w:ascii="Times New Roman" w:eastAsia="Times New Roman" w:hAnsi="Times New Roman" w:cs="Times New Roman"/>
          <w:color w:val="000000"/>
          <w:sz w:val="24"/>
          <w:szCs w:val="24"/>
        </w:rPr>
        <w:t xml:space="preserve"> або офіційний лист або копія договору) щодо підтвердження прямих правовідносин Учасника з Виробником;</w:t>
      </w:r>
    </w:p>
    <w:p w14:paraId="21207F3E"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Лист в довільній формі про наявність обладнання та матеріально-технічної бази необхідного для виконання договору поставки товару за підписом керівника учасника процедури закупівлі;</w:t>
      </w:r>
    </w:p>
    <w:p w14:paraId="76BE34B4"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Документ від виробника ДГУ, що підтверджує повноваження потенційного постачальника, як авторизованого (акредитованого) партнера виробника ДГУ з ремонту та гарантійного обслуговування ДГУ, з зазначенням місць знаходження (місто та адреса) авторизованих (акредитованих) сервісних центрів підтверджених виробником;</w:t>
      </w:r>
    </w:p>
    <w:p w14:paraId="79F8CCA8" w14:textId="24A49E66"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bookmarkStart w:id="20" w:name="_3j2qqm3" w:colFirst="0" w:colLast="0"/>
      <w:bookmarkEnd w:id="20"/>
      <w:r w:rsidRPr="000E68FC">
        <w:rPr>
          <w:rFonts w:ascii="Times New Roman" w:eastAsia="Times New Roman" w:hAnsi="Times New Roman" w:cs="Times New Roman"/>
          <w:color w:val="000000"/>
          <w:sz w:val="24"/>
          <w:szCs w:val="24"/>
        </w:rPr>
        <w:t xml:space="preserve">На підтвердження досвіду виконання аналогічних </w:t>
      </w:r>
      <w:r w:rsidRPr="005F63BF">
        <w:rPr>
          <w:rFonts w:ascii="Times New Roman" w:eastAsia="Times New Roman" w:hAnsi="Times New Roman" w:cs="Times New Roman"/>
          <w:color w:val="000000"/>
          <w:sz w:val="24"/>
          <w:szCs w:val="24"/>
        </w:rPr>
        <w:t xml:space="preserve">договорів </w:t>
      </w:r>
      <w:r w:rsidR="000E68FC" w:rsidRPr="005F63BF">
        <w:rPr>
          <w:rFonts w:ascii="Times New Roman" w:eastAsia="Times New Roman" w:hAnsi="Times New Roman" w:cs="Times New Roman"/>
          <w:color w:val="000000"/>
          <w:sz w:val="24"/>
          <w:szCs w:val="24"/>
        </w:rPr>
        <w:t xml:space="preserve">(не менше 4 (чотирьох)) </w:t>
      </w:r>
      <w:r w:rsidRPr="005F63BF">
        <w:rPr>
          <w:rFonts w:ascii="Times New Roman" w:eastAsia="Times New Roman" w:hAnsi="Times New Roman" w:cs="Times New Roman"/>
          <w:color w:val="000000"/>
          <w:sz w:val="24"/>
          <w:szCs w:val="24"/>
        </w:rPr>
        <w:t xml:space="preserve">надати Лист в довільній формі про виконання аналогічних договорів </w:t>
      </w:r>
      <w:r w:rsidR="000E68FC" w:rsidRPr="005F63BF">
        <w:rPr>
          <w:rFonts w:ascii="Times New Roman" w:eastAsia="Times New Roman" w:hAnsi="Times New Roman" w:cs="Times New Roman"/>
          <w:color w:val="000000"/>
          <w:sz w:val="24"/>
          <w:szCs w:val="24"/>
        </w:rPr>
        <w:t xml:space="preserve"> </w:t>
      </w:r>
      <w:r w:rsidRPr="005F63BF">
        <w:rPr>
          <w:rFonts w:ascii="Times New Roman" w:eastAsia="Times New Roman" w:hAnsi="Times New Roman" w:cs="Times New Roman"/>
          <w:color w:val="000000"/>
          <w:sz w:val="24"/>
          <w:szCs w:val="24"/>
        </w:rPr>
        <w:t>на постачання (Дизельного генератора максимальною потужністю не менше 80 кВт) починаючи з 2018 року</w:t>
      </w:r>
      <w:r w:rsidRPr="000E68FC">
        <w:rPr>
          <w:rFonts w:ascii="Times New Roman" w:eastAsia="Times New Roman" w:hAnsi="Times New Roman" w:cs="Times New Roman"/>
          <w:color w:val="000000"/>
          <w:sz w:val="24"/>
          <w:szCs w:val="24"/>
        </w:rPr>
        <w:t>, за підписом керівника учасника (вимоги до інформації, що має бути надана учасником, зокрема така, як: назва, ЄДРПОУ, адреса та контактний телефон замовника(-</w:t>
      </w:r>
      <w:proofErr w:type="spellStart"/>
      <w:r w:rsidRPr="000E68FC">
        <w:rPr>
          <w:rFonts w:ascii="Times New Roman" w:eastAsia="Times New Roman" w:hAnsi="Times New Roman" w:cs="Times New Roman"/>
          <w:color w:val="000000"/>
          <w:sz w:val="24"/>
          <w:szCs w:val="24"/>
        </w:rPr>
        <w:t>ів</w:t>
      </w:r>
      <w:proofErr w:type="spellEnd"/>
      <w:r w:rsidRPr="000E68FC">
        <w:rPr>
          <w:rFonts w:ascii="Times New Roman" w:eastAsia="Times New Roman" w:hAnsi="Times New Roman" w:cs="Times New Roman"/>
          <w:color w:val="000000"/>
          <w:sz w:val="24"/>
          <w:szCs w:val="24"/>
        </w:rPr>
        <w:t xml:space="preserve">) за договором, предмет договору, дата укладення та строк дії договору, статус виконання, наявність претензійної роботи. </w:t>
      </w:r>
    </w:p>
    <w:p w14:paraId="58D03F31"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Листи відгуки від Замовника вказаного в Листі про виконання аналогічних договорів;</w:t>
      </w:r>
    </w:p>
    <w:p w14:paraId="481525E0" w14:textId="12E9C95C" w:rsidR="00161134"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Копі</w:t>
      </w:r>
      <w:r w:rsidR="000E68FC" w:rsidRPr="005F63BF">
        <w:rPr>
          <w:rFonts w:ascii="Times New Roman" w:eastAsia="Times New Roman" w:hAnsi="Times New Roman" w:cs="Times New Roman"/>
          <w:color w:val="000000"/>
          <w:sz w:val="24"/>
          <w:szCs w:val="24"/>
        </w:rPr>
        <w:t>ї</w:t>
      </w:r>
      <w:r w:rsidRPr="000E68FC">
        <w:rPr>
          <w:rFonts w:ascii="Times New Roman" w:eastAsia="Times New Roman" w:hAnsi="Times New Roman" w:cs="Times New Roman"/>
          <w:color w:val="000000"/>
          <w:sz w:val="24"/>
          <w:szCs w:val="24"/>
        </w:rPr>
        <w:t xml:space="preserve"> аналогічних договорів включаючи всі додатки (специфікація, видаткові, та інші </w:t>
      </w:r>
      <w:r w:rsidR="000E68FC">
        <w:rPr>
          <w:rFonts w:ascii="Times New Roman" w:eastAsia="Times New Roman" w:hAnsi="Times New Roman" w:cs="Times New Roman"/>
          <w:color w:val="000000"/>
          <w:sz w:val="24"/>
          <w:szCs w:val="24"/>
        </w:rPr>
        <w:t>д</w:t>
      </w:r>
      <w:r w:rsidRPr="000E68FC">
        <w:rPr>
          <w:rFonts w:ascii="Times New Roman" w:eastAsia="Times New Roman" w:hAnsi="Times New Roman" w:cs="Times New Roman"/>
          <w:color w:val="000000"/>
          <w:sz w:val="24"/>
          <w:szCs w:val="24"/>
        </w:rPr>
        <w:t>одатки, які є невід’ємною частиною Договору підтверджуючі позитивний досвід виконання).</w:t>
      </w:r>
    </w:p>
    <w:p w14:paraId="4467C0AC" w14:textId="7ED20791" w:rsidR="00997606" w:rsidRPr="00762531" w:rsidRDefault="00997606" w:rsidP="00762531">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5F63BF">
        <w:rPr>
          <w:rFonts w:ascii="Times New Roman" w:eastAsia="Times New Roman" w:hAnsi="Times New Roman" w:cs="Times New Roman"/>
          <w:color w:val="000000"/>
          <w:sz w:val="24"/>
          <w:szCs w:val="24"/>
        </w:rPr>
        <w:t>Інформацію про необхідні технічні, функціональні та якісні характеристики предмета закупівлі у вигляді тендерної форми відповідно до Розділу 1 згідно з Додатком 1 до Тендерної документації</w:t>
      </w:r>
      <w:r w:rsidR="00762531" w:rsidRPr="005F63BF">
        <w:rPr>
          <w:rFonts w:ascii="Times New Roman" w:eastAsia="Times New Roman" w:hAnsi="Times New Roman" w:cs="Times New Roman"/>
          <w:color w:val="000000"/>
          <w:sz w:val="24"/>
          <w:szCs w:val="24"/>
        </w:rPr>
        <w:t xml:space="preserve"> із зазначенням конкретної назви, властивостей та технічних, якісних, кількісних характеристик запропонованого товару у відповідності до технічних вимог, встановлених Замовником.</w:t>
      </w:r>
    </w:p>
    <w:p w14:paraId="6E5ACB81" w14:textId="059BC881"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proofErr w:type="spellStart"/>
      <w:r w:rsidRPr="000E68FC">
        <w:rPr>
          <w:rFonts w:ascii="Times New Roman" w:eastAsia="Times New Roman" w:hAnsi="Times New Roman" w:cs="Times New Roman"/>
          <w:color w:val="000000"/>
          <w:sz w:val="24"/>
          <w:szCs w:val="24"/>
        </w:rPr>
        <w:t>Скан</w:t>
      </w:r>
      <w:proofErr w:type="spellEnd"/>
      <w:r w:rsidRPr="000E68FC">
        <w:rPr>
          <w:rFonts w:ascii="Times New Roman" w:eastAsia="Times New Roman" w:hAnsi="Times New Roman" w:cs="Times New Roman"/>
          <w:color w:val="000000"/>
          <w:sz w:val="24"/>
          <w:szCs w:val="24"/>
        </w:rPr>
        <w:t>-копію паспорта з відміткою виробника ДГУ з зазначенням всіх технічних характеристик ДГУ, в тому числі марки та моделі двигуна, витрат палива при 100% навантажені, ємності паливного баку, марки та моделі альтернатора, марки та моделі панелі керування з зазначенням її технічних характеристик та можливих мов відображення інформації, гарантійних умов;</w:t>
      </w:r>
    </w:p>
    <w:p w14:paraId="2C3DF87E"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Документ (скріншот, фотографія, або керівництво з експлуатації), що підтверджує відображення інформації на запропонованій панелі керування на українській мові;</w:t>
      </w:r>
    </w:p>
    <w:p w14:paraId="6072D183"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Копію діючого сертифікату відповідності ДЕС стандартам ДСТУ EN 60034-5:2015; ДСТУ EN 61000-6-1:2015; ДСТУ EN 61000-6-3:2018; ДСТУ EN ISO 3744:2016; ДСТУ ISO 8528-4:2005; ДСТУ EN ISO 8528-13:2018; ISO 3046-6:2020;</w:t>
      </w:r>
    </w:p>
    <w:p w14:paraId="2FDC8354" w14:textId="77777777" w:rsidR="00161134" w:rsidRPr="000E68FC" w:rsidRDefault="00F07F99" w:rsidP="000E68FC">
      <w:pPr>
        <w:numPr>
          <w:ilvl w:val="0"/>
          <w:numId w:val="6"/>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Копію діючої декларації про відповідність обладнання:</w:t>
      </w:r>
    </w:p>
    <w:p w14:paraId="39A70735"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Технічному регламенту низьковольтного електричного обладнання;</w:t>
      </w:r>
    </w:p>
    <w:p w14:paraId="57CC3FFD"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Технічному регламенту з електромагнітної сумісності;</w:t>
      </w:r>
    </w:p>
    <w:p w14:paraId="51BFAE8A" w14:textId="77777777" w:rsidR="00161134" w:rsidRPr="000E68FC" w:rsidRDefault="00F07F99"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Технічному регламенту безпеки машин.</w:t>
      </w:r>
    </w:p>
    <w:p w14:paraId="4197D7F9"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9453E40"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072126F"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633A2FD2"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4A498319"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013740EF"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3FC2C50D"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2E0E4E5B"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5E0B4B3"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48812758"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1DCF3F9A"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32C7A840"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308E66A8"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620518D7"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7896D9D3"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4E2F7F2B" w14:textId="77777777" w:rsidR="00161134" w:rsidRPr="000E68FC" w:rsidRDefault="00161134" w:rsidP="000E68FC">
      <w:pPr>
        <w:tabs>
          <w:tab w:val="left" w:pos="284"/>
        </w:tabs>
        <w:jc w:val="both"/>
        <w:rPr>
          <w:rFonts w:ascii="Times New Roman" w:eastAsia="Times New Roman" w:hAnsi="Times New Roman" w:cs="Times New Roman"/>
          <w:color w:val="000000"/>
          <w:sz w:val="24"/>
          <w:szCs w:val="24"/>
        </w:rPr>
      </w:pPr>
    </w:p>
    <w:p w14:paraId="0F2E76DB"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0492680F"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7FAEB946" w14:textId="77777777" w:rsidR="00161134" w:rsidRPr="000E68FC" w:rsidRDefault="00161134" w:rsidP="000E68FC">
      <w:pPr>
        <w:pBdr>
          <w:top w:val="nil"/>
          <w:left w:val="nil"/>
          <w:bottom w:val="nil"/>
          <w:right w:val="nil"/>
          <w:between w:val="nil"/>
        </w:pBdr>
        <w:tabs>
          <w:tab w:val="left" w:pos="284"/>
        </w:tabs>
        <w:jc w:val="both"/>
        <w:rPr>
          <w:rFonts w:ascii="Times New Roman" w:eastAsia="Times New Roman" w:hAnsi="Times New Roman" w:cs="Times New Roman"/>
          <w:color w:val="000000"/>
          <w:sz w:val="24"/>
          <w:szCs w:val="24"/>
        </w:rPr>
      </w:pPr>
    </w:p>
    <w:p w14:paraId="6D06AA9D" w14:textId="77777777" w:rsidR="00161134" w:rsidRPr="000E68FC" w:rsidRDefault="00F07F99" w:rsidP="000E68FC">
      <w:pPr>
        <w:pBdr>
          <w:top w:val="nil"/>
          <w:left w:val="nil"/>
          <w:bottom w:val="nil"/>
          <w:right w:val="nil"/>
          <w:between w:val="nil"/>
        </w:pBdr>
        <w:tabs>
          <w:tab w:val="left" w:pos="284"/>
        </w:tabs>
        <w:jc w:val="right"/>
        <w:rPr>
          <w:rFonts w:ascii="Times New Roman" w:eastAsia="Times New Roman" w:hAnsi="Times New Roman" w:cs="Times New Roman"/>
          <w:b/>
          <w:i/>
          <w:color w:val="000000"/>
        </w:rPr>
      </w:pPr>
      <w:r w:rsidRPr="000E68FC">
        <w:rPr>
          <w:rFonts w:ascii="Times New Roman" w:eastAsia="Times New Roman" w:hAnsi="Times New Roman" w:cs="Times New Roman"/>
          <w:b/>
          <w:color w:val="000000"/>
          <w:sz w:val="24"/>
          <w:szCs w:val="24"/>
        </w:rPr>
        <w:t>Форма 1 Додатку 1 ТД</w:t>
      </w:r>
      <w:r w:rsidRPr="000E68FC">
        <w:rPr>
          <w:rFonts w:ascii="Times New Roman" w:eastAsia="Times New Roman" w:hAnsi="Times New Roman" w:cs="Times New Roman"/>
          <w:b/>
          <w:i/>
          <w:color w:val="000000"/>
        </w:rPr>
        <w:t xml:space="preserve"> </w:t>
      </w:r>
    </w:p>
    <w:p w14:paraId="33CC305D" w14:textId="77777777" w:rsidR="00161134" w:rsidRPr="000E68FC" w:rsidRDefault="00161134" w:rsidP="000E68FC">
      <w:pPr>
        <w:pBdr>
          <w:top w:val="nil"/>
          <w:left w:val="nil"/>
          <w:bottom w:val="nil"/>
          <w:right w:val="nil"/>
          <w:between w:val="nil"/>
        </w:pBdr>
        <w:tabs>
          <w:tab w:val="left" w:pos="284"/>
        </w:tabs>
        <w:rPr>
          <w:rFonts w:ascii="Times New Roman" w:eastAsia="Times New Roman" w:hAnsi="Times New Roman" w:cs="Times New Roman"/>
          <w:b/>
          <w:color w:val="000000"/>
          <w:sz w:val="24"/>
          <w:szCs w:val="24"/>
        </w:rPr>
      </w:pPr>
    </w:p>
    <w:p w14:paraId="3B6825D8" w14:textId="77777777" w:rsidR="00161134" w:rsidRPr="000E68FC" w:rsidRDefault="00F07F99" w:rsidP="000E68FC">
      <w:pPr>
        <w:jc w:val="cente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 xml:space="preserve">- - - - - - - - - - - - - - - - - - - - - - - - - - - - - - - - - - - - - - - - - </w:t>
      </w:r>
      <w:r w:rsidRPr="000E68FC">
        <w:rPr>
          <w:rFonts w:ascii="Times New Roman" w:eastAsia="Times New Roman" w:hAnsi="Times New Roman" w:cs="Times New Roman"/>
          <w:color w:val="000000"/>
        </w:rPr>
        <w:t xml:space="preserve">початок форми </w:t>
      </w:r>
      <w:r w:rsidRPr="000E68FC">
        <w:rPr>
          <w:rFonts w:ascii="Times New Roman" w:eastAsia="Times New Roman" w:hAnsi="Times New Roman" w:cs="Times New Roman"/>
          <w:b/>
          <w:color w:val="000000"/>
        </w:rPr>
        <w:t>- - - - - - - - - - - - - - - - - - - - - - - - - - - - - - - - - - - - - -</w:t>
      </w:r>
    </w:p>
    <w:p w14:paraId="2580A2F1" w14:textId="77777777" w:rsidR="00161134" w:rsidRPr="000E68FC" w:rsidRDefault="00161134" w:rsidP="000E68FC">
      <w:pPr>
        <w:jc w:val="center"/>
        <w:rPr>
          <w:rFonts w:ascii="Times New Roman" w:eastAsia="Times New Roman" w:hAnsi="Times New Roman" w:cs="Times New Roman"/>
          <w:b/>
          <w:sz w:val="24"/>
          <w:szCs w:val="24"/>
        </w:rPr>
      </w:pPr>
    </w:p>
    <w:p w14:paraId="52F7B85D" w14:textId="77777777" w:rsidR="00161134" w:rsidRPr="000E68FC" w:rsidRDefault="00F07F99" w:rsidP="000E68FC">
      <w:pPr>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ГАРАНТІЙНИЙ ЛИСТ</w:t>
      </w:r>
    </w:p>
    <w:p w14:paraId="0468A633" w14:textId="77777777" w:rsidR="00161134" w:rsidRPr="000E68FC" w:rsidRDefault="00161134" w:rsidP="000E68FC">
      <w:pPr>
        <w:rPr>
          <w:rFonts w:ascii="Times New Roman" w:eastAsia="Times New Roman" w:hAnsi="Times New Roman" w:cs="Times New Roman"/>
          <w:sz w:val="24"/>
          <w:szCs w:val="24"/>
        </w:rPr>
      </w:pPr>
    </w:p>
    <w:p w14:paraId="3DBCA0E9" w14:textId="77777777" w:rsidR="00161134" w:rsidRPr="000E68FC" w:rsidRDefault="00F07F99" w:rsidP="000E68FC">
      <w:pP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Ми, ____________________</w:t>
      </w:r>
      <w:r w:rsidRPr="000E68FC">
        <w:rPr>
          <w:rFonts w:ascii="Times New Roman" w:eastAsia="Times New Roman" w:hAnsi="Times New Roman" w:cs="Times New Roman"/>
          <w:color w:val="000000"/>
          <w:sz w:val="24"/>
          <w:szCs w:val="24"/>
          <w:vertAlign w:val="superscript"/>
        </w:rPr>
        <w:t>1</w:t>
      </w:r>
      <w:r w:rsidRPr="000E68FC">
        <w:rPr>
          <w:rFonts w:ascii="Times New Roman" w:eastAsia="Times New Roman" w:hAnsi="Times New Roman" w:cs="Times New Roman"/>
          <w:color w:val="000000"/>
          <w:sz w:val="24"/>
          <w:szCs w:val="24"/>
        </w:rPr>
        <w:t xml:space="preserve"> (надалі – Учасник) гарантуємо, що запропонований(-і) у Таблиці 1 </w:t>
      </w:r>
      <w:r w:rsidRPr="000E68FC">
        <w:rPr>
          <w:rFonts w:ascii="Times New Roman" w:eastAsia="Times New Roman" w:hAnsi="Times New Roman" w:cs="Times New Roman"/>
          <w:color w:val="000000"/>
          <w:sz w:val="24"/>
          <w:szCs w:val="24"/>
        </w:rPr>
        <w:br/>
        <w:t>товар(-и) (надалі – Товар(-и)):</w:t>
      </w:r>
    </w:p>
    <w:p w14:paraId="0875CED5" w14:textId="77777777" w:rsidR="00161134" w:rsidRPr="000E68FC" w:rsidRDefault="00F07F99" w:rsidP="000E68FC">
      <w:pPr>
        <w:jc w:val="right"/>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Таблиця 1</w:t>
      </w:r>
    </w:p>
    <w:tbl>
      <w:tblPr>
        <w:tblStyle w:val="a8"/>
        <w:tblW w:w="11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1825"/>
        <w:gridCol w:w="978"/>
        <w:gridCol w:w="1099"/>
        <w:gridCol w:w="834"/>
        <w:gridCol w:w="938"/>
        <w:gridCol w:w="1874"/>
        <w:gridCol w:w="1647"/>
        <w:gridCol w:w="1187"/>
      </w:tblGrid>
      <w:tr w:rsidR="00161134" w:rsidRPr="000E68FC" w14:paraId="66F0F2BC" w14:textId="77777777">
        <w:trPr>
          <w:trHeight w:val="443"/>
        </w:trPr>
        <w:tc>
          <w:tcPr>
            <w:tcW w:w="1031" w:type="dxa"/>
            <w:vMerge w:val="restart"/>
            <w:vAlign w:val="center"/>
          </w:tcPr>
          <w:p w14:paraId="2A8C8018"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Позиція №</w:t>
            </w:r>
            <w:r w:rsidRPr="000E68FC">
              <w:rPr>
                <w:rFonts w:ascii="Times New Roman" w:eastAsia="Times New Roman" w:hAnsi="Times New Roman" w:cs="Times New Roman"/>
                <w:vertAlign w:val="superscript"/>
              </w:rPr>
              <w:t>2</w:t>
            </w:r>
          </w:p>
        </w:tc>
        <w:tc>
          <w:tcPr>
            <w:tcW w:w="1825" w:type="dxa"/>
            <w:vMerge w:val="restart"/>
            <w:vAlign w:val="center"/>
          </w:tcPr>
          <w:p w14:paraId="6B1AF3D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b/>
              </w:rPr>
              <w:t>Найменування</w:t>
            </w:r>
            <w:r w:rsidRPr="000E68FC">
              <w:rPr>
                <w:rFonts w:ascii="Times New Roman" w:eastAsia="Times New Roman" w:hAnsi="Times New Roman" w:cs="Times New Roman"/>
                <w:vertAlign w:val="superscript"/>
              </w:rPr>
              <w:t>3</w:t>
            </w:r>
            <w:r w:rsidRPr="000E68FC">
              <w:rPr>
                <w:rFonts w:ascii="Times New Roman" w:eastAsia="Times New Roman" w:hAnsi="Times New Roman" w:cs="Times New Roman"/>
              </w:rPr>
              <w:t xml:space="preserve"> </w:t>
            </w:r>
            <w:r w:rsidRPr="000E68FC">
              <w:rPr>
                <w:rFonts w:ascii="Times New Roman" w:eastAsia="Times New Roman" w:hAnsi="Times New Roman" w:cs="Times New Roman"/>
                <w:b/>
              </w:rPr>
              <w:t>Товару</w:t>
            </w:r>
          </w:p>
        </w:tc>
        <w:tc>
          <w:tcPr>
            <w:tcW w:w="978" w:type="dxa"/>
            <w:vMerge w:val="restart"/>
            <w:vAlign w:val="center"/>
          </w:tcPr>
          <w:p w14:paraId="0409076D" w14:textId="77777777" w:rsidR="00161134" w:rsidRPr="000E68FC" w:rsidRDefault="00F07F99" w:rsidP="000E68FC">
            <w:pPr>
              <w:rPr>
                <w:rFonts w:ascii="Times New Roman" w:eastAsia="Times New Roman" w:hAnsi="Times New Roman" w:cs="Times New Roman"/>
                <w:vertAlign w:val="superscript"/>
              </w:rPr>
            </w:pPr>
            <w:r w:rsidRPr="000E68FC">
              <w:rPr>
                <w:rFonts w:ascii="Times New Roman" w:eastAsia="Times New Roman" w:hAnsi="Times New Roman" w:cs="Times New Roman"/>
                <w:b/>
              </w:rPr>
              <w:t>Модель</w:t>
            </w:r>
            <w:r w:rsidRPr="000E68FC">
              <w:rPr>
                <w:rFonts w:ascii="Times New Roman" w:eastAsia="Times New Roman" w:hAnsi="Times New Roman" w:cs="Times New Roman"/>
                <w:vertAlign w:val="superscript"/>
              </w:rPr>
              <w:t>3</w:t>
            </w:r>
          </w:p>
        </w:tc>
        <w:tc>
          <w:tcPr>
            <w:tcW w:w="1099" w:type="dxa"/>
            <w:vMerge w:val="restart"/>
            <w:vAlign w:val="center"/>
          </w:tcPr>
          <w:p w14:paraId="696E9A5D" w14:textId="77777777" w:rsidR="00161134" w:rsidRPr="000E68FC" w:rsidRDefault="00F07F99" w:rsidP="000E68FC">
            <w:pPr>
              <w:rPr>
                <w:rFonts w:ascii="Times New Roman" w:eastAsia="Times New Roman" w:hAnsi="Times New Roman" w:cs="Times New Roman"/>
                <w:vertAlign w:val="superscript"/>
              </w:rPr>
            </w:pPr>
            <w:r w:rsidRPr="000E68FC">
              <w:rPr>
                <w:rFonts w:ascii="Times New Roman" w:eastAsia="Times New Roman" w:hAnsi="Times New Roman" w:cs="Times New Roman"/>
                <w:b/>
              </w:rPr>
              <w:t>Кількість</w:t>
            </w:r>
          </w:p>
        </w:tc>
        <w:tc>
          <w:tcPr>
            <w:tcW w:w="1772" w:type="dxa"/>
            <w:gridSpan w:val="2"/>
            <w:vAlign w:val="center"/>
          </w:tcPr>
          <w:p w14:paraId="5324E3B6"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Гарантійний строк</w:t>
            </w:r>
            <w:r w:rsidRPr="000E68FC">
              <w:rPr>
                <w:rFonts w:ascii="Times New Roman" w:eastAsia="Times New Roman" w:hAnsi="Times New Roman" w:cs="Times New Roman"/>
                <w:vertAlign w:val="superscript"/>
              </w:rPr>
              <w:t>11</w:t>
            </w:r>
            <w:r w:rsidRPr="000E68FC">
              <w:rPr>
                <w:rFonts w:ascii="Times New Roman" w:eastAsia="Times New Roman" w:hAnsi="Times New Roman" w:cs="Times New Roman"/>
                <w:b/>
              </w:rPr>
              <w:t>, місяців</w:t>
            </w:r>
          </w:p>
        </w:tc>
        <w:tc>
          <w:tcPr>
            <w:tcW w:w="1874" w:type="dxa"/>
            <w:vMerge w:val="restart"/>
            <w:vAlign w:val="center"/>
          </w:tcPr>
          <w:p w14:paraId="4940959B"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Підприємство-виробник</w:t>
            </w:r>
            <w:r w:rsidRPr="000E68FC">
              <w:rPr>
                <w:rFonts w:ascii="Times New Roman" w:eastAsia="Times New Roman" w:hAnsi="Times New Roman" w:cs="Times New Roman"/>
                <w:vertAlign w:val="superscript"/>
              </w:rPr>
              <w:t>4, 5, 7</w:t>
            </w:r>
            <w:r w:rsidRPr="000E68FC">
              <w:rPr>
                <w:rFonts w:ascii="Times New Roman" w:eastAsia="Times New Roman" w:hAnsi="Times New Roman" w:cs="Times New Roman"/>
              </w:rPr>
              <w:t xml:space="preserve"> </w:t>
            </w:r>
          </w:p>
        </w:tc>
        <w:tc>
          <w:tcPr>
            <w:tcW w:w="1647" w:type="dxa"/>
            <w:vMerge w:val="restart"/>
            <w:vAlign w:val="center"/>
          </w:tcPr>
          <w:p w14:paraId="4DB84901"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Країна виробництва</w:t>
            </w:r>
            <w:r w:rsidRPr="000E68FC">
              <w:rPr>
                <w:rFonts w:ascii="Times New Roman" w:eastAsia="Times New Roman" w:hAnsi="Times New Roman" w:cs="Times New Roman"/>
                <w:vertAlign w:val="superscript"/>
              </w:rPr>
              <w:t>6</w:t>
            </w:r>
            <w:r w:rsidRPr="000E68FC">
              <w:rPr>
                <w:rFonts w:ascii="Times New Roman" w:eastAsia="Times New Roman" w:hAnsi="Times New Roman" w:cs="Times New Roman"/>
                <w:b/>
              </w:rPr>
              <w:t xml:space="preserve"> </w:t>
            </w:r>
          </w:p>
        </w:tc>
        <w:tc>
          <w:tcPr>
            <w:tcW w:w="1187" w:type="dxa"/>
            <w:vMerge w:val="restart"/>
            <w:vAlign w:val="center"/>
          </w:tcPr>
          <w:p w14:paraId="31D58235" w14:textId="77777777" w:rsidR="00161134" w:rsidRPr="000E68FC" w:rsidRDefault="00F07F99" w:rsidP="000E68FC">
            <w:pPr>
              <w:rPr>
                <w:rFonts w:ascii="Times New Roman" w:eastAsia="Times New Roman" w:hAnsi="Times New Roman" w:cs="Times New Roman"/>
                <w:vertAlign w:val="superscript"/>
              </w:rPr>
            </w:pPr>
            <w:r w:rsidRPr="000E68FC">
              <w:rPr>
                <w:rFonts w:ascii="Times New Roman" w:eastAsia="Times New Roman" w:hAnsi="Times New Roman" w:cs="Times New Roman"/>
                <w:b/>
              </w:rPr>
              <w:t>Виробник</w:t>
            </w:r>
            <w:r w:rsidRPr="000E68FC">
              <w:rPr>
                <w:rFonts w:ascii="Times New Roman" w:eastAsia="Times New Roman" w:hAnsi="Times New Roman" w:cs="Times New Roman"/>
                <w:vertAlign w:val="superscript"/>
              </w:rPr>
              <w:t>8</w:t>
            </w:r>
          </w:p>
        </w:tc>
      </w:tr>
      <w:tr w:rsidR="00161134" w:rsidRPr="000E68FC" w14:paraId="076FFB2E" w14:textId="77777777">
        <w:trPr>
          <w:trHeight w:val="365"/>
        </w:trPr>
        <w:tc>
          <w:tcPr>
            <w:tcW w:w="1031" w:type="dxa"/>
            <w:vMerge/>
            <w:vAlign w:val="center"/>
          </w:tcPr>
          <w:p w14:paraId="449CFB13"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1825" w:type="dxa"/>
            <w:vMerge/>
            <w:vAlign w:val="center"/>
          </w:tcPr>
          <w:p w14:paraId="5558ED81"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978" w:type="dxa"/>
            <w:vMerge/>
            <w:vAlign w:val="center"/>
          </w:tcPr>
          <w:p w14:paraId="4F9C5364"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1099" w:type="dxa"/>
            <w:vMerge/>
            <w:vAlign w:val="center"/>
          </w:tcPr>
          <w:p w14:paraId="3B3801E3"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834" w:type="dxa"/>
            <w:vAlign w:val="center"/>
          </w:tcPr>
          <w:p w14:paraId="6EAD4425"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А</w:t>
            </w:r>
            <w:r w:rsidRPr="000E68FC">
              <w:rPr>
                <w:rFonts w:ascii="Times New Roman" w:eastAsia="Times New Roman" w:hAnsi="Times New Roman" w:cs="Times New Roman"/>
                <w:vertAlign w:val="superscript"/>
              </w:rPr>
              <w:t>9</w:t>
            </w:r>
          </w:p>
        </w:tc>
        <w:tc>
          <w:tcPr>
            <w:tcW w:w="938" w:type="dxa"/>
            <w:vAlign w:val="center"/>
          </w:tcPr>
          <w:p w14:paraId="081C21C0" w14:textId="77777777" w:rsidR="00161134" w:rsidRPr="000E68FC" w:rsidRDefault="00F07F99" w:rsidP="000E68FC">
            <w:pPr>
              <w:jc w:val="center"/>
              <w:rPr>
                <w:rFonts w:ascii="Times New Roman" w:eastAsia="Times New Roman" w:hAnsi="Times New Roman" w:cs="Times New Roman"/>
                <w:b/>
              </w:rPr>
            </w:pPr>
            <w:r w:rsidRPr="000E68FC">
              <w:rPr>
                <w:rFonts w:ascii="Times New Roman" w:eastAsia="Times New Roman" w:hAnsi="Times New Roman" w:cs="Times New Roman"/>
                <w:b/>
              </w:rPr>
              <w:t>Б</w:t>
            </w:r>
            <w:r w:rsidRPr="000E68FC">
              <w:rPr>
                <w:rFonts w:ascii="Times New Roman" w:eastAsia="Times New Roman" w:hAnsi="Times New Roman" w:cs="Times New Roman"/>
                <w:vertAlign w:val="superscript"/>
              </w:rPr>
              <w:t>10</w:t>
            </w:r>
          </w:p>
        </w:tc>
        <w:tc>
          <w:tcPr>
            <w:tcW w:w="1874" w:type="dxa"/>
            <w:vMerge/>
            <w:vAlign w:val="center"/>
          </w:tcPr>
          <w:p w14:paraId="3A478237"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b/>
              </w:rPr>
            </w:pPr>
          </w:p>
        </w:tc>
        <w:tc>
          <w:tcPr>
            <w:tcW w:w="1647" w:type="dxa"/>
            <w:vMerge/>
            <w:vAlign w:val="center"/>
          </w:tcPr>
          <w:p w14:paraId="645B4C0C"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b/>
              </w:rPr>
            </w:pPr>
          </w:p>
        </w:tc>
        <w:tc>
          <w:tcPr>
            <w:tcW w:w="1187" w:type="dxa"/>
            <w:vMerge/>
            <w:vAlign w:val="center"/>
          </w:tcPr>
          <w:p w14:paraId="1D8160EC" w14:textId="77777777" w:rsidR="00161134" w:rsidRPr="000E68FC" w:rsidRDefault="00161134" w:rsidP="000E68FC">
            <w:pPr>
              <w:pBdr>
                <w:top w:val="nil"/>
                <w:left w:val="nil"/>
                <w:bottom w:val="nil"/>
                <w:right w:val="nil"/>
                <w:between w:val="nil"/>
              </w:pBdr>
              <w:spacing w:line="276" w:lineRule="auto"/>
              <w:rPr>
                <w:rFonts w:ascii="Times New Roman" w:eastAsia="Times New Roman" w:hAnsi="Times New Roman" w:cs="Times New Roman"/>
                <w:b/>
              </w:rPr>
            </w:pPr>
          </w:p>
        </w:tc>
      </w:tr>
      <w:tr w:rsidR="00161134" w:rsidRPr="000E68FC" w14:paraId="762746D0" w14:textId="77777777">
        <w:trPr>
          <w:trHeight w:val="144"/>
        </w:trPr>
        <w:tc>
          <w:tcPr>
            <w:tcW w:w="1031" w:type="dxa"/>
            <w:vAlign w:val="center"/>
          </w:tcPr>
          <w:p w14:paraId="6E03C516"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1</w:t>
            </w:r>
          </w:p>
        </w:tc>
        <w:tc>
          <w:tcPr>
            <w:tcW w:w="1825" w:type="dxa"/>
            <w:vAlign w:val="center"/>
          </w:tcPr>
          <w:p w14:paraId="21ACD1BC"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2</w:t>
            </w:r>
          </w:p>
        </w:tc>
        <w:tc>
          <w:tcPr>
            <w:tcW w:w="978" w:type="dxa"/>
            <w:vAlign w:val="center"/>
          </w:tcPr>
          <w:p w14:paraId="7DF6CCC5"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3</w:t>
            </w:r>
          </w:p>
        </w:tc>
        <w:tc>
          <w:tcPr>
            <w:tcW w:w="1099" w:type="dxa"/>
            <w:vAlign w:val="center"/>
          </w:tcPr>
          <w:p w14:paraId="001A999B"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4</w:t>
            </w:r>
          </w:p>
        </w:tc>
        <w:tc>
          <w:tcPr>
            <w:tcW w:w="834" w:type="dxa"/>
            <w:vAlign w:val="center"/>
          </w:tcPr>
          <w:p w14:paraId="1783827D"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5</w:t>
            </w:r>
          </w:p>
        </w:tc>
        <w:tc>
          <w:tcPr>
            <w:tcW w:w="938" w:type="dxa"/>
            <w:vAlign w:val="center"/>
          </w:tcPr>
          <w:p w14:paraId="2B31AB36"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6</w:t>
            </w:r>
          </w:p>
        </w:tc>
        <w:tc>
          <w:tcPr>
            <w:tcW w:w="1874" w:type="dxa"/>
            <w:vAlign w:val="center"/>
          </w:tcPr>
          <w:p w14:paraId="2B82087F"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7</w:t>
            </w:r>
          </w:p>
        </w:tc>
        <w:tc>
          <w:tcPr>
            <w:tcW w:w="1647" w:type="dxa"/>
            <w:vAlign w:val="center"/>
          </w:tcPr>
          <w:p w14:paraId="368CBFF0"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8</w:t>
            </w:r>
          </w:p>
        </w:tc>
        <w:tc>
          <w:tcPr>
            <w:tcW w:w="1187" w:type="dxa"/>
            <w:vAlign w:val="center"/>
          </w:tcPr>
          <w:p w14:paraId="50AC1ED2" w14:textId="77777777" w:rsidR="00161134" w:rsidRPr="000E68FC" w:rsidRDefault="00F07F99" w:rsidP="000E68FC">
            <w:pPr>
              <w:jc w:val="center"/>
              <w:rPr>
                <w:rFonts w:ascii="Times New Roman" w:eastAsia="Times New Roman" w:hAnsi="Times New Roman" w:cs="Times New Roman"/>
                <w:b/>
                <w:sz w:val="16"/>
                <w:szCs w:val="16"/>
              </w:rPr>
            </w:pPr>
            <w:r w:rsidRPr="000E68FC">
              <w:rPr>
                <w:rFonts w:ascii="Times New Roman" w:eastAsia="Times New Roman" w:hAnsi="Times New Roman" w:cs="Times New Roman"/>
                <w:b/>
                <w:sz w:val="16"/>
                <w:szCs w:val="16"/>
              </w:rPr>
              <w:t>9</w:t>
            </w:r>
          </w:p>
        </w:tc>
      </w:tr>
      <w:tr w:rsidR="00161134" w:rsidRPr="000E68FC" w14:paraId="04E5A7D2" w14:textId="77777777">
        <w:trPr>
          <w:trHeight w:val="411"/>
        </w:trPr>
        <w:tc>
          <w:tcPr>
            <w:tcW w:w="1031" w:type="dxa"/>
            <w:vAlign w:val="center"/>
          </w:tcPr>
          <w:p w14:paraId="5BD48250"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1</w:t>
            </w:r>
          </w:p>
        </w:tc>
        <w:tc>
          <w:tcPr>
            <w:tcW w:w="1825" w:type="dxa"/>
            <w:vAlign w:val="center"/>
          </w:tcPr>
          <w:p w14:paraId="02980E82" w14:textId="77777777" w:rsidR="00161134" w:rsidRPr="000E68FC" w:rsidRDefault="00161134" w:rsidP="000E68FC">
            <w:pPr>
              <w:rPr>
                <w:rFonts w:ascii="Times New Roman" w:eastAsia="Times New Roman" w:hAnsi="Times New Roman" w:cs="Times New Roman"/>
              </w:rPr>
            </w:pPr>
          </w:p>
        </w:tc>
        <w:tc>
          <w:tcPr>
            <w:tcW w:w="978" w:type="dxa"/>
            <w:vAlign w:val="center"/>
          </w:tcPr>
          <w:p w14:paraId="1E7143BB" w14:textId="77777777" w:rsidR="00161134" w:rsidRPr="000E68FC" w:rsidRDefault="00161134" w:rsidP="000E68FC">
            <w:pPr>
              <w:rPr>
                <w:rFonts w:ascii="Times New Roman" w:eastAsia="Times New Roman" w:hAnsi="Times New Roman" w:cs="Times New Roman"/>
              </w:rPr>
            </w:pPr>
          </w:p>
        </w:tc>
        <w:tc>
          <w:tcPr>
            <w:tcW w:w="1099" w:type="dxa"/>
            <w:vAlign w:val="center"/>
          </w:tcPr>
          <w:p w14:paraId="7A4020BE" w14:textId="77777777" w:rsidR="00161134" w:rsidRPr="000E68FC" w:rsidRDefault="00161134" w:rsidP="000E68FC">
            <w:pPr>
              <w:rPr>
                <w:rFonts w:ascii="Times New Roman" w:eastAsia="Times New Roman" w:hAnsi="Times New Roman" w:cs="Times New Roman"/>
              </w:rPr>
            </w:pPr>
          </w:p>
        </w:tc>
        <w:tc>
          <w:tcPr>
            <w:tcW w:w="834" w:type="dxa"/>
            <w:vAlign w:val="center"/>
          </w:tcPr>
          <w:p w14:paraId="093518A1" w14:textId="77777777" w:rsidR="00161134" w:rsidRPr="000E68FC" w:rsidRDefault="00161134" w:rsidP="000E68FC">
            <w:pPr>
              <w:rPr>
                <w:rFonts w:ascii="Times New Roman" w:eastAsia="Times New Roman" w:hAnsi="Times New Roman" w:cs="Times New Roman"/>
              </w:rPr>
            </w:pPr>
          </w:p>
        </w:tc>
        <w:tc>
          <w:tcPr>
            <w:tcW w:w="938" w:type="dxa"/>
            <w:vAlign w:val="center"/>
          </w:tcPr>
          <w:p w14:paraId="54FE98DA" w14:textId="77777777" w:rsidR="00161134" w:rsidRPr="000E68FC" w:rsidRDefault="00161134" w:rsidP="000E68FC">
            <w:pPr>
              <w:rPr>
                <w:rFonts w:ascii="Times New Roman" w:eastAsia="Times New Roman" w:hAnsi="Times New Roman" w:cs="Times New Roman"/>
              </w:rPr>
            </w:pPr>
          </w:p>
        </w:tc>
        <w:tc>
          <w:tcPr>
            <w:tcW w:w="1874" w:type="dxa"/>
            <w:vAlign w:val="center"/>
          </w:tcPr>
          <w:p w14:paraId="463ABE29" w14:textId="77777777" w:rsidR="00161134" w:rsidRPr="000E68FC" w:rsidRDefault="00161134" w:rsidP="000E68FC">
            <w:pPr>
              <w:rPr>
                <w:rFonts w:ascii="Times New Roman" w:eastAsia="Times New Roman" w:hAnsi="Times New Roman" w:cs="Times New Roman"/>
              </w:rPr>
            </w:pPr>
          </w:p>
        </w:tc>
        <w:tc>
          <w:tcPr>
            <w:tcW w:w="1647" w:type="dxa"/>
            <w:vAlign w:val="center"/>
          </w:tcPr>
          <w:p w14:paraId="569DF200" w14:textId="77777777" w:rsidR="00161134" w:rsidRPr="000E68FC" w:rsidRDefault="00161134" w:rsidP="000E68FC">
            <w:pPr>
              <w:rPr>
                <w:rFonts w:ascii="Times New Roman" w:eastAsia="Times New Roman" w:hAnsi="Times New Roman" w:cs="Times New Roman"/>
              </w:rPr>
            </w:pPr>
          </w:p>
        </w:tc>
        <w:tc>
          <w:tcPr>
            <w:tcW w:w="1187" w:type="dxa"/>
            <w:vAlign w:val="center"/>
          </w:tcPr>
          <w:p w14:paraId="0459D24E" w14:textId="77777777" w:rsidR="00161134" w:rsidRPr="000E68FC" w:rsidRDefault="00161134" w:rsidP="000E68FC">
            <w:pPr>
              <w:rPr>
                <w:rFonts w:ascii="Times New Roman" w:eastAsia="Times New Roman" w:hAnsi="Times New Roman" w:cs="Times New Roman"/>
              </w:rPr>
            </w:pPr>
          </w:p>
        </w:tc>
      </w:tr>
      <w:tr w:rsidR="00161134" w:rsidRPr="000E68FC" w14:paraId="5157E194" w14:textId="77777777">
        <w:trPr>
          <w:trHeight w:val="417"/>
        </w:trPr>
        <w:tc>
          <w:tcPr>
            <w:tcW w:w="1031" w:type="dxa"/>
            <w:shd w:val="clear" w:color="auto" w:fill="auto"/>
            <w:vAlign w:val="center"/>
          </w:tcPr>
          <w:p w14:paraId="7963E094"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w:t>
            </w:r>
          </w:p>
        </w:tc>
        <w:tc>
          <w:tcPr>
            <w:tcW w:w="1825" w:type="dxa"/>
            <w:vAlign w:val="center"/>
          </w:tcPr>
          <w:p w14:paraId="07AB7DF0" w14:textId="77777777" w:rsidR="00161134" w:rsidRPr="000E68FC" w:rsidRDefault="00161134" w:rsidP="000E68FC">
            <w:pPr>
              <w:rPr>
                <w:rFonts w:ascii="Times New Roman" w:eastAsia="Times New Roman" w:hAnsi="Times New Roman" w:cs="Times New Roman"/>
              </w:rPr>
            </w:pPr>
          </w:p>
        </w:tc>
        <w:tc>
          <w:tcPr>
            <w:tcW w:w="978" w:type="dxa"/>
            <w:vAlign w:val="center"/>
          </w:tcPr>
          <w:p w14:paraId="590B1084" w14:textId="77777777" w:rsidR="00161134" w:rsidRPr="000E68FC" w:rsidRDefault="00161134" w:rsidP="000E68FC">
            <w:pPr>
              <w:rPr>
                <w:rFonts w:ascii="Times New Roman" w:eastAsia="Times New Roman" w:hAnsi="Times New Roman" w:cs="Times New Roman"/>
              </w:rPr>
            </w:pPr>
          </w:p>
        </w:tc>
        <w:tc>
          <w:tcPr>
            <w:tcW w:w="1099" w:type="dxa"/>
            <w:vAlign w:val="center"/>
          </w:tcPr>
          <w:p w14:paraId="188577DD" w14:textId="77777777" w:rsidR="00161134" w:rsidRPr="000E68FC" w:rsidRDefault="00161134" w:rsidP="000E68FC">
            <w:pPr>
              <w:rPr>
                <w:rFonts w:ascii="Times New Roman" w:eastAsia="Times New Roman" w:hAnsi="Times New Roman" w:cs="Times New Roman"/>
              </w:rPr>
            </w:pPr>
          </w:p>
        </w:tc>
        <w:tc>
          <w:tcPr>
            <w:tcW w:w="834" w:type="dxa"/>
            <w:vAlign w:val="center"/>
          </w:tcPr>
          <w:p w14:paraId="53541FF1" w14:textId="77777777" w:rsidR="00161134" w:rsidRPr="000E68FC" w:rsidRDefault="00161134" w:rsidP="000E68FC">
            <w:pPr>
              <w:rPr>
                <w:rFonts w:ascii="Times New Roman" w:eastAsia="Times New Roman" w:hAnsi="Times New Roman" w:cs="Times New Roman"/>
              </w:rPr>
            </w:pPr>
          </w:p>
        </w:tc>
        <w:tc>
          <w:tcPr>
            <w:tcW w:w="938" w:type="dxa"/>
            <w:vAlign w:val="center"/>
          </w:tcPr>
          <w:p w14:paraId="5D5A4567" w14:textId="77777777" w:rsidR="00161134" w:rsidRPr="000E68FC" w:rsidRDefault="00161134" w:rsidP="000E68FC">
            <w:pPr>
              <w:rPr>
                <w:rFonts w:ascii="Times New Roman" w:eastAsia="Times New Roman" w:hAnsi="Times New Roman" w:cs="Times New Roman"/>
              </w:rPr>
            </w:pPr>
          </w:p>
        </w:tc>
        <w:tc>
          <w:tcPr>
            <w:tcW w:w="1874" w:type="dxa"/>
            <w:vAlign w:val="center"/>
          </w:tcPr>
          <w:p w14:paraId="6B256CFD" w14:textId="77777777" w:rsidR="00161134" w:rsidRPr="000E68FC" w:rsidRDefault="00161134" w:rsidP="000E68FC">
            <w:pPr>
              <w:rPr>
                <w:rFonts w:ascii="Times New Roman" w:eastAsia="Times New Roman" w:hAnsi="Times New Roman" w:cs="Times New Roman"/>
              </w:rPr>
            </w:pPr>
          </w:p>
        </w:tc>
        <w:tc>
          <w:tcPr>
            <w:tcW w:w="1647" w:type="dxa"/>
            <w:vAlign w:val="center"/>
          </w:tcPr>
          <w:p w14:paraId="15D30752" w14:textId="77777777" w:rsidR="00161134" w:rsidRPr="000E68FC" w:rsidRDefault="00161134" w:rsidP="000E68FC">
            <w:pPr>
              <w:rPr>
                <w:rFonts w:ascii="Times New Roman" w:eastAsia="Times New Roman" w:hAnsi="Times New Roman" w:cs="Times New Roman"/>
              </w:rPr>
            </w:pPr>
          </w:p>
        </w:tc>
        <w:tc>
          <w:tcPr>
            <w:tcW w:w="1187" w:type="dxa"/>
            <w:vAlign w:val="center"/>
          </w:tcPr>
          <w:p w14:paraId="5BCC8D5C" w14:textId="77777777" w:rsidR="00161134" w:rsidRPr="000E68FC" w:rsidRDefault="00161134" w:rsidP="000E68FC">
            <w:pPr>
              <w:rPr>
                <w:rFonts w:ascii="Times New Roman" w:eastAsia="Times New Roman" w:hAnsi="Times New Roman" w:cs="Times New Roman"/>
              </w:rPr>
            </w:pPr>
          </w:p>
        </w:tc>
      </w:tr>
    </w:tbl>
    <w:p w14:paraId="3375DED5"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відповідає(-</w:t>
      </w:r>
      <w:proofErr w:type="spellStart"/>
      <w:r w:rsidRPr="000E68FC">
        <w:rPr>
          <w:rFonts w:ascii="Times New Roman" w:eastAsia="Times New Roman" w:hAnsi="Times New Roman" w:cs="Times New Roman"/>
          <w:color w:val="000000"/>
          <w:sz w:val="24"/>
          <w:szCs w:val="24"/>
        </w:rPr>
        <w:t>ють</w:t>
      </w:r>
      <w:proofErr w:type="spellEnd"/>
      <w:r w:rsidRPr="000E68FC">
        <w:rPr>
          <w:rFonts w:ascii="Times New Roman" w:eastAsia="Times New Roman" w:hAnsi="Times New Roman" w:cs="Times New Roman"/>
          <w:color w:val="000000"/>
          <w:sz w:val="24"/>
          <w:szCs w:val="24"/>
        </w:rPr>
        <w:t>) технічним вимогам, якісним та кількісним характеристикам, викладеним замовником в тендерної документації на закупівлю з ідентифікатором ID: UA-______________________________</w:t>
      </w:r>
      <w:r w:rsidRPr="000E68FC">
        <w:rPr>
          <w:rFonts w:ascii="Times New Roman" w:eastAsia="Times New Roman" w:hAnsi="Times New Roman" w:cs="Times New Roman"/>
          <w:color w:val="000000"/>
          <w:sz w:val="24"/>
          <w:szCs w:val="24"/>
          <w:vertAlign w:val="superscript"/>
        </w:rPr>
        <w:t>12</w:t>
      </w:r>
      <w:r w:rsidRPr="000E68FC">
        <w:rPr>
          <w:rFonts w:ascii="Times New Roman" w:eastAsia="Times New Roman" w:hAnsi="Times New Roman" w:cs="Times New Roman"/>
          <w:color w:val="000000"/>
          <w:sz w:val="24"/>
          <w:szCs w:val="24"/>
        </w:rPr>
        <w:t>.</w:t>
      </w:r>
    </w:p>
    <w:p w14:paraId="4BF252B7"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Також ми гарантуємо, що гарантійне та післягарантійне обслуговування запропонованого Товару буде здійснюватися</w:t>
      </w:r>
      <w:r w:rsidRPr="000E68FC">
        <w:rPr>
          <w:rFonts w:ascii="Times New Roman" w:eastAsia="Times New Roman" w:hAnsi="Times New Roman" w:cs="Times New Roman"/>
          <w:color w:val="000000"/>
          <w:sz w:val="24"/>
          <w:szCs w:val="24"/>
          <w:vertAlign w:val="superscript"/>
        </w:rPr>
        <w:t>13</w:t>
      </w:r>
      <w:r w:rsidRPr="000E68FC">
        <w:rPr>
          <w:rFonts w:ascii="Times New Roman" w:eastAsia="Times New Roman" w:hAnsi="Times New Roman" w:cs="Times New Roman"/>
          <w:color w:val="000000"/>
          <w:sz w:val="24"/>
          <w:szCs w:val="24"/>
        </w:rPr>
        <w:t>:</w:t>
      </w:r>
    </w:p>
    <w:p w14:paraId="2A5C1F4F" w14:textId="77777777" w:rsidR="00161134" w:rsidRPr="000E68FC" w:rsidRDefault="00F07F99" w:rsidP="000E68FC">
      <w:pPr>
        <w:pBdr>
          <w:top w:val="nil"/>
          <w:left w:val="nil"/>
          <w:bottom w:val="nil"/>
          <w:right w:val="nil"/>
          <w:between w:val="nil"/>
        </w:pBdr>
        <w:ind w:left="1418" w:hanging="425"/>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__ </w:t>
      </w:r>
      <w:r w:rsidRPr="000E68FC">
        <w:rPr>
          <w:rFonts w:ascii="Times New Roman" w:eastAsia="Times New Roman" w:hAnsi="Times New Roman" w:cs="Times New Roman"/>
          <w:color w:val="000000"/>
          <w:sz w:val="24"/>
          <w:szCs w:val="24"/>
        </w:rPr>
        <w:tab/>
        <w:t xml:space="preserve">організацією, що є підприємством-виробником запропонованого Товару, яка знаходиться на території України, та/або </w:t>
      </w:r>
    </w:p>
    <w:p w14:paraId="2B29D199" w14:textId="77777777" w:rsidR="00161134" w:rsidRPr="000E68FC" w:rsidRDefault="00F07F99" w:rsidP="000E68FC">
      <w:pPr>
        <w:pBdr>
          <w:top w:val="nil"/>
          <w:left w:val="nil"/>
          <w:bottom w:val="nil"/>
          <w:right w:val="nil"/>
          <w:between w:val="nil"/>
        </w:pBdr>
        <w:ind w:left="1418" w:hanging="425"/>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 xml:space="preserve">__ </w:t>
      </w:r>
      <w:r w:rsidRPr="000E68FC">
        <w:rPr>
          <w:rFonts w:ascii="Times New Roman" w:eastAsia="Times New Roman" w:hAnsi="Times New Roman" w:cs="Times New Roman"/>
          <w:color w:val="000000"/>
          <w:sz w:val="24"/>
          <w:szCs w:val="24"/>
        </w:rPr>
        <w:tab/>
        <w:t>організацією, яка знаходиться на території України, що уповноважена здійснювати гарантійне та післягарантійне обслуговування товару підприємством-виробником товару або його офіційним представництвом в Україні (за умови, що представництво наділено правом від Виробника на таке уповноваження).</w:t>
      </w:r>
    </w:p>
    <w:p w14:paraId="7E5AA163" w14:textId="77777777" w:rsidR="00161134" w:rsidRPr="000E68FC" w:rsidRDefault="00161134" w:rsidP="000E68FC">
      <w:pPr>
        <w:pBdr>
          <w:top w:val="nil"/>
          <w:left w:val="nil"/>
          <w:bottom w:val="nil"/>
          <w:right w:val="nil"/>
          <w:between w:val="nil"/>
        </w:pBdr>
        <w:ind w:left="-107"/>
        <w:rPr>
          <w:rFonts w:ascii="Times New Roman" w:eastAsia="Times New Roman" w:hAnsi="Times New Roman" w:cs="Times New Roman"/>
          <w:color w:val="000000"/>
          <w:sz w:val="24"/>
          <w:szCs w:val="24"/>
        </w:rPr>
      </w:pPr>
    </w:p>
    <w:p w14:paraId="75EE45C1" w14:textId="77777777" w:rsidR="00161134" w:rsidRPr="000E68FC" w:rsidRDefault="00F07F99" w:rsidP="000E68FC">
      <w:pPr>
        <w:pBdr>
          <w:top w:val="nil"/>
          <w:left w:val="nil"/>
          <w:bottom w:val="nil"/>
          <w:right w:val="nil"/>
          <w:between w:val="nil"/>
        </w:pBdr>
        <w:ind w:left="-107"/>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Реквізити організації(-й), яка(-і) буде(-</w:t>
      </w:r>
      <w:proofErr w:type="spellStart"/>
      <w:r w:rsidRPr="000E68FC">
        <w:rPr>
          <w:rFonts w:ascii="Times New Roman" w:eastAsia="Times New Roman" w:hAnsi="Times New Roman" w:cs="Times New Roman"/>
          <w:color w:val="000000"/>
          <w:sz w:val="24"/>
          <w:szCs w:val="24"/>
        </w:rPr>
        <w:t>уть</w:t>
      </w:r>
      <w:proofErr w:type="spellEnd"/>
      <w:r w:rsidRPr="000E68FC">
        <w:rPr>
          <w:rFonts w:ascii="Times New Roman" w:eastAsia="Times New Roman" w:hAnsi="Times New Roman" w:cs="Times New Roman"/>
          <w:color w:val="000000"/>
          <w:sz w:val="24"/>
          <w:szCs w:val="24"/>
        </w:rPr>
        <w:t>) здійснювати гарантійне та післягарантійне обслуговування Товару, зазначені у Таблиці 2:</w:t>
      </w:r>
    </w:p>
    <w:p w14:paraId="50F6E171" w14:textId="77777777" w:rsidR="00161134" w:rsidRPr="000E68FC" w:rsidRDefault="00F07F99" w:rsidP="000E68FC">
      <w:pPr>
        <w:pBdr>
          <w:top w:val="nil"/>
          <w:left w:val="nil"/>
          <w:bottom w:val="nil"/>
          <w:right w:val="nil"/>
          <w:between w:val="nil"/>
        </w:pBdr>
        <w:ind w:left="-107"/>
        <w:jc w:val="right"/>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Таблиця 2</w:t>
      </w:r>
    </w:p>
    <w:tbl>
      <w:tblPr>
        <w:tblStyle w:val="a9"/>
        <w:tblW w:w="114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6"/>
        <w:gridCol w:w="4255"/>
        <w:gridCol w:w="1728"/>
        <w:gridCol w:w="1301"/>
        <w:gridCol w:w="1285"/>
        <w:gridCol w:w="1618"/>
      </w:tblGrid>
      <w:tr w:rsidR="00161134" w:rsidRPr="000E68FC" w14:paraId="402C6CD0" w14:textId="77777777">
        <w:trPr>
          <w:trHeight w:val="410"/>
        </w:trPr>
        <w:tc>
          <w:tcPr>
            <w:tcW w:w="1226" w:type="dxa"/>
            <w:tcBorders>
              <w:top w:val="single" w:sz="4" w:space="0" w:color="000000"/>
            </w:tcBorders>
            <w:vAlign w:val="center"/>
          </w:tcPr>
          <w:p w14:paraId="2A338E49" w14:textId="77777777" w:rsidR="00161134" w:rsidRPr="000E68FC" w:rsidRDefault="00F07F99" w:rsidP="000E68FC">
            <w:pPr>
              <w:rPr>
                <w:rFonts w:ascii="Times New Roman" w:eastAsia="Times New Roman" w:hAnsi="Times New Roman" w:cs="Times New Roman"/>
                <w:b/>
              </w:rPr>
            </w:pPr>
            <w:r w:rsidRPr="000E68FC">
              <w:rPr>
                <w:rFonts w:ascii="Times New Roman" w:eastAsia="Times New Roman" w:hAnsi="Times New Roman" w:cs="Times New Roman"/>
                <w:b/>
              </w:rPr>
              <w:t>Позиція №</w:t>
            </w:r>
            <w:r w:rsidRPr="000E68FC">
              <w:rPr>
                <w:rFonts w:ascii="Times New Roman" w:eastAsia="Times New Roman" w:hAnsi="Times New Roman" w:cs="Times New Roman"/>
                <w:vertAlign w:val="superscript"/>
              </w:rPr>
              <w:t>2,14</w:t>
            </w:r>
          </w:p>
        </w:tc>
        <w:tc>
          <w:tcPr>
            <w:tcW w:w="4255" w:type="dxa"/>
            <w:tcBorders>
              <w:top w:val="single" w:sz="4" w:space="0" w:color="000000"/>
            </w:tcBorders>
            <w:shd w:val="clear" w:color="auto" w:fill="auto"/>
            <w:vAlign w:val="center"/>
          </w:tcPr>
          <w:p w14:paraId="16E63F05"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Найменування</w:t>
            </w:r>
            <w:r w:rsidRPr="000E68FC">
              <w:rPr>
                <w:rFonts w:ascii="Times New Roman" w:eastAsia="Times New Roman" w:hAnsi="Times New Roman" w:cs="Times New Roman"/>
                <w:b/>
                <w:color w:val="000000"/>
                <w:vertAlign w:val="superscript"/>
              </w:rPr>
              <w:t>1</w:t>
            </w:r>
            <w:r w:rsidRPr="000E68FC">
              <w:rPr>
                <w:rFonts w:ascii="Times New Roman" w:eastAsia="Times New Roman" w:hAnsi="Times New Roman" w:cs="Times New Roman"/>
                <w:b/>
                <w:color w:val="000000"/>
              </w:rPr>
              <w:t xml:space="preserve"> організації</w:t>
            </w:r>
          </w:p>
        </w:tc>
        <w:tc>
          <w:tcPr>
            <w:tcW w:w="1728" w:type="dxa"/>
            <w:tcBorders>
              <w:top w:val="single" w:sz="4" w:space="0" w:color="000000"/>
            </w:tcBorders>
            <w:shd w:val="clear" w:color="auto" w:fill="auto"/>
            <w:vAlign w:val="center"/>
          </w:tcPr>
          <w:p w14:paraId="1A0C54A5"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Код ЄДРПОУ</w:t>
            </w:r>
          </w:p>
        </w:tc>
        <w:tc>
          <w:tcPr>
            <w:tcW w:w="1301" w:type="dxa"/>
            <w:tcBorders>
              <w:top w:val="single" w:sz="4" w:space="0" w:color="000000"/>
            </w:tcBorders>
            <w:shd w:val="clear" w:color="auto" w:fill="auto"/>
            <w:vAlign w:val="center"/>
          </w:tcPr>
          <w:p w14:paraId="66180FC3"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Адреса</w:t>
            </w:r>
          </w:p>
        </w:tc>
        <w:tc>
          <w:tcPr>
            <w:tcW w:w="1285" w:type="dxa"/>
            <w:tcBorders>
              <w:top w:val="single" w:sz="4" w:space="0" w:color="000000"/>
            </w:tcBorders>
            <w:shd w:val="clear" w:color="auto" w:fill="auto"/>
            <w:vAlign w:val="center"/>
          </w:tcPr>
          <w:p w14:paraId="4421932B"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e-</w:t>
            </w:r>
            <w:proofErr w:type="spellStart"/>
            <w:r w:rsidRPr="000E68FC">
              <w:rPr>
                <w:rFonts w:ascii="Times New Roman" w:eastAsia="Times New Roman" w:hAnsi="Times New Roman" w:cs="Times New Roman"/>
                <w:b/>
                <w:color w:val="000000"/>
              </w:rPr>
              <w:t>mail</w:t>
            </w:r>
            <w:proofErr w:type="spellEnd"/>
          </w:p>
        </w:tc>
        <w:tc>
          <w:tcPr>
            <w:tcW w:w="1618" w:type="dxa"/>
            <w:tcBorders>
              <w:top w:val="single" w:sz="4" w:space="0" w:color="000000"/>
            </w:tcBorders>
            <w:shd w:val="clear" w:color="auto" w:fill="auto"/>
            <w:vAlign w:val="center"/>
          </w:tcPr>
          <w:p w14:paraId="57179E9A"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Контактний телефон</w:t>
            </w:r>
          </w:p>
        </w:tc>
      </w:tr>
      <w:tr w:rsidR="00161134" w:rsidRPr="000E68FC" w14:paraId="51197C6C" w14:textId="77777777">
        <w:trPr>
          <w:trHeight w:val="53"/>
        </w:trPr>
        <w:tc>
          <w:tcPr>
            <w:tcW w:w="1226" w:type="dxa"/>
            <w:vAlign w:val="center"/>
          </w:tcPr>
          <w:p w14:paraId="03572C80"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10</w:t>
            </w:r>
          </w:p>
        </w:tc>
        <w:tc>
          <w:tcPr>
            <w:tcW w:w="4255" w:type="dxa"/>
            <w:shd w:val="clear" w:color="auto" w:fill="auto"/>
            <w:vAlign w:val="center"/>
          </w:tcPr>
          <w:p w14:paraId="4252E22C"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11</w:t>
            </w:r>
          </w:p>
        </w:tc>
        <w:tc>
          <w:tcPr>
            <w:tcW w:w="1728" w:type="dxa"/>
            <w:shd w:val="clear" w:color="auto" w:fill="auto"/>
            <w:vAlign w:val="center"/>
          </w:tcPr>
          <w:p w14:paraId="00BB8A41"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12</w:t>
            </w:r>
          </w:p>
        </w:tc>
        <w:tc>
          <w:tcPr>
            <w:tcW w:w="1301" w:type="dxa"/>
            <w:shd w:val="clear" w:color="auto" w:fill="auto"/>
            <w:vAlign w:val="center"/>
          </w:tcPr>
          <w:p w14:paraId="35B3920A"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13</w:t>
            </w:r>
          </w:p>
        </w:tc>
        <w:tc>
          <w:tcPr>
            <w:tcW w:w="1285" w:type="dxa"/>
            <w:shd w:val="clear" w:color="auto" w:fill="auto"/>
            <w:vAlign w:val="center"/>
          </w:tcPr>
          <w:p w14:paraId="44F66CD7"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14</w:t>
            </w:r>
          </w:p>
        </w:tc>
        <w:tc>
          <w:tcPr>
            <w:tcW w:w="1618" w:type="dxa"/>
            <w:shd w:val="clear" w:color="auto" w:fill="auto"/>
            <w:vAlign w:val="center"/>
          </w:tcPr>
          <w:p w14:paraId="3CBA45ED" w14:textId="77777777" w:rsidR="00161134" w:rsidRPr="000E68FC" w:rsidRDefault="00F07F99" w:rsidP="000E68F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sidRPr="000E68FC">
              <w:rPr>
                <w:rFonts w:ascii="Times New Roman" w:eastAsia="Times New Roman" w:hAnsi="Times New Roman" w:cs="Times New Roman"/>
                <w:b/>
                <w:color w:val="000000"/>
                <w:sz w:val="16"/>
                <w:szCs w:val="16"/>
              </w:rPr>
              <w:t>15</w:t>
            </w:r>
          </w:p>
        </w:tc>
      </w:tr>
      <w:tr w:rsidR="00161134" w:rsidRPr="000E68FC" w14:paraId="0947ED41" w14:textId="77777777">
        <w:trPr>
          <w:trHeight w:val="53"/>
        </w:trPr>
        <w:tc>
          <w:tcPr>
            <w:tcW w:w="1226" w:type="dxa"/>
            <w:vAlign w:val="center"/>
          </w:tcPr>
          <w:p w14:paraId="59C72794" w14:textId="77777777" w:rsidR="00161134" w:rsidRPr="000E68FC" w:rsidRDefault="00F07F99" w:rsidP="000E68FC">
            <w:pPr>
              <w:widowControl/>
              <w:pBdr>
                <w:top w:val="nil"/>
                <w:left w:val="nil"/>
                <w:bottom w:val="nil"/>
                <w:right w:val="nil"/>
                <w:between w:val="nil"/>
              </w:pBdr>
              <w:rPr>
                <w:rFonts w:ascii="Times New Roman" w:eastAsia="Times New Roman" w:hAnsi="Times New Roman" w:cs="Times New Roman"/>
                <w:b/>
                <w:color w:val="000000"/>
              </w:rPr>
            </w:pPr>
            <w:r w:rsidRPr="000E68FC">
              <w:rPr>
                <w:rFonts w:ascii="Times New Roman" w:eastAsia="Times New Roman" w:hAnsi="Times New Roman" w:cs="Times New Roman"/>
                <w:color w:val="000000"/>
              </w:rPr>
              <w:t>1</w:t>
            </w:r>
          </w:p>
        </w:tc>
        <w:tc>
          <w:tcPr>
            <w:tcW w:w="4255" w:type="dxa"/>
            <w:shd w:val="clear" w:color="auto" w:fill="auto"/>
            <w:vAlign w:val="center"/>
          </w:tcPr>
          <w:p w14:paraId="48464BA1"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728" w:type="dxa"/>
            <w:shd w:val="clear" w:color="auto" w:fill="auto"/>
            <w:vAlign w:val="center"/>
          </w:tcPr>
          <w:p w14:paraId="4BD04AC9"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301" w:type="dxa"/>
            <w:shd w:val="clear" w:color="auto" w:fill="auto"/>
            <w:vAlign w:val="center"/>
          </w:tcPr>
          <w:p w14:paraId="10D1DF0F"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285" w:type="dxa"/>
            <w:shd w:val="clear" w:color="auto" w:fill="auto"/>
            <w:vAlign w:val="center"/>
          </w:tcPr>
          <w:p w14:paraId="5E66F45A"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618" w:type="dxa"/>
            <w:shd w:val="clear" w:color="auto" w:fill="auto"/>
            <w:vAlign w:val="center"/>
          </w:tcPr>
          <w:p w14:paraId="2EB8F97D"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r>
      <w:tr w:rsidR="00161134" w:rsidRPr="000E68FC" w14:paraId="741FC66B" w14:textId="77777777">
        <w:trPr>
          <w:trHeight w:val="53"/>
        </w:trPr>
        <w:tc>
          <w:tcPr>
            <w:tcW w:w="1226" w:type="dxa"/>
            <w:vAlign w:val="center"/>
          </w:tcPr>
          <w:p w14:paraId="27659CF9" w14:textId="77777777" w:rsidR="00161134" w:rsidRPr="000E68FC" w:rsidRDefault="00F07F99" w:rsidP="000E68FC">
            <w:pPr>
              <w:rPr>
                <w:rFonts w:ascii="Times New Roman" w:eastAsia="Times New Roman" w:hAnsi="Times New Roman" w:cs="Times New Roman"/>
              </w:rPr>
            </w:pPr>
            <w:r w:rsidRPr="000E68FC">
              <w:rPr>
                <w:rFonts w:ascii="Times New Roman" w:eastAsia="Times New Roman" w:hAnsi="Times New Roman" w:cs="Times New Roman"/>
              </w:rPr>
              <w:t>…</w:t>
            </w:r>
          </w:p>
        </w:tc>
        <w:tc>
          <w:tcPr>
            <w:tcW w:w="4255" w:type="dxa"/>
            <w:shd w:val="clear" w:color="auto" w:fill="auto"/>
            <w:vAlign w:val="center"/>
          </w:tcPr>
          <w:p w14:paraId="0043C571"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728" w:type="dxa"/>
            <w:shd w:val="clear" w:color="auto" w:fill="auto"/>
            <w:vAlign w:val="center"/>
          </w:tcPr>
          <w:p w14:paraId="42FA3061"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301" w:type="dxa"/>
            <w:shd w:val="clear" w:color="auto" w:fill="auto"/>
            <w:vAlign w:val="center"/>
          </w:tcPr>
          <w:p w14:paraId="131ED927"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285" w:type="dxa"/>
            <w:shd w:val="clear" w:color="auto" w:fill="auto"/>
            <w:vAlign w:val="center"/>
          </w:tcPr>
          <w:p w14:paraId="217D5BDA"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c>
          <w:tcPr>
            <w:tcW w:w="1618" w:type="dxa"/>
            <w:shd w:val="clear" w:color="auto" w:fill="auto"/>
            <w:vAlign w:val="center"/>
          </w:tcPr>
          <w:p w14:paraId="613973E3" w14:textId="77777777" w:rsidR="00161134" w:rsidRPr="000E68FC" w:rsidRDefault="00161134" w:rsidP="000E68FC">
            <w:pPr>
              <w:widowControl/>
              <w:pBdr>
                <w:top w:val="nil"/>
                <w:left w:val="nil"/>
                <w:bottom w:val="nil"/>
                <w:right w:val="nil"/>
                <w:between w:val="nil"/>
              </w:pBdr>
              <w:rPr>
                <w:rFonts w:ascii="Times New Roman" w:eastAsia="Times New Roman" w:hAnsi="Times New Roman" w:cs="Times New Roman"/>
                <w:b/>
                <w:color w:val="000000"/>
              </w:rPr>
            </w:pPr>
          </w:p>
        </w:tc>
      </w:tr>
    </w:tbl>
    <w:p w14:paraId="020BF9DA" w14:textId="77777777" w:rsidR="00161134" w:rsidRPr="000E68FC" w:rsidRDefault="00F07F99" w:rsidP="000E68FC">
      <w:pPr>
        <w:pBdr>
          <w:top w:val="nil"/>
          <w:left w:val="nil"/>
          <w:bottom w:val="nil"/>
          <w:right w:val="nil"/>
          <w:between w:val="nil"/>
        </w:pBdr>
        <w:jc w:val="both"/>
        <w:rPr>
          <w:rFonts w:ascii="Times New Roman" w:eastAsia="Times New Roman" w:hAnsi="Times New Roman" w:cs="Times New Roman"/>
          <w:color w:val="000000"/>
          <w:sz w:val="24"/>
          <w:szCs w:val="24"/>
        </w:rPr>
      </w:pPr>
      <w:r w:rsidRPr="000E68FC">
        <w:rPr>
          <w:rFonts w:ascii="Times New Roman" w:eastAsia="Times New Roman" w:hAnsi="Times New Roman" w:cs="Times New Roman"/>
          <w:color w:val="000000"/>
          <w:sz w:val="24"/>
          <w:szCs w:val="24"/>
        </w:rPr>
        <w:t>Також ми гарантуємо, що ні ми, ні жоден із вказаних нами вище підприємств-виробників та/або Виробників</w:t>
      </w:r>
      <w:r w:rsidRPr="000E68FC">
        <w:rPr>
          <w:rFonts w:ascii="Times New Roman" w:eastAsia="Times New Roman" w:hAnsi="Times New Roman" w:cs="Times New Roman"/>
          <w:color w:val="000000"/>
          <w:sz w:val="24"/>
          <w:szCs w:val="24"/>
          <w:vertAlign w:val="superscript"/>
        </w:rPr>
        <w:t>8</w:t>
      </w:r>
      <w:r w:rsidRPr="000E68FC">
        <w:rPr>
          <w:rFonts w:ascii="Times New Roman" w:eastAsia="Times New Roman" w:hAnsi="Times New Roman" w:cs="Times New Roman"/>
          <w:color w:val="000000"/>
          <w:sz w:val="24"/>
          <w:szCs w:val="24"/>
        </w:rPr>
        <w:t xml:space="preserve"> не перебуває у стані ліквідації та/або банкрутства, та/або не визнаний судовим органом банкрутом та/або </w:t>
      </w:r>
      <w:proofErr w:type="spellStart"/>
      <w:r w:rsidRPr="000E68FC">
        <w:rPr>
          <w:rFonts w:ascii="Times New Roman" w:eastAsia="Times New Roman" w:hAnsi="Times New Roman" w:cs="Times New Roman"/>
          <w:color w:val="000000"/>
          <w:sz w:val="24"/>
          <w:szCs w:val="24"/>
        </w:rPr>
        <w:t>неплатіжеспроможним</w:t>
      </w:r>
      <w:proofErr w:type="spellEnd"/>
      <w:r w:rsidRPr="000E68FC">
        <w:rPr>
          <w:rFonts w:ascii="Times New Roman" w:eastAsia="Times New Roman" w:hAnsi="Times New Roman" w:cs="Times New Roman"/>
          <w:color w:val="000000"/>
          <w:sz w:val="24"/>
          <w:szCs w:val="24"/>
        </w:rPr>
        <w:t>, та/або під захистом від кредиторів, та/або не перебуває під керівництвом призначеної третьої сторони.</w:t>
      </w:r>
    </w:p>
    <w:p w14:paraId="207CC0CB" w14:textId="77777777" w:rsidR="00161134" w:rsidRPr="000E68FC" w:rsidRDefault="00161134" w:rsidP="000E68FC">
      <w:pPr>
        <w:ind w:right="1"/>
        <w:rPr>
          <w:rFonts w:ascii="Times New Roman" w:eastAsia="Times New Roman" w:hAnsi="Times New Roman" w:cs="Times New Roman"/>
          <w:b/>
          <w:color w:val="000000"/>
          <w:sz w:val="24"/>
          <w:szCs w:val="24"/>
        </w:rPr>
      </w:pPr>
    </w:p>
    <w:p w14:paraId="6CFCDFBF" w14:textId="77777777" w:rsidR="00161134" w:rsidRPr="000E68FC" w:rsidRDefault="00F07F99" w:rsidP="000E68FC">
      <w:pPr>
        <w:ind w:right="1"/>
        <w:rPr>
          <w:rFonts w:ascii="Times New Roman" w:eastAsia="Times New Roman" w:hAnsi="Times New Roman" w:cs="Times New Roman"/>
          <w:b/>
          <w:color w:val="000000"/>
          <w:sz w:val="24"/>
          <w:szCs w:val="24"/>
        </w:rPr>
      </w:pPr>
      <w:r w:rsidRPr="000E68FC">
        <w:rPr>
          <w:rFonts w:ascii="Times New Roman" w:eastAsia="Times New Roman" w:hAnsi="Times New Roman" w:cs="Times New Roman"/>
          <w:b/>
          <w:color w:val="000000"/>
          <w:sz w:val="24"/>
          <w:szCs w:val="24"/>
        </w:rPr>
        <w:t>____________________________</w:t>
      </w:r>
      <w:r w:rsidRPr="000E68FC">
        <w:rPr>
          <w:rFonts w:ascii="Times New Roman" w:eastAsia="Times New Roman" w:hAnsi="Times New Roman" w:cs="Times New Roman"/>
          <w:b/>
          <w:color w:val="000000"/>
          <w:sz w:val="24"/>
          <w:szCs w:val="24"/>
          <w:vertAlign w:val="superscript"/>
        </w:rPr>
        <w:t xml:space="preserve"> </w:t>
      </w:r>
      <w:r w:rsidRPr="000E68FC">
        <w:rPr>
          <w:rFonts w:ascii="Times New Roman" w:eastAsia="Times New Roman" w:hAnsi="Times New Roman" w:cs="Times New Roman"/>
          <w:color w:val="000000"/>
          <w:sz w:val="24"/>
          <w:szCs w:val="24"/>
          <w:vertAlign w:val="superscript"/>
        </w:rPr>
        <w:t>15</w:t>
      </w:r>
    </w:p>
    <w:p w14:paraId="3C20957A" w14:textId="77777777" w:rsidR="00161134" w:rsidRPr="000E68FC" w:rsidRDefault="00F07F99" w:rsidP="000E68FC">
      <w:pPr>
        <w:jc w:val="center"/>
        <w:rPr>
          <w:rFonts w:ascii="Times New Roman" w:eastAsia="Times New Roman" w:hAnsi="Times New Roman" w:cs="Times New Roman"/>
          <w:color w:val="000000"/>
        </w:rPr>
      </w:pPr>
      <w:r w:rsidRPr="000E68FC">
        <w:rPr>
          <w:rFonts w:ascii="Times New Roman" w:eastAsia="Times New Roman" w:hAnsi="Times New Roman" w:cs="Times New Roman"/>
          <w:b/>
          <w:color w:val="000000"/>
        </w:rPr>
        <w:t xml:space="preserve">- - - - - - - - - - - - - - - - - - - - - - - - - - - - - - - - - - - - - - - </w:t>
      </w:r>
      <w:r w:rsidRPr="000E68FC">
        <w:rPr>
          <w:rFonts w:ascii="Times New Roman" w:eastAsia="Times New Roman" w:hAnsi="Times New Roman" w:cs="Times New Roman"/>
          <w:color w:val="000000"/>
        </w:rPr>
        <w:t xml:space="preserve">закінчення форми </w:t>
      </w:r>
      <w:r w:rsidRPr="000E68FC">
        <w:rPr>
          <w:rFonts w:ascii="Times New Roman" w:eastAsia="Times New Roman" w:hAnsi="Times New Roman" w:cs="Times New Roman"/>
          <w:b/>
          <w:color w:val="000000"/>
        </w:rPr>
        <w:t>- - - - - - - - -- - - - - - - - - - - - - - - - - - - - - - - - - - - -</w:t>
      </w:r>
    </w:p>
    <w:p w14:paraId="49134329" w14:textId="77777777" w:rsidR="00161134" w:rsidRPr="000E68FC" w:rsidRDefault="00161134" w:rsidP="000E68FC">
      <w:pPr>
        <w:widowControl w:val="0"/>
        <w:jc w:val="both"/>
        <w:rPr>
          <w:rFonts w:ascii="Times New Roman" w:eastAsia="Times New Roman" w:hAnsi="Times New Roman" w:cs="Times New Roman"/>
          <w:i/>
          <w:sz w:val="24"/>
          <w:szCs w:val="24"/>
        </w:rPr>
      </w:pPr>
    </w:p>
    <w:p w14:paraId="03044D92" w14:textId="77777777" w:rsidR="00161134" w:rsidRPr="000E68FC" w:rsidRDefault="00161134" w:rsidP="000E68FC">
      <w:pPr>
        <w:widowControl w:val="0"/>
        <w:jc w:val="both"/>
        <w:rPr>
          <w:rFonts w:ascii="Times New Roman" w:eastAsia="Times New Roman" w:hAnsi="Times New Roman" w:cs="Times New Roman"/>
          <w:i/>
          <w:sz w:val="24"/>
          <w:szCs w:val="24"/>
        </w:rPr>
      </w:pPr>
    </w:p>
    <w:p w14:paraId="57208D10" w14:textId="77777777" w:rsidR="00161134" w:rsidRPr="000E68FC" w:rsidRDefault="00161134" w:rsidP="000E68FC">
      <w:pPr>
        <w:widowControl w:val="0"/>
        <w:jc w:val="both"/>
        <w:rPr>
          <w:rFonts w:ascii="Times New Roman" w:eastAsia="Times New Roman" w:hAnsi="Times New Roman" w:cs="Times New Roman"/>
          <w:i/>
          <w:sz w:val="24"/>
          <w:szCs w:val="24"/>
        </w:rPr>
      </w:pPr>
    </w:p>
    <w:p w14:paraId="16D09368"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Обов’язково зазначити усі дані:</w:t>
      </w:r>
    </w:p>
    <w:p w14:paraId="5AB3B92C"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в усіх вільних клітинках колонок 1,2,3,4,6,7,8,9 та, якщо передбачається наявність даних, колонки 5 Таблиці 1 форми 1 додатку 1 ТД,</w:t>
      </w:r>
    </w:p>
    <w:p w14:paraId="3BD3B642"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в усіх вільних клітинках колонок 10,11,12,13,14,15 Таблиці 2 форми 1 додатку 1 ТД.</w:t>
      </w:r>
    </w:p>
    <w:p w14:paraId="4403E3AF"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4428504"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6F5DF7D"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018BB3FA"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7843112"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555B62AB"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2DE52B57"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4BBC6DB0"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16C8E4E9"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34028EAB"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61280FA9" w14:textId="77777777" w:rsidR="00161134" w:rsidRPr="000E68FC" w:rsidRDefault="00161134" w:rsidP="000E68FC">
      <w:pPr>
        <w:widowControl w:val="0"/>
        <w:jc w:val="center"/>
        <w:rPr>
          <w:rFonts w:ascii="Times New Roman" w:eastAsia="Times New Roman" w:hAnsi="Times New Roman" w:cs="Times New Roman"/>
          <w:b/>
          <w:sz w:val="24"/>
          <w:szCs w:val="24"/>
        </w:rPr>
      </w:pPr>
    </w:p>
    <w:p w14:paraId="58EDA28E" w14:textId="77777777" w:rsidR="00161134" w:rsidRPr="000E68FC" w:rsidRDefault="00F07F99" w:rsidP="000E68FC">
      <w:pPr>
        <w:widowControl w:val="0"/>
        <w:jc w:val="center"/>
        <w:rPr>
          <w:rFonts w:ascii="Times New Roman" w:eastAsia="Times New Roman" w:hAnsi="Times New Roman" w:cs="Times New Roman"/>
          <w:b/>
          <w:sz w:val="24"/>
          <w:szCs w:val="24"/>
        </w:rPr>
      </w:pPr>
      <w:r w:rsidRPr="000E68FC">
        <w:rPr>
          <w:rFonts w:ascii="Times New Roman" w:eastAsia="Times New Roman" w:hAnsi="Times New Roman" w:cs="Times New Roman"/>
          <w:b/>
          <w:sz w:val="24"/>
          <w:szCs w:val="24"/>
        </w:rPr>
        <w:t>Інструкція щодо заповнення вказаної вище форми Гарантійного листа</w:t>
      </w:r>
    </w:p>
    <w:p w14:paraId="2F820B76"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Зазначається повна назва (скорочення дозволяються тільки для зазначення форм власності, наприклад: ТОВ, АО, ПАО, ПАТ….).</w:t>
      </w:r>
    </w:p>
    <w:p w14:paraId="2AFE7A98"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2</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Номер позиції повинен відповідати номеру позиції товару (предмету закупівлі), зазначеного у п. 1 </w:t>
      </w:r>
      <w:r w:rsidRPr="000E68FC">
        <w:rPr>
          <w:rFonts w:ascii="Times New Roman" w:eastAsia="Times New Roman" w:hAnsi="Times New Roman" w:cs="Times New Roman"/>
          <w:i/>
          <w:sz w:val="24"/>
          <w:szCs w:val="24"/>
        </w:rPr>
        <w:br/>
        <w:t xml:space="preserve">р. 1 Додатку 1 ТД. </w:t>
      </w:r>
    </w:p>
    <w:p w14:paraId="7FB1F30E"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3</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Найменування та Модель зазначити у відповідності до найменування та моделі, що будуть зазначені у сертифікатах та/або супровідній документації підприємства-виробника, що буде надано при поставці до відповідної позиції товару. Якщо пропонується комплектній виріб (одиниця виміру – комплект або штука), то зазначається кодування виробу у відповідності з правилом кодування, встановленим Підприємством-виробником, або вказуються через «,» або «-», або «+» Моделі та кількість компонентів виробу. </w:t>
      </w:r>
    </w:p>
    <w:p w14:paraId="68C6581E"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4</w:t>
      </w:r>
      <w:r w:rsidRPr="000E68FC">
        <w:rPr>
          <w:rFonts w:ascii="Times New Roman" w:eastAsia="Times New Roman" w:hAnsi="Times New Roman" w:cs="Times New Roman"/>
          <w:i/>
          <w:sz w:val="24"/>
          <w:szCs w:val="24"/>
        </w:rPr>
        <w:t>- </w:t>
      </w:r>
      <w:r w:rsidRPr="000E68FC">
        <w:rPr>
          <w:rFonts w:ascii="Times New Roman" w:eastAsia="Times New Roman" w:hAnsi="Times New Roman" w:cs="Times New Roman"/>
          <w:i/>
          <w:sz w:val="24"/>
          <w:szCs w:val="24"/>
        </w:rPr>
        <w:tab/>
        <w:t>Зазначається повна юридична назва підприємства, яке виробляє товар. Зазначена назва Підприємства-виробника повинна забезпечити можливість чіткої відносності (відповідності) запропонованого товару до відповідних сертифікатів та/або супровідної документації підприємства-виробника</w:t>
      </w:r>
      <w:r w:rsidRPr="000E68FC">
        <w:rPr>
          <w:rFonts w:ascii="Times New Roman" w:eastAsia="Times New Roman" w:hAnsi="Times New Roman" w:cs="Times New Roman"/>
          <w:i/>
          <w:color w:val="000000"/>
          <w:sz w:val="24"/>
          <w:szCs w:val="24"/>
        </w:rPr>
        <w:t>.</w:t>
      </w:r>
    </w:p>
    <w:p w14:paraId="1C2F76CE"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5</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В одній клітинці дозволяється вказати назву тільки одного підприємства. </w:t>
      </w:r>
    </w:p>
    <w:p w14:paraId="63ED72A2" w14:textId="77777777" w:rsidR="00161134" w:rsidRPr="000E68FC" w:rsidRDefault="00F07F99" w:rsidP="000E68FC">
      <w:pPr>
        <w:widowControl w:val="0"/>
        <w:ind w:left="284" w:hanging="284"/>
        <w:jc w:val="both"/>
        <w:rPr>
          <w:rFonts w:ascii="Times New Roman" w:eastAsia="Times New Roman" w:hAnsi="Times New Roman" w:cs="Times New Roman"/>
          <w:i/>
          <w:color w:val="7F7F7F"/>
          <w:sz w:val="24"/>
          <w:szCs w:val="24"/>
        </w:rPr>
      </w:pPr>
      <w:r w:rsidRPr="000E68FC">
        <w:rPr>
          <w:rFonts w:ascii="Times New Roman" w:eastAsia="Times New Roman" w:hAnsi="Times New Roman" w:cs="Times New Roman"/>
          <w:sz w:val="24"/>
          <w:szCs w:val="24"/>
          <w:vertAlign w:val="superscript"/>
        </w:rPr>
        <w:t>6</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В одній клітинці дозволяється вказати назву тільки однієї країни</w:t>
      </w:r>
      <w:r w:rsidRPr="000E68FC">
        <w:rPr>
          <w:rFonts w:ascii="Times New Roman" w:eastAsia="Times New Roman" w:hAnsi="Times New Roman" w:cs="Times New Roman"/>
          <w:i/>
          <w:color w:val="7F7F7F"/>
          <w:sz w:val="24"/>
          <w:szCs w:val="24"/>
        </w:rPr>
        <w:t>.</w:t>
      </w:r>
    </w:p>
    <w:p w14:paraId="27539ABA"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color w:val="000000"/>
          <w:sz w:val="24"/>
          <w:szCs w:val="24"/>
          <w:vertAlign w:val="superscript"/>
        </w:rPr>
        <w:t>7</w:t>
      </w:r>
      <w:r w:rsidRPr="000E68FC">
        <w:rPr>
          <w:rFonts w:ascii="Times New Roman" w:eastAsia="Times New Roman" w:hAnsi="Times New Roman" w:cs="Times New Roman"/>
          <w:i/>
          <w:color w:val="000000"/>
          <w:sz w:val="24"/>
          <w:szCs w:val="24"/>
        </w:rPr>
        <w:t>-</w:t>
      </w:r>
      <w:r w:rsidRPr="000E68FC">
        <w:rPr>
          <w:rFonts w:ascii="Times New Roman" w:eastAsia="Times New Roman" w:hAnsi="Times New Roman" w:cs="Times New Roman"/>
          <w:i/>
          <w:color w:val="000000"/>
          <w:sz w:val="24"/>
          <w:szCs w:val="24"/>
        </w:rPr>
        <w:tab/>
      </w:r>
      <w:r w:rsidRPr="000E68FC">
        <w:rPr>
          <w:rFonts w:ascii="Times New Roman" w:eastAsia="Times New Roman" w:hAnsi="Times New Roman" w:cs="Times New Roman"/>
          <w:i/>
          <w:sz w:val="24"/>
          <w:szCs w:val="24"/>
        </w:rPr>
        <w:t xml:space="preserve">Учасник у складі тендерної пропозиції не повинен пропонувати товари та/або їх компоненти походження/виробництва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E68FC">
        <w:rPr>
          <w:rFonts w:ascii="Times New Roman" w:eastAsia="Times New Roman" w:hAnsi="Times New Roman" w:cs="Times New Roman"/>
          <w:i/>
          <w:sz w:val="24"/>
          <w:szCs w:val="24"/>
        </w:rPr>
        <w:t>бенефіціарними</w:t>
      </w:r>
      <w:proofErr w:type="spellEnd"/>
      <w:r w:rsidRPr="000E68FC">
        <w:rPr>
          <w:rFonts w:ascii="Times New Roman" w:eastAsia="Times New Roman" w:hAnsi="Times New Roman" w:cs="Times New Roman"/>
          <w:i/>
          <w:sz w:val="24"/>
          <w:szCs w:val="24"/>
        </w:rPr>
        <w:t xml:space="preserve"> власниками (власниками) яких є резиденти Російської Федерації/Республіки Білорусь, та/або фізичних осіб (фізичних осіб -підприємців) - резидентів Російської Федерації/Республіки Білорусь, та/або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КМУ № 1178.</w:t>
      </w:r>
    </w:p>
    <w:p w14:paraId="4D639E4C"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8</w:t>
      </w:r>
      <w:r w:rsidRPr="000E68FC">
        <w:rPr>
          <w:rFonts w:ascii="Times New Roman" w:eastAsia="Times New Roman" w:hAnsi="Times New Roman" w:cs="Times New Roman"/>
          <w:sz w:val="24"/>
          <w:szCs w:val="24"/>
        </w:rPr>
        <w:t>-</w:t>
      </w:r>
      <w:r w:rsidRPr="000E68FC">
        <w:rPr>
          <w:rFonts w:ascii="Times New Roman" w:eastAsia="Times New Roman" w:hAnsi="Times New Roman" w:cs="Times New Roman"/>
          <w:i/>
          <w:sz w:val="24"/>
          <w:szCs w:val="24"/>
        </w:rPr>
        <w:tab/>
        <w:t xml:space="preserve">Під Виробником слід розуміти підприємство-виробник або об’єднання підприємств під одною юридичною особою (корпорація або група, або аналогічне об’єднання) до структури власності якого входить підприємство-виробник. У випадку, якщо підприємство-виробник є Виробником, зазначається назва, ідентична з найменуванням у клітинці «Підприємство-виробник». </w:t>
      </w:r>
    </w:p>
    <w:p w14:paraId="01BCA374"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9</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 xml:space="preserve">А : зазначається гарантійний строк, який починається з дати введення Товару в експлуатацію (за умови, що додатком 1 ТД визначені вимоги до такого гарантійного строку; у іншому випадку дані у колонці 5 Таблиці 1 форми 1 Додатку 1 ТД не зазначаються). </w:t>
      </w:r>
    </w:p>
    <w:p w14:paraId="3CD74473"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10</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Б : зазначається гарантійний строк, який починається з дати</w:t>
      </w:r>
      <w:r w:rsidRPr="000E68FC">
        <w:rPr>
          <w:rFonts w:ascii="Times New Roman" w:eastAsia="Times New Roman" w:hAnsi="Times New Roman" w:cs="Times New Roman"/>
          <w:sz w:val="24"/>
          <w:szCs w:val="24"/>
        </w:rPr>
        <w:t xml:space="preserve"> </w:t>
      </w:r>
      <w:r w:rsidRPr="000E68FC">
        <w:rPr>
          <w:rFonts w:ascii="Times New Roman" w:eastAsia="Times New Roman" w:hAnsi="Times New Roman" w:cs="Times New Roman"/>
          <w:i/>
          <w:sz w:val="24"/>
          <w:szCs w:val="24"/>
        </w:rPr>
        <w:t>приймання Товару Покупцем по кількості та якості.</w:t>
      </w:r>
    </w:p>
    <w:p w14:paraId="2969C92C" w14:textId="77777777" w:rsidR="00161134" w:rsidRPr="000E68FC" w:rsidRDefault="00F07F99" w:rsidP="000E68FC">
      <w:pPr>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11</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Якщо зазначаються гарантійні строки А і Б , то визначальним гарантійним строком є той, що спливе раніше.</w:t>
      </w:r>
    </w:p>
    <w:p w14:paraId="5A575BD9"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12</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i/>
          <w:sz w:val="24"/>
          <w:szCs w:val="24"/>
        </w:rPr>
        <w:tab/>
        <w:t>Зазначається ідентифікатор закупівлі.</w:t>
      </w:r>
    </w:p>
    <w:p w14:paraId="646B7CE1" w14:textId="77777777" w:rsidR="00161134" w:rsidRPr="000E68FC" w:rsidRDefault="00F07F99" w:rsidP="000E68FC">
      <w:pPr>
        <w:ind w:left="284" w:right="1" w:hanging="284"/>
        <w:jc w:val="both"/>
        <w:rPr>
          <w:rFonts w:ascii="Times New Roman" w:eastAsia="Times New Roman" w:hAnsi="Times New Roman" w:cs="Times New Roman"/>
          <w:i/>
          <w:color w:val="000000"/>
          <w:sz w:val="24"/>
          <w:szCs w:val="24"/>
        </w:rPr>
      </w:pPr>
      <w:r w:rsidRPr="000E68FC">
        <w:rPr>
          <w:rFonts w:ascii="Times New Roman" w:eastAsia="Times New Roman" w:hAnsi="Times New Roman" w:cs="Times New Roman"/>
          <w:color w:val="000000"/>
          <w:sz w:val="24"/>
          <w:szCs w:val="24"/>
          <w:vertAlign w:val="superscript"/>
        </w:rPr>
        <w:t>13</w:t>
      </w:r>
      <w:r w:rsidRPr="000E68FC">
        <w:rPr>
          <w:rFonts w:ascii="Times New Roman" w:eastAsia="Times New Roman" w:hAnsi="Times New Roman" w:cs="Times New Roman"/>
          <w:i/>
          <w:color w:val="000000"/>
          <w:sz w:val="24"/>
          <w:szCs w:val="24"/>
        </w:rPr>
        <w:t xml:space="preserve">- Щонайменше один з запропонованих пунктів повинен бути обов’язково обраний учасником та позначений/-і як </w:t>
      </w:r>
      <w:r w:rsidRPr="000E68FC">
        <w:rPr>
          <w:rFonts w:ascii="Wingdings" w:eastAsia="Wingdings" w:hAnsi="Wingdings" w:cs="Wingdings"/>
          <w:i/>
          <w:color w:val="000000"/>
          <w:sz w:val="24"/>
          <w:szCs w:val="24"/>
        </w:rPr>
        <w:t>✔</w:t>
      </w:r>
      <w:r w:rsidRPr="000E68FC">
        <w:rPr>
          <w:rFonts w:ascii="Times New Roman" w:eastAsia="Times New Roman" w:hAnsi="Times New Roman" w:cs="Times New Roman"/>
          <w:i/>
          <w:color w:val="000000"/>
          <w:sz w:val="24"/>
          <w:szCs w:val="24"/>
        </w:rPr>
        <w:t xml:space="preserve"> </w:t>
      </w:r>
    </w:p>
    <w:p w14:paraId="0AA2B6E8"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14</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sz w:val="24"/>
          <w:szCs w:val="24"/>
        </w:rPr>
        <w:t> </w:t>
      </w:r>
      <w:r w:rsidRPr="000E68FC">
        <w:rPr>
          <w:rFonts w:ascii="Times New Roman" w:eastAsia="Times New Roman" w:hAnsi="Times New Roman" w:cs="Times New Roman"/>
          <w:i/>
          <w:sz w:val="24"/>
          <w:szCs w:val="24"/>
        </w:rPr>
        <w:t>Учасник повинен надати по усім позиціям запропонованих Товарів інформацію про організацію(-ї), що буде(-</w:t>
      </w:r>
      <w:proofErr w:type="spellStart"/>
      <w:r w:rsidRPr="000E68FC">
        <w:rPr>
          <w:rFonts w:ascii="Times New Roman" w:eastAsia="Times New Roman" w:hAnsi="Times New Roman" w:cs="Times New Roman"/>
          <w:i/>
          <w:sz w:val="24"/>
          <w:szCs w:val="24"/>
        </w:rPr>
        <w:t>уть</w:t>
      </w:r>
      <w:proofErr w:type="spellEnd"/>
      <w:r w:rsidRPr="000E68FC">
        <w:rPr>
          <w:rFonts w:ascii="Times New Roman" w:eastAsia="Times New Roman" w:hAnsi="Times New Roman" w:cs="Times New Roman"/>
          <w:i/>
          <w:sz w:val="24"/>
          <w:szCs w:val="24"/>
        </w:rPr>
        <w:t>) здійснювати гарантійне та післягарантійне обслуговування.</w:t>
      </w:r>
    </w:p>
    <w:p w14:paraId="1F4F9CBA" w14:textId="77777777" w:rsidR="00161134" w:rsidRPr="000E68FC" w:rsidRDefault="00F07F99" w:rsidP="000E68FC">
      <w:pPr>
        <w:widowControl w:val="0"/>
        <w:ind w:left="284" w:hanging="284"/>
        <w:jc w:val="both"/>
        <w:rPr>
          <w:rFonts w:ascii="Times New Roman" w:eastAsia="Times New Roman" w:hAnsi="Times New Roman" w:cs="Times New Roman"/>
          <w:i/>
          <w:sz w:val="24"/>
          <w:szCs w:val="24"/>
        </w:rPr>
      </w:pPr>
      <w:r w:rsidRPr="000E68FC">
        <w:rPr>
          <w:rFonts w:ascii="Times New Roman" w:eastAsia="Times New Roman" w:hAnsi="Times New Roman" w:cs="Times New Roman"/>
          <w:sz w:val="24"/>
          <w:szCs w:val="24"/>
          <w:vertAlign w:val="superscript"/>
        </w:rPr>
        <w:t>15</w:t>
      </w:r>
      <w:r w:rsidRPr="000E68FC">
        <w:rPr>
          <w:rFonts w:ascii="Times New Roman" w:eastAsia="Times New Roman" w:hAnsi="Times New Roman" w:cs="Times New Roman"/>
          <w:i/>
          <w:sz w:val="24"/>
          <w:szCs w:val="24"/>
        </w:rPr>
        <w:t>-</w:t>
      </w:r>
      <w:r w:rsidRPr="000E68FC">
        <w:rPr>
          <w:rFonts w:ascii="Times New Roman" w:eastAsia="Times New Roman" w:hAnsi="Times New Roman" w:cs="Times New Roman"/>
          <w:sz w:val="24"/>
          <w:szCs w:val="24"/>
        </w:rPr>
        <w:t> </w:t>
      </w:r>
      <w:r w:rsidRPr="000E68FC">
        <w:rPr>
          <w:rFonts w:ascii="Times New Roman" w:eastAsia="Times New Roman" w:hAnsi="Times New Roman" w:cs="Times New Roman"/>
          <w:i/>
          <w:sz w:val="24"/>
          <w:szCs w:val="24"/>
        </w:rPr>
        <w:t>Посада, прізвище, ім’я або ініціали, підпис керівника чи уповноваженої особи учасника.</w:t>
      </w:r>
    </w:p>
    <w:p w14:paraId="4C3C591F" w14:textId="77777777" w:rsidR="00161134" w:rsidRPr="000E68FC" w:rsidRDefault="00161134" w:rsidP="000E68FC">
      <w:pPr>
        <w:rPr>
          <w:rFonts w:ascii="Times New Roman" w:eastAsia="Times New Roman" w:hAnsi="Times New Roman" w:cs="Times New Roman"/>
          <w:color w:val="000000"/>
          <w:sz w:val="24"/>
          <w:szCs w:val="24"/>
        </w:rPr>
      </w:pPr>
    </w:p>
    <w:p w14:paraId="4233D407"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В разі надання учасником у ГАРАНТІЙНОМУ ЛИСТІ інформації, яка є недостовірною, тендерна пропозиція такого учасника підлягає відхиленню.</w:t>
      </w:r>
    </w:p>
    <w:p w14:paraId="5959DB3F" w14:textId="77777777" w:rsidR="00161134" w:rsidRPr="000E68FC" w:rsidRDefault="00F07F99" w:rsidP="000E68FC">
      <w:pPr>
        <w:widowControl w:val="0"/>
        <w:jc w:val="both"/>
        <w:rPr>
          <w:rFonts w:ascii="Times New Roman" w:eastAsia="Times New Roman" w:hAnsi="Times New Roman" w:cs="Times New Roman"/>
          <w:i/>
          <w:sz w:val="24"/>
          <w:szCs w:val="24"/>
        </w:rPr>
      </w:pPr>
      <w:r w:rsidRPr="000E68FC">
        <w:rPr>
          <w:rFonts w:ascii="Times New Roman" w:eastAsia="Times New Roman" w:hAnsi="Times New Roman" w:cs="Times New Roman"/>
          <w:i/>
          <w:sz w:val="24"/>
          <w:szCs w:val="24"/>
        </w:rPr>
        <w:t xml:space="preserve">Замовник залишає за собою право перевірити достовірність інформації, наданої в ГАРАНТІЙНОМУ ЛИСТІ або відповідність запропонованого товару технічним, якісним та кількісним характеристикам, викладеним </w:t>
      </w:r>
      <w:r w:rsidRPr="000E68FC">
        <w:rPr>
          <w:rFonts w:ascii="Times New Roman" w:eastAsia="Times New Roman" w:hAnsi="Times New Roman" w:cs="Times New Roman"/>
          <w:i/>
          <w:sz w:val="24"/>
          <w:szCs w:val="24"/>
        </w:rPr>
        <w:lastRenderedPageBreak/>
        <w:t>замовником в Додатку 1 ТД, в тому числі шляхом надсилання запитів виробникам запропонованої продукції, органам з перевірки/експертизи/оцінки/сертифікації/тощо, що уповноважені здійснювати перевірку/експертизу/оцінку/сертифікацію/тощо, згідно з чинним законодавством.</w:t>
      </w:r>
    </w:p>
    <w:p w14:paraId="673CDD65" w14:textId="77777777" w:rsidR="00161134" w:rsidRPr="000E68FC" w:rsidRDefault="00161134" w:rsidP="000E68FC">
      <w:pPr>
        <w:widowControl w:val="0"/>
        <w:jc w:val="both"/>
        <w:rPr>
          <w:rFonts w:ascii="Times New Roman" w:eastAsia="Times New Roman" w:hAnsi="Times New Roman" w:cs="Times New Roman"/>
          <w:i/>
          <w:sz w:val="24"/>
          <w:szCs w:val="24"/>
        </w:rPr>
      </w:pPr>
    </w:p>
    <w:p w14:paraId="25065FE8" w14:textId="77777777" w:rsidR="00161134" w:rsidRPr="000E68FC" w:rsidRDefault="00161134" w:rsidP="000E68FC">
      <w:pPr>
        <w:widowControl w:val="0"/>
        <w:jc w:val="both"/>
        <w:rPr>
          <w:rFonts w:ascii="Times New Roman" w:eastAsia="Times New Roman" w:hAnsi="Times New Roman" w:cs="Times New Roman"/>
          <w:i/>
          <w:sz w:val="24"/>
          <w:szCs w:val="24"/>
        </w:rPr>
      </w:pPr>
    </w:p>
    <w:p w14:paraId="009A168F" w14:textId="77777777" w:rsidR="00161134" w:rsidRDefault="00F07F99" w:rsidP="000E68FC">
      <w:pPr>
        <w:widowControl w:val="0"/>
        <w:jc w:val="both"/>
        <w:rPr>
          <w:rFonts w:ascii="Times New Roman" w:eastAsia="Times New Roman" w:hAnsi="Times New Roman" w:cs="Times New Roman"/>
          <w:i/>
        </w:rPr>
      </w:pPr>
      <w:r w:rsidRPr="000E68FC">
        <w:rPr>
          <w:rFonts w:ascii="Times New Roman" w:eastAsia="Times New Roman" w:hAnsi="Times New Roman" w:cs="Times New Roman"/>
          <w:i/>
        </w:rPr>
        <w:t xml:space="preserve">Учасник повинен враховувати, що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E68FC">
        <w:rPr>
          <w:rFonts w:ascii="Times New Roman" w:eastAsia="Times New Roman" w:hAnsi="Times New Roman" w:cs="Times New Roman"/>
          <w:i/>
        </w:rPr>
        <w:t>бенефіціарним</w:t>
      </w:r>
      <w:proofErr w:type="spellEnd"/>
      <w:r w:rsidRPr="000E68FC">
        <w:rPr>
          <w:rFonts w:ascii="Times New Roman" w:eastAsia="Times New Roman" w:hAnsi="Times New Roman" w:cs="Times New Roman"/>
          <w:i/>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Замовнику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 від 12.10.2022р.</w:t>
      </w:r>
    </w:p>
    <w:p w14:paraId="3260262B" w14:textId="77777777" w:rsidR="00161134" w:rsidRDefault="00161134" w:rsidP="000E68FC">
      <w:pPr>
        <w:jc w:val="center"/>
        <w:rPr>
          <w:rFonts w:ascii="Times New Roman" w:eastAsia="Times New Roman" w:hAnsi="Times New Roman" w:cs="Times New Roman"/>
          <w:b/>
          <w:sz w:val="24"/>
          <w:szCs w:val="24"/>
        </w:rPr>
      </w:pPr>
    </w:p>
    <w:sectPr w:rsidR="00161134">
      <w:headerReference w:type="default" r:id="rId47"/>
      <w:pgSz w:w="11906" w:h="16838"/>
      <w:pgMar w:top="284" w:right="284" w:bottom="539" w:left="425"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FDBB" w14:textId="77777777" w:rsidR="00E77978" w:rsidRDefault="00E77978">
      <w:r>
        <w:separator/>
      </w:r>
    </w:p>
  </w:endnote>
  <w:endnote w:type="continuationSeparator" w:id="0">
    <w:p w14:paraId="79E361B8" w14:textId="77777777" w:rsidR="00E77978" w:rsidRDefault="00E7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UkrainianBaltica">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F68D" w14:textId="77777777" w:rsidR="00E4742E" w:rsidRDefault="00E4742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A986F8B" w14:textId="77777777" w:rsidR="00E4742E" w:rsidRDefault="00E4742E">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4182" w14:textId="77777777" w:rsidR="00E4742E" w:rsidRDefault="00E4742E">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49FDFA3" w14:textId="77777777" w:rsidR="00E4742E" w:rsidRDefault="00E4742E">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3ED20" w14:textId="77777777" w:rsidR="00E77978" w:rsidRDefault="00E77978">
      <w:r>
        <w:separator/>
      </w:r>
    </w:p>
  </w:footnote>
  <w:footnote w:type="continuationSeparator" w:id="0">
    <w:p w14:paraId="351A75F5" w14:textId="77777777" w:rsidR="00E77978" w:rsidRDefault="00E7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4F48" w14:textId="77777777" w:rsidR="00E4742E" w:rsidRDefault="00E4742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380D4E74" w14:textId="77777777" w:rsidR="00E4742E" w:rsidRDefault="00E4742E">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681F" w14:textId="77777777" w:rsidR="00E4742E" w:rsidRDefault="00E4742E">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4F8"/>
    <w:multiLevelType w:val="multilevel"/>
    <w:tmpl w:val="05E8E0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3E0900"/>
    <w:multiLevelType w:val="multilevel"/>
    <w:tmpl w:val="0614719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321A77"/>
    <w:multiLevelType w:val="multilevel"/>
    <w:tmpl w:val="1428980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31845F1D"/>
    <w:multiLevelType w:val="multilevel"/>
    <w:tmpl w:val="3BC0C82E"/>
    <w:lvl w:ilvl="0">
      <w:start w:val="1"/>
      <w:numFmt w:val="decimal"/>
      <w:lvlText w:val="%1."/>
      <w:lvlJc w:val="left"/>
      <w:pPr>
        <w:ind w:left="720" w:hanging="360"/>
      </w:pPr>
      <w:rPr>
        <w:b/>
        <w:i w:val="0"/>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74010AB5"/>
    <w:multiLevelType w:val="multilevel"/>
    <w:tmpl w:val="D42C1A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1C20F6"/>
    <w:multiLevelType w:val="multilevel"/>
    <w:tmpl w:val="4868292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34"/>
    <w:rsid w:val="000531CD"/>
    <w:rsid w:val="000E68FC"/>
    <w:rsid w:val="00161134"/>
    <w:rsid w:val="00170EEB"/>
    <w:rsid w:val="00230D7C"/>
    <w:rsid w:val="002B2E75"/>
    <w:rsid w:val="00311CA5"/>
    <w:rsid w:val="00477C67"/>
    <w:rsid w:val="005F63BF"/>
    <w:rsid w:val="006A7B5B"/>
    <w:rsid w:val="00762531"/>
    <w:rsid w:val="009278A6"/>
    <w:rsid w:val="00997606"/>
    <w:rsid w:val="00A047CA"/>
    <w:rsid w:val="00B81D97"/>
    <w:rsid w:val="00D535F4"/>
    <w:rsid w:val="00D619EA"/>
    <w:rsid w:val="00E4742E"/>
    <w:rsid w:val="00E77978"/>
    <w:rsid w:val="00F0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D5E9"/>
  <w15:docId w15:val="{CEE138CC-DA31-4DE9-8431-E25745FA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3">
    <w:name w:val="heading 3"/>
    <w:basedOn w:val="a"/>
    <w:next w:val="a"/>
    <w:uiPriority w:val="9"/>
    <w:semiHidden/>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semiHidden/>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semiHidden/>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widowControl w:val="0"/>
    </w:pPr>
    <w:rPr>
      <w:rFonts w:ascii="Calibri" w:eastAsia="Calibri" w:hAnsi="Calibri" w:cs="Calibri"/>
    </w:rPr>
    <w:tblPr>
      <w:tblStyleRowBandSize w:val="1"/>
      <w:tblStyleColBandSize w:val="1"/>
      <w:tblCellMar>
        <w:left w:w="108" w:type="dxa"/>
        <w:right w:w="108" w:type="dxa"/>
      </w:tblCellMar>
    </w:tblPr>
  </w:style>
  <w:style w:type="table" w:customStyle="1" w:styleId="a9">
    <w:basedOn w:val="TableNormal"/>
    <w:pPr>
      <w:widowControl w:val="0"/>
    </w:pPr>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012210?ed=2021_09_23&amp;an=44" TargetMode="External"/><Relationship Id="rId18" Type="http://schemas.openxmlformats.org/officeDocument/2006/relationships/hyperlink" Target="https://ips.ligazakon.net/document/view/kp230157?ed=2023_02_17&amp;an=117" TargetMode="External"/><Relationship Id="rId26" Type="http://schemas.openxmlformats.org/officeDocument/2006/relationships/hyperlink" Target="https://ips.ligazakon.net/document/view/t141644?ed=2022_05_12" TargetMode="External"/><Relationship Id="rId39" Type="http://schemas.openxmlformats.org/officeDocument/2006/relationships/hyperlink" Target="https://ips.ligazakon.net/document/view/kp230157?ed=2023_02_17&amp;an=128" TargetMode="External"/><Relationship Id="rId3" Type="http://schemas.openxmlformats.org/officeDocument/2006/relationships/settings" Target="settings.xml"/><Relationship Id="rId21" Type="http://schemas.openxmlformats.org/officeDocument/2006/relationships/hyperlink" Target="https://ips.ligazakon.net/document/view/kp230157?ed=2023_02_17&amp;an=120" TargetMode="External"/><Relationship Id="rId34" Type="http://schemas.openxmlformats.org/officeDocument/2006/relationships/hyperlink" Target="https://ips.ligazakon.net/document/view/kp230157?ed=2023_02_17&amp;an=127" TargetMode="External"/><Relationship Id="rId42" Type="http://schemas.openxmlformats.org/officeDocument/2006/relationships/hyperlink" Target="https://ips.ligazakon.net/document/view/kp230157?ed=2023_02_17&amp;an=93" TargetMode="External"/><Relationship Id="rId47" Type="http://schemas.openxmlformats.org/officeDocument/2006/relationships/header" Target="header2.xml"/><Relationship Id="rId7" Type="http://schemas.openxmlformats.org/officeDocument/2006/relationships/hyperlink" Target="https://www.me.gov.ua/InfoRez/Details?lang=uk-UA&amp;isSpecial=True&amp;id=e0c2bc49-3139-4994-bdcc-2a9e5f7e6fcf"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6" TargetMode="External"/><Relationship Id="rId25" Type="http://schemas.openxmlformats.org/officeDocument/2006/relationships/hyperlink" Target="https://ips.ligazakon.net/document/view/kp230157?ed=2023_02_17&amp;an=122" TargetMode="External"/><Relationship Id="rId33" Type="http://schemas.openxmlformats.org/officeDocument/2006/relationships/hyperlink" Target="https://ips.ligazakon.net/document/view/kp230157?ed=2023_02_17&amp;an=126" TargetMode="External"/><Relationship Id="rId38" Type="http://schemas.openxmlformats.org/officeDocument/2006/relationships/hyperlink" Target="https://ips.ligazakon.net/document/view/t150922?ed=2022_08_16&amp;an=1270"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ps.ligazakon.net/document/view/kp230157?ed=2023_02_17&amp;an=115" TargetMode="External"/><Relationship Id="rId20" Type="http://schemas.openxmlformats.org/officeDocument/2006/relationships/hyperlink" Target="https://ips.ligazakon.net/document/view/kp230157?ed=2023_02_17&amp;an=119" TargetMode="External"/><Relationship Id="rId29" Type="http://schemas.openxmlformats.org/officeDocument/2006/relationships/hyperlink" Target="https://ips.ligazakon.net/document/view/kp230157?ed=2023_02_17&amp;an=124" TargetMode="External"/><Relationship Id="rId41" Type="http://schemas.openxmlformats.org/officeDocument/2006/relationships/hyperlink" Target="https://ips.ligazakon.net/document/view/kp221495?ed=2022_12_30&amp;an=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kp230157?ed=2023_02_17&amp;an=114" TargetMode="External"/><Relationship Id="rId24" Type="http://schemas.openxmlformats.org/officeDocument/2006/relationships/hyperlink" Target="https://ips.ligazakon.net/document/view/kp230157?ed=2023_02_17&amp;an=121"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kp230157?ed=2023_02_17&amp;an=128" TargetMode="External"/><Relationship Id="rId40" Type="http://schemas.openxmlformats.org/officeDocument/2006/relationships/hyperlink" Target="https://ips.ligazakon.net/document/view/kp230157?ed=2023_02_17&amp;an=83"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ps.ligazakon.net/document/view/t012210?ed=2021_09_23&amp;an=377"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kp230157?ed=2023_02_17&amp;an=123" TargetMode="External"/><Relationship Id="rId36" Type="http://schemas.openxmlformats.org/officeDocument/2006/relationships/hyperlink" Target="https://ips.ligazakon.net/document/view/kp230157?ed=2023_02_17&amp;an=127" TargetMode="External"/><Relationship Id="rId49" Type="http://schemas.openxmlformats.org/officeDocument/2006/relationships/theme" Target="theme/theme1.xml"/><Relationship Id="rId10" Type="http://schemas.openxmlformats.org/officeDocument/2006/relationships/hyperlink" Target="https://ips.ligazakon.net/document/view/kp230157?ed=2023_02_17&amp;an=113" TargetMode="External"/><Relationship Id="rId19" Type="http://schemas.openxmlformats.org/officeDocument/2006/relationships/hyperlink" Target="https://ips.ligazakon.net/document/view/kp230157?ed=2023_02_17&amp;an=118" TargetMode="External"/><Relationship Id="rId31" Type="http://schemas.openxmlformats.org/officeDocument/2006/relationships/hyperlink" Target="https://ips.ligazakon.net/document/view/t112939?ed=2022_12_0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s.ligazakon.net/document/view/kp230157?ed=2023_02_17&amp;an=112"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t030755?ed=2023_01_01&amp;an=941314"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5" TargetMode="External"/><Relationship Id="rId35" Type="http://schemas.openxmlformats.org/officeDocument/2006/relationships/hyperlink" Target="https://ips.ligazakon.net/document/view/kp230157?ed=2023_02_17&amp;an=127" TargetMode="External"/><Relationship Id="rId43" Type="http://schemas.openxmlformats.org/officeDocument/2006/relationships/hyperlink" Target="https://ips.ligazakon.net/document/view/kp230157?ed=2023_02_17&amp;an=71" TargetMode="External"/><Relationship Id="rId48" Type="http://schemas.openxmlformats.org/officeDocument/2006/relationships/fontTable" Target="fontTable.xml"/><Relationship Id="rId8"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19286</Words>
  <Characters>109932</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dcterms:created xsi:type="dcterms:W3CDTF">2023-05-01T15:21:00Z</dcterms:created>
  <dcterms:modified xsi:type="dcterms:W3CDTF">2023-05-03T13:39:00Z</dcterms:modified>
</cp:coreProperties>
</file>