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0D02" w14:textId="77777777" w:rsidR="004E7D6E" w:rsidRPr="00BF06F8" w:rsidRDefault="004E7D6E" w:rsidP="004E7D6E">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14:paraId="361BC33E" w14:textId="77777777" w:rsidR="004E7D6E" w:rsidRPr="00BF06F8" w:rsidRDefault="004E7D6E" w:rsidP="004E7D6E">
      <w:pPr>
        <w:jc w:val="right"/>
        <w:rPr>
          <w:rFonts w:ascii="Times New Roman" w:eastAsia="Calibri" w:hAnsi="Times New Roman" w:cs="Times New Roman"/>
          <w:b/>
          <w:bCs/>
          <w:sz w:val="24"/>
          <w:szCs w:val="24"/>
          <w:lang w:val="uk-UA"/>
        </w:rPr>
      </w:pPr>
    </w:p>
    <w:p w14:paraId="621E003B" w14:textId="77777777" w:rsidR="004E7D6E" w:rsidRPr="00BF06F8" w:rsidRDefault="004E7D6E" w:rsidP="004E7D6E">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33FBC80D" w14:textId="77777777" w:rsidR="004E7D6E" w:rsidRPr="00BF06F8" w:rsidRDefault="004E7D6E" w:rsidP="004E7D6E">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14:paraId="5D3674C9" w14:textId="77777777" w:rsidR="004E7D6E" w:rsidRPr="00BF06F8" w:rsidRDefault="004E7D6E" w:rsidP="004E7D6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4E7D6E" w:rsidRPr="00BF06F8" w14:paraId="0FE2F306" w14:textId="77777777" w:rsidTr="004D4BEF">
        <w:tc>
          <w:tcPr>
            <w:tcW w:w="4672" w:type="dxa"/>
          </w:tcPr>
          <w:p w14:paraId="0D2B299A" w14:textId="77777777" w:rsidR="004E7D6E" w:rsidRPr="00BF06F8" w:rsidRDefault="004E7D6E" w:rsidP="004D4BEF">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14:paraId="4BE79F9C" w14:textId="56D0DC20" w:rsidR="004E7D6E" w:rsidRPr="00BF06F8" w:rsidRDefault="004E7D6E" w:rsidP="004D4BEF">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008C5AD5">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1091EE5F"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9726709"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4E7AAC5"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14:paraId="068F33FE"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14:paraId="3ECA4461" w14:textId="77777777" w:rsidR="004E7D6E" w:rsidRPr="00BF06F8" w:rsidRDefault="004E7D6E" w:rsidP="004E7D6E">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14:paraId="70AE2469" w14:textId="77777777" w:rsidR="004E7D6E" w:rsidRPr="00BF06F8" w:rsidRDefault="004E7D6E" w:rsidP="004E7D6E">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Pr="00FF64E6">
        <w:rPr>
          <w:rFonts w:ascii="Times New Roman" w:eastAsia="Calibri" w:hAnsi="Times New Roman" w:cs="Times New Roman"/>
          <w:bCs/>
          <w:iCs/>
          <w:kern w:val="1"/>
          <w:sz w:val="24"/>
          <w:szCs w:val="24"/>
          <w:lang w:val="uk-UA" w:eastAsia="ru-RU"/>
        </w:rPr>
        <w:t>«Хімічні речовини для обробки води ПВВС ДЮСШ №1», код за ДК 021:2015-</w:t>
      </w:r>
      <w:r w:rsidRPr="00FF64E6">
        <w:rPr>
          <w:rFonts w:ascii="Times New Roman" w:hAnsi="Times New Roman" w:cs="Times New Roman"/>
          <w:color w:val="000000"/>
          <w:sz w:val="24"/>
          <w:szCs w:val="24"/>
          <w:bdr w:val="none" w:sz="0" w:space="0" w:color="auto" w:frame="1"/>
          <w:shd w:val="clear" w:color="auto" w:fill="FDFEFD"/>
        </w:rPr>
        <w:t>24960000-1</w:t>
      </w:r>
      <w:r w:rsidRPr="00FF64E6">
        <w:rPr>
          <w:rFonts w:ascii="Times New Roman" w:hAnsi="Times New Roman" w:cs="Times New Roman"/>
          <w:color w:val="777777"/>
          <w:sz w:val="24"/>
          <w:szCs w:val="24"/>
          <w:shd w:val="clear" w:color="auto" w:fill="FDFEFD"/>
        </w:rPr>
        <w:t> - </w:t>
      </w:r>
      <w:proofErr w:type="spellStart"/>
      <w:r w:rsidRPr="00FF64E6">
        <w:rPr>
          <w:rFonts w:ascii="Times New Roman" w:hAnsi="Times New Roman" w:cs="Times New Roman"/>
          <w:color w:val="000000"/>
          <w:sz w:val="24"/>
          <w:szCs w:val="24"/>
          <w:bdr w:val="none" w:sz="0" w:space="0" w:color="auto" w:frame="1"/>
          <w:shd w:val="clear" w:color="auto" w:fill="FDFEFD"/>
        </w:rPr>
        <w:t>Хімічна</w:t>
      </w:r>
      <w:proofErr w:type="spellEnd"/>
      <w:r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Pr="00FF64E6">
        <w:rPr>
          <w:rFonts w:ascii="Times New Roman" w:hAnsi="Times New Roman" w:cs="Times New Roman"/>
          <w:color w:val="000000"/>
          <w:sz w:val="24"/>
          <w:szCs w:val="24"/>
          <w:bdr w:val="none" w:sz="0" w:space="0" w:color="auto" w:frame="1"/>
          <w:shd w:val="clear" w:color="auto" w:fill="FDFEFD"/>
        </w:rPr>
        <w:t>продукція</w:t>
      </w:r>
      <w:proofErr w:type="spellEnd"/>
      <w:r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Pr="00FF64E6">
        <w:rPr>
          <w:rFonts w:ascii="Times New Roman" w:hAnsi="Times New Roman" w:cs="Times New Roman"/>
          <w:color w:val="000000"/>
          <w:sz w:val="24"/>
          <w:szCs w:val="24"/>
          <w:bdr w:val="none" w:sz="0" w:space="0" w:color="auto" w:frame="1"/>
          <w:shd w:val="clear" w:color="auto" w:fill="FDFEFD"/>
        </w:rPr>
        <w:t>різна</w:t>
      </w:r>
      <w:proofErr w:type="spellEnd"/>
      <w:r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r>
        <w:rPr>
          <w:rFonts w:ascii="Times New Roman" w:eastAsia="Calibri" w:hAnsi="Times New Roman" w:cs="font293"/>
          <w:kern w:val="1"/>
          <w:sz w:val="24"/>
          <w:szCs w:val="24"/>
          <w:lang w:val="uk-UA" w:eastAsia="ru-RU"/>
        </w:rPr>
        <w:t xml:space="preserve">Товар закуповується для ПВВС ДЮСШ №1 </w:t>
      </w:r>
      <w:r w:rsidRPr="00BF06F8">
        <w:rPr>
          <w:rFonts w:ascii="Times New Roman" w:eastAsia="Calibri" w:hAnsi="Times New Roman" w:cs="font293"/>
          <w:kern w:val="1"/>
          <w:sz w:val="24"/>
          <w:szCs w:val="24"/>
          <w:lang w:val="uk-UA" w:eastAsia="ru-RU"/>
        </w:rPr>
        <w:t xml:space="preserve">з метою подальшого використання </w:t>
      </w:r>
      <w:r>
        <w:rPr>
          <w:rFonts w:ascii="Times New Roman" w:eastAsia="Calibri" w:hAnsi="Times New Roman" w:cs="font293"/>
          <w:kern w:val="1"/>
          <w:sz w:val="24"/>
          <w:szCs w:val="24"/>
          <w:lang w:val="uk-UA" w:eastAsia="ru-RU"/>
        </w:rPr>
        <w:t>для обробки води в басейні</w:t>
      </w:r>
      <w:r w:rsidRPr="00BF06F8">
        <w:rPr>
          <w:rFonts w:ascii="Times New Roman" w:eastAsia="Calibri" w:hAnsi="Times New Roman" w:cs="font293"/>
          <w:kern w:val="1"/>
          <w:sz w:val="24"/>
          <w:szCs w:val="24"/>
          <w:lang w:val="uk-UA" w:eastAsia="ru-RU"/>
        </w:rPr>
        <w:t xml:space="preserve">.  </w:t>
      </w:r>
    </w:p>
    <w:p w14:paraId="63B7D4E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14:paraId="1E70101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14:paraId="4C271315"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14:paraId="1213F1B6" w14:textId="77777777" w:rsidR="004E7D6E" w:rsidRPr="00BF06F8" w:rsidRDefault="004E7D6E" w:rsidP="004E7D6E">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14:paraId="222C87DE" w14:textId="77777777" w:rsidR="004E7D6E" w:rsidRPr="00BF06F8" w:rsidRDefault="004E7D6E" w:rsidP="004E7D6E">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14:paraId="216524B2"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14:paraId="403D7A5C" w14:textId="77777777" w:rsidR="004E7D6E" w:rsidRPr="00BF06F8" w:rsidRDefault="004E7D6E" w:rsidP="004E7D6E">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14:paraId="118BF005"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Pr>
          <w:rFonts w:ascii="Times New Roman" w:eastAsia="Times New Roman" w:hAnsi="Times New Roman" w:cs="font293"/>
          <w:kern w:val="1"/>
          <w:sz w:val="24"/>
          <w:szCs w:val="24"/>
          <w:lang w:val="uk-UA" w:eastAsia="ru-RU"/>
        </w:rPr>
        <w:t>м 10 (десяти) календарних днів.</w:t>
      </w:r>
    </w:p>
    <w:p w14:paraId="4083A611"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14:paraId="1586A12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8E06FB7" w14:textId="77777777" w:rsidR="004E7D6E" w:rsidRPr="00BF06F8" w:rsidRDefault="004E7D6E" w:rsidP="004E7D6E">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14:paraId="052A9B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14:paraId="4E9EEC9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14:paraId="41E6E0FA"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14:paraId="5151B049" w14:textId="77777777" w:rsidR="004E7D6E" w:rsidRPr="00BF06F8" w:rsidRDefault="004E7D6E" w:rsidP="004E7D6E">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14:paraId="45E4B5B7"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14:paraId="721BF51C"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0"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14:paraId="359725E3"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14:paraId="029552E8"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59A2ECD" w14:textId="77777777" w:rsidR="004E7D6E" w:rsidRPr="00BF06F8" w:rsidRDefault="004E7D6E" w:rsidP="004E7D6E">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14:paraId="770241DE" w14:textId="77777777" w:rsidR="004E7D6E" w:rsidRPr="00BF06F8" w:rsidRDefault="004E7D6E" w:rsidP="004E7D6E">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14:paraId="2CA5D8DC" w14:textId="159140EB" w:rsidR="004E7D6E" w:rsidRPr="00BF06F8" w:rsidRDefault="004E7D6E" w:rsidP="004E7D6E">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8C5AD5">
        <w:rPr>
          <w:rFonts w:ascii="Times New Roman" w:eastAsia="Times New Roman" w:hAnsi="Times New Roman" w:cs="font293"/>
          <w:color w:val="000000"/>
          <w:kern w:val="1"/>
          <w:sz w:val="24"/>
          <w:szCs w:val="24"/>
          <w:lang w:val="uk-UA" w:eastAsia="ru-RU"/>
        </w:rPr>
        <w:t>3</w:t>
      </w:r>
      <w:r>
        <w:rPr>
          <w:rFonts w:ascii="Times New Roman" w:eastAsia="Times New Roman" w:hAnsi="Times New Roman" w:cs="font293"/>
          <w:color w:val="000000"/>
          <w:kern w:val="1"/>
          <w:sz w:val="24"/>
          <w:szCs w:val="24"/>
          <w:lang w:val="uk-UA" w:eastAsia="ru-RU"/>
        </w:rPr>
        <w:t>0.0</w:t>
      </w:r>
      <w:r w:rsidR="008C5AD5">
        <w:rPr>
          <w:rFonts w:ascii="Times New Roman" w:eastAsia="Times New Roman" w:hAnsi="Times New Roman" w:cs="font293"/>
          <w:color w:val="000000"/>
          <w:kern w:val="1"/>
          <w:sz w:val="24"/>
          <w:szCs w:val="24"/>
          <w:lang w:val="uk-UA" w:eastAsia="ru-RU"/>
        </w:rPr>
        <w:t>6</w:t>
      </w:r>
      <w:r>
        <w:rPr>
          <w:rFonts w:ascii="Times New Roman" w:eastAsia="Times New Roman" w:hAnsi="Times New Roman" w:cs="font293"/>
          <w:color w:val="000000"/>
          <w:kern w:val="1"/>
          <w:sz w:val="24"/>
          <w:szCs w:val="24"/>
          <w:lang w:val="uk-UA" w:eastAsia="ru-RU"/>
        </w:rPr>
        <w:t>.</w:t>
      </w:r>
      <w:r w:rsidRPr="00BF06F8">
        <w:rPr>
          <w:rFonts w:ascii="Times New Roman" w:eastAsia="Times New Roman" w:hAnsi="Times New Roman" w:cs="font293"/>
          <w:color w:val="000000"/>
          <w:kern w:val="1"/>
          <w:sz w:val="24"/>
          <w:szCs w:val="24"/>
          <w:lang w:val="uk-UA" w:eastAsia="ru-RU"/>
        </w:rPr>
        <w:t>202</w:t>
      </w:r>
      <w:r w:rsidR="008C5AD5">
        <w:rPr>
          <w:rFonts w:ascii="Times New Roman" w:eastAsia="Times New Roman" w:hAnsi="Times New Roman" w:cs="font293"/>
          <w:color w:val="000000"/>
          <w:kern w:val="1"/>
          <w:sz w:val="24"/>
          <w:szCs w:val="24"/>
          <w:lang w:val="uk-UA" w:eastAsia="ru-RU"/>
        </w:rPr>
        <w:t>4</w:t>
      </w:r>
      <w:r w:rsidRPr="00BF06F8">
        <w:rPr>
          <w:rFonts w:ascii="Times New Roman" w:eastAsia="Times New Roman" w:hAnsi="Times New Roman" w:cs="font293"/>
          <w:color w:val="000000"/>
          <w:kern w:val="1"/>
          <w:sz w:val="24"/>
          <w:szCs w:val="24"/>
          <w:lang w:val="uk-UA" w:eastAsia="ru-RU"/>
        </w:rPr>
        <w:t xml:space="preserve">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м. Кривий Ріг, вул. </w:t>
      </w:r>
      <w:r>
        <w:rPr>
          <w:rFonts w:ascii="Times New Roman" w:eastAsia="Times New Roman" w:hAnsi="Times New Roman" w:cs="Times New Roman"/>
          <w:bCs/>
          <w:color w:val="000000"/>
          <w:kern w:val="1"/>
          <w:sz w:val="24"/>
          <w:szCs w:val="24"/>
          <w:lang w:val="uk-UA" w:eastAsia="ru-RU"/>
        </w:rPr>
        <w:t xml:space="preserve">Соборності, 2, ПВВС ДЮСШ №1. </w:t>
      </w:r>
      <w:r w:rsidRPr="00BF06F8">
        <w:rPr>
          <w:rFonts w:ascii="Times New Roman" w:eastAsia="Times New Roman" w:hAnsi="Times New Roman" w:cs="Times New Roman"/>
          <w:b/>
          <w:color w:val="000000"/>
          <w:kern w:val="1"/>
          <w:sz w:val="24"/>
          <w:szCs w:val="24"/>
          <w:lang w:val="uk-UA" w:eastAsia="ru-RU"/>
        </w:rPr>
        <w:t xml:space="preserve">  </w:t>
      </w:r>
    </w:p>
    <w:p w14:paraId="717D4975"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14:paraId="6E781007"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14:paraId="0F0BC692"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14:paraId="51CD836A" w14:textId="77777777" w:rsidR="004E7D6E"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14:paraId="5437521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14:paraId="69547133" w14:textId="77777777" w:rsidR="004E7D6E" w:rsidRPr="00BF06F8" w:rsidRDefault="004E7D6E" w:rsidP="004E7D6E">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6787AA9C" w14:textId="77777777" w:rsidR="004E7D6E" w:rsidRPr="00BF06F8" w:rsidRDefault="004E7D6E"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14:paraId="5AA910E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14:paraId="22F9DC1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5.1.1. Прийняти та оплатити Товар згідно з умовами цього Договору.</w:t>
      </w:r>
    </w:p>
    <w:p w14:paraId="667D08F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14:paraId="65CEB94F"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14:paraId="46A7FF0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14:paraId="35EF04D6"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14:paraId="2D994B0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6CE10C3C"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14:paraId="109F43D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14:paraId="48F9AA0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14:paraId="2CFCA71C"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14:paraId="73A3AB78"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14:paraId="68F613AD"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5.4. Учасник має право:</w:t>
      </w:r>
    </w:p>
    <w:p w14:paraId="435DC211"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14:paraId="7EEAE76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14:paraId="14BD5E53"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14:paraId="3FD85744" w14:textId="77777777" w:rsidR="004E7D6E" w:rsidRPr="00BF06F8" w:rsidRDefault="004E7D6E" w:rsidP="004E7D6E">
      <w:pPr>
        <w:spacing w:after="0"/>
        <w:ind w:left="1840" w:firstLine="992"/>
        <w:contextualSpacing/>
        <w:rPr>
          <w:rFonts w:ascii="Times New Roman" w:eastAsia="Calibri" w:hAnsi="Times New Roman" w:cs="Times New Roman"/>
          <w:b/>
          <w:sz w:val="24"/>
          <w:szCs w:val="24"/>
          <w:lang w:val="uk-UA"/>
        </w:rPr>
      </w:pPr>
    </w:p>
    <w:p w14:paraId="69989F9F" w14:textId="77777777" w:rsidR="004E7D6E" w:rsidRPr="00BF06F8" w:rsidRDefault="004E7D6E" w:rsidP="004E7D6E">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14:paraId="1F308163"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22E078A6" w14:textId="77777777" w:rsidR="004E7D6E" w:rsidRPr="00BF06F8" w:rsidRDefault="004E7D6E" w:rsidP="004E7D6E">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14:paraId="18814F4D"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14:paraId="33CBEC07"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14:paraId="312AA515" w14:textId="77777777" w:rsidR="004E7D6E" w:rsidRPr="00BF06F8" w:rsidRDefault="004E7D6E" w:rsidP="004E7D6E">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14:paraId="4C0BD69E" w14:textId="77777777" w:rsidR="004E7D6E" w:rsidRPr="00BF06F8" w:rsidRDefault="004E7D6E" w:rsidP="004E7D6E">
      <w:pPr>
        <w:suppressAutoHyphens/>
        <w:spacing w:after="0" w:line="240" w:lineRule="auto"/>
        <w:rPr>
          <w:rFonts w:ascii="Times New Roman" w:eastAsia="Calibri" w:hAnsi="Times New Roman" w:cs="Times New Roman"/>
          <w:b/>
          <w:color w:val="000000"/>
          <w:kern w:val="1"/>
          <w:sz w:val="24"/>
          <w:szCs w:val="24"/>
          <w:lang w:val="uk-UA" w:eastAsia="zh-CN"/>
        </w:rPr>
      </w:pPr>
      <w:r w:rsidRPr="00BF06F8">
        <w:rPr>
          <w:rFonts w:ascii="Times New Roman" w:eastAsia="Calibri" w:hAnsi="Times New Roman" w:cs="Times New Roman"/>
          <w:kern w:val="1"/>
          <w:sz w:val="24"/>
          <w:szCs w:val="24"/>
          <w:lang w:val="uk-UA"/>
        </w:rPr>
        <w:t xml:space="preserve">6.4. Гарантійний термін товару становить 24 місяці. </w:t>
      </w:r>
    </w:p>
    <w:p w14:paraId="7D3549E1" w14:textId="77777777" w:rsidR="004E7D6E" w:rsidRPr="00BF06F8" w:rsidRDefault="004E7D6E" w:rsidP="004E7D6E">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14:paraId="00603ED1"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075697FE" w14:textId="77777777" w:rsidR="004E7D6E" w:rsidRPr="00BF06F8" w:rsidRDefault="004E7D6E"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1" w:name="_Hlk117693571"/>
      <w:r w:rsidRPr="00BF06F8">
        <w:rPr>
          <w:rFonts w:ascii="Times New Roman" w:eastAsia="Times New Roman" w:hAnsi="Times New Roman" w:cs="font293"/>
          <w:b/>
          <w:kern w:val="1"/>
          <w:sz w:val="24"/>
          <w:szCs w:val="24"/>
          <w:lang w:val="uk-UA" w:eastAsia="ru-RU"/>
        </w:rPr>
        <w:t>7. ВІДПОВІДАЛЬНІСТЬ СТОРІН</w:t>
      </w:r>
    </w:p>
    <w:p w14:paraId="2011AA5E"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60C197C0"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14:paraId="7DE79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14:paraId="3906DE92"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579569DE" w14:textId="77777777" w:rsidR="004E7D6E" w:rsidRPr="00BF06F8" w:rsidRDefault="004E7D6E" w:rsidP="004E7D6E">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1"/>
    <w:p w14:paraId="1A0B59E5" w14:textId="77777777" w:rsidR="004E7D6E" w:rsidRPr="00BF06F8" w:rsidRDefault="004E7D6E" w:rsidP="004E7D6E">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40845D6A" w14:textId="77777777" w:rsidR="004E7D6E" w:rsidRPr="00BF06F8" w:rsidRDefault="004E7D6E" w:rsidP="004E7D6E">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14:paraId="31008054"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14:paraId="7B47E1AA"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14:paraId="0FA93E15"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8.3. Спори між Сторонами з питань, щодо яких не було досягнуто згоди, вирішуються у судовому порядку.</w:t>
      </w:r>
    </w:p>
    <w:p w14:paraId="6ABF60E7"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p>
    <w:p w14:paraId="4AF55D60" w14:textId="77777777" w:rsidR="004E7D6E" w:rsidRPr="00BF06F8" w:rsidRDefault="004E7D6E" w:rsidP="004E7D6E">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14:paraId="420C1573" w14:textId="77777777" w:rsidR="004E7D6E" w:rsidRPr="00BF06F8" w:rsidRDefault="004E7D6E" w:rsidP="004E7D6E">
      <w:pPr>
        <w:suppressAutoHyphens/>
        <w:spacing w:after="0" w:line="240" w:lineRule="auto"/>
        <w:ind w:left="72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14:paraId="649FB3FE" w14:textId="77777777" w:rsidR="004E7D6E" w:rsidRPr="00BF06F8" w:rsidRDefault="004E7D6E" w:rsidP="004E7D6E">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5DC90198" w14:textId="77777777" w:rsidR="004E7D6E" w:rsidRPr="00BF06F8" w:rsidRDefault="004E7D6E" w:rsidP="004E7D6E">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034F1AC2" w14:textId="77777777" w:rsidR="004E7D6E" w:rsidRPr="00BF06F8" w:rsidRDefault="004E7D6E" w:rsidP="004E7D6E">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14:paraId="0CC24598" w14:textId="77777777" w:rsidR="004E7D6E" w:rsidRPr="00BF06F8" w:rsidRDefault="004E7D6E" w:rsidP="004E7D6E">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lastRenderedPageBreak/>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14:paraId="13F485C8" w14:textId="77777777" w:rsidR="004E7D6E" w:rsidRPr="00BF06F8" w:rsidRDefault="004E7D6E" w:rsidP="004E7D6E">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14:paraId="26BCFE8C" w14:textId="77777777" w:rsidR="004E7D6E" w:rsidRPr="00BF06F8" w:rsidRDefault="004E7D6E" w:rsidP="004E7D6E">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14:paraId="3B7E1498"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14:paraId="6EE8D13D" w14:textId="77777777" w:rsidR="004E7D6E" w:rsidRPr="00BF06F8" w:rsidRDefault="004E7D6E" w:rsidP="004E7D6E">
      <w:pPr>
        <w:spacing w:before="240" w:after="240"/>
        <w:ind w:left="2124" w:right="-102" w:firstLine="708"/>
        <w:contextualSpacing/>
        <w:rPr>
          <w:rFonts w:ascii="Times New Roman" w:eastAsia="Calibri" w:hAnsi="Times New Roman" w:cs="Times New Roman"/>
          <w:b/>
          <w:sz w:val="24"/>
          <w:szCs w:val="24"/>
          <w:lang w:val="uk-UA"/>
        </w:rPr>
      </w:pPr>
    </w:p>
    <w:p w14:paraId="74AFF45D" w14:textId="06F25219"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w:t>
      </w:r>
      <w:r w:rsidR="008C5AD5">
        <w:rPr>
          <w:rFonts w:ascii="Times New Roman" w:eastAsia="Calibri" w:hAnsi="Times New Roman" w:cs="Times New Roman"/>
          <w:b/>
          <w:color w:val="000000"/>
          <w:kern w:val="2"/>
          <w:sz w:val="24"/>
          <w:szCs w:val="24"/>
          <w:lang w:val="uk-UA" w:eastAsia="zh-CN"/>
        </w:rPr>
        <w:t>4</w:t>
      </w:r>
      <w:r w:rsidRPr="00BF06F8">
        <w:rPr>
          <w:rFonts w:ascii="Times New Roman" w:eastAsia="Calibri" w:hAnsi="Times New Roman" w:cs="Times New Roman"/>
          <w:b/>
          <w:color w:val="000000"/>
          <w:kern w:val="2"/>
          <w:sz w:val="24"/>
          <w:szCs w:val="24"/>
          <w:lang w:val="uk-UA" w:eastAsia="zh-CN"/>
        </w:rPr>
        <w:t xml:space="preserve">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14:paraId="1D3E8082"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14:paraId="01D4C449"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14:paraId="5A7ADBD1" w14:textId="77777777" w:rsidR="004E7D6E" w:rsidRPr="00BF06F8" w:rsidRDefault="004E7D6E" w:rsidP="004E7D6E">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14:paraId="364FBCB7" w14:textId="77777777" w:rsidR="004E7D6E" w:rsidRPr="00BF06F8" w:rsidRDefault="004E7D6E" w:rsidP="004E7D6E">
      <w:pPr>
        <w:spacing w:line="257" w:lineRule="auto"/>
        <w:ind w:left="-284" w:right="-100"/>
        <w:contextualSpacing/>
        <w:jc w:val="both"/>
        <w:rPr>
          <w:rFonts w:ascii="Times New Roman" w:eastAsia="Calibri" w:hAnsi="Times New Roman" w:cs="font470"/>
          <w:color w:val="000000"/>
          <w:kern w:val="2"/>
          <w:sz w:val="24"/>
          <w:szCs w:val="24"/>
          <w:lang w:val="uk-UA" w:eastAsia="zh-CN"/>
        </w:rPr>
      </w:pPr>
    </w:p>
    <w:p w14:paraId="2C079684"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14:paraId="3A261E38" w14:textId="77777777" w:rsidR="004E7D6E" w:rsidRPr="00BF06F8" w:rsidRDefault="004E7D6E" w:rsidP="004E7D6E">
      <w:pPr>
        <w:spacing w:after="0" w:line="240" w:lineRule="auto"/>
        <w:ind w:left="-284"/>
        <w:contextualSpacing/>
        <w:jc w:val="both"/>
        <w:rPr>
          <w:rFonts w:ascii="Times New Roman" w:eastAsia="Calibri" w:hAnsi="Times New Roman" w:cs="Times New Roman"/>
          <w:b/>
          <w:sz w:val="24"/>
          <w:szCs w:val="24"/>
          <w:lang w:val="uk-UA"/>
        </w:rPr>
      </w:pPr>
    </w:p>
    <w:p w14:paraId="63622322"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46EAB28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4D0DE4F"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ED45AE"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6FAE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244FD5"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3173EAD"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DCC3157"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8DB3D1"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14:paraId="30383144" w14:textId="77777777" w:rsidR="004E7D6E" w:rsidRPr="00BF06F8" w:rsidRDefault="004E7D6E" w:rsidP="004E7D6E">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6C6DD75" w14:textId="77777777" w:rsidR="004E7D6E" w:rsidRPr="00BF06F8" w:rsidRDefault="004E7D6E" w:rsidP="004E7D6E">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462AD6F3"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74851572"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цього Договору.</w:t>
      </w:r>
    </w:p>
    <w:p w14:paraId="3094A935"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цього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14:paraId="522C1438" w14:textId="77777777" w:rsidR="004E7D6E" w:rsidRPr="00BF06F8" w:rsidRDefault="004E7D6E" w:rsidP="004E7D6E">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14:paraId="00108A81"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цього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14:paraId="159E286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rPr>
      </w:pPr>
    </w:p>
    <w:p w14:paraId="6F8060A3"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14:paraId="2B0852AF" w14:textId="77777777" w:rsidR="004E7D6E" w:rsidRPr="00BF06F8" w:rsidRDefault="004E7D6E" w:rsidP="004E7D6E">
      <w:pPr>
        <w:keepNext/>
        <w:spacing w:after="0" w:line="240" w:lineRule="auto"/>
        <w:ind w:left="360" w:right="91"/>
        <w:jc w:val="center"/>
        <w:rPr>
          <w:rFonts w:ascii="Times New Roman" w:eastAsia="Calibri" w:hAnsi="Times New Roman" w:cs="Times New Roman"/>
          <w:b/>
          <w:sz w:val="24"/>
          <w:szCs w:val="24"/>
          <w:lang w:val="uk-UA"/>
        </w:rPr>
      </w:pPr>
    </w:p>
    <w:p w14:paraId="7958C296" w14:textId="77777777" w:rsidR="004E7D6E" w:rsidRPr="00BF06F8" w:rsidRDefault="004E7D6E" w:rsidP="004E7D6E">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DEB7A"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14:paraId="45AF923E"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14:paraId="7B8A361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14:paraId="00498A24" w14:textId="77777777" w:rsidR="004E7D6E" w:rsidRPr="00BF06F8" w:rsidRDefault="004E7D6E" w:rsidP="004E7D6E">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204537B5"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p>
    <w:p w14:paraId="1A76F02D" w14:textId="77777777" w:rsidR="004E7D6E" w:rsidRPr="00BF06F8" w:rsidRDefault="004E7D6E" w:rsidP="004E7D6E">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14:paraId="5FE8B2E8" w14:textId="77777777" w:rsidR="004E7D6E" w:rsidRPr="00BF06F8" w:rsidRDefault="004E7D6E" w:rsidP="004E7D6E">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D244FD6"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14:paraId="7517B19C"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14:paraId="2905AB07" w14:textId="77777777" w:rsidR="004E7D6E" w:rsidRPr="00BF06F8" w:rsidRDefault="004E7D6E" w:rsidP="004E7D6E">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14:paraId="597F010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785799C5"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4E7D6E" w:rsidRPr="00BF06F8" w14:paraId="119F2A0D" w14:textId="77777777" w:rsidTr="004D4BEF">
        <w:trPr>
          <w:trHeight w:val="3043"/>
        </w:trPr>
        <w:tc>
          <w:tcPr>
            <w:tcW w:w="9923" w:type="dxa"/>
            <w:tcMar>
              <w:top w:w="15" w:type="dxa"/>
              <w:left w:w="15" w:type="dxa"/>
              <w:bottom w:w="15" w:type="dxa"/>
              <w:right w:w="15" w:type="dxa"/>
            </w:tcMar>
            <w:vAlign w:val="center"/>
          </w:tcPr>
          <w:p w14:paraId="53B32329" w14:textId="77777777" w:rsidR="004E7D6E" w:rsidRDefault="004E7D6E" w:rsidP="004D4BEF">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 (Додаток 1).</w:t>
            </w:r>
          </w:p>
          <w:p w14:paraId="1A58BAD5" w14:textId="77777777" w:rsidR="004E7D6E" w:rsidRPr="00BF06F8" w:rsidRDefault="004E7D6E" w:rsidP="004D4BEF">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14:paraId="5904362C" w14:textId="77777777" w:rsidR="004E7D6E" w:rsidRPr="00BF06F8" w:rsidRDefault="004E7D6E" w:rsidP="004D4BEF">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221CF61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14:paraId="4C188646"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14:paraId="63E409B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4E7D6E" w:rsidRPr="00BF06F8" w14:paraId="4434B9E9" w14:textId="77777777" w:rsidTr="004D4BEF">
        <w:trPr>
          <w:trHeight w:val="240"/>
        </w:trPr>
        <w:tc>
          <w:tcPr>
            <w:tcW w:w="4962" w:type="dxa"/>
            <w:tcMar>
              <w:top w:w="15" w:type="dxa"/>
              <w:left w:w="15" w:type="dxa"/>
              <w:bottom w:w="15" w:type="dxa"/>
              <w:right w:w="15" w:type="dxa"/>
            </w:tcMar>
            <w:vAlign w:val="center"/>
            <w:hideMark/>
          </w:tcPr>
          <w:p w14:paraId="3E54921C"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14:paraId="4D760899" w14:textId="77777777" w:rsidR="004E7D6E" w:rsidRPr="00BF06F8" w:rsidRDefault="004E7D6E" w:rsidP="004D4BEF">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14:paraId="35CD01CD"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14CAED5E"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800E519"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6561C187"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724A42E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3EC1C776" w14:textId="06E8F545" w:rsidR="004E7D6E" w:rsidRDefault="004E7D6E" w:rsidP="008C5AD5">
      <w:pPr>
        <w:spacing w:before="240" w:after="240"/>
        <w:ind w:right="-102"/>
        <w:contextualSpacing/>
        <w:rPr>
          <w:rFonts w:ascii="Times New Roman" w:eastAsia="Calibri" w:hAnsi="Times New Roman" w:cs="Times New Roman"/>
          <w:b/>
          <w:sz w:val="24"/>
          <w:szCs w:val="24"/>
        </w:rPr>
      </w:pPr>
    </w:p>
    <w:p w14:paraId="3215FAAF" w14:textId="77777777" w:rsidR="008C5AD5" w:rsidRPr="00BF06F8" w:rsidRDefault="008C5AD5" w:rsidP="008C5AD5">
      <w:pPr>
        <w:spacing w:before="240" w:after="240"/>
        <w:ind w:right="-102"/>
        <w:contextualSpacing/>
        <w:rPr>
          <w:rFonts w:ascii="Times New Roman" w:eastAsia="Calibri" w:hAnsi="Times New Roman" w:cs="Times New Roman"/>
          <w:b/>
          <w:sz w:val="24"/>
          <w:szCs w:val="24"/>
        </w:rPr>
      </w:pPr>
    </w:p>
    <w:p w14:paraId="2B0DDC53" w14:textId="77777777" w:rsidR="004E7D6E" w:rsidRPr="00BF06F8" w:rsidRDefault="004E7D6E" w:rsidP="004E7D6E">
      <w:pPr>
        <w:spacing w:before="240" w:after="240"/>
        <w:ind w:left="-284" w:right="-102"/>
        <w:contextualSpacing/>
        <w:jc w:val="center"/>
        <w:rPr>
          <w:rFonts w:ascii="Times New Roman" w:eastAsia="Calibri" w:hAnsi="Times New Roman" w:cs="Times New Roman"/>
          <w:b/>
          <w:sz w:val="24"/>
          <w:szCs w:val="24"/>
        </w:rPr>
      </w:pPr>
    </w:p>
    <w:p w14:paraId="4DCA298E" w14:textId="77777777" w:rsidR="004E7D6E"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p>
    <w:p w14:paraId="5FA8F869" w14:textId="77777777" w:rsidR="004E7D6E" w:rsidRPr="00BF06F8"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№1</w:t>
      </w:r>
    </w:p>
    <w:p w14:paraId="704ECD73" w14:textId="6A4FB18F" w:rsidR="004E7D6E" w:rsidRPr="00BF06F8" w:rsidRDefault="004E7D6E" w:rsidP="004E7D6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sidR="008C5AD5">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A2CB7E8" w14:textId="77777777" w:rsidR="004E7D6E" w:rsidRPr="00BF06F8"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p>
    <w:p w14:paraId="4097EDF6" w14:textId="77777777" w:rsidR="004E7D6E" w:rsidRPr="00BF06F8" w:rsidRDefault="004E7D6E" w:rsidP="004E7D6E">
      <w:pPr>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14:paraId="1F90D66D" w14:textId="6EB9194A" w:rsidR="004E7D6E" w:rsidRPr="00BF06F8"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w:t>
      </w:r>
      <w:r w:rsidR="008C5AD5">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xml:space="preserve"> року</w:t>
      </w:r>
    </w:p>
    <w:p w14:paraId="127EE832" w14:textId="77777777" w:rsidR="004E7D6E" w:rsidRPr="00BF06F8" w:rsidRDefault="004E7D6E" w:rsidP="004E7D6E">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4E7D6E" w:rsidRPr="00BF06F8" w14:paraId="7CC8DB15" w14:textId="77777777" w:rsidTr="004D4BEF">
        <w:trPr>
          <w:trHeight w:val="645"/>
        </w:trPr>
        <w:tc>
          <w:tcPr>
            <w:tcW w:w="570" w:type="dxa"/>
            <w:tcBorders>
              <w:top w:val="single" w:sz="8" w:space="0" w:color="000000"/>
              <w:left w:val="single" w:sz="8" w:space="0" w:color="000000"/>
              <w:bottom w:val="single" w:sz="8" w:space="0" w:color="000000"/>
            </w:tcBorders>
            <w:shd w:val="clear" w:color="auto" w:fill="auto"/>
            <w:vAlign w:val="center"/>
          </w:tcPr>
          <w:p w14:paraId="299E7C6A"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14:paraId="4017B577"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14:paraId="6899709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14:paraId="6181534E"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14:paraId="3965BA3E" w14:textId="77777777" w:rsidR="004E7D6E" w:rsidRPr="00BF06F8" w:rsidRDefault="004E7D6E" w:rsidP="004D4BEF">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14:paraId="0EA6AD60" w14:textId="77777777" w:rsidR="004E7D6E" w:rsidRPr="004504BE" w:rsidRDefault="004E7D6E" w:rsidP="004D4BEF">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Pr>
                <w:rFonts w:ascii="Times New Roman" w:eastAsia="Times New Roman" w:hAnsi="Times New Roman" w:cs="font293"/>
                <w:b/>
                <w:bCs/>
                <w:i/>
                <w:iCs/>
                <w:kern w:val="1"/>
                <w:sz w:val="24"/>
                <w:szCs w:val="24"/>
                <w:lang w:val="uk-UA" w:eastAsia="ru-RU"/>
              </w:rPr>
              <w:t>ПДВ</w:t>
            </w:r>
          </w:p>
          <w:p w14:paraId="2B55EEFA" w14:textId="77777777" w:rsidR="004E7D6E" w:rsidRPr="004504BE" w:rsidRDefault="004E7D6E" w:rsidP="004D4BEF">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DC204"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4E7D6E" w:rsidRPr="00BF06F8" w14:paraId="4F43888E" w14:textId="77777777" w:rsidTr="004D4BEF">
        <w:trPr>
          <w:trHeight w:val="330"/>
        </w:trPr>
        <w:tc>
          <w:tcPr>
            <w:tcW w:w="570" w:type="dxa"/>
            <w:tcBorders>
              <w:left w:val="single" w:sz="8" w:space="0" w:color="000000"/>
              <w:bottom w:val="single" w:sz="8" w:space="0" w:color="000000"/>
            </w:tcBorders>
            <w:shd w:val="clear" w:color="auto" w:fill="auto"/>
          </w:tcPr>
          <w:p w14:paraId="4089A758" w14:textId="77777777" w:rsidR="004E7D6E" w:rsidRPr="00BF06F8" w:rsidRDefault="004E7D6E" w:rsidP="004D4BEF">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14:paraId="7BE5B867" w14:textId="77777777" w:rsidR="004E7D6E" w:rsidRPr="004504BE" w:rsidRDefault="004E7D6E" w:rsidP="004D4BEF">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w:t>
            </w:r>
          </w:p>
        </w:tc>
        <w:tc>
          <w:tcPr>
            <w:tcW w:w="1417" w:type="dxa"/>
            <w:tcBorders>
              <w:left w:val="single" w:sz="8" w:space="0" w:color="000000"/>
              <w:bottom w:val="single" w:sz="8" w:space="0" w:color="000000"/>
            </w:tcBorders>
            <w:shd w:val="clear" w:color="auto" w:fill="auto"/>
            <w:vAlign w:val="center"/>
          </w:tcPr>
          <w:p w14:paraId="36E034AA" w14:textId="77777777" w:rsidR="004E7D6E" w:rsidRPr="00BF06F8" w:rsidRDefault="004E7D6E" w:rsidP="004D4BEF">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5251314D" w14:textId="53263EC2" w:rsidR="004E7D6E" w:rsidRPr="00BF06F8" w:rsidRDefault="004E7D6E" w:rsidP="004D4BEF">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w:t>
            </w:r>
            <w:r w:rsidR="008C5AD5">
              <w:rPr>
                <w:rFonts w:ascii="Times New Roman" w:eastAsia="Calibri" w:hAnsi="Times New Roman" w:cs="Times New Roman"/>
                <w:kern w:val="1"/>
                <w:sz w:val="24"/>
                <w:szCs w:val="24"/>
                <w:lang w:val="uk-UA" w:eastAsia="zh-CN"/>
              </w:rPr>
              <w:t>30</w:t>
            </w:r>
          </w:p>
        </w:tc>
        <w:tc>
          <w:tcPr>
            <w:tcW w:w="1426" w:type="dxa"/>
            <w:tcBorders>
              <w:left w:val="single" w:sz="8" w:space="0" w:color="000000"/>
              <w:bottom w:val="single" w:sz="8" w:space="0" w:color="000000"/>
            </w:tcBorders>
            <w:shd w:val="clear" w:color="auto" w:fill="auto"/>
          </w:tcPr>
          <w:p w14:paraId="0FDD451F" w14:textId="77777777" w:rsidR="004E7D6E" w:rsidRPr="00BF06F8" w:rsidRDefault="004E7D6E" w:rsidP="004D4BEF">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36B16A30" w14:textId="77777777" w:rsidR="004E7D6E" w:rsidRPr="00BF06F8" w:rsidRDefault="004E7D6E" w:rsidP="004D4BEF">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4E7D6E" w:rsidRPr="00BF06F8" w14:paraId="49F9CDD0" w14:textId="77777777" w:rsidTr="004D4BEF">
        <w:trPr>
          <w:trHeight w:val="330"/>
        </w:trPr>
        <w:tc>
          <w:tcPr>
            <w:tcW w:w="570" w:type="dxa"/>
            <w:tcBorders>
              <w:left w:val="single" w:sz="8" w:space="0" w:color="000000"/>
              <w:bottom w:val="single" w:sz="8" w:space="0" w:color="000000"/>
            </w:tcBorders>
            <w:shd w:val="clear" w:color="auto" w:fill="auto"/>
          </w:tcPr>
          <w:p w14:paraId="6CDA969C" w14:textId="77777777" w:rsidR="004E7D6E" w:rsidRPr="00BF06F8" w:rsidRDefault="004E7D6E" w:rsidP="004D4BEF">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tcPr>
          <w:p w14:paraId="18D0D583" w14:textId="77777777" w:rsidR="004E7D6E" w:rsidRPr="00BF06F8" w:rsidRDefault="004E7D6E" w:rsidP="004D4BEF">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w:t>
            </w:r>
          </w:p>
        </w:tc>
        <w:tc>
          <w:tcPr>
            <w:tcW w:w="1417" w:type="dxa"/>
            <w:tcBorders>
              <w:left w:val="single" w:sz="8" w:space="0" w:color="000000"/>
              <w:bottom w:val="single" w:sz="8" w:space="0" w:color="000000"/>
            </w:tcBorders>
            <w:shd w:val="clear" w:color="auto" w:fill="auto"/>
            <w:vAlign w:val="center"/>
          </w:tcPr>
          <w:p w14:paraId="1E9BB95D" w14:textId="77777777" w:rsidR="004E7D6E" w:rsidRPr="00BF06F8" w:rsidRDefault="004E7D6E" w:rsidP="004D4BEF">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5722F628" w14:textId="7C5E7A1B" w:rsidR="004E7D6E" w:rsidRPr="00BF06F8" w:rsidRDefault="004E7D6E" w:rsidP="004D4BEF">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w:t>
            </w:r>
            <w:r w:rsidR="008C5AD5">
              <w:rPr>
                <w:rFonts w:ascii="Times New Roman" w:eastAsia="Calibri" w:hAnsi="Times New Roman" w:cs="Times New Roman"/>
                <w:kern w:val="1"/>
                <w:sz w:val="24"/>
                <w:szCs w:val="24"/>
                <w:lang w:val="uk-UA" w:eastAsia="zh-CN"/>
              </w:rPr>
              <w:t>7</w:t>
            </w:r>
          </w:p>
        </w:tc>
        <w:tc>
          <w:tcPr>
            <w:tcW w:w="1426" w:type="dxa"/>
            <w:tcBorders>
              <w:left w:val="single" w:sz="8" w:space="0" w:color="000000"/>
              <w:bottom w:val="single" w:sz="8" w:space="0" w:color="000000"/>
            </w:tcBorders>
            <w:shd w:val="clear" w:color="auto" w:fill="auto"/>
          </w:tcPr>
          <w:p w14:paraId="734A4068" w14:textId="77777777" w:rsidR="004E7D6E" w:rsidRPr="00BF06F8" w:rsidRDefault="004E7D6E" w:rsidP="004D4BEF">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0295DADC" w14:textId="77777777" w:rsidR="004E7D6E" w:rsidRPr="00BF06F8" w:rsidRDefault="004E7D6E" w:rsidP="004D4BEF">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4E7D6E" w:rsidRPr="00BF06F8" w14:paraId="68F3DD3F" w14:textId="77777777" w:rsidTr="004D4BEF">
        <w:trPr>
          <w:trHeight w:val="330"/>
        </w:trPr>
        <w:tc>
          <w:tcPr>
            <w:tcW w:w="570" w:type="dxa"/>
            <w:tcBorders>
              <w:left w:val="single" w:sz="8" w:space="0" w:color="000000"/>
              <w:bottom w:val="single" w:sz="8" w:space="0" w:color="000000"/>
            </w:tcBorders>
            <w:shd w:val="clear" w:color="auto" w:fill="auto"/>
          </w:tcPr>
          <w:p w14:paraId="0F597EA2" w14:textId="77777777" w:rsidR="004E7D6E" w:rsidRDefault="004E7D6E" w:rsidP="004D4BEF">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230" w:type="dxa"/>
            <w:tcBorders>
              <w:left w:val="single" w:sz="8" w:space="0" w:color="000000"/>
              <w:bottom w:val="single" w:sz="8" w:space="0" w:color="000000"/>
            </w:tcBorders>
            <w:shd w:val="clear" w:color="auto" w:fill="auto"/>
          </w:tcPr>
          <w:p w14:paraId="775BBDB4" w14:textId="77777777" w:rsidR="004E7D6E" w:rsidRPr="00BF06F8" w:rsidRDefault="004E7D6E" w:rsidP="004D4BEF">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14:paraId="15898CB7" w14:textId="77777777" w:rsidR="004E7D6E" w:rsidRPr="00BF06F8" w:rsidRDefault="004E7D6E" w:rsidP="004D4BEF">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58E818BA" w14:textId="65CD593F" w:rsidR="004E7D6E" w:rsidRPr="00BF06F8" w:rsidRDefault="004E7D6E" w:rsidP="004D4BEF">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1</w:t>
            </w:r>
            <w:r w:rsidR="008C5AD5">
              <w:rPr>
                <w:rFonts w:ascii="Times New Roman" w:eastAsia="Calibri" w:hAnsi="Times New Roman" w:cs="Times New Roman"/>
                <w:kern w:val="1"/>
                <w:sz w:val="24"/>
                <w:szCs w:val="24"/>
                <w:lang w:val="uk-UA" w:eastAsia="zh-CN"/>
              </w:rPr>
              <w:t>7</w:t>
            </w:r>
          </w:p>
        </w:tc>
        <w:tc>
          <w:tcPr>
            <w:tcW w:w="1426" w:type="dxa"/>
            <w:tcBorders>
              <w:left w:val="single" w:sz="8" w:space="0" w:color="000000"/>
              <w:bottom w:val="single" w:sz="8" w:space="0" w:color="000000"/>
            </w:tcBorders>
            <w:shd w:val="clear" w:color="auto" w:fill="auto"/>
          </w:tcPr>
          <w:p w14:paraId="5B098603" w14:textId="77777777" w:rsidR="004E7D6E" w:rsidRPr="00BF06F8" w:rsidRDefault="004E7D6E" w:rsidP="004D4BEF">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17671741" w14:textId="77777777" w:rsidR="004E7D6E" w:rsidRPr="00BF06F8" w:rsidRDefault="004E7D6E" w:rsidP="004D4BEF">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4E7D6E" w:rsidRPr="00BF06F8" w14:paraId="1EB2626C" w14:textId="77777777" w:rsidTr="004D4BEF">
        <w:trPr>
          <w:trHeight w:val="330"/>
        </w:trPr>
        <w:tc>
          <w:tcPr>
            <w:tcW w:w="570" w:type="dxa"/>
            <w:tcBorders>
              <w:left w:val="single" w:sz="8" w:space="0" w:color="000000"/>
              <w:bottom w:val="single" w:sz="8" w:space="0" w:color="000000"/>
            </w:tcBorders>
            <w:shd w:val="clear" w:color="auto" w:fill="auto"/>
          </w:tcPr>
          <w:p w14:paraId="6E7BA269" w14:textId="77777777" w:rsidR="004E7D6E" w:rsidRDefault="004E7D6E" w:rsidP="004D4BEF">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230" w:type="dxa"/>
            <w:tcBorders>
              <w:left w:val="single" w:sz="8" w:space="0" w:color="000000"/>
              <w:bottom w:val="single" w:sz="8" w:space="0" w:color="000000"/>
            </w:tcBorders>
            <w:shd w:val="clear" w:color="auto" w:fill="auto"/>
          </w:tcPr>
          <w:p w14:paraId="18127EE6" w14:textId="77777777" w:rsidR="004E7D6E" w:rsidRPr="00BF06F8" w:rsidRDefault="004E7D6E" w:rsidP="004D4BEF">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14:paraId="189AEEA3" w14:textId="77777777" w:rsidR="004E7D6E" w:rsidRPr="00BF06F8" w:rsidRDefault="004E7D6E" w:rsidP="004D4BEF">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14:paraId="0AC195B8" w14:textId="34666F20" w:rsidR="004E7D6E" w:rsidRPr="00BF06F8" w:rsidRDefault="008C5AD5" w:rsidP="004D4BEF">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w:t>
            </w:r>
            <w:r w:rsidR="004E7D6E">
              <w:rPr>
                <w:rFonts w:ascii="Times New Roman" w:eastAsia="Calibri" w:hAnsi="Times New Roman" w:cs="Times New Roman"/>
                <w:kern w:val="1"/>
                <w:sz w:val="24"/>
                <w:szCs w:val="24"/>
                <w:lang w:val="uk-UA" w:eastAsia="zh-CN"/>
              </w:rPr>
              <w:t>0</w:t>
            </w:r>
          </w:p>
        </w:tc>
        <w:tc>
          <w:tcPr>
            <w:tcW w:w="1426" w:type="dxa"/>
            <w:tcBorders>
              <w:left w:val="single" w:sz="8" w:space="0" w:color="000000"/>
              <w:bottom w:val="single" w:sz="8" w:space="0" w:color="000000"/>
            </w:tcBorders>
            <w:shd w:val="clear" w:color="auto" w:fill="auto"/>
          </w:tcPr>
          <w:p w14:paraId="3F9977A7" w14:textId="77777777" w:rsidR="004E7D6E" w:rsidRPr="00BF06F8" w:rsidRDefault="004E7D6E" w:rsidP="004D4BEF">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14:paraId="7D902A44" w14:textId="77777777" w:rsidR="004E7D6E" w:rsidRPr="00BF06F8" w:rsidRDefault="004E7D6E" w:rsidP="004D4BEF">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4E7D6E" w:rsidRPr="00BF06F8" w14:paraId="5C61F31E" w14:textId="77777777" w:rsidTr="004D4BEF">
        <w:trPr>
          <w:trHeight w:val="330"/>
        </w:trPr>
        <w:tc>
          <w:tcPr>
            <w:tcW w:w="7917" w:type="dxa"/>
            <w:gridSpan w:val="5"/>
            <w:tcBorders>
              <w:top w:val="single" w:sz="8" w:space="0" w:color="000000"/>
              <w:left w:val="single" w:sz="8" w:space="0" w:color="000000"/>
              <w:bottom w:val="single" w:sz="8" w:space="0" w:color="000000"/>
            </w:tcBorders>
            <w:shd w:val="clear" w:color="auto" w:fill="auto"/>
          </w:tcPr>
          <w:p w14:paraId="331AF9BC" w14:textId="77777777" w:rsidR="004E7D6E" w:rsidRPr="00BF06F8" w:rsidRDefault="004E7D6E" w:rsidP="004D4BEF">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14:paraId="2CEB5D2B" w14:textId="77777777" w:rsidR="004E7D6E" w:rsidRPr="00BF06F8" w:rsidRDefault="004E7D6E" w:rsidP="004D4BEF">
            <w:pPr>
              <w:suppressAutoHyphens/>
              <w:snapToGrid w:val="0"/>
              <w:spacing w:after="0" w:line="240" w:lineRule="auto"/>
              <w:jc w:val="center"/>
              <w:rPr>
                <w:rFonts w:ascii="Times New Roman" w:eastAsia="Calibri" w:hAnsi="Times New Roman" w:cs="font293"/>
                <w:kern w:val="1"/>
                <w:lang w:val="uk-UA" w:eastAsia="zh-CN"/>
              </w:rPr>
            </w:pPr>
          </w:p>
        </w:tc>
      </w:tr>
    </w:tbl>
    <w:p w14:paraId="34B89E17" w14:textId="77777777" w:rsidR="004E7D6E" w:rsidRPr="00BF06F8" w:rsidRDefault="004E7D6E" w:rsidP="004E7D6E">
      <w:pPr>
        <w:suppressAutoHyphens/>
        <w:spacing w:after="0" w:line="240" w:lineRule="auto"/>
        <w:rPr>
          <w:rFonts w:ascii="Times New Roman" w:eastAsia="Times New Roman" w:hAnsi="Times New Roman" w:cs="font293"/>
          <w:kern w:val="1"/>
          <w:sz w:val="24"/>
          <w:szCs w:val="24"/>
          <w:lang w:val="uk-UA" w:eastAsia="ru-RU"/>
        </w:rPr>
      </w:pPr>
    </w:p>
    <w:p w14:paraId="2995AA2E" w14:textId="5648ACC2" w:rsidR="004E7D6E" w:rsidRPr="008C5AD5" w:rsidRDefault="008C5AD5" w:rsidP="008C5AD5">
      <w:pPr>
        <w:suppressAutoHyphens/>
        <w:spacing w:after="0" w:line="240" w:lineRule="auto"/>
        <w:jc w:val="both"/>
        <w:rPr>
          <w:rFonts w:ascii="Times New Roman" w:eastAsia="Times New Roman" w:hAnsi="Times New Roman" w:cs="font293"/>
          <w:b/>
          <w:i/>
          <w:kern w:val="1"/>
          <w:sz w:val="24"/>
          <w:szCs w:val="24"/>
          <w:lang w:val="uk-UA" w:eastAsia="ru-RU"/>
        </w:rPr>
      </w:pPr>
      <w:bookmarkStart w:id="2" w:name="_GoBack"/>
      <w:r w:rsidRPr="008C5AD5">
        <w:rPr>
          <w:rFonts w:ascii="Times New Roman" w:eastAsia="Times New Roman" w:hAnsi="Times New Roman" w:cs="font293"/>
          <w:b/>
          <w:i/>
          <w:kern w:val="1"/>
          <w:sz w:val="24"/>
          <w:szCs w:val="24"/>
          <w:lang w:val="uk-UA" w:eastAsia="ru-RU"/>
        </w:rPr>
        <w:t>Технічні характеристики :</w:t>
      </w:r>
    </w:p>
    <w:bookmarkEnd w:id="2"/>
    <w:p w14:paraId="3D188550" w14:textId="77777777" w:rsidR="008C5AD5" w:rsidRPr="00BF06F8" w:rsidRDefault="008C5AD5" w:rsidP="008C5AD5">
      <w:pPr>
        <w:suppressAutoHyphens/>
        <w:spacing w:after="0" w:line="240" w:lineRule="auto"/>
        <w:jc w:val="both"/>
        <w:rPr>
          <w:rFonts w:ascii="Times New Roman" w:eastAsia="Times New Roman" w:hAnsi="Times New Roman" w:cs="font293"/>
          <w:kern w:val="1"/>
          <w:sz w:val="24"/>
          <w:szCs w:val="24"/>
          <w:lang w:val="uk-UA" w:eastAsia="ru-RU"/>
        </w:rPr>
      </w:pPr>
    </w:p>
    <w:p w14:paraId="6DAE67AC" w14:textId="77777777" w:rsidR="004E7D6E" w:rsidRPr="00BF06F8" w:rsidRDefault="004E7D6E" w:rsidP="004E7D6E">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p w14:paraId="56CC1DD4" w14:textId="77777777" w:rsidR="004E7D6E" w:rsidRPr="00BF06F8" w:rsidRDefault="004E7D6E" w:rsidP="004E7D6E">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4E7D6E" w:rsidRPr="00BF06F8" w14:paraId="3599823D" w14:textId="77777777" w:rsidTr="004D4BEF">
        <w:trPr>
          <w:trHeight w:val="274"/>
        </w:trPr>
        <w:tc>
          <w:tcPr>
            <w:tcW w:w="5414" w:type="dxa"/>
            <w:shd w:val="clear" w:color="auto" w:fill="auto"/>
          </w:tcPr>
          <w:p w14:paraId="6FA14107"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848A2C8" w14:textId="77777777" w:rsidR="004E7D6E" w:rsidRPr="00BF06F8" w:rsidRDefault="004E7D6E" w:rsidP="004D4BEF">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5D261EBF" w14:textId="77777777" w:rsidR="004E7D6E" w:rsidRPr="00BF06F8" w:rsidRDefault="004E7D6E" w:rsidP="004E7D6E">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14:paraId="1A767542" w14:textId="77777777" w:rsidR="004E7D6E" w:rsidRPr="00BF06F8" w:rsidRDefault="004E7D6E" w:rsidP="004E7D6E">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14:paraId="4D7D1FB8" w14:textId="77777777" w:rsidR="004E7D6E" w:rsidRPr="00BF06F8" w:rsidRDefault="004E7D6E" w:rsidP="004E7D6E">
      <w:pPr>
        <w:rPr>
          <w:rFonts w:ascii="Calibri" w:eastAsia="Calibri" w:hAnsi="Calibri" w:cs="Times New Roman"/>
        </w:rPr>
      </w:pPr>
    </w:p>
    <w:p w14:paraId="5436BF44" w14:textId="77777777" w:rsidR="004E7D6E" w:rsidRPr="00BF06F8" w:rsidRDefault="004E7D6E" w:rsidP="004E7D6E">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14:paraId="53548358" w14:textId="77777777" w:rsidR="004E7D6E" w:rsidRPr="00BF06F8" w:rsidRDefault="004E7D6E" w:rsidP="004E7D6E">
      <w:pPr>
        <w:widowControl w:val="0"/>
        <w:suppressAutoHyphens/>
        <w:autoSpaceDE w:val="0"/>
        <w:spacing w:after="0" w:line="240" w:lineRule="auto"/>
        <w:jc w:val="center"/>
        <w:rPr>
          <w:rFonts w:ascii="Times New Roman" w:eastAsia="Calibri" w:hAnsi="Times New Roman" w:cs="Times New Roman"/>
          <w:b/>
          <w:lang w:val="uk-UA" w:eastAsia="ar-SA"/>
        </w:rPr>
      </w:pPr>
    </w:p>
    <w:p w14:paraId="6C3FB988" w14:textId="77777777" w:rsidR="004E7D6E" w:rsidRDefault="004E7D6E" w:rsidP="004E7D6E">
      <w:pPr>
        <w:spacing w:after="0" w:line="240" w:lineRule="auto"/>
        <w:rPr>
          <w:rFonts w:ascii="Times New Roman" w:eastAsia="Times New Roman" w:hAnsi="Times New Roman" w:cs="Times New Roman"/>
          <w:b/>
          <w:sz w:val="24"/>
          <w:szCs w:val="24"/>
          <w:lang w:val="uk-UA" w:eastAsia="ru-RU"/>
        </w:rPr>
      </w:pPr>
    </w:p>
    <w:p w14:paraId="63BD8C31" w14:textId="77777777" w:rsidR="004E7D6E" w:rsidRPr="00BF06F8" w:rsidRDefault="004E7D6E" w:rsidP="004E7D6E">
      <w:pPr>
        <w:spacing w:after="0" w:line="240" w:lineRule="auto"/>
        <w:rPr>
          <w:rFonts w:ascii="Times New Roman" w:eastAsia="Times New Roman" w:hAnsi="Times New Roman" w:cs="Times New Roman"/>
          <w:b/>
          <w:sz w:val="24"/>
          <w:szCs w:val="24"/>
          <w:lang w:val="uk-UA" w:eastAsia="ru-RU"/>
        </w:rPr>
      </w:pPr>
    </w:p>
    <w:p w14:paraId="79B82251" w14:textId="58C1FE88" w:rsidR="004E7D6E"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254E946E" w14:textId="52A0FE73"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054E6E5A" w14:textId="2CEC2DBE" w:rsidR="008C5AD5"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7BA38A97" w14:textId="77777777" w:rsidR="008C5AD5" w:rsidRPr="00BF06F8" w:rsidRDefault="008C5AD5" w:rsidP="004E7D6E">
      <w:pPr>
        <w:spacing w:after="0" w:line="240" w:lineRule="auto"/>
        <w:jc w:val="center"/>
        <w:rPr>
          <w:rFonts w:ascii="Times New Roman" w:eastAsia="Times New Roman" w:hAnsi="Times New Roman" w:cs="Times New Roman"/>
          <w:b/>
          <w:sz w:val="24"/>
          <w:szCs w:val="24"/>
          <w:lang w:val="uk-UA" w:eastAsia="ru-RU"/>
        </w:rPr>
      </w:pPr>
    </w:p>
    <w:p w14:paraId="28097A8F" w14:textId="77777777" w:rsidR="004E7D6E" w:rsidRPr="00BF06F8" w:rsidRDefault="004E7D6E" w:rsidP="004E7D6E">
      <w:pPr>
        <w:spacing w:after="0" w:line="240" w:lineRule="auto"/>
        <w:jc w:val="center"/>
        <w:rPr>
          <w:rFonts w:ascii="Times New Roman" w:eastAsia="Times New Roman" w:hAnsi="Times New Roman" w:cs="Times New Roman"/>
          <w:b/>
          <w:sz w:val="24"/>
          <w:szCs w:val="24"/>
          <w:lang w:val="uk-UA" w:eastAsia="ru-RU"/>
        </w:rPr>
      </w:pPr>
    </w:p>
    <w:p w14:paraId="0EAF809E" w14:textId="77777777" w:rsidR="004E7D6E" w:rsidRPr="00BF06F8" w:rsidRDefault="004E7D6E" w:rsidP="004E7D6E">
      <w:pPr>
        <w:spacing w:after="0" w:line="240" w:lineRule="auto"/>
        <w:jc w:val="center"/>
        <w:rPr>
          <w:rFonts w:ascii="Times New Roman" w:eastAsia="Times New Roman" w:hAnsi="Times New Roman" w:cs="Times New Roman"/>
          <w:b/>
          <w:sz w:val="24"/>
          <w:szCs w:val="24"/>
          <w:lang w:val="uk-UA" w:eastAsia="ru-RU"/>
        </w:rPr>
      </w:pPr>
    </w:p>
    <w:sectPr w:rsidR="004E7D6E" w:rsidRPr="00BF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50"/>
    <w:rsid w:val="004E7D6E"/>
    <w:rsid w:val="008C5AD5"/>
    <w:rsid w:val="00F54B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AF9"/>
  <w15:chartTrackingRefBased/>
  <w15:docId w15:val="{8BDFCBBB-B264-4BC3-A084-BE490AE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D6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2855</Words>
  <Characters>16279</Characters>
  <Application>Microsoft Office Word</Application>
  <DocSecurity>0</DocSecurity>
  <Lines>135</Lines>
  <Paragraphs>38</Paragraphs>
  <ScaleCrop>false</ScaleCrop>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2024-01-16T11:39:00Z</dcterms:created>
  <dcterms:modified xsi:type="dcterms:W3CDTF">2024-01-16T11:58:00Z</dcterms:modified>
</cp:coreProperties>
</file>