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C12" w:rsidRPr="002E7C12" w:rsidRDefault="002E7C12" w:rsidP="002E7C12">
      <w:pPr>
        <w:spacing w:after="0" w:line="240" w:lineRule="auto"/>
        <w:ind w:left="6804"/>
        <w:rPr>
          <w:rFonts w:ascii="Times New Roman" w:eastAsia="Times New Roman" w:hAnsi="Times New Roman" w:cs="Times New Roman"/>
          <w:sz w:val="24"/>
          <w:szCs w:val="24"/>
          <w:lang w:val="uk-UA" w:eastAsia="ru-RU"/>
        </w:rPr>
      </w:pPr>
      <w:r w:rsidRPr="002E7C12">
        <w:rPr>
          <w:rFonts w:ascii="Times New Roman" w:eastAsia="Times New Roman" w:hAnsi="Times New Roman" w:cs="Times New Roman"/>
          <w:sz w:val="24"/>
          <w:szCs w:val="24"/>
          <w:lang w:val="uk-UA" w:eastAsia="ru-RU"/>
        </w:rPr>
        <w:t>Додаток № 3</w:t>
      </w:r>
    </w:p>
    <w:p w:rsidR="002E7C12" w:rsidRPr="002E7C12" w:rsidRDefault="002E7C12" w:rsidP="002E7C12">
      <w:pPr>
        <w:spacing w:after="0" w:line="240" w:lineRule="auto"/>
        <w:ind w:left="6804"/>
        <w:rPr>
          <w:rFonts w:ascii="Times New Roman" w:eastAsia="Times New Roman" w:hAnsi="Times New Roman" w:cs="Times New Roman"/>
          <w:sz w:val="24"/>
          <w:szCs w:val="24"/>
          <w:lang w:val="uk-UA" w:eastAsia="ru-RU"/>
        </w:rPr>
      </w:pPr>
      <w:r w:rsidRPr="002E7C12">
        <w:rPr>
          <w:rFonts w:ascii="Times New Roman" w:eastAsia="Times New Roman" w:hAnsi="Times New Roman" w:cs="Times New Roman"/>
          <w:sz w:val="24"/>
          <w:szCs w:val="24"/>
          <w:lang w:val="uk-UA" w:eastAsia="ru-RU"/>
        </w:rPr>
        <w:t>до тендерної документації</w:t>
      </w:r>
    </w:p>
    <w:p w:rsidR="002E7C12" w:rsidRPr="002E7C12" w:rsidRDefault="002E7C12" w:rsidP="002E7C12">
      <w:pPr>
        <w:spacing w:after="0" w:line="240" w:lineRule="auto"/>
        <w:rPr>
          <w:rFonts w:ascii="Times New Roman" w:eastAsia="Times New Roman" w:hAnsi="Times New Roman" w:cs="Times New Roman"/>
          <w:sz w:val="24"/>
          <w:szCs w:val="24"/>
          <w:lang w:val="uk-UA" w:eastAsia="ru-RU"/>
        </w:rPr>
      </w:pPr>
    </w:p>
    <w:p w:rsidR="002645A9" w:rsidRDefault="002645A9" w:rsidP="002645A9">
      <w:pPr>
        <w:spacing w:after="0" w:line="240" w:lineRule="auto"/>
        <w:rPr>
          <w:rFonts w:ascii="Times New Roman" w:eastAsia="Times New Roman" w:hAnsi="Times New Roman" w:cs="Times New Roman"/>
          <w:sz w:val="24"/>
          <w:szCs w:val="24"/>
          <w:lang w:val="uk-UA" w:eastAsia="ru-RU"/>
        </w:rPr>
      </w:pPr>
    </w:p>
    <w:p w:rsidR="00C413B4" w:rsidRPr="002645A9" w:rsidRDefault="00C413B4" w:rsidP="002645A9">
      <w:pPr>
        <w:spacing w:after="0" w:line="240" w:lineRule="auto"/>
        <w:rPr>
          <w:rFonts w:ascii="Times New Roman" w:eastAsia="Times New Roman" w:hAnsi="Times New Roman" w:cs="Times New Roman"/>
          <w:sz w:val="24"/>
          <w:szCs w:val="24"/>
          <w:lang w:val="uk-UA" w:eastAsia="ru-RU"/>
        </w:rPr>
      </w:pPr>
    </w:p>
    <w:p w:rsidR="002645A9" w:rsidRPr="002645A9" w:rsidRDefault="002645A9" w:rsidP="002645A9">
      <w:pPr>
        <w:spacing w:after="120" w:line="240" w:lineRule="auto"/>
        <w:jc w:val="center"/>
        <w:rPr>
          <w:rFonts w:ascii="Times New Roman" w:eastAsia="Times New Roman" w:hAnsi="Times New Roman" w:cs="Times New Roman"/>
          <w:b/>
          <w:bCs/>
          <w:color w:val="000000"/>
          <w:sz w:val="24"/>
          <w:szCs w:val="24"/>
          <w:lang w:val="uk-UA" w:eastAsia="ru-RU"/>
        </w:rPr>
      </w:pPr>
      <w:r w:rsidRPr="002645A9">
        <w:rPr>
          <w:rFonts w:ascii="Times New Roman" w:eastAsia="Times New Roman" w:hAnsi="Times New Roman" w:cs="Times New Roman"/>
          <w:b/>
          <w:bCs/>
          <w:color w:val="000000"/>
          <w:sz w:val="24"/>
          <w:szCs w:val="24"/>
          <w:lang w:val="uk-UA" w:eastAsia="ru-RU"/>
        </w:rPr>
        <w:t>І</w:t>
      </w:r>
      <w:r w:rsidRPr="002645A9">
        <w:rPr>
          <w:rFonts w:ascii="Times New Roman" w:eastAsia="Times New Roman" w:hAnsi="Times New Roman" w:cs="Times New Roman"/>
          <w:b/>
          <w:bCs/>
          <w:color w:val="000000"/>
          <w:sz w:val="24"/>
          <w:szCs w:val="24"/>
          <w:lang w:eastAsia="ru-RU"/>
        </w:rPr>
        <w:t>НФОРМАЦІЯ ПРО НЕОБХІДНІ ТЕХНІЧНІ, ЯКІСНІ ТА КІЛЬКІСНІ ХАРАКТЕРИСТИКИ ПРЕДМЕТА ЗАКУПІВЛІ</w:t>
      </w:r>
    </w:p>
    <w:p w:rsidR="002645A9" w:rsidRPr="002645A9" w:rsidRDefault="002645A9" w:rsidP="002645A9">
      <w:pPr>
        <w:tabs>
          <w:tab w:val="left" w:pos="567"/>
          <w:tab w:val="left" w:pos="993"/>
        </w:tabs>
        <w:spacing w:after="120" w:line="240" w:lineRule="auto"/>
        <w:ind w:firstLine="567"/>
        <w:jc w:val="center"/>
        <w:rPr>
          <w:rFonts w:ascii="Times New Roman" w:eastAsia="Calibri" w:hAnsi="Times New Roman" w:cs="Times New Roman"/>
          <w:b/>
          <w:sz w:val="24"/>
          <w:szCs w:val="24"/>
          <w:lang w:val="uk-UA"/>
        </w:rPr>
      </w:pPr>
      <w:r w:rsidRPr="002645A9">
        <w:rPr>
          <w:rFonts w:ascii="Times New Roman" w:eastAsia="Calibri" w:hAnsi="Times New Roman" w:cs="Times New Roman"/>
          <w:b/>
          <w:sz w:val="24"/>
          <w:szCs w:val="24"/>
          <w:lang w:val="uk-UA"/>
        </w:rPr>
        <w:t>Овочі</w:t>
      </w:r>
    </w:p>
    <w:p w:rsidR="002645A9" w:rsidRPr="002645A9" w:rsidRDefault="002645A9" w:rsidP="002645A9">
      <w:pPr>
        <w:tabs>
          <w:tab w:val="left" w:pos="567"/>
          <w:tab w:val="left" w:pos="993"/>
        </w:tabs>
        <w:spacing w:after="120" w:line="240" w:lineRule="auto"/>
        <w:ind w:firstLine="567"/>
        <w:jc w:val="center"/>
        <w:rPr>
          <w:rFonts w:ascii="Times New Roman" w:eastAsia="Calibri" w:hAnsi="Times New Roman" w:cs="Times New Roman"/>
          <w:b/>
          <w:sz w:val="24"/>
          <w:szCs w:val="24"/>
          <w:lang w:val="uk-UA"/>
        </w:rPr>
      </w:pPr>
      <w:r w:rsidRPr="002645A9">
        <w:rPr>
          <w:rFonts w:ascii="Times New Roman" w:eastAsia="Calibri" w:hAnsi="Times New Roman" w:cs="Times New Roman"/>
          <w:b/>
          <w:sz w:val="24"/>
          <w:szCs w:val="24"/>
          <w:lang w:val="uk-UA"/>
        </w:rPr>
        <w:t>ДК 021:2015:03220000-9 – Овочі, фрукти та горіхи</w:t>
      </w:r>
    </w:p>
    <w:p w:rsidR="002645A9" w:rsidRPr="002645A9" w:rsidRDefault="002645A9" w:rsidP="002645A9">
      <w:pPr>
        <w:tabs>
          <w:tab w:val="left" w:pos="567"/>
          <w:tab w:val="left" w:pos="993"/>
        </w:tabs>
        <w:spacing w:line="240" w:lineRule="auto"/>
        <w:ind w:firstLine="567"/>
        <w:contextualSpacing/>
        <w:jc w:val="both"/>
        <w:rPr>
          <w:rFonts w:ascii="Times New Roman" w:eastAsia="Calibri" w:hAnsi="Times New Roman" w:cs="Times New Roman"/>
          <w:b/>
          <w:sz w:val="24"/>
          <w:szCs w:val="24"/>
          <w:lang w:val="uk-UA"/>
        </w:rPr>
      </w:pPr>
      <w:r w:rsidRPr="002645A9">
        <w:rPr>
          <w:rFonts w:ascii="Times New Roman" w:eastAsia="Times New Roman" w:hAnsi="Times New Roman" w:cs="Times New Roman"/>
          <w:color w:val="000000"/>
          <w:sz w:val="24"/>
          <w:szCs w:val="24"/>
          <w:lang w:val="uk-UA" w:eastAsia="ru-RU"/>
        </w:rPr>
        <w:t>Товар повинен відповідати діючим в України ДСТУ/ТУ/ТУ У/ГОСТ/ГСТУ/міжнародним стандартам, а також показникам безпечності та якості для харчових продуктів, що передбачені чинним законодавством України, зокрема, Законом України " Про основні принципи та вимоги до безпечності та якості харчових продуктів» від 23.12.1997 р № 771/97-ВР (зі змінами).</w:t>
      </w:r>
    </w:p>
    <w:p w:rsidR="002645A9" w:rsidRPr="002645A9" w:rsidRDefault="002645A9" w:rsidP="002645A9">
      <w:pPr>
        <w:tabs>
          <w:tab w:val="left" w:pos="567"/>
          <w:tab w:val="left" w:pos="993"/>
        </w:tabs>
        <w:spacing w:line="240" w:lineRule="auto"/>
        <w:ind w:firstLine="567"/>
        <w:contextualSpacing/>
        <w:jc w:val="center"/>
        <w:rPr>
          <w:rFonts w:ascii="Times New Roman" w:eastAsia="Calibri" w:hAnsi="Times New Roman" w:cs="Times New Roman"/>
          <w:sz w:val="24"/>
          <w:szCs w:val="24"/>
          <w:lang w:val="uk-UA"/>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2485"/>
        <w:gridCol w:w="5529"/>
        <w:gridCol w:w="1335"/>
      </w:tblGrid>
      <w:tr w:rsidR="002645A9" w:rsidRPr="002645A9" w:rsidTr="003500C0">
        <w:trPr>
          <w:trHeight w:val="378"/>
        </w:trPr>
        <w:tc>
          <w:tcPr>
            <w:tcW w:w="458" w:type="dxa"/>
            <w:tcBorders>
              <w:top w:val="single" w:sz="4" w:space="0" w:color="auto"/>
              <w:left w:val="single" w:sz="4" w:space="0" w:color="auto"/>
              <w:bottom w:val="single" w:sz="4" w:space="0" w:color="auto"/>
              <w:right w:val="single" w:sz="4" w:space="0" w:color="auto"/>
            </w:tcBorders>
            <w:hideMark/>
          </w:tcPr>
          <w:p w:rsidR="002645A9" w:rsidRPr="002645A9" w:rsidRDefault="002645A9" w:rsidP="002645A9">
            <w:pPr>
              <w:spacing w:after="0" w:line="240" w:lineRule="auto"/>
              <w:jc w:val="center"/>
              <w:rPr>
                <w:rFonts w:ascii="Times New Roman" w:eastAsia="Times New Roman" w:hAnsi="Times New Roman" w:cs="Times New Roman"/>
                <w:b/>
                <w:color w:val="000000"/>
                <w:sz w:val="24"/>
                <w:szCs w:val="24"/>
                <w:lang w:val="uk-UA" w:eastAsia="uk-UA"/>
              </w:rPr>
            </w:pPr>
            <w:r w:rsidRPr="002645A9">
              <w:rPr>
                <w:rFonts w:ascii="Times New Roman" w:eastAsia="Times New Roman" w:hAnsi="Times New Roman" w:cs="Times New Roman"/>
                <w:b/>
                <w:color w:val="000000"/>
                <w:sz w:val="24"/>
                <w:szCs w:val="24"/>
                <w:lang w:val="uk-UA" w:eastAsia="uk-UA"/>
              </w:rPr>
              <w:t>№</w:t>
            </w:r>
          </w:p>
        </w:tc>
        <w:tc>
          <w:tcPr>
            <w:tcW w:w="2485" w:type="dxa"/>
            <w:tcBorders>
              <w:top w:val="single" w:sz="4" w:space="0" w:color="auto"/>
              <w:left w:val="single" w:sz="4" w:space="0" w:color="auto"/>
              <w:bottom w:val="single" w:sz="4" w:space="0" w:color="auto"/>
              <w:right w:val="single" w:sz="4" w:space="0" w:color="auto"/>
            </w:tcBorders>
            <w:hideMark/>
          </w:tcPr>
          <w:p w:rsidR="002645A9" w:rsidRPr="002645A9" w:rsidRDefault="002645A9" w:rsidP="002645A9">
            <w:pPr>
              <w:spacing w:after="0" w:line="240" w:lineRule="auto"/>
              <w:jc w:val="center"/>
              <w:rPr>
                <w:rFonts w:ascii="Times New Roman" w:eastAsia="Times New Roman" w:hAnsi="Times New Roman" w:cs="Times New Roman"/>
                <w:b/>
                <w:color w:val="000000"/>
                <w:sz w:val="24"/>
                <w:szCs w:val="24"/>
                <w:lang w:val="uk-UA" w:eastAsia="uk-UA"/>
              </w:rPr>
            </w:pPr>
            <w:r w:rsidRPr="002645A9">
              <w:rPr>
                <w:rFonts w:ascii="Times New Roman" w:eastAsia="Times New Roman" w:hAnsi="Times New Roman" w:cs="Times New Roman"/>
                <w:b/>
                <w:color w:val="000000"/>
                <w:sz w:val="24"/>
                <w:szCs w:val="24"/>
                <w:lang w:val="uk-UA" w:eastAsia="uk-UA"/>
              </w:rPr>
              <w:t>Найменування</w:t>
            </w:r>
          </w:p>
        </w:tc>
        <w:tc>
          <w:tcPr>
            <w:tcW w:w="5529" w:type="dxa"/>
            <w:tcBorders>
              <w:top w:val="single" w:sz="4" w:space="0" w:color="auto"/>
              <w:left w:val="single" w:sz="4" w:space="0" w:color="auto"/>
              <w:bottom w:val="single" w:sz="4" w:space="0" w:color="auto"/>
              <w:right w:val="single" w:sz="4" w:space="0" w:color="auto"/>
            </w:tcBorders>
            <w:hideMark/>
          </w:tcPr>
          <w:p w:rsidR="002645A9" w:rsidRPr="002645A9" w:rsidRDefault="002645A9" w:rsidP="002645A9">
            <w:pPr>
              <w:spacing w:after="0" w:line="240" w:lineRule="auto"/>
              <w:jc w:val="center"/>
              <w:rPr>
                <w:rFonts w:ascii="Times New Roman" w:eastAsia="Times New Roman" w:hAnsi="Times New Roman" w:cs="Times New Roman"/>
                <w:b/>
                <w:color w:val="000000"/>
                <w:sz w:val="24"/>
                <w:szCs w:val="24"/>
                <w:lang w:val="uk-UA" w:eastAsia="uk-UA"/>
              </w:rPr>
            </w:pPr>
            <w:r w:rsidRPr="002645A9">
              <w:rPr>
                <w:rFonts w:ascii="Times New Roman" w:eastAsia="Times New Roman" w:hAnsi="Times New Roman" w:cs="Times New Roman"/>
                <w:b/>
                <w:color w:val="000000"/>
                <w:sz w:val="24"/>
                <w:szCs w:val="24"/>
                <w:lang w:val="uk-UA" w:eastAsia="uk-UA"/>
              </w:rPr>
              <w:t>Характеристика</w:t>
            </w:r>
          </w:p>
        </w:tc>
        <w:tc>
          <w:tcPr>
            <w:tcW w:w="1335" w:type="dxa"/>
            <w:tcBorders>
              <w:top w:val="single" w:sz="4" w:space="0" w:color="auto"/>
              <w:left w:val="single" w:sz="4" w:space="0" w:color="auto"/>
              <w:bottom w:val="single" w:sz="4" w:space="0" w:color="auto"/>
              <w:right w:val="single" w:sz="4" w:space="0" w:color="auto"/>
            </w:tcBorders>
            <w:hideMark/>
          </w:tcPr>
          <w:p w:rsidR="002645A9" w:rsidRPr="002645A9" w:rsidRDefault="002645A9" w:rsidP="002645A9">
            <w:pPr>
              <w:spacing w:after="0" w:line="240" w:lineRule="auto"/>
              <w:jc w:val="center"/>
              <w:rPr>
                <w:rFonts w:ascii="Times New Roman" w:eastAsia="Times New Roman" w:hAnsi="Times New Roman" w:cs="Times New Roman"/>
                <w:b/>
                <w:color w:val="000000"/>
                <w:sz w:val="24"/>
                <w:szCs w:val="24"/>
                <w:lang w:val="uk-UA" w:eastAsia="uk-UA"/>
              </w:rPr>
            </w:pPr>
            <w:r w:rsidRPr="002645A9">
              <w:rPr>
                <w:rFonts w:ascii="Times New Roman" w:eastAsia="Times New Roman" w:hAnsi="Times New Roman" w:cs="Times New Roman"/>
                <w:b/>
                <w:color w:val="000000"/>
                <w:sz w:val="24"/>
                <w:szCs w:val="24"/>
                <w:lang w:val="uk-UA" w:eastAsia="uk-UA"/>
              </w:rPr>
              <w:t>Кількість</w:t>
            </w:r>
          </w:p>
        </w:tc>
      </w:tr>
      <w:tr w:rsidR="002645A9" w:rsidRPr="002645A9" w:rsidTr="003500C0">
        <w:tc>
          <w:tcPr>
            <w:tcW w:w="458" w:type="dxa"/>
            <w:tcBorders>
              <w:top w:val="single" w:sz="4" w:space="0" w:color="auto"/>
              <w:left w:val="single" w:sz="4" w:space="0" w:color="auto"/>
              <w:bottom w:val="single" w:sz="4" w:space="0" w:color="auto"/>
              <w:right w:val="single" w:sz="4" w:space="0" w:color="auto"/>
            </w:tcBorders>
            <w:hideMark/>
          </w:tcPr>
          <w:p w:rsidR="002645A9" w:rsidRPr="002645A9" w:rsidRDefault="002645A9" w:rsidP="002645A9">
            <w:pPr>
              <w:spacing w:after="0" w:line="240" w:lineRule="auto"/>
              <w:jc w:val="center"/>
              <w:rPr>
                <w:rFonts w:ascii="Times New Roman" w:eastAsia="Times New Roman" w:hAnsi="Times New Roman" w:cs="Times New Roman"/>
                <w:b/>
                <w:color w:val="000000"/>
                <w:sz w:val="24"/>
                <w:szCs w:val="24"/>
                <w:lang w:val="uk-UA" w:eastAsia="uk-UA"/>
              </w:rPr>
            </w:pPr>
            <w:r w:rsidRPr="002645A9">
              <w:rPr>
                <w:rFonts w:ascii="Times New Roman" w:eastAsia="Times New Roman" w:hAnsi="Times New Roman" w:cs="Times New Roman"/>
                <w:b/>
                <w:color w:val="000000"/>
                <w:sz w:val="24"/>
                <w:szCs w:val="24"/>
                <w:lang w:val="uk-UA" w:eastAsia="uk-UA"/>
              </w:rPr>
              <w:t>1.</w:t>
            </w:r>
          </w:p>
        </w:tc>
        <w:tc>
          <w:tcPr>
            <w:tcW w:w="2485" w:type="dxa"/>
            <w:tcBorders>
              <w:top w:val="single" w:sz="4" w:space="0" w:color="auto"/>
              <w:left w:val="single" w:sz="4" w:space="0" w:color="auto"/>
              <w:bottom w:val="single" w:sz="4" w:space="0" w:color="auto"/>
              <w:right w:val="single" w:sz="4" w:space="0" w:color="auto"/>
            </w:tcBorders>
            <w:hideMark/>
          </w:tcPr>
          <w:p w:rsidR="002645A9" w:rsidRPr="002645A9" w:rsidRDefault="002645A9" w:rsidP="002645A9">
            <w:pPr>
              <w:tabs>
                <w:tab w:val="left" w:pos="2377"/>
              </w:tabs>
              <w:spacing w:after="0" w:line="240" w:lineRule="auto"/>
              <w:jc w:val="center"/>
              <w:rPr>
                <w:rFonts w:ascii="Times New Roman" w:eastAsia="Times New Roman" w:hAnsi="Times New Roman" w:cs="Times New Roman"/>
                <w:b/>
                <w:color w:val="000000"/>
                <w:sz w:val="24"/>
                <w:szCs w:val="24"/>
                <w:lang w:val="uk-UA" w:eastAsia="uk-UA"/>
              </w:rPr>
            </w:pPr>
            <w:r w:rsidRPr="002645A9">
              <w:rPr>
                <w:rFonts w:ascii="Times New Roman" w:eastAsia="Times New Roman" w:hAnsi="Times New Roman" w:cs="Times New Roman"/>
                <w:b/>
                <w:color w:val="000000"/>
                <w:sz w:val="24"/>
                <w:szCs w:val="24"/>
                <w:lang w:val="uk-UA" w:eastAsia="uk-UA"/>
              </w:rPr>
              <w:t>Капуста</w:t>
            </w:r>
          </w:p>
        </w:tc>
        <w:tc>
          <w:tcPr>
            <w:tcW w:w="5529" w:type="dxa"/>
            <w:tcBorders>
              <w:top w:val="single" w:sz="4" w:space="0" w:color="auto"/>
              <w:left w:val="single" w:sz="4" w:space="0" w:color="auto"/>
              <w:bottom w:val="single" w:sz="4" w:space="0" w:color="auto"/>
              <w:right w:val="single" w:sz="4" w:space="0" w:color="auto"/>
            </w:tcBorders>
            <w:hideMark/>
          </w:tcPr>
          <w:p w:rsidR="002645A9" w:rsidRPr="002645A9" w:rsidRDefault="002645A9" w:rsidP="002645A9">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2645A9">
              <w:rPr>
                <w:rFonts w:ascii="Times New Roman" w:eastAsia="Times New Roman" w:hAnsi="Times New Roman" w:cs="Times New Roman"/>
                <w:color w:val="000000"/>
                <w:sz w:val="24"/>
                <w:szCs w:val="24"/>
                <w:lang w:val="uk-UA" w:eastAsia="uk-UA"/>
              </w:rPr>
              <w:t>Капуста білоголова 1-го сорту.</w:t>
            </w:r>
          </w:p>
          <w:p w:rsidR="002645A9" w:rsidRPr="002645A9" w:rsidRDefault="002645A9" w:rsidP="002645A9">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2645A9">
              <w:rPr>
                <w:rFonts w:ascii="Times New Roman" w:eastAsia="Times New Roman" w:hAnsi="Times New Roman" w:cs="Times New Roman"/>
                <w:color w:val="000000"/>
                <w:sz w:val="24"/>
                <w:szCs w:val="24"/>
                <w:lang w:val="uk-UA" w:eastAsia="uk-UA"/>
              </w:rPr>
              <w:t>Головки свіжі, цілі, здорові, чисті, цілком сформовані, непророслі, без стороннього запаху і присмаку, не ушкодженні сільськогосподарськими шкідниками. Вирощена в природних умовах, без перевищеного вмісту хімічних речовин. Не допускається капуста підморожена, із стороннім запахом.</w:t>
            </w:r>
          </w:p>
          <w:p w:rsidR="002645A9" w:rsidRPr="002645A9" w:rsidRDefault="002645A9" w:rsidP="002645A9">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2645A9">
              <w:rPr>
                <w:rFonts w:ascii="Times New Roman" w:eastAsia="Times New Roman" w:hAnsi="Times New Roman" w:cs="Times New Roman"/>
                <w:color w:val="000000"/>
                <w:sz w:val="24"/>
                <w:szCs w:val="24"/>
                <w:lang w:val="uk-UA" w:eastAsia="uk-UA"/>
              </w:rPr>
              <w:t>Пакування – сітки (25-30 кг).</w:t>
            </w:r>
          </w:p>
        </w:tc>
        <w:tc>
          <w:tcPr>
            <w:tcW w:w="1335" w:type="dxa"/>
            <w:tcBorders>
              <w:top w:val="single" w:sz="4" w:space="0" w:color="auto"/>
              <w:left w:val="single" w:sz="4" w:space="0" w:color="auto"/>
              <w:bottom w:val="single" w:sz="4" w:space="0" w:color="auto"/>
              <w:right w:val="single" w:sz="4" w:space="0" w:color="auto"/>
            </w:tcBorders>
            <w:hideMark/>
          </w:tcPr>
          <w:p w:rsidR="002645A9" w:rsidRPr="002645A9" w:rsidRDefault="002645A9" w:rsidP="002645A9">
            <w:pPr>
              <w:spacing w:after="0" w:line="240" w:lineRule="auto"/>
              <w:jc w:val="center"/>
              <w:rPr>
                <w:rFonts w:ascii="Times New Roman" w:eastAsia="Times New Roman" w:hAnsi="Times New Roman" w:cs="Times New Roman"/>
                <w:b/>
                <w:color w:val="000000"/>
                <w:sz w:val="24"/>
                <w:szCs w:val="24"/>
                <w:lang w:val="uk-UA" w:eastAsia="uk-UA"/>
              </w:rPr>
            </w:pPr>
            <w:r w:rsidRPr="002645A9">
              <w:rPr>
                <w:rFonts w:ascii="Times New Roman" w:eastAsia="Times New Roman" w:hAnsi="Times New Roman" w:cs="Times New Roman"/>
                <w:b/>
                <w:color w:val="000000"/>
                <w:sz w:val="24"/>
                <w:szCs w:val="24"/>
                <w:lang w:val="uk-UA" w:eastAsia="uk-UA"/>
              </w:rPr>
              <w:t>2700 кг</w:t>
            </w:r>
          </w:p>
        </w:tc>
      </w:tr>
      <w:tr w:rsidR="002645A9" w:rsidRPr="002645A9" w:rsidTr="003500C0">
        <w:tc>
          <w:tcPr>
            <w:tcW w:w="458" w:type="dxa"/>
            <w:tcBorders>
              <w:top w:val="single" w:sz="4" w:space="0" w:color="auto"/>
              <w:left w:val="single" w:sz="4" w:space="0" w:color="auto"/>
              <w:bottom w:val="single" w:sz="4" w:space="0" w:color="auto"/>
              <w:right w:val="single" w:sz="4" w:space="0" w:color="auto"/>
            </w:tcBorders>
          </w:tcPr>
          <w:p w:rsidR="002645A9" w:rsidRPr="002645A9" w:rsidRDefault="002645A9" w:rsidP="002645A9">
            <w:pPr>
              <w:spacing w:after="0" w:line="240" w:lineRule="auto"/>
              <w:jc w:val="center"/>
              <w:rPr>
                <w:rFonts w:ascii="Times New Roman" w:eastAsia="Times New Roman" w:hAnsi="Times New Roman" w:cs="Times New Roman"/>
                <w:b/>
                <w:color w:val="000000"/>
                <w:sz w:val="24"/>
                <w:szCs w:val="24"/>
                <w:lang w:val="uk-UA" w:eastAsia="uk-UA"/>
              </w:rPr>
            </w:pPr>
            <w:r w:rsidRPr="002645A9">
              <w:rPr>
                <w:rFonts w:ascii="Times New Roman" w:eastAsia="Times New Roman" w:hAnsi="Times New Roman" w:cs="Times New Roman"/>
                <w:b/>
                <w:color w:val="000000"/>
                <w:sz w:val="24"/>
                <w:szCs w:val="24"/>
                <w:lang w:val="uk-UA" w:eastAsia="uk-UA"/>
              </w:rPr>
              <w:t>2.</w:t>
            </w:r>
          </w:p>
        </w:tc>
        <w:tc>
          <w:tcPr>
            <w:tcW w:w="2485" w:type="dxa"/>
            <w:tcBorders>
              <w:top w:val="single" w:sz="4" w:space="0" w:color="auto"/>
              <w:left w:val="single" w:sz="4" w:space="0" w:color="auto"/>
              <w:bottom w:val="single" w:sz="4" w:space="0" w:color="auto"/>
              <w:right w:val="single" w:sz="4" w:space="0" w:color="auto"/>
            </w:tcBorders>
          </w:tcPr>
          <w:p w:rsidR="002645A9" w:rsidRPr="002645A9" w:rsidRDefault="002645A9" w:rsidP="002645A9">
            <w:pPr>
              <w:tabs>
                <w:tab w:val="left" w:pos="2377"/>
              </w:tabs>
              <w:spacing w:after="0" w:line="240" w:lineRule="auto"/>
              <w:jc w:val="center"/>
              <w:rPr>
                <w:rFonts w:ascii="Times New Roman" w:eastAsia="Times New Roman" w:hAnsi="Times New Roman" w:cs="Times New Roman"/>
                <w:b/>
                <w:color w:val="000000"/>
                <w:sz w:val="24"/>
                <w:szCs w:val="24"/>
                <w:lang w:val="uk-UA" w:eastAsia="uk-UA"/>
              </w:rPr>
            </w:pPr>
            <w:r w:rsidRPr="002645A9">
              <w:rPr>
                <w:rFonts w:ascii="Times New Roman" w:eastAsia="Times New Roman" w:hAnsi="Times New Roman" w:cs="Times New Roman"/>
                <w:b/>
                <w:color w:val="000000"/>
                <w:sz w:val="24"/>
                <w:szCs w:val="24"/>
                <w:lang w:val="uk-UA" w:eastAsia="uk-UA"/>
              </w:rPr>
              <w:t>Буряк</w:t>
            </w:r>
          </w:p>
        </w:tc>
        <w:tc>
          <w:tcPr>
            <w:tcW w:w="5529" w:type="dxa"/>
            <w:tcBorders>
              <w:top w:val="single" w:sz="4" w:space="0" w:color="auto"/>
              <w:left w:val="single" w:sz="4" w:space="0" w:color="auto"/>
              <w:bottom w:val="single" w:sz="4" w:space="0" w:color="auto"/>
              <w:right w:val="single" w:sz="4" w:space="0" w:color="auto"/>
            </w:tcBorders>
          </w:tcPr>
          <w:p w:rsidR="002645A9" w:rsidRPr="002645A9" w:rsidRDefault="002645A9" w:rsidP="002645A9">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2645A9">
              <w:rPr>
                <w:rFonts w:ascii="Times New Roman" w:eastAsia="Times New Roman" w:hAnsi="Times New Roman" w:cs="Times New Roman"/>
                <w:color w:val="000000"/>
                <w:sz w:val="24"/>
                <w:szCs w:val="24"/>
                <w:lang w:val="uk-UA" w:eastAsia="uk-UA"/>
              </w:rPr>
              <w:t>Буряк столовий 1-го сорту.</w:t>
            </w:r>
          </w:p>
          <w:p w:rsidR="002645A9" w:rsidRPr="002645A9" w:rsidRDefault="002645A9" w:rsidP="002645A9">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2645A9">
              <w:rPr>
                <w:rFonts w:ascii="Times New Roman" w:eastAsia="Times New Roman" w:hAnsi="Times New Roman" w:cs="Times New Roman"/>
                <w:color w:val="000000"/>
                <w:sz w:val="24"/>
                <w:szCs w:val="24"/>
                <w:lang w:val="uk-UA" w:eastAsia="uk-UA"/>
              </w:rPr>
              <w:t>Буряк свіжий, вирощений в природних умовах, без перевищеного вмісту хімічних речовин. Коренеплоди свіжі, цілі, чисті, не зів’ялі, без пошкоджень, не уражені хворобами, без зайвої зовнішньої вологи, з обрізаними черенками. Розмір коренеплоду за найбільшим поперечним діаметром не менше 5 см, для видовжених форм – довжина – не менше 10 см. Коренеплід соковитий, темно-червоний різних відтінків залежно від особливостей ботанічного сорту, по смаку не солоний, без білих прожилок. Не допускаються підморожені, зі сторонніми запахами.</w:t>
            </w:r>
          </w:p>
          <w:p w:rsidR="002645A9" w:rsidRPr="002645A9" w:rsidRDefault="002645A9" w:rsidP="002645A9">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2645A9">
              <w:rPr>
                <w:rFonts w:ascii="Times New Roman" w:eastAsia="Times New Roman" w:hAnsi="Times New Roman" w:cs="Times New Roman"/>
                <w:color w:val="000000"/>
                <w:sz w:val="24"/>
                <w:szCs w:val="24"/>
                <w:lang w:val="uk-UA" w:eastAsia="uk-UA"/>
              </w:rPr>
              <w:t>Пакування – сітки (20-25 кг).</w:t>
            </w:r>
          </w:p>
        </w:tc>
        <w:tc>
          <w:tcPr>
            <w:tcW w:w="1335" w:type="dxa"/>
            <w:tcBorders>
              <w:top w:val="single" w:sz="4" w:space="0" w:color="auto"/>
              <w:left w:val="single" w:sz="4" w:space="0" w:color="auto"/>
              <w:bottom w:val="single" w:sz="4" w:space="0" w:color="auto"/>
              <w:right w:val="single" w:sz="4" w:space="0" w:color="auto"/>
            </w:tcBorders>
          </w:tcPr>
          <w:p w:rsidR="002645A9" w:rsidRPr="002645A9" w:rsidRDefault="002645A9" w:rsidP="002645A9">
            <w:pPr>
              <w:spacing w:after="0" w:line="240" w:lineRule="auto"/>
              <w:jc w:val="center"/>
              <w:rPr>
                <w:rFonts w:ascii="Times New Roman" w:eastAsia="Times New Roman" w:hAnsi="Times New Roman" w:cs="Times New Roman"/>
                <w:b/>
                <w:color w:val="000000"/>
                <w:sz w:val="24"/>
                <w:szCs w:val="24"/>
                <w:lang w:val="uk-UA" w:eastAsia="uk-UA"/>
              </w:rPr>
            </w:pPr>
            <w:r w:rsidRPr="002645A9">
              <w:rPr>
                <w:rFonts w:ascii="Times New Roman" w:eastAsia="Times New Roman" w:hAnsi="Times New Roman" w:cs="Times New Roman"/>
                <w:b/>
                <w:color w:val="000000"/>
                <w:sz w:val="24"/>
                <w:szCs w:val="24"/>
                <w:lang w:val="uk-UA" w:eastAsia="uk-UA"/>
              </w:rPr>
              <w:t>1500 кг</w:t>
            </w:r>
          </w:p>
        </w:tc>
      </w:tr>
      <w:tr w:rsidR="002645A9" w:rsidRPr="002645A9" w:rsidTr="003500C0">
        <w:tc>
          <w:tcPr>
            <w:tcW w:w="458" w:type="dxa"/>
            <w:tcBorders>
              <w:top w:val="single" w:sz="4" w:space="0" w:color="auto"/>
              <w:left w:val="single" w:sz="4" w:space="0" w:color="auto"/>
              <w:bottom w:val="single" w:sz="4" w:space="0" w:color="auto"/>
              <w:right w:val="single" w:sz="4" w:space="0" w:color="auto"/>
            </w:tcBorders>
          </w:tcPr>
          <w:p w:rsidR="002645A9" w:rsidRPr="002645A9" w:rsidRDefault="002645A9" w:rsidP="002645A9">
            <w:pPr>
              <w:spacing w:after="0" w:line="240" w:lineRule="auto"/>
              <w:jc w:val="center"/>
              <w:rPr>
                <w:rFonts w:ascii="Times New Roman" w:eastAsia="Times New Roman" w:hAnsi="Times New Roman" w:cs="Times New Roman"/>
                <w:b/>
                <w:color w:val="000000"/>
                <w:sz w:val="24"/>
                <w:szCs w:val="24"/>
                <w:lang w:val="uk-UA" w:eastAsia="uk-UA"/>
              </w:rPr>
            </w:pPr>
            <w:r w:rsidRPr="002645A9">
              <w:rPr>
                <w:rFonts w:ascii="Times New Roman" w:eastAsia="Times New Roman" w:hAnsi="Times New Roman" w:cs="Times New Roman"/>
                <w:b/>
                <w:color w:val="000000"/>
                <w:sz w:val="24"/>
                <w:szCs w:val="24"/>
                <w:lang w:val="uk-UA" w:eastAsia="uk-UA"/>
              </w:rPr>
              <w:t>3.</w:t>
            </w:r>
          </w:p>
        </w:tc>
        <w:tc>
          <w:tcPr>
            <w:tcW w:w="2485" w:type="dxa"/>
            <w:tcBorders>
              <w:top w:val="single" w:sz="4" w:space="0" w:color="auto"/>
              <w:left w:val="single" w:sz="4" w:space="0" w:color="auto"/>
              <w:bottom w:val="single" w:sz="4" w:space="0" w:color="auto"/>
              <w:right w:val="single" w:sz="4" w:space="0" w:color="auto"/>
            </w:tcBorders>
          </w:tcPr>
          <w:p w:rsidR="002645A9" w:rsidRPr="002645A9" w:rsidRDefault="002645A9" w:rsidP="002645A9">
            <w:pPr>
              <w:tabs>
                <w:tab w:val="left" w:pos="2377"/>
              </w:tabs>
              <w:spacing w:after="0" w:line="240" w:lineRule="auto"/>
              <w:jc w:val="center"/>
              <w:rPr>
                <w:rFonts w:ascii="Times New Roman" w:eastAsia="Times New Roman" w:hAnsi="Times New Roman" w:cs="Times New Roman"/>
                <w:b/>
                <w:color w:val="000000"/>
                <w:sz w:val="24"/>
                <w:szCs w:val="24"/>
                <w:lang w:val="uk-UA" w:eastAsia="uk-UA"/>
              </w:rPr>
            </w:pPr>
            <w:r w:rsidRPr="002645A9">
              <w:rPr>
                <w:rFonts w:ascii="Times New Roman" w:eastAsia="Times New Roman" w:hAnsi="Times New Roman" w:cs="Times New Roman"/>
                <w:b/>
                <w:color w:val="000000"/>
                <w:sz w:val="24"/>
                <w:szCs w:val="24"/>
                <w:lang w:val="uk-UA" w:eastAsia="uk-UA"/>
              </w:rPr>
              <w:t>Морква</w:t>
            </w:r>
          </w:p>
        </w:tc>
        <w:tc>
          <w:tcPr>
            <w:tcW w:w="5529" w:type="dxa"/>
            <w:tcBorders>
              <w:top w:val="single" w:sz="4" w:space="0" w:color="auto"/>
              <w:left w:val="single" w:sz="4" w:space="0" w:color="auto"/>
              <w:bottom w:val="single" w:sz="4" w:space="0" w:color="auto"/>
              <w:right w:val="single" w:sz="4" w:space="0" w:color="auto"/>
            </w:tcBorders>
          </w:tcPr>
          <w:p w:rsidR="002645A9" w:rsidRPr="002645A9" w:rsidRDefault="002645A9" w:rsidP="002645A9">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2645A9">
              <w:rPr>
                <w:rFonts w:ascii="Times New Roman" w:eastAsia="Times New Roman" w:hAnsi="Times New Roman" w:cs="Times New Roman"/>
                <w:color w:val="000000"/>
                <w:sz w:val="24"/>
                <w:szCs w:val="24"/>
                <w:lang w:val="uk-UA" w:eastAsia="uk-UA"/>
              </w:rPr>
              <w:t>Морква столова1-го сорту.</w:t>
            </w:r>
          </w:p>
          <w:p w:rsidR="002645A9" w:rsidRPr="002645A9" w:rsidRDefault="002645A9" w:rsidP="002645A9">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2645A9">
              <w:rPr>
                <w:rFonts w:ascii="Times New Roman" w:eastAsia="Times New Roman" w:hAnsi="Times New Roman" w:cs="Times New Roman"/>
                <w:color w:val="000000"/>
                <w:sz w:val="24"/>
                <w:szCs w:val="24"/>
                <w:lang w:val="uk-UA" w:eastAsia="uk-UA"/>
              </w:rPr>
              <w:t>Морква свіжа, вирощена в природних умовах, без перевищеного вмісту хімічних речовин. Коренеплоди свіжі, цілі, здорові, чисті, не зів’ялі, не пошкоджені шкідниками, без зайвої зовнішньої вологості, без бадилля, без ознак загнивання. Допускаються коренеплоди з незначними відхиленнями від форми. Морква харчова з довжиною стержня 15-22 см. Не допускаються підморожені, зі сторонніми запахами.</w:t>
            </w:r>
          </w:p>
          <w:p w:rsidR="002645A9" w:rsidRPr="002645A9" w:rsidRDefault="002645A9" w:rsidP="002645A9">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2645A9">
              <w:rPr>
                <w:rFonts w:ascii="Times New Roman" w:eastAsia="Times New Roman" w:hAnsi="Times New Roman" w:cs="Times New Roman"/>
                <w:color w:val="000000"/>
                <w:sz w:val="24"/>
                <w:szCs w:val="24"/>
                <w:lang w:val="uk-UA" w:eastAsia="uk-UA"/>
              </w:rPr>
              <w:t>Пакування – сітки (20-25 кг).</w:t>
            </w:r>
          </w:p>
        </w:tc>
        <w:tc>
          <w:tcPr>
            <w:tcW w:w="1335" w:type="dxa"/>
            <w:tcBorders>
              <w:top w:val="single" w:sz="4" w:space="0" w:color="auto"/>
              <w:left w:val="single" w:sz="4" w:space="0" w:color="auto"/>
              <w:bottom w:val="single" w:sz="4" w:space="0" w:color="auto"/>
              <w:right w:val="single" w:sz="4" w:space="0" w:color="auto"/>
            </w:tcBorders>
          </w:tcPr>
          <w:p w:rsidR="002645A9" w:rsidRPr="002645A9" w:rsidRDefault="002645A9" w:rsidP="002645A9">
            <w:pPr>
              <w:spacing w:after="0" w:line="240" w:lineRule="auto"/>
              <w:jc w:val="center"/>
              <w:rPr>
                <w:rFonts w:ascii="Times New Roman" w:eastAsia="Times New Roman" w:hAnsi="Times New Roman" w:cs="Times New Roman"/>
                <w:b/>
                <w:color w:val="000000"/>
                <w:sz w:val="24"/>
                <w:szCs w:val="24"/>
                <w:lang w:val="uk-UA" w:eastAsia="uk-UA"/>
              </w:rPr>
            </w:pPr>
            <w:r w:rsidRPr="002645A9">
              <w:rPr>
                <w:rFonts w:ascii="Times New Roman" w:eastAsia="Times New Roman" w:hAnsi="Times New Roman" w:cs="Times New Roman"/>
                <w:b/>
                <w:color w:val="000000"/>
                <w:sz w:val="24"/>
                <w:szCs w:val="24"/>
                <w:lang w:val="uk-UA" w:eastAsia="uk-UA"/>
              </w:rPr>
              <w:t>1500 кг</w:t>
            </w:r>
          </w:p>
        </w:tc>
      </w:tr>
      <w:tr w:rsidR="002645A9" w:rsidRPr="002645A9" w:rsidTr="003500C0">
        <w:tc>
          <w:tcPr>
            <w:tcW w:w="458" w:type="dxa"/>
            <w:tcBorders>
              <w:top w:val="single" w:sz="4" w:space="0" w:color="auto"/>
              <w:left w:val="single" w:sz="4" w:space="0" w:color="auto"/>
              <w:bottom w:val="single" w:sz="4" w:space="0" w:color="auto"/>
              <w:right w:val="single" w:sz="4" w:space="0" w:color="auto"/>
            </w:tcBorders>
          </w:tcPr>
          <w:p w:rsidR="002645A9" w:rsidRPr="002645A9" w:rsidRDefault="002645A9" w:rsidP="002645A9">
            <w:pPr>
              <w:spacing w:after="0" w:line="240" w:lineRule="auto"/>
              <w:jc w:val="center"/>
              <w:rPr>
                <w:rFonts w:ascii="Times New Roman" w:eastAsia="Times New Roman" w:hAnsi="Times New Roman" w:cs="Times New Roman"/>
                <w:b/>
                <w:color w:val="000000"/>
                <w:sz w:val="24"/>
                <w:szCs w:val="24"/>
                <w:lang w:val="uk-UA" w:eastAsia="uk-UA"/>
              </w:rPr>
            </w:pPr>
            <w:r w:rsidRPr="002645A9">
              <w:rPr>
                <w:rFonts w:ascii="Times New Roman" w:eastAsia="Times New Roman" w:hAnsi="Times New Roman" w:cs="Times New Roman"/>
                <w:b/>
                <w:color w:val="000000"/>
                <w:sz w:val="24"/>
                <w:szCs w:val="24"/>
                <w:lang w:val="uk-UA" w:eastAsia="uk-UA"/>
              </w:rPr>
              <w:lastRenderedPageBreak/>
              <w:t>4.</w:t>
            </w:r>
          </w:p>
        </w:tc>
        <w:tc>
          <w:tcPr>
            <w:tcW w:w="2485" w:type="dxa"/>
            <w:tcBorders>
              <w:top w:val="single" w:sz="4" w:space="0" w:color="auto"/>
              <w:left w:val="single" w:sz="4" w:space="0" w:color="auto"/>
              <w:bottom w:val="single" w:sz="4" w:space="0" w:color="auto"/>
              <w:right w:val="single" w:sz="4" w:space="0" w:color="auto"/>
            </w:tcBorders>
          </w:tcPr>
          <w:p w:rsidR="002645A9" w:rsidRPr="002645A9" w:rsidRDefault="002645A9" w:rsidP="002645A9">
            <w:pPr>
              <w:tabs>
                <w:tab w:val="left" w:pos="2377"/>
              </w:tabs>
              <w:spacing w:after="0" w:line="240" w:lineRule="auto"/>
              <w:jc w:val="center"/>
              <w:rPr>
                <w:rFonts w:ascii="Times New Roman" w:eastAsia="Times New Roman" w:hAnsi="Times New Roman" w:cs="Times New Roman"/>
                <w:b/>
                <w:color w:val="000000"/>
                <w:sz w:val="24"/>
                <w:szCs w:val="24"/>
                <w:lang w:val="uk-UA" w:eastAsia="uk-UA"/>
              </w:rPr>
            </w:pPr>
            <w:r w:rsidRPr="002645A9">
              <w:rPr>
                <w:rFonts w:ascii="Times New Roman" w:eastAsia="Times New Roman" w:hAnsi="Times New Roman" w:cs="Times New Roman"/>
                <w:b/>
                <w:color w:val="000000"/>
                <w:sz w:val="24"/>
                <w:szCs w:val="24"/>
                <w:lang w:val="uk-UA" w:eastAsia="uk-UA"/>
              </w:rPr>
              <w:t>Цибуля ріпчаста</w:t>
            </w:r>
          </w:p>
        </w:tc>
        <w:tc>
          <w:tcPr>
            <w:tcW w:w="5529" w:type="dxa"/>
            <w:tcBorders>
              <w:top w:val="single" w:sz="4" w:space="0" w:color="auto"/>
              <w:left w:val="single" w:sz="4" w:space="0" w:color="auto"/>
              <w:bottom w:val="single" w:sz="4" w:space="0" w:color="auto"/>
              <w:right w:val="single" w:sz="4" w:space="0" w:color="auto"/>
            </w:tcBorders>
          </w:tcPr>
          <w:p w:rsidR="002645A9" w:rsidRPr="002645A9" w:rsidRDefault="002645A9" w:rsidP="002645A9">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2645A9">
              <w:rPr>
                <w:rFonts w:ascii="Times New Roman" w:eastAsia="Times New Roman" w:hAnsi="Times New Roman" w:cs="Times New Roman"/>
                <w:color w:val="000000"/>
                <w:sz w:val="24"/>
                <w:szCs w:val="24"/>
                <w:lang w:val="uk-UA" w:eastAsia="uk-UA"/>
              </w:rPr>
              <w:t>Цибуля ріпчаста 1-го сорту.</w:t>
            </w:r>
          </w:p>
          <w:p w:rsidR="002645A9" w:rsidRPr="002645A9" w:rsidRDefault="002645A9" w:rsidP="002645A9">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2645A9">
              <w:rPr>
                <w:rFonts w:ascii="Times New Roman" w:eastAsia="Times New Roman" w:hAnsi="Times New Roman" w:cs="Times New Roman"/>
                <w:color w:val="000000"/>
                <w:sz w:val="24"/>
                <w:szCs w:val="24"/>
                <w:lang w:val="uk-UA" w:eastAsia="uk-UA"/>
              </w:rPr>
              <w:t>Цибуля свіжа, вирощена в природних умовах, без перевищеного вмісту хімічних речовин. Цибулини визрілі, здорові, чисті, свіжі, сухі, з сухими верхніми лусками і висушеною шийкою від 2 до 3 см. Допускаються до 5% цибулин з тріщинами сухих лусок, допускаються різносортні. Розмір цибулин в діаметрі не менше 5 см (для овальної форми не менше 4 см). Не допускаються підморожені, зі сторонніми запахами.</w:t>
            </w:r>
          </w:p>
          <w:p w:rsidR="002645A9" w:rsidRPr="002645A9" w:rsidRDefault="002645A9" w:rsidP="002645A9">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2645A9">
              <w:rPr>
                <w:rFonts w:ascii="Times New Roman" w:eastAsia="Times New Roman" w:hAnsi="Times New Roman" w:cs="Times New Roman"/>
                <w:color w:val="000000"/>
                <w:sz w:val="24"/>
                <w:szCs w:val="24"/>
                <w:lang w:val="uk-UA" w:eastAsia="uk-UA"/>
              </w:rPr>
              <w:t>Пакування – сітки (20-25 кг).</w:t>
            </w:r>
          </w:p>
        </w:tc>
        <w:tc>
          <w:tcPr>
            <w:tcW w:w="1335" w:type="dxa"/>
            <w:tcBorders>
              <w:top w:val="single" w:sz="4" w:space="0" w:color="auto"/>
              <w:left w:val="single" w:sz="4" w:space="0" w:color="auto"/>
              <w:bottom w:val="single" w:sz="4" w:space="0" w:color="auto"/>
              <w:right w:val="single" w:sz="4" w:space="0" w:color="auto"/>
            </w:tcBorders>
          </w:tcPr>
          <w:p w:rsidR="002645A9" w:rsidRPr="002645A9" w:rsidRDefault="002645A9" w:rsidP="002645A9">
            <w:pPr>
              <w:spacing w:after="0" w:line="240" w:lineRule="auto"/>
              <w:jc w:val="center"/>
              <w:rPr>
                <w:rFonts w:ascii="Times New Roman" w:eastAsia="Times New Roman" w:hAnsi="Times New Roman" w:cs="Times New Roman"/>
                <w:b/>
                <w:color w:val="000000"/>
                <w:sz w:val="24"/>
                <w:szCs w:val="24"/>
                <w:lang w:val="uk-UA" w:eastAsia="uk-UA"/>
              </w:rPr>
            </w:pPr>
            <w:r w:rsidRPr="002645A9">
              <w:rPr>
                <w:rFonts w:ascii="Times New Roman" w:eastAsia="Times New Roman" w:hAnsi="Times New Roman" w:cs="Times New Roman"/>
                <w:b/>
                <w:color w:val="000000"/>
                <w:sz w:val="24"/>
                <w:szCs w:val="24"/>
                <w:lang w:val="uk-UA" w:eastAsia="uk-UA"/>
              </w:rPr>
              <w:t>800 кг</w:t>
            </w:r>
          </w:p>
        </w:tc>
      </w:tr>
    </w:tbl>
    <w:p w:rsidR="002645A9" w:rsidRPr="002645A9" w:rsidRDefault="002645A9" w:rsidP="002645A9">
      <w:pPr>
        <w:tabs>
          <w:tab w:val="left" w:pos="567"/>
          <w:tab w:val="left" w:pos="993"/>
        </w:tabs>
        <w:spacing w:line="240" w:lineRule="auto"/>
        <w:ind w:firstLine="567"/>
        <w:contextualSpacing/>
        <w:jc w:val="both"/>
        <w:rPr>
          <w:rFonts w:ascii="Times New Roman" w:eastAsia="Calibri" w:hAnsi="Times New Roman" w:cs="Times New Roman"/>
          <w:sz w:val="28"/>
          <w:szCs w:val="28"/>
          <w:lang w:val="uk-UA"/>
        </w:rPr>
      </w:pPr>
    </w:p>
    <w:p w:rsidR="002645A9" w:rsidRPr="002645A9" w:rsidRDefault="002645A9" w:rsidP="002645A9">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645A9">
        <w:rPr>
          <w:rFonts w:ascii="Times New Roman" w:eastAsia="Calibri" w:hAnsi="Times New Roman" w:cs="Times New Roman"/>
          <w:sz w:val="24"/>
          <w:szCs w:val="24"/>
          <w:lang w:val="uk-UA"/>
        </w:rPr>
        <w:t>1. Товар необхідно поставляти до 31.12.2024 року партіями згідно із заявками Замовника, без обмеження розміру мінімального замовлення. Заявки подаються Замовником по телефону або в письмовій формі. Письмовою також вважається заявка, що надійшла від Замовника на електронну адресу Постачальника. Заявка на поставку товару подається Замовником Постачальнику два або три рази на тиждень. Постачальник здійснює постачання товару після отримання заявки протягом одного-двох робочих днів з 08:00 до 10:00 годин два або три рази на тиждень.</w:t>
      </w:r>
    </w:p>
    <w:p w:rsidR="002645A9" w:rsidRPr="002645A9" w:rsidRDefault="002645A9" w:rsidP="002645A9">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645A9">
        <w:rPr>
          <w:rFonts w:ascii="Times New Roman" w:eastAsia="Calibri" w:hAnsi="Times New Roman" w:cs="Times New Roman"/>
          <w:sz w:val="24"/>
          <w:szCs w:val="24"/>
          <w:lang w:val="uk-UA"/>
        </w:rPr>
        <w:t>2.</w:t>
      </w:r>
      <w:r w:rsidRPr="002645A9">
        <w:rPr>
          <w:rFonts w:ascii="Times New Roman" w:eastAsia="Calibri" w:hAnsi="Times New Roman" w:cs="Times New Roman"/>
          <w:sz w:val="24"/>
          <w:szCs w:val="24"/>
          <w:lang w:val="uk-UA"/>
        </w:rPr>
        <w:tab/>
        <w:t>Доставка товару за адресою: 54025, Україна, м. Миколаїв, вул. Флотська, 71, склад харчових продуктів.</w:t>
      </w:r>
    </w:p>
    <w:p w:rsidR="002645A9" w:rsidRPr="002645A9" w:rsidRDefault="002645A9" w:rsidP="002645A9">
      <w:pPr>
        <w:tabs>
          <w:tab w:val="left" w:pos="567"/>
          <w:tab w:val="left" w:pos="993"/>
        </w:tabs>
        <w:spacing w:after="0" w:line="240" w:lineRule="auto"/>
        <w:ind w:firstLine="567"/>
        <w:jc w:val="both"/>
        <w:rPr>
          <w:rFonts w:ascii="Times New Roman" w:eastAsia="Calibri" w:hAnsi="Times New Roman" w:cs="Times New Roman"/>
          <w:sz w:val="24"/>
          <w:szCs w:val="24"/>
          <w:lang w:val="uk-UA" w:eastAsia="ru-RU"/>
        </w:rPr>
      </w:pPr>
      <w:r w:rsidRPr="002645A9">
        <w:rPr>
          <w:rFonts w:ascii="Times New Roman" w:eastAsia="Calibri" w:hAnsi="Times New Roman" w:cs="Times New Roman"/>
          <w:sz w:val="24"/>
          <w:szCs w:val="24"/>
          <w:lang w:val="uk-UA"/>
        </w:rPr>
        <w:t>3.</w:t>
      </w:r>
      <w:r w:rsidRPr="002645A9">
        <w:rPr>
          <w:rFonts w:ascii="Times New Roman" w:eastAsia="Calibri" w:hAnsi="Times New Roman" w:cs="Times New Roman"/>
          <w:sz w:val="24"/>
          <w:szCs w:val="24"/>
          <w:lang w:val="uk-UA" w:eastAsia="ru-RU"/>
        </w:rPr>
        <w:tab/>
      </w:r>
      <w:r w:rsidRPr="002645A9">
        <w:rPr>
          <w:rFonts w:ascii="Times New Roman" w:eastAsia="Calibri" w:hAnsi="Times New Roman" w:cs="Times New Roman"/>
          <w:sz w:val="24"/>
          <w:szCs w:val="24"/>
          <w:lang w:val="uk-UA"/>
        </w:rPr>
        <w:t>Кожна партія товару має супроводжуватися чинними на час їх надання Замовнику документами, що підтверджують походження товару, його безпечність і якість (посвідчення якості/свідоцтво про якість/декларація виробника/сертифікат відповідності/протокол досліджень тощо).</w:t>
      </w:r>
    </w:p>
    <w:p w:rsidR="002645A9" w:rsidRPr="002645A9" w:rsidRDefault="002645A9" w:rsidP="002645A9">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645A9">
        <w:rPr>
          <w:rFonts w:ascii="Times New Roman" w:eastAsia="Calibri" w:hAnsi="Times New Roman" w:cs="Times New Roman"/>
          <w:sz w:val="24"/>
          <w:szCs w:val="24"/>
          <w:lang w:val="uk-UA"/>
        </w:rPr>
        <w:t>4.</w:t>
      </w:r>
      <w:r w:rsidRPr="002645A9">
        <w:rPr>
          <w:rFonts w:ascii="Times New Roman" w:eastAsia="Calibri" w:hAnsi="Times New Roman" w:cs="Times New Roman"/>
          <w:sz w:val="24"/>
          <w:szCs w:val="24"/>
          <w:lang w:val="uk-UA"/>
        </w:rPr>
        <w:tab/>
        <w:t>Термін придатності товару на час поставки на склад Замовника повинен становити не менш 70% загального терміну придатності та споживання, визначеного виробником.</w:t>
      </w:r>
    </w:p>
    <w:p w:rsidR="002645A9" w:rsidRPr="002645A9" w:rsidRDefault="002645A9" w:rsidP="002645A9">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645A9">
        <w:rPr>
          <w:rFonts w:ascii="Times New Roman" w:eastAsia="Calibri" w:hAnsi="Times New Roman" w:cs="Times New Roman"/>
          <w:sz w:val="24"/>
          <w:szCs w:val="24"/>
          <w:lang w:val="uk-UA"/>
        </w:rPr>
        <w:t>5.</w:t>
      </w:r>
      <w:r w:rsidRPr="002645A9">
        <w:rPr>
          <w:rFonts w:ascii="Times New Roman" w:eastAsia="Calibri" w:hAnsi="Times New Roman" w:cs="Times New Roman"/>
          <w:sz w:val="24"/>
          <w:szCs w:val="24"/>
          <w:lang w:val="uk-UA"/>
        </w:rPr>
        <w:tab/>
        <w:t>Транспортування і зберігання товару має здійснюватися з дотриманням термінів його реалізації автотранспортом Учасника з дотриманням діючих санітарно-гігієнічних норм, в тому числі щодо сумісності (товарного сусідства) харчових продуктів. Для транспортування повинен бути виділений чистий, в справному стані автотранспорт. Транспортування тільки в спеціальній тарі/упаковці згідно з чинними нормативними документами.</w:t>
      </w:r>
    </w:p>
    <w:p w:rsidR="002645A9" w:rsidRPr="002645A9" w:rsidRDefault="002645A9" w:rsidP="002645A9">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645A9">
        <w:rPr>
          <w:rFonts w:ascii="Times New Roman" w:eastAsia="Calibri" w:hAnsi="Times New Roman" w:cs="Times New Roman"/>
          <w:sz w:val="24"/>
          <w:szCs w:val="24"/>
          <w:lang w:val="uk-UA"/>
        </w:rPr>
        <w:t>6.</w:t>
      </w:r>
      <w:r w:rsidRPr="002645A9">
        <w:rPr>
          <w:rFonts w:ascii="Times New Roman" w:eastAsia="Calibri" w:hAnsi="Times New Roman" w:cs="Times New Roman"/>
          <w:sz w:val="24"/>
          <w:szCs w:val="24"/>
          <w:lang w:val="uk-UA"/>
        </w:rPr>
        <w:tab/>
        <w:t>Тара та упаковка предмету закупівлі повинна бути міцною, чистою, сухою, без стороннього запаху й порушення цілісності, придатною для його транспортування і такою, що відповідає встановленим в Україні стандартам, технічним умовам та забезпечує захищеність товару під час транспортування і збереження.</w:t>
      </w:r>
    </w:p>
    <w:p w:rsidR="002645A9" w:rsidRPr="002645A9" w:rsidRDefault="002645A9" w:rsidP="002645A9">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645A9">
        <w:rPr>
          <w:rFonts w:ascii="Times New Roman" w:eastAsia="Calibri" w:hAnsi="Times New Roman" w:cs="Times New Roman"/>
          <w:sz w:val="24"/>
          <w:szCs w:val="24"/>
          <w:lang w:val="uk-UA"/>
        </w:rPr>
        <w:t>7.</w:t>
      </w:r>
      <w:r w:rsidRPr="002645A9">
        <w:rPr>
          <w:rFonts w:ascii="Times New Roman" w:eastAsia="Calibri" w:hAnsi="Times New Roman" w:cs="Times New Roman"/>
          <w:sz w:val="24"/>
          <w:szCs w:val="24"/>
          <w:lang w:val="uk-UA"/>
        </w:rPr>
        <w:tab/>
        <w:t>Доставка (перевезення) та розвантаження товару здійснюється силами та за рахунок Постачальника.</w:t>
      </w:r>
    </w:p>
    <w:p w:rsidR="002645A9" w:rsidRPr="002645A9" w:rsidRDefault="002645A9" w:rsidP="002645A9">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645A9">
        <w:rPr>
          <w:rFonts w:ascii="Times New Roman" w:eastAsia="Calibri" w:hAnsi="Times New Roman" w:cs="Times New Roman"/>
          <w:sz w:val="24"/>
          <w:szCs w:val="24"/>
          <w:lang w:val="uk-UA"/>
        </w:rPr>
        <w:t>8.</w:t>
      </w:r>
      <w:r w:rsidRPr="002645A9">
        <w:rPr>
          <w:rFonts w:ascii="Times New Roman" w:eastAsia="Calibri" w:hAnsi="Times New Roman" w:cs="Times New Roman"/>
          <w:sz w:val="24"/>
          <w:szCs w:val="24"/>
          <w:lang w:val="uk-UA"/>
        </w:rPr>
        <w:tab/>
        <w:t>Водій автотранспорту, а також особи, що супроводжують товар, повинні мати оригінали дійсних на момент поставки товару медичних особових книжок з чинним висновком щодо допуску до роботи.</w:t>
      </w:r>
    </w:p>
    <w:p w:rsidR="002645A9" w:rsidRPr="002645A9" w:rsidRDefault="002645A9" w:rsidP="002645A9">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645A9">
        <w:rPr>
          <w:rFonts w:ascii="Times New Roman" w:eastAsia="Calibri" w:hAnsi="Times New Roman" w:cs="Times New Roman"/>
          <w:sz w:val="24"/>
          <w:szCs w:val="24"/>
          <w:lang w:val="uk-UA"/>
        </w:rPr>
        <w:t>9.</w:t>
      </w:r>
      <w:r w:rsidRPr="002645A9">
        <w:rPr>
          <w:rFonts w:ascii="Times New Roman" w:eastAsia="Calibri" w:hAnsi="Times New Roman" w:cs="Times New Roman"/>
          <w:sz w:val="24"/>
          <w:szCs w:val="24"/>
          <w:lang w:val="uk-UA"/>
        </w:rPr>
        <w:tab/>
        <w:t>Прийманню не підлягає товар:</w:t>
      </w:r>
    </w:p>
    <w:p w:rsidR="002645A9" w:rsidRPr="002645A9" w:rsidRDefault="002645A9" w:rsidP="002645A9">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645A9">
        <w:rPr>
          <w:rFonts w:ascii="Times New Roman" w:eastAsia="Calibri" w:hAnsi="Times New Roman" w:cs="Times New Roman"/>
          <w:sz w:val="24"/>
          <w:szCs w:val="24"/>
          <w:lang w:val="uk-UA"/>
        </w:rPr>
        <w:t>- без маркування;</w:t>
      </w:r>
    </w:p>
    <w:p w:rsidR="002645A9" w:rsidRPr="002645A9" w:rsidRDefault="002645A9" w:rsidP="002645A9">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645A9">
        <w:rPr>
          <w:rFonts w:ascii="Times New Roman" w:eastAsia="Calibri" w:hAnsi="Times New Roman" w:cs="Times New Roman"/>
          <w:sz w:val="24"/>
          <w:szCs w:val="24"/>
          <w:lang w:val="uk-UA"/>
        </w:rPr>
        <w:t>- у пошкодженій упаковці;</w:t>
      </w:r>
    </w:p>
    <w:p w:rsidR="002645A9" w:rsidRPr="002645A9" w:rsidRDefault="002645A9" w:rsidP="002645A9">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645A9">
        <w:rPr>
          <w:rFonts w:ascii="Times New Roman" w:eastAsia="Calibri" w:hAnsi="Times New Roman" w:cs="Times New Roman"/>
          <w:sz w:val="24"/>
          <w:szCs w:val="24"/>
          <w:lang w:val="uk-UA"/>
        </w:rPr>
        <w:t>- супроводжувальні документи на який оформлені з порушенням;</w:t>
      </w:r>
    </w:p>
    <w:p w:rsidR="002645A9" w:rsidRPr="002645A9" w:rsidRDefault="002645A9" w:rsidP="002645A9">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645A9">
        <w:rPr>
          <w:rFonts w:ascii="Times New Roman" w:eastAsia="Calibri" w:hAnsi="Times New Roman" w:cs="Times New Roman"/>
          <w:sz w:val="24"/>
          <w:szCs w:val="24"/>
          <w:lang w:val="uk-UA"/>
        </w:rPr>
        <w:t>- без документів, що засвідчують якість;</w:t>
      </w:r>
    </w:p>
    <w:p w:rsidR="002645A9" w:rsidRPr="002645A9" w:rsidRDefault="002645A9" w:rsidP="002645A9">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645A9">
        <w:rPr>
          <w:rFonts w:ascii="Times New Roman" w:eastAsia="Calibri" w:hAnsi="Times New Roman" w:cs="Times New Roman"/>
          <w:sz w:val="24"/>
          <w:szCs w:val="24"/>
          <w:lang w:val="uk-UA"/>
        </w:rPr>
        <w:t>- при невідповідності терміну придатності товару.</w:t>
      </w:r>
    </w:p>
    <w:p w:rsidR="002645A9" w:rsidRPr="002645A9" w:rsidRDefault="002645A9" w:rsidP="002645A9">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645A9">
        <w:rPr>
          <w:rFonts w:ascii="Times New Roman" w:eastAsia="Calibri" w:hAnsi="Times New Roman" w:cs="Times New Roman"/>
          <w:sz w:val="24"/>
          <w:szCs w:val="24"/>
          <w:lang w:val="uk-UA"/>
        </w:rPr>
        <w:t>10.</w:t>
      </w:r>
      <w:r w:rsidRPr="002645A9">
        <w:rPr>
          <w:rFonts w:ascii="Times New Roman" w:eastAsia="Calibri" w:hAnsi="Times New Roman" w:cs="Times New Roman"/>
          <w:sz w:val="24"/>
          <w:szCs w:val="24"/>
          <w:lang w:val="uk-UA"/>
        </w:rPr>
        <w:tab/>
        <w:t>У складі тендерної пропозиції надаються наступні документи:</w:t>
      </w:r>
    </w:p>
    <w:p w:rsidR="002645A9" w:rsidRPr="002645A9" w:rsidRDefault="002645A9" w:rsidP="002645A9">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645A9">
        <w:rPr>
          <w:rFonts w:ascii="Times New Roman" w:eastAsia="Calibri" w:hAnsi="Times New Roman" w:cs="Times New Roman"/>
          <w:sz w:val="24"/>
          <w:szCs w:val="24"/>
          <w:lang w:val="uk-UA"/>
        </w:rPr>
        <w:t xml:space="preserve">- сертифікат на Систему управління безпечністю харчових продуктів відповідно до ДСТУ </w:t>
      </w:r>
      <w:r w:rsidRPr="002645A9">
        <w:rPr>
          <w:rFonts w:ascii="Times New Roman" w:eastAsia="Calibri" w:hAnsi="Times New Roman" w:cs="Times New Roman"/>
          <w:sz w:val="24"/>
          <w:szCs w:val="24"/>
          <w:lang w:val="en-US"/>
        </w:rPr>
        <w:t>ISO</w:t>
      </w:r>
      <w:r w:rsidRPr="002645A9">
        <w:rPr>
          <w:rFonts w:ascii="Times New Roman" w:eastAsia="Calibri" w:hAnsi="Times New Roman" w:cs="Times New Roman"/>
          <w:sz w:val="24"/>
          <w:szCs w:val="24"/>
          <w:lang w:val="uk-UA"/>
        </w:rPr>
        <w:t xml:space="preserve"> 22000:2019 (</w:t>
      </w:r>
      <w:r w:rsidRPr="002645A9">
        <w:rPr>
          <w:rFonts w:ascii="Times New Roman" w:eastAsia="Calibri" w:hAnsi="Times New Roman" w:cs="Times New Roman"/>
          <w:sz w:val="24"/>
          <w:szCs w:val="24"/>
          <w:lang w:val="en-US"/>
        </w:rPr>
        <w:t>ISO</w:t>
      </w:r>
      <w:r w:rsidRPr="002645A9">
        <w:rPr>
          <w:rFonts w:ascii="Times New Roman" w:eastAsia="Calibri" w:hAnsi="Times New Roman" w:cs="Times New Roman"/>
          <w:sz w:val="24"/>
          <w:szCs w:val="24"/>
          <w:lang w:val="uk-UA"/>
        </w:rPr>
        <w:t xml:space="preserve"> 22000:2018, </w:t>
      </w:r>
      <w:r w:rsidRPr="002645A9">
        <w:rPr>
          <w:rFonts w:ascii="Times New Roman" w:eastAsia="Calibri" w:hAnsi="Times New Roman" w:cs="Times New Roman"/>
          <w:sz w:val="24"/>
          <w:szCs w:val="24"/>
          <w:lang w:val="en-US"/>
        </w:rPr>
        <w:t>IDT</w:t>
      </w:r>
      <w:r w:rsidRPr="002645A9">
        <w:rPr>
          <w:rFonts w:ascii="Times New Roman" w:eastAsia="Calibri" w:hAnsi="Times New Roman" w:cs="Times New Roman"/>
          <w:sz w:val="24"/>
          <w:szCs w:val="24"/>
          <w:lang w:val="uk-UA"/>
        </w:rPr>
        <w:t xml:space="preserve">), виданий органом із сертифікації, акредитованим Національним агентством з акредитації України, або органом сертифікації, </w:t>
      </w:r>
      <w:r w:rsidRPr="002645A9">
        <w:rPr>
          <w:rFonts w:ascii="Times New Roman" w:eastAsia="Calibri" w:hAnsi="Times New Roman" w:cs="Times New Roman"/>
          <w:sz w:val="24"/>
          <w:szCs w:val="24"/>
          <w:lang w:val="uk-UA"/>
        </w:rPr>
        <w:lastRenderedPageBreak/>
        <w:t>акредитованим іншим органом в Україні, що має право здійснювати акредитацію таких органів сертифікації, з додаванням у пропозиції відповідних підтверджуючих документів щодо наявності такого права. Сертифікат повинен бути виданий на ім’я Учасника щодо його зареєстрованих потужностей, які використовуватимуться при постачанні предмету закупівлі;</w:t>
      </w:r>
    </w:p>
    <w:p w:rsidR="002645A9" w:rsidRPr="002645A9" w:rsidRDefault="002645A9" w:rsidP="002645A9">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645A9">
        <w:rPr>
          <w:rFonts w:ascii="Times New Roman" w:eastAsia="Calibri" w:hAnsi="Times New Roman" w:cs="Times New Roman"/>
          <w:sz w:val="24"/>
          <w:szCs w:val="24"/>
          <w:lang w:val="uk-UA"/>
        </w:rPr>
        <w:t>- сертифікат на Систему управління охороною здоров’я та безпекою праці, що відповідає вимогам ДСТУ ISO 45001:2019 (ISO 45001:2018, IDT), виданий органом із сертифікації, акредитованим Національним агентством з акредитації України, або органом сертифікації, акредитованим іншим органом в Україні, що має право здійснювати акредитацію таких органів сертифікації, з додаванням у пропозиції відповідних підтверджуючих документів щодо наявності такого права. Сертифікат повинен бути виданий, на ім’я Учасника щодо його зареєстрованих потужностей, які використовуватимуться при постачанні предмету закупівлі;</w:t>
      </w:r>
    </w:p>
    <w:p w:rsidR="002E7C12" w:rsidRPr="002E7C12" w:rsidRDefault="002645A9" w:rsidP="002645A9">
      <w:pPr>
        <w:tabs>
          <w:tab w:val="left" w:pos="567"/>
          <w:tab w:val="left" w:pos="993"/>
        </w:tabs>
        <w:spacing w:line="240" w:lineRule="auto"/>
        <w:ind w:firstLine="567"/>
        <w:contextualSpacing/>
        <w:jc w:val="both"/>
        <w:rPr>
          <w:rFonts w:ascii="Times New Roman" w:eastAsia="Times New Roman" w:hAnsi="Times New Roman" w:cs="Times New Roman"/>
          <w:sz w:val="24"/>
          <w:szCs w:val="24"/>
          <w:lang w:val="uk-UA" w:eastAsia="ru-RU"/>
        </w:rPr>
      </w:pPr>
      <w:r w:rsidRPr="002645A9">
        <w:rPr>
          <w:rFonts w:ascii="Times New Roman" w:eastAsia="Calibri" w:hAnsi="Times New Roman" w:cs="Times New Roman"/>
          <w:sz w:val="24"/>
          <w:szCs w:val="24"/>
          <w:lang w:val="uk-UA"/>
        </w:rPr>
        <w:t>-документ, який відповідно до чинного законодавства посвідчує походження та якість запропонованого товару: сертифікат/декларацію виробника, та/або декларацію постачальника, та/або посвідчення про якість, та/або висновок експертизи, та/або протокол випробувань на запропонований товар.</w:t>
      </w:r>
      <w:bookmarkStart w:id="0" w:name="_GoBack"/>
      <w:bookmarkEnd w:id="0"/>
    </w:p>
    <w:sectPr w:rsidR="002E7C12" w:rsidRPr="002E7C12" w:rsidSect="002E7C1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E7C12"/>
    <w:rsid w:val="00046CFE"/>
    <w:rsid w:val="002645A9"/>
    <w:rsid w:val="002E7C12"/>
    <w:rsid w:val="0060211D"/>
    <w:rsid w:val="00765B90"/>
    <w:rsid w:val="00C413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C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946</Words>
  <Characters>5398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БОЛЬНИЦА УВД 56</cp:lastModifiedBy>
  <cp:revision>3</cp:revision>
  <dcterms:created xsi:type="dcterms:W3CDTF">2024-01-15T11:17:00Z</dcterms:created>
  <dcterms:modified xsi:type="dcterms:W3CDTF">2024-02-12T12:24:00Z</dcterms:modified>
</cp:coreProperties>
</file>