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66420" w:rsidRPr="00826C17" w:rsidRDefault="00A66420" w:rsidP="00A66420">
      <w:pPr>
        <w:widowControl w:val="0"/>
        <w:autoSpaceDE w:val="0"/>
        <w:autoSpaceDN w:val="0"/>
        <w:adjustRightInd w:val="0"/>
        <w:spacing w:line="240" w:lineRule="auto"/>
        <w:jc w:val="center"/>
        <w:rPr>
          <w:rFonts w:ascii="Times New Roman" w:eastAsiaTheme="minorEastAsia" w:hAnsi="Times New Roman" w:cs="Times New Roman"/>
          <w:b/>
          <w:color w:val="auto"/>
          <w:sz w:val="32"/>
          <w:szCs w:val="32"/>
          <w:lang w:val="uk-UA" w:eastAsia="uk-UA"/>
        </w:rPr>
      </w:pPr>
      <w:r w:rsidRPr="00826C17">
        <w:rPr>
          <w:rFonts w:ascii="Times New Roman" w:eastAsiaTheme="minorEastAsia" w:hAnsi="Times New Roman" w:cs="Times New Roman"/>
          <w:b/>
          <w:color w:val="auto"/>
          <w:sz w:val="32"/>
          <w:szCs w:val="32"/>
          <w:lang w:val="uk-UA" w:eastAsia="uk-UA"/>
        </w:rPr>
        <w:t>Державна служба України з надзвичайних ситуацій</w:t>
      </w:r>
    </w:p>
    <w:p w:rsidR="00A66420" w:rsidRPr="00826C17" w:rsidRDefault="00A66420" w:rsidP="00A66420">
      <w:pPr>
        <w:widowControl w:val="0"/>
        <w:autoSpaceDE w:val="0"/>
        <w:autoSpaceDN w:val="0"/>
        <w:adjustRightInd w:val="0"/>
        <w:spacing w:line="240" w:lineRule="auto"/>
        <w:jc w:val="center"/>
        <w:rPr>
          <w:rFonts w:ascii="Times New Roman" w:eastAsiaTheme="minorEastAsia" w:hAnsi="Times New Roman" w:cs="Times New Roman"/>
          <w:b/>
          <w:color w:val="auto"/>
          <w:sz w:val="24"/>
          <w:szCs w:val="24"/>
          <w:lang w:val="uk-UA" w:eastAsia="uk-UA"/>
        </w:rPr>
      </w:pPr>
      <w:r w:rsidRPr="00826C17">
        <w:rPr>
          <w:rFonts w:ascii="Times New Roman" w:eastAsiaTheme="minorEastAsia" w:hAnsi="Times New Roman" w:cs="Times New Roman"/>
          <w:b/>
          <w:color w:val="auto"/>
          <w:sz w:val="32"/>
          <w:szCs w:val="32"/>
          <w:lang w:val="uk-UA" w:eastAsia="uk-UA"/>
        </w:rPr>
        <w:t>УКРАЇНСЬКИЙ ГІДРОМЕТЕОРОЛОГІЧНИЙ ЦЕНТР</w:t>
      </w:r>
    </w:p>
    <w:p w:rsidR="00A66420" w:rsidRPr="00826C17" w:rsidRDefault="00A66420" w:rsidP="00A66420">
      <w:pPr>
        <w:widowControl w:val="0"/>
        <w:autoSpaceDE w:val="0"/>
        <w:autoSpaceDN w:val="0"/>
        <w:adjustRightInd w:val="0"/>
        <w:spacing w:line="240" w:lineRule="auto"/>
        <w:jc w:val="center"/>
        <w:rPr>
          <w:rFonts w:ascii="Times New Roman" w:eastAsiaTheme="minorEastAsia" w:hAnsi="Times New Roman" w:cs="Times New Roman"/>
          <w:color w:val="auto"/>
          <w:sz w:val="24"/>
          <w:szCs w:val="24"/>
          <w:lang w:val="uk-UA" w:eastAsia="uk-UA"/>
        </w:rPr>
      </w:pPr>
    </w:p>
    <w:p w:rsidR="00A72E15" w:rsidRPr="00826C17" w:rsidRDefault="00A72E15" w:rsidP="00A72E15">
      <w:pPr>
        <w:jc w:val="right"/>
        <w:rPr>
          <w:rFonts w:ascii="Times New Roman" w:hAnsi="Times New Roman" w:cs="Times New Roman"/>
          <w:color w:val="auto"/>
          <w:sz w:val="24"/>
          <w:szCs w:val="24"/>
          <w:lang w:val="uk-UA"/>
        </w:rPr>
      </w:pPr>
    </w:p>
    <w:p w:rsidR="00A66420" w:rsidRPr="00826C17" w:rsidRDefault="00A66420" w:rsidP="00A72E15">
      <w:pPr>
        <w:jc w:val="right"/>
        <w:rPr>
          <w:rFonts w:ascii="Times New Roman" w:hAnsi="Times New Roman" w:cs="Times New Roman"/>
          <w:color w:val="auto"/>
          <w:sz w:val="24"/>
          <w:szCs w:val="24"/>
          <w:lang w:val="uk-UA"/>
        </w:rPr>
      </w:pPr>
    </w:p>
    <w:p w:rsidR="00A72E15" w:rsidRPr="00826C17" w:rsidRDefault="00A72E15" w:rsidP="00A72E15">
      <w:pPr>
        <w:jc w:val="right"/>
        <w:rPr>
          <w:rFonts w:ascii="Times New Roman" w:hAnsi="Times New Roman" w:cs="Times New Roman"/>
          <w:color w:val="auto"/>
          <w:sz w:val="24"/>
          <w:szCs w:val="24"/>
          <w:lang w:val="uk-UA"/>
        </w:rPr>
      </w:pPr>
      <w:r w:rsidRPr="00826C17">
        <w:rPr>
          <w:rFonts w:ascii="Times New Roman" w:hAnsi="Times New Roman" w:cs="Times New Roman"/>
          <w:color w:val="auto"/>
          <w:sz w:val="24"/>
          <w:szCs w:val="24"/>
          <w:lang w:val="uk-UA"/>
        </w:rPr>
        <w:t>ЗАТВЕРДЖЕНО</w:t>
      </w:r>
    </w:p>
    <w:p w:rsidR="00DD3DE9" w:rsidRPr="00826C17" w:rsidRDefault="00DD3DE9" w:rsidP="00DD3DE9">
      <w:pPr>
        <w:jc w:val="right"/>
        <w:rPr>
          <w:rFonts w:ascii="Times New Roman" w:hAnsi="Times New Roman"/>
          <w:color w:val="auto"/>
          <w:sz w:val="24"/>
          <w:szCs w:val="24"/>
          <w:lang w:val="uk-UA"/>
        </w:rPr>
      </w:pPr>
      <w:r w:rsidRPr="00826C17">
        <w:rPr>
          <w:rFonts w:ascii="Times New Roman" w:hAnsi="Times New Roman"/>
          <w:color w:val="auto"/>
          <w:sz w:val="24"/>
          <w:szCs w:val="24"/>
          <w:lang w:val="uk-UA"/>
        </w:rPr>
        <w:t xml:space="preserve">протокол (рішення) уповноваженої особи </w:t>
      </w:r>
    </w:p>
    <w:p w:rsidR="00DD3DE9" w:rsidRPr="00826C17" w:rsidRDefault="00DD3DE9" w:rsidP="00DD3DE9">
      <w:pPr>
        <w:jc w:val="right"/>
        <w:rPr>
          <w:rFonts w:ascii="Times New Roman" w:hAnsi="Times New Roman"/>
          <w:color w:val="auto"/>
          <w:sz w:val="24"/>
          <w:szCs w:val="24"/>
          <w:lang w:val="uk-UA"/>
        </w:rPr>
      </w:pPr>
      <w:r w:rsidRPr="00826C17">
        <w:rPr>
          <w:rFonts w:ascii="Times New Roman" w:hAnsi="Times New Roman"/>
          <w:color w:val="auto"/>
          <w:sz w:val="24"/>
          <w:szCs w:val="24"/>
          <w:lang w:val="uk-UA"/>
        </w:rPr>
        <w:t xml:space="preserve">від </w:t>
      </w:r>
      <w:r w:rsidRPr="004365FD">
        <w:rPr>
          <w:rFonts w:ascii="Times New Roman" w:hAnsi="Times New Roman"/>
          <w:color w:val="auto"/>
          <w:sz w:val="24"/>
          <w:szCs w:val="24"/>
          <w:lang w:val="uk-UA"/>
        </w:rPr>
        <w:t>«</w:t>
      </w:r>
      <w:r w:rsidR="008759CB">
        <w:rPr>
          <w:rFonts w:ascii="Times New Roman" w:hAnsi="Times New Roman"/>
          <w:color w:val="auto"/>
          <w:sz w:val="24"/>
          <w:szCs w:val="24"/>
          <w:lang w:val="uk-UA"/>
        </w:rPr>
        <w:t>25</w:t>
      </w:r>
      <w:r w:rsidRPr="004365FD">
        <w:rPr>
          <w:rFonts w:ascii="Times New Roman" w:hAnsi="Times New Roman"/>
          <w:color w:val="auto"/>
          <w:sz w:val="24"/>
          <w:szCs w:val="24"/>
          <w:lang w:val="uk-UA"/>
        </w:rPr>
        <w:t xml:space="preserve">»  </w:t>
      </w:r>
      <w:r w:rsidR="00D578AE" w:rsidRPr="004365FD">
        <w:rPr>
          <w:rFonts w:ascii="Times New Roman" w:hAnsi="Times New Roman"/>
          <w:color w:val="auto"/>
          <w:sz w:val="24"/>
          <w:szCs w:val="24"/>
          <w:lang w:val="uk-UA"/>
        </w:rPr>
        <w:t>жовтня</w:t>
      </w:r>
      <w:r w:rsidRPr="004365FD">
        <w:rPr>
          <w:rFonts w:ascii="Times New Roman" w:hAnsi="Times New Roman"/>
          <w:color w:val="auto"/>
          <w:sz w:val="24"/>
          <w:szCs w:val="24"/>
          <w:lang w:val="uk-UA"/>
        </w:rPr>
        <w:t xml:space="preserve">  2022 р. № </w:t>
      </w:r>
      <w:r w:rsidR="008759CB">
        <w:rPr>
          <w:rFonts w:ascii="Times New Roman" w:hAnsi="Times New Roman"/>
          <w:color w:val="auto"/>
          <w:sz w:val="24"/>
          <w:szCs w:val="24"/>
          <w:lang w:val="uk-UA"/>
        </w:rPr>
        <w:t>53</w:t>
      </w:r>
    </w:p>
    <w:p w:rsidR="00DD3DE9" w:rsidRPr="00826C17" w:rsidRDefault="00DD3DE9" w:rsidP="0048143A">
      <w:pPr>
        <w:jc w:val="right"/>
        <w:rPr>
          <w:rFonts w:ascii="Times New Roman" w:hAnsi="Times New Roman"/>
          <w:color w:val="auto"/>
          <w:sz w:val="24"/>
          <w:szCs w:val="24"/>
          <w:lang w:val="uk-UA"/>
        </w:rPr>
      </w:pPr>
      <w:r w:rsidRPr="00826C17">
        <w:rPr>
          <w:rFonts w:ascii="Times New Roman" w:hAnsi="Times New Roman"/>
          <w:color w:val="auto"/>
          <w:sz w:val="24"/>
          <w:szCs w:val="24"/>
          <w:lang w:val="uk-UA"/>
        </w:rPr>
        <w:t xml:space="preserve">Уповноважена особа </w:t>
      </w:r>
    </w:p>
    <w:p w:rsidR="00DD3DE9" w:rsidRPr="00826C17" w:rsidRDefault="00A65610" w:rsidP="00DD3DE9">
      <w:pPr>
        <w:jc w:val="right"/>
        <w:rPr>
          <w:rFonts w:ascii="Times New Roman" w:hAnsi="Times New Roman"/>
          <w:color w:val="auto"/>
          <w:sz w:val="24"/>
          <w:szCs w:val="24"/>
          <w:lang w:val="uk-UA"/>
        </w:rPr>
      </w:pPr>
      <w:r w:rsidRPr="00826C17">
        <w:rPr>
          <w:rFonts w:ascii="Times New Roman" w:hAnsi="Times New Roman"/>
          <w:color w:val="auto"/>
          <w:sz w:val="24"/>
          <w:szCs w:val="24"/>
          <w:lang w:val="uk-UA"/>
        </w:rPr>
        <w:t>Галина Кірпічова</w:t>
      </w:r>
    </w:p>
    <w:p w:rsidR="0042769F" w:rsidRPr="00826C17" w:rsidRDefault="0042769F" w:rsidP="00A72E15">
      <w:pPr>
        <w:jc w:val="right"/>
        <w:rPr>
          <w:rFonts w:ascii="Times New Roman" w:hAnsi="Times New Roman" w:cs="Times New Roman"/>
          <w:color w:val="auto"/>
          <w:sz w:val="24"/>
          <w:szCs w:val="24"/>
          <w:lang w:val="uk-UA"/>
        </w:rPr>
      </w:pPr>
    </w:p>
    <w:p w:rsidR="0042769F" w:rsidRPr="00826C17" w:rsidRDefault="0042769F" w:rsidP="0042769F">
      <w:pPr>
        <w:spacing w:line="240" w:lineRule="auto"/>
        <w:jc w:val="right"/>
        <w:rPr>
          <w:rFonts w:ascii="Times New Roman" w:hAnsi="Times New Roman" w:cs="Times New Roman"/>
          <w:color w:val="auto"/>
          <w:sz w:val="24"/>
          <w:szCs w:val="24"/>
          <w:lang w:val="uk-UA"/>
        </w:rPr>
      </w:pPr>
    </w:p>
    <w:p w:rsidR="0042769F" w:rsidRPr="00826C17" w:rsidRDefault="0042769F" w:rsidP="0042769F">
      <w:pPr>
        <w:spacing w:line="240" w:lineRule="auto"/>
        <w:jc w:val="right"/>
        <w:rPr>
          <w:rFonts w:ascii="Times New Roman" w:hAnsi="Times New Roman" w:cs="Times New Roman"/>
          <w:color w:val="auto"/>
          <w:sz w:val="24"/>
          <w:szCs w:val="24"/>
          <w:lang w:val="uk-UA"/>
        </w:rPr>
      </w:pPr>
    </w:p>
    <w:p w:rsidR="00A72E15" w:rsidRPr="00826C17" w:rsidRDefault="00A72E15" w:rsidP="00A72E15">
      <w:pPr>
        <w:jc w:val="right"/>
        <w:rPr>
          <w:rFonts w:ascii="Times New Roman" w:hAnsi="Times New Roman" w:cs="Times New Roman"/>
          <w:color w:val="auto"/>
          <w:sz w:val="24"/>
          <w:szCs w:val="24"/>
          <w:lang w:val="uk-UA"/>
        </w:rPr>
      </w:pPr>
    </w:p>
    <w:p w:rsidR="0042769F" w:rsidRPr="00826C17" w:rsidRDefault="0042769F" w:rsidP="007B08D4">
      <w:pPr>
        <w:pStyle w:val="10"/>
        <w:widowControl w:val="0"/>
        <w:spacing w:line="240" w:lineRule="auto"/>
        <w:jc w:val="center"/>
        <w:rPr>
          <w:rFonts w:ascii="Times New Roman" w:eastAsia="Times New Roman" w:hAnsi="Times New Roman" w:cs="Times New Roman"/>
          <w:b/>
          <w:color w:val="auto"/>
          <w:sz w:val="24"/>
          <w:szCs w:val="24"/>
          <w:lang w:val="uk-UA"/>
        </w:rPr>
      </w:pPr>
    </w:p>
    <w:p w:rsidR="00446390" w:rsidRPr="00826C17" w:rsidRDefault="00446390" w:rsidP="00446390">
      <w:pPr>
        <w:pStyle w:val="10"/>
        <w:widowControl w:val="0"/>
        <w:spacing w:line="240" w:lineRule="auto"/>
        <w:jc w:val="center"/>
        <w:rPr>
          <w:color w:val="auto"/>
          <w:lang w:val="uk-UA"/>
        </w:rPr>
      </w:pPr>
      <w:r w:rsidRPr="00826C17">
        <w:rPr>
          <w:rFonts w:ascii="Times New Roman" w:eastAsia="Times New Roman" w:hAnsi="Times New Roman" w:cs="Times New Roman"/>
          <w:b/>
          <w:color w:val="auto"/>
          <w:sz w:val="28"/>
          <w:szCs w:val="28"/>
          <w:lang w:val="uk-UA"/>
        </w:rPr>
        <w:t>ТЕНДЕРНА ДОКУМЕНТАЦІЯ</w:t>
      </w:r>
    </w:p>
    <w:p w:rsidR="00446390" w:rsidRPr="00826C17" w:rsidRDefault="00446390" w:rsidP="00446390">
      <w:pPr>
        <w:pStyle w:val="10"/>
        <w:widowControl w:val="0"/>
        <w:spacing w:line="240" w:lineRule="auto"/>
        <w:jc w:val="center"/>
        <w:rPr>
          <w:color w:val="auto"/>
          <w:lang w:val="uk-UA"/>
        </w:rPr>
      </w:pPr>
      <w:r w:rsidRPr="00826C17">
        <w:rPr>
          <w:rFonts w:ascii="Times New Roman" w:eastAsia="Times New Roman" w:hAnsi="Times New Roman" w:cs="Times New Roman"/>
          <w:b/>
          <w:color w:val="auto"/>
          <w:sz w:val="28"/>
          <w:szCs w:val="28"/>
          <w:lang w:val="uk-UA"/>
        </w:rPr>
        <w:t>для процедури закупівлі – відкриті торги</w:t>
      </w:r>
      <w:r w:rsidR="008759CB">
        <w:rPr>
          <w:rFonts w:ascii="Times New Roman" w:eastAsia="Times New Roman" w:hAnsi="Times New Roman" w:cs="Times New Roman"/>
          <w:b/>
          <w:color w:val="auto"/>
          <w:sz w:val="28"/>
          <w:szCs w:val="28"/>
          <w:lang w:val="uk-UA"/>
        </w:rPr>
        <w:t xml:space="preserve"> з особливостями</w:t>
      </w:r>
    </w:p>
    <w:p w:rsidR="00446390" w:rsidRPr="00826C17" w:rsidRDefault="00446390" w:rsidP="00446390">
      <w:pPr>
        <w:jc w:val="center"/>
        <w:rPr>
          <w:rFonts w:ascii="Times New Roman" w:hAnsi="Times New Roman"/>
          <w:b/>
          <w:color w:val="auto"/>
          <w:sz w:val="28"/>
          <w:szCs w:val="28"/>
          <w:lang w:val="uk-UA"/>
        </w:rPr>
      </w:pPr>
      <w:r w:rsidRPr="00826C17">
        <w:rPr>
          <w:rFonts w:ascii="Times New Roman" w:hAnsi="Times New Roman"/>
          <w:b/>
          <w:color w:val="auto"/>
          <w:sz w:val="28"/>
          <w:szCs w:val="28"/>
          <w:lang w:val="uk-UA"/>
        </w:rPr>
        <w:t xml:space="preserve">НА ПРЕДМЕТ ЗАКУПІВЛІ </w:t>
      </w:r>
      <w:r w:rsidR="00D578AE" w:rsidRPr="00826C17">
        <w:rPr>
          <w:rFonts w:ascii="Times New Roman" w:hAnsi="Times New Roman"/>
          <w:b/>
          <w:color w:val="auto"/>
          <w:sz w:val="28"/>
          <w:szCs w:val="28"/>
          <w:lang w:val="uk-UA"/>
        </w:rPr>
        <w:t>ТОВАРУ</w:t>
      </w:r>
      <w:r w:rsidRPr="00826C17">
        <w:rPr>
          <w:rFonts w:ascii="Times New Roman" w:hAnsi="Times New Roman"/>
          <w:b/>
          <w:color w:val="auto"/>
          <w:sz w:val="28"/>
          <w:szCs w:val="28"/>
          <w:lang w:val="uk-UA"/>
        </w:rPr>
        <w:t>:</w:t>
      </w:r>
    </w:p>
    <w:p w:rsidR="00D578AE" w:rsidRPr="00826C17" w:rsidRDefault="00D578AE" w:rsidP="00D578AE">
      <w:pPr>
        <w:ind w:firstLine="567"/>
        <w:jc w:val="center"/>
        <w:rPr>
          <w:rFonts w:ascii="Times New Roman" w:eastAsia="Times New Roman" w:hAnsi="Times New Roman" w:cs="Times New Roman"/>
          <w:b/>
          <w:sz w:val="24"/>
          <w:szCs w:val="24"/>
          <w:lang w:val="uk-UA"/>
        </w:rPr>
      </w:pPr>
      <w:r w:rsidRPr="00826C17">
        <w:rPr>
          <w:rFonts w:ascii="Times New Roman" w:eastAsia="Times New Roman" w:hAnsi="Times New Roman" w:cs="Times New Roman"/>
          <w:b/>
          <w:sz w:val="24"/>
          <w:szCs w:val="24"/>
          <w:lang w:val="uk-UA"/>
        </w:rPr>
        <w:t xml:space="preserve">Природний газ; </w:t>
      </w:r>
    </w:p>
    <w:p w:rsidR="00446390" w:rsidRPr="00826C17" w:rsidRDefault="00D578AE" w:rsidP="00D578AE">
      <w:pPr>
        <w:ind w:firstLine="567"/>
        <w:jc w:val="center"/>
        <w:rPr>
          <w:rFonts w:ascii="Times New Roman" w:eastAsia="Times New Roman" w:hAnsi="Times New Roman" w:cs="Times New Roman"/>
          <w:b/>
          <w:sz w:val="24"/>
          <w:szCs w:val="24"/>
          <w:lang w:val="uk-UA"/>
        </w:rPr>
      </w:pPr>
      <w:r w:rsidRPr="00826C17">
        <w:rPr>
          <w:rFonts w:ascii="Times New Roman" w:eastAsia="Times New Roman" w:hAnsi="Times New Roman" w:cs="Times New Roman"/>
          <w:i/>
          <w:sz w:val="24"/>
          <w:szCs w:val="24"/>
          <w:lang w:val="uk-UA"/>
        </w:rPr>
        <w:t>09120000-6 - Газове паливо</w:t>
      </w:r>
      <w:r w:rsidRPr="00826C17">
        <w:rPr>
          <w:rFonts w:ascii="Times New Roman" w:eastAsia="Times New Roman" w:hAnsi="Times New Roman" w:cs="Times New Roman"/>
          <w:b/>
          <w:sz w:val="24"/>
          <w:szCs w:val="24"/>
          <w:lang w:val="uk-UA"/>
        </w:rPr>
        <w:t xml:space="preserve"> </w:t>
      </w:r>
      <w:r w:rsidR="00446390" w:rsidRPr="00826C17">
        <w:rPr>
          <w:rFonts w:ascii="Times New Roman" w:eastAsia="Times New Roman" w:hAnsi="Times New Roman" w:cs="Times New Roman"/>
          <w:i/>
          <w:sz w:val="24"/>
          <w:szCs w:val="24"/>
          <w:lang w:val="uk-UA"/>
        </w:rPr>
        <w:t xml:space="preserve">за ДК 021:2015 Єдиного закупівельного словника </w:t>
      </w:r>
    </w:p>
    <w:p w:rsidR="00A72E15" w:rsidRPr="00826C17" w:rsidRDefault="00A72E15" w:rsidP="00A72E15">
      <w:pPr>
        <w:jc w:val="center"/>
        <w:rPr>
          <w:rFonts w:ascii="Times New Roman" w:hAnsi="Times New Roman" w:cs="Times New Roman"/>
          <w:b/>
          <w:i/>
          <w:color w:val="auto"/>
          <w:sz w:val="24"/>
          <w:szCs w:val="24"/>
          <w:lang w:val="uk-UA"/>
        </w:rPr>
      </w:pPr>
    </w:p>
    <w:p w:rsidR="00A72E15" w:rsidRPr="00826C17" w:rsidRDefault="00A72E15" w:rsidP="00A72E15">
      <w:pPr>
        <w:jc w:val="center"/>
        <w:rPr>
          <w:rFonts w:ascii="Times New Roman" w:hAnsi="Times New Roman" w:cs="Times New Roman"/>
          <w:b/>
          <w:color w:val="auto"/>
          <w:sz w:val="24"/>
          <w:szCs w:val="24"/>
          <w:lang w:val="uk-UA"/>
        </w:rPr>
      </w:pPr>
    </w:p>
    <w:p w:rsidR="00A72E15" w:rsidRPr="00826C17" w:rsidRDefault="00A72E15" w:rsidP="00A72E15">
      <w:pPr>
        <w:jc w:val="center"/>
        <w:rPr>
          <w:rFonts w:ascii="Times New Roman" w:hAnsi="Times New Roman" w:cs="Times New Roman"/>
          <w:b/>
          <w:color w:val="auto"/>
          <w:sz w:val="24"/>
          <w:szCs w:val="24"/>
          <w:lang w:val="uk-UA"/>
        </w:rPr>
      </w:pPr>
    </w:p>
    <w:p w:rsidR="00A72E15" w:rsidRPr="00826C17" w:rsidRDefault="00A72E15" w:rsidP="00A72E15">
      <w:pPr>
        <w:jc w:val="center"/>
        <w:rPr>
          <w:rFonts w:ascii="Times New Roman" w:hAnsi="Times New Roman" w:cs="Times New Roman"/>
          <w:b/>
          <w:color w:val="auto"/>
          <w:sz w:val="24"/>
          <w:szCs w:val="24"/>
          <w:lang w:val="uk-UA"/>
        </w:rPr>
      </w:pPr>
    </w:p>
    <w:p w:rsidR="00A72E15" w:rsidRPr="00826C17" w:rsidRDefault="00A72E15" w:rsidP="00A72E15">
      <w:pPr>
        <w:jc w:val="center"/>
        <w:rPr>
          <w:rFonts w:ascii="Times New Roman" w:hAnsi="Times New Roman" w:cs="Times New Roman"/>
          <w:b/>
          <w:color w:val="auto"/>
          <w:sz w:val="24"/>
          <w:szCs w:val="24"/>
          <w:lang w:val="uk-UA"/>
        </w:rPr>
      </w:pPr>
    </w:p>
    <w:p w:rsidR="00A72E15" w:rsidRPr="00826C17" w:rsidRDefault="00A72E15" w:rsidP="00A72E15">
      <w:pPr>
        <w:jc w:val="center"/>
        <w:rPr>
          <w:rFonts w:ascii="Times New Roman" w:hAnsi="Times New Roman" w:cs="Times New Roman"/>
          <w:b/>
          <w:color w:val="auto"/>
          <w:sz w:val="24"/>
          <w:szCs w:val="24"/>
          <w:lang w:val="uk-UA"/>
        </w:rPr>
      </w:pPr>
    </w:p>
    <w:p w:rsidR="00A72E15" w:rsidRPr="00826C17" w:rsidRDefault="00A72E15" w:rsidP="00A72E15">
      <w:pPr>
        <w:jc w:val="center"/>
        <w:rPr>
          <w:rFonts w:ascii="Times New Roman" w:hAnsi="Times New Roman" w:cs="Times New Roman"/>
          <w:b/>
          <w:color w:val="auto"/>
          <w:sz w:val="24"/>
          <w:szCs w:val="24"/>
          <w:lang w:val="uk-UA"/>
        </w:rPr>
      </w:pPr>
    </w:p>
    <w:p w:rsidR="00C101DF" w:rsidRPr="00826C17" w:rsidRDefault="00C101DF" w:rsidP="00A72E15">
      <w:pPr>
        <w:jc w:val="center"/>
        <w:rPr>
          <w:rFonts w:ascii="Times New Roman" w:hAnsi="Times New Roman" w:cs="Times New Roman"/>
          <w:b/>
          <w:color w:val="auto"/>
          <w:sz w:val="24"/>
          <w:szCs w:val="24"/>
          <w:lang w:val="uk-UA"/>
        </w:rPr>
      </w:pPr>
    </w:p>
    <w:p w:rsidR="00C101DF" w:rsidRPr="00826C17" w:rsidRDefault="00C101DF" w:rsidP="00A72E15">
      <w:pPr>
        <w:jc w:val="center"/>
        <w:rPr>
          <w:rFonts w:ascii="Times New Roman" w:hAnsi="Times New Roman" w:cs="Times New Roman"/>
          <w:b/>
          <w:color w:val="auto"/>
          <w:sz w:val="24"/>
          <w:szCs w:val="24"/>
          <w:lang w:val="uk-UA"/>
        </w:rPr>
      </w:pPr>
    </w:p>
    <w:p w:rsidR="00C101DF" w:rsidRPr="00826C17" w:rsidRDefault="00C101DF" w:rsidP="00A72E15">
      <w:pPr>
        <w:jc w:val="center"/>
        <w:rPr>
          <w:rFonts w:ascii="Times New Roman" w:hAnsi="Times New Roman" w:cs="Times New Roman"/>
          <w:b/>
          <w:color w:val="auto"/>
          <w:sz w:val="24"/>
          <w:szCs w:val="24"/>
          <w:lang w:val="uk-UA"/>
        </w:rPr>
      </w:pPr>
    </w:p>
    <w:p w:rsidR="00C101DF" w:rsidRPr="00826C17" w:rsidRDefault="00C101DF" w:rsidP="00A72E15">
      <w:pPr>
        <w:jc w:val="center"/>
        <w:rPr>
          <w:rFonts w:ascii="Times New Roman" w:hAnsi="Times New Roman" w:cs="Times New Roman"/>
          <w:b/>
          <w:color w:val="auto"/>
          <w:sz w:val="24"/>
          <w:szCs w:val="24"/>
          <w:lang w:val="uk-UA"/>
        </w:rPr>
      </w:pPr>
    </w:p>
    <w:p w:rsidR="00C101DF" w:rsidRPr="00826C17" w:rsidRDefault="00C101DF" w:rsidP="00A72E15">
      <w:pPr>
        <w:jc w:val="center"/>
        <w:rPr>
          <w:rFonts w:ascii="Times New Roman" w:hAnsi="Times New Roman" w:cs="Times New Roman"/>
          <w:b/>
          <w:color w:val="auto"/>
          <w:sz w:val="24"/>
          <w:szCs w:val="24"/>
          <w:lang w:val="uk-UA"/>
        </w:rPr>
      </w:pPr>
    </w:p>
    <w:p w:rsidR="00C101DF" w:rsidRPr="00826C17" w:rsidRDefault="00C101DF" w:rsidP="00A72E15">
      <w:pPr>
        <w:jc w:val="center"/>
        <w:rPr>
          <w:rFonts w:ascii="Times New Roman" w:hAnsi="Times New Roman" w:cs="Times New Roman"/>
          <w:b/>
          <w:color w:val="auto"/>
          <w:sz w:val="24"/>
          <w:szCs w:val="24"/>
          <w:lang w:val="uk-UA"/>
        </w:rPr>
      </w:pPr>
    </w:p>
    <w:p w:rsidR="00C101DF" w:rsidRPr="00826C17" w:rsidRDefault="00C101DF" w:rsidP="00A72E15">
      <w:pPr>
        <w:jc w:val="center"/>
        <w:rPr>
          <w:rFonts w:ascii="Times New Roman" w:hAnsi="Times New Roman" w:cs="Times New Roman"/>
          <w:b/>
          <w:color w:val="auto"/>
          <w:sz w:val="24"/>
          <w:szCs w:val="24"/>
          <w:lang w:val="uk-UA"/>
        </w:rPr>
      </w:pPr>
    </w:p>
    <w:p w:rsidR="00C101DF" w:rsidRPr="00826C17" w:rsidRDefault="00C101DF" w:rsidP="00A72E15">
      <w:pPr>
        <w:jc w:val="center"/>
        <w:rPr>
          <w:rFonts w:ascii="Times New Roman" w:hAnsi="Times New Roman" w:cs="Times New Roman"/>
          <w:b/>
          <w:color w:val="auto"/>
          <w:sz w:val="24"/>
          <w:szCs w:val="24"/>
          <w:lang w:val="uk-UA"/>
        </w:rPr>
      </w:pPr>
    </w:p>
    <w:p w:rsidR="00C101DF" w:rsidRPr="00826C17" w:rsidRDefault="00C101DF" w:rsidP="00A72E15">
      <w:pPr>
        <w:jc w:val="center"/>
        <w:rPr>
          <w:rFonts w:ascii="Times New Roman" w:hAnsi="Times New Roman" w:cs="Times New Roman"/>
          <w:b/>
          <w:color w:val="auto"/>
          <w:sz w:val="24"/>
          <w:szCs w:val="24"/>
          <w:lang w:val="uk-UA"/>
        </w:rPr>
      </w:pPr>
    </w:p>
    <w:p w:rsidR="00C101DF" w:rsidRPr="00826C17" w:rsidRDefault="00C101DF" w:rsidP="00A72E15">
      <w:pPr>
        <w:jc w:val="center"/>
        <w:rPr>
          <w:rFonts w:ascii="Times New Roman" w:hAnsi="Times New Roman" w:cs="Times New Roman"/>
          <w:b/>
          <w:color w:val="auto"/>
          <w:sz w:val="24"/>
          <w:szCs w:val="24"/>
          <w:lang w:val="uk-UA"/>
        </w:rPr>
      </w:pPr>
    </w:p>
    <w:p w:rsidR="00CD147F" w:rsidRPr="00826C17" w:rsidRDefault="00C101DF" w:rsidP="00A83D12">
      <w:pPr>
        <w:jc w:val="center"/>
        <w:rPr>
          <w:rFonts w:ascii="Times New Roman" w:hAnsi="Times New Roman" w:cs="Times New Roman"/>
          <w:b/>
          <w:color w:val="auto"/>
          <w:sz w:val="24"/>
          <w:szCs w:val="24"/>
          <w:lang w:val="uk-UA"/>
        </w:rPr>
      </w:pPr>
      <w:r w:rsidRPr="00826C17">
        <w:rPr>
          <w:rFonts w:ascii="Times New Roman" w:hAnsi="Times New Roman" w:cs="Times New Roman"/>
          <w:b/>
          <w:color w:val="auto"/>
          <w:sz w:val="24"/>
          <w:szCs w:val="24"/>
          <w:lang w:val="uk-UA"/>
        </w:rPr>
        <w:t xml:space="preserve">КИЇВ </w:t>
      </w:r>
      <w:r w:rsidR="003749A5" w:rsidRPr="00826C17">
        <w:rPr>
          <w:rFonts w:ascii="Times New Roman" w:hAnsi="Times New Roman" w:cs="Times New Roman"/>
          <w:b/>
          <w:color w:val="auto"/>
          <w:sz w:val="24"/>
          <w:szCs w:val="24"/>
          <w:lang w:val="uk-UA"/>
        </w:rPr>
        <w:t>-202</w:t>
      </w:r>
      <w:r w:rsidR="00A562A7" w:rsidRPr="00826C17">
        <w:rPr>
          <w:rFonts w:ascii="Times New Roman" w:hAnsi="Times New Roman" w:cs="Times New Roman"/>
          <w:b/>
          <w:color w:val="auto"/>
          <w:sz w:val="24"/>
          <w:szCs w:val="24"/>
          <w:lang w:val="uk-UA"/>
        </w:rPr>
        <w:t>2</w:t>
      </w:r>
      <w:r w:rsidR="003749A5" w:rsidRPr="00826C17">
        <w:rPr>
          <w:rFonts w:ascii="Times New Roman" w:hAnsi="Times New Roman" w:cs="Times New Roman"/>
          <w:b/>
          <w:color w:val="auto"/>
          <w:sz w:val="24"/>
          <w:szCs w:val="24"/>
          <w:lang w:val="uk-UA"/>
        </w:rPr>
        <w:t xml:space="preserve">р. </w:t>
      </w:r>
    </w:p>
    <w:p w:rsidR="00762DF2" w:rsidRPr="00826C17" w:rsidRDefault="00762DF2" w:rsidP="00A83D12">
      <w:pPr>
        <w:jc w:val="center"/>
        <w:rPr>
          <w:rFonts w:ascii="Times New Roman" w:hAnsi="Times New Roman" w:cs="Times New Roman"/>
          <w:b/>
          <w:color w:val="auto"/>
          <w:sz w:val="24"/>
          <w:szCs w:val="24"/>
          <w:lang w:val="uk-UA"/>
        </w:rPr>
      </w:pPr>
    </w:p>
    <w:p w:rsidR="00762DF2" w:rsidRPr="00826C17" w:rsidRDefault="00762DF2" w:rsidP="00A83D12">
      <w:pPr>
        <w:jc w:val="center"/>
        <w:rPr>
          <w:rFonts w:ascii="Times New Roman" w:hAnsi="Times New Roman" w:cs="Times New Roman"/>
          <w:b/>
          <w:color w:val="auto"/>
          <w:sz w:val="24"/>
          <w:szCs w:val="24"/>
          <w:lang w:val="uk-UA"/>
        </w:rPr>
      </w:pPr>
    </w:p>
    <w:p w:rsidR="00762DF2" w:rsidRPr="00826C17" w:rsidRDefault="00762DF2" w:rsidP="00A83D12">
      <w:pPr>
        <w:jc w:val="center"/>
        <w:rPr>
          <w:rFonts w:ascii="Times New Roman" w:hAnsi="Times New Roman" w:cs="Times New Roman"/>
          <w:b/>
          <w:color w:val="auto"/>
          <w:sz w:val="24"/>
          <w:szCs w:val="24"/>
          <w:lang w:val="uk-UA"/>
        </w:rPr>
      </w:pPr>
    </w:p>
    <w:p w:rsidR="00762DF2" w:rsidRPr="00826C17" w:rsidRDefault="00762DF2" w:rsidP="00A83D12">
      <w:pPr>
        <w:jc w:val="center"/>
        <w:rPr>
          <w:rFonts w:ascii="Times New Roman" w:hAnsi="Times New Roman" w:cs="Times New Roman"/>
          <w:b/>
          <w:color w:val="auto"/>
          <w:sz w:val="24"/>
          <w:szCs w:val="24"/>
          <w:lang w:val="uk-UA"/>
        </w:rPr>
      </w:pPr>
    </w:p>
    <w:p w:rsidR="00762DF2" w:rsidRPr="00826C17" w:rsidRDefault="00762DF2" w:rsidP="00A83D12">
      <w:pPr>
        <w:jc w:val="center"/>
        <w:rPr>
          <w:rFonts w:ascii="Times New Roman" w:hAnsi="Times New Roman" w:cs="Times New Roman"/>
          <w:b/>
          <w:color w:val="auto"/>
          <w:sz w:val="24"/>
          <w:szCs w:val="24"/>
          <w:lang w:val="uk-UA"/>
        </w:rPr>
      </w:pPr>
    </w:p>
    <w:p w:rsidR="00762DF2" w:rsidRPr="00826C17" w:rsidRDefault="00762DF2" w:rsidP="00A83D12">
      <w:pPr>
        <w:jc w:val="center"/>
        <w:rPr>
          <w:rFonts w:ascii="Times New Roman" w:hAnsi="Times New Roman" w:cs="Times New Roman"/>
          <w:b/>
          <w:color w:val="auto"/>
          <w:sz w:val="24"/>
          <w:szCs w:val="24"/>
          <w:lang w:val="uk-UA"/>
        </w:rPr>
      </w:pPr>
    </w:p>
    <w:p w:rsidR="00762DF2" w:rsidRPr="00826C17" w:rsidRDefault="00762DF2" w:rsidP="00A83D12">
      <w:pPr>
        <w:jc w:val="center"/>
        <w:rPr>
          <w:rFonts w:ascii="Times New Roman" w:hAnsi="Times New Roman" w:cs="Times New Roman"/>
          <w:b/>
          <w:color w:val="auto"/>
          <w:sz w:val="24"/>
          <w:szCs w:val="24"/>
          <w:lang w:val="uk-UA"/>
        </w:rPr>
      </w:pPr>
    </w:p>
    <w:p w:rsidR="00762DF2" w:rsidRPr="00826C17" w:rsidRDefault="00762DF2" w:rsidP="00A83D12">
      <w:pPr>
        <w:jc w:val="center"/>
        <w:rPr>
          <w:rStyle w:val="21"/>
          <w:rFonts w:eastAsia="Arial"/>
          <w:bCs w:val="0"/>
          <w:color w:val="auto"/>
          <w:spacing w:val="0"/>
          <w:sz w:val="24"/>
          <w:szCs w:val="24"/>
        </w:rPr>
      </w:pPr>
    </w:p>
    <w:p w:rsidR="00D578AE" w:rsidRPr="00826C17" w:rsidRDefault="00D578AE" w:rsidP="00A83D12">
      <w:pPr>
        <w:jc w:val="center"/>
        <w:rPr>
          <w:rStyle w:val="21"/>
          <w:rFonts w:eastAsia="Arial"/>
          <w:bCs w:val="0"/>
          <w:color w:val="auto"/>
          <w:spacing w:val="0"/>
          <w:sz w:val="24"/>
          <w:szCs w:val="24"/>
        </w:rPr>
      </w:pPr>
    </w:p>
    <w:p w:rsidR="00D578AE" w:rsidRPr="00826C17" w:rsidRDefault="00D578AE" w:rsidP="00A83D12">
      <w:pPr>
        <w:jc w:val="center"/>
        <w:rPr>
          <w:rStyle w:val="21"/>
          <w:rFonts w:eastAsia="Arial"/>
          <w:bCs w:val="0"/>
          <w:color w:val="auto"/>
          <w:spacing w:val="0"/>
          <w:sz w:val="24"/>
          <w:szCs w:val="24"/>
        </w:rPr>
      </w:pPr>
    </w:p>
    <w:p w:rsidR="007A4C46" w:rsidRPr="00826C17" w:rsidRDefault="000733FB" w:rsidP="007A4C46">
      <w:pPr>
        <w:spacing w:line="274" w:lineRule="exact"/>
        <w:ind w:right="140"/>
        <w:jc w:val="center"/>
        <w:rPr>
          <w:rStyle w:val="21"/>
          <w:rFonts w:eastAsia="Arial"/>
          <w:b w:val="0"/>
          <w:bCs w:val="0"/>
          <w:color w:val="auto"/>
          <w:sz w:val="24"/>
          <w:szCs w:val="24"/>
        </w:rPr>
      </w:pPr>
      <w:r w:rsidRPr="00826C17">
        <w:rPr>
          <w:rStyle w:val="21"/>
          <w:rFonts w:eastAsia="Arial"/>
          <w:b w:val="0"/>
          <w:bCs w:val="0"/>
          <w:color w:val="auto"/>
          <w:sz w:val="24"/>
          <w:szCs w:val="24"/>
        </w:rPr>
        <w:lastRenderedPageBreak/>
        <w:t>З</w:t>
      </w:r>
      <w:r w:rsidR="007A4C46" w:rsidRPr="00826C17">
        <w:rPr>
          <w:rStyle w:val="21"/>
          <w:rFonts w:eastAsia="Arial"/>
          <w:b w:val="0"/>
          <w:bCs w:val="0"/>
          <w:color w:val="auto"/>
          <w:sz w:val="24"/>
          <w:szCs w:val="24"/>
        </w:rPr>
        <w:t>МІСТ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A66420" w:rsidRPr="00826C17" w:rsidTr="00A66420">
        <w:tc>
          <w:tcPr>
            <w:tcW w:w="10201" w:type="dxa"/>
            <w:shd w:val="clear" w:color="auto" w:fill="auto"/>
          </w:tcPr>
          <w:p w:rsidR="00A66420" w:rsidRPr="00826C17" w:rsidRDefault="00A66420" w:rsidP="009D556B">
            <w:pPr>
              <w:spacing w:line="274" w:lineRule="exact"/>
              <w:ind w:right="140"/>
              <w:jc w:val="center"/>
              <w:rPr>
                <w:rFonts w:ascii="Times New Roman" w:hAnsi="Times New Roman" w:cs="Times New Roman"/>
                <w:color w:val="auto"/>
                <w:lang w:val="uk-UA"/>
              </w:rPr>
            </w:pPr>
          </w:p>
        </w:tc>
      </w:tr>
      <w:tr w:rsidR="00A66420" w:rsidRPr="00826C17" w:rsidTr="00A66420">
        <w:tc>
          <w:tcPr>
            <w:tcW w:w="10201" w:type="dxa"/>
            <w:shd w:val="clear" w:color="auto" w:fill="auto"/>
          </w:tcPr>
          <w:p w:rsidR="00A66420" w:rsidRPr="00826C17" w:rsidRDefault="00A66420" w:rsidP="009D556B">
            <w:pPr>
              <w:ind w:left="40"/>
              <w:rPr>
                <w:rFonts w:ascii="Times New Roman" w:hAnsi="Times New Roman" w:cs="Times New Roman"/>
                <w:i/>
                <w:color w:val="auto"/>
                <w:lang w:val="uk-UA"/>
              </w:rPr>
            </w:pPr>
            <w:r w:rsidRPr="00826C17">
              <w:rPr>
                <w:rStyle w:val="30"/>
                <w:rFonts w:eastAsia="Arial"/>
                <w:bCs w:val="0"/>
                <w:i w:val="0"/>
                <w:iCs w:val="0"/>
                <w:color w:val="auto"/>
                <w:sz w:val="22"/>
                <w:szCs w:val="22"/>
              </w:rPr>
              <w:t>Розділ 1. Загальні положення</w:t>
            </w:r>
          </w:p>
        </w:tc>
      </w:tr>
      <w:tr w:rsidR="00A66420" w:rsidRPr="00826C17" w:rsidTr="00A66420">
        <w:tc>
          <w:tcPr>
            <w:tcW w:w="10201" w:type="dxa"/>
            <w:shd w:val="clear" w:color="auto" w:fill="auto"/>
          </w:tcPr>
          <w:p w:rsidR="00A66420" w:rsidRPr="00826C17" w:rsidRDefault="00A66420" w:rsidP="005977E3">
            <w:pPr>
              <w:pStyle w:val="8"/>
              <w:numPr>
                <w:ilvl w:val="0"/>
                <w:numId w:val="10"/>
              </w:numPr>
              <w:shd w:val="clear" w:color="auto" w:fill="auto"/>
              <w:tabs>
                <w:tab w:val="left" w:pos="717"/>
              </w:tabs>
              <w:rPr>
                <w:sz w:val="22"/>
                <w:szCs w:val="22"/>
                <w:lang w:val="uk-UA"/>
              </w:rPr>
            </w:pPr>
            <w:r w:rsidRPr="00826C17">
              <w:rPr>
                <w:rStyle w:val="12"/>
                <w:color w:val="auto"/>
                <w:sz w:val="22"/>
                <w:szCs w:val="22"/>
              </w:rPr>
              <w:t>Терміни, які вживаються в тендерній документації</w:t>
            </w:r>
          </w:p>
        </w:tc>
      </w:tr>
      <w:tr w:rsidR="00A66420" w:rsidRPr="00826C17" w:rsidTr="00A66420">
        <w:tc>
          <w:tcPr>
            <w:tcW w:w="10201" w:type="dxa"/>
            <w:shd w:val="clear" w:color="auto" w:fill="auto"/>
          </w:tcPr>
          <w:p w:rsidR="00A66420" w:rsidRPr="00826C17" w:rsidRDefault="00A66420" w:rsidP="005977E3">
            <w:pPr>
              <w:pStyle w:val="8"/>
              <w:numPr>
                <w:ilvl w:val="0"/>
                <w:numId w:val="1"/>
              </w:numPr>
              <w:shd w:val="clear" w:color="auto" w:fill="auto"/>
              <w:tabs>
                <w:tab w:val="left" w:pos="750"/>
              </w:tabs>
              <w:ind w:left="40" w:firstLine="0"/>
              <w:rPr>
                <w:rStyle w:val="12"/>
                <w:color w:val="auto"/>
                <w:sz w:val="22"/>
                <w:szCs w:val="22"/>
              </w:rPr>
            </w:pPr>
            <w:r w:rsidRPr="00826C17">
              <w:rPr>
                <w:rStyle w:val="12"/>
                <w:color w:val="auto"/>
                <w:sz w:val="22"/>
                <w:szCs w:val="22"/>
              </w:rPr>
              <w:t>Інформація про замовника торгів</w:t>
            </w:r>
          </w:p>
        </w:tc>
      </w:tr>
      <w:tr w:rsidR="00A66420" w:rsidRPr="00826C17" w:rsidTr="00A66420">
        <w:tc>
          <w:tcPr>
            <w:tcW w:w="10201" w:type="dxa"/>
            <w:shd w:val="clear" w:color="auto" w:fill="auto"/>
          </w:tcPr>
          <w:p w:rsidR="00A66420" w:rsidRPr="00826C17" w:rsidRDefault="00A66420" w:rsidP="009D556B">
            <w:pPr>
              <w:pStyle w:val="8"/>
              <w:numPr>
                <w:ilvl w:val="0"/>
                <w:numId w:val="1"/>
              </w:numPr>
              <w:shd w:val="clear" w:color="auto" w:fill="auto"/>
              <w:tabs>
                <w:tab w:val="left" w:pos="741"/>
              </w:tabs>
              <w:ind w:left="40" w:firstLine="0"/>
              <w:rPr>
                <w:rStyle w:val="12"/>
                <w:color w:val="auto"/>
                <w:sz w:val="22"/>
                <w:szCs w:val="22"/>
              </w:rPr>
            </w:pPr>
            <w:r w:rsidRPr="00826C17">
              <w:rPr>
                <w:rStyle w:val="12"/>
                <w:color w:val="auto"/>
                <w:sz w:val="22"/>
                <w:szCs w:val="22"/>
              </w:rPr>
              <w:t>Процедура закупівлі</w:t>
            </w:r>
          </w:p>
        </w:tc>
      </w:tr>
      <w:tr w:rsidR="00A66420" w:rsidRPr="00826C17" w:rsidTr="00A66420">
        <w:tc>
          <w:tcPr>
            <w:tcW w:w="10201" w:type="dxa"/>
            <w:shd w:val="clear" w:color="auto" w:fill="auto"/>
          </w:tcPr>
          <w:p w:rsidR="00A66420" w:rsidRPr="00826C17" w:rsidRDefault="00A66420" w:rsidP="009D556B">
            <w:pPr>
              <w:pStyle w:val="8"/>
              <w:numPr>
                <w:ilvl w:val="0"/>
                <w:numId w:val="1"/>
              </w:numPr>
              <w:shd w:val="clear" w:color="auto" w:fill="auto"/>
              <w:tabs>
                <w:tab w:val="left" w:pos="750"/>
              </w:tabs>
              <w:ind w:left="40" w:firstLine="0"/>
              <w:rPr>
                <w:rStyle w:val="12"/>
                <w:color w:val="auto"/>
                <w:sz w:val="22"/>
                <w:szCs w:val="22"/>
              </w:rPr>
            </w:pPr>
            <w:r w:rsidRPr="00826C17">
              <w:rPr>
                <w:rStyle w:val="12"/>
                <w:color w:val="auto"/>
                <w:sz w:val="22"/>
                <w:szCs w:val="22"/>
              </w:rPr>
              <w:t>Інформація про предмет закупівлі</w:t>
            </w:r>
          </w:p>
        </w:tc>
      </w:tr>
      <w:tr w:rsidR="00A66420" w:rsidRPr="00826C17" w:rsidTr="00A66420">
        <w:tc>
          <w:tcPr>
            <w:tcW w:w="10201" w:type="dxa"/>
            <w:shd w:val="clear" w:color="auto" w:fill="auto"/>
          </w:tcPr>
          <w:p w:rsidR="00A66420" w:rsidRPr="00826C17" w:rsidRDefault="00A66420" w:rsidP="009D556B">
            <w:pPr>
              <w:pStyle w:val="8"/>
              <w:numPr>
                <w:ilvl w:val="0"/>
                <w:numId w:val="1"/>
              </w:numPr>
              <w:shd w:val="clear" w:color="auto" w:fill="auto"/>
              <w:tabs>
                <w:tab w:val="left" w:pos="750"/>
              </w:tabs>
              <w:ind w:left="40" w:firstLine="0"/>
              <w:rPr>
                <w:rStyle w:val="12"/>
                <w:color w:val="auto"/>
                <w:sz w:val="22"/>
                <w:szCs w:val="22"/>
              </w:rPr>
            </w:pPr>
            <w:r w:rsidRPr="00826C17">
              <w:rPr>
                <w:rStyle w:val="12"/>
                <w:color w:val="auto"/>
                <w:sz w:val="22"/>
                <w:szCs w:val="22"/>
              </w:rPr>
              <w:t>Недискримінація учасників</w:t>
            </w:r>
          </w:p>
        </w:tc>
      </w:tr>
      <w:tr w:rsidR="00A66420" w:rsidRPr="00826C17" w:rsidTr="00A66420">
        <w:tc>
          <w:tcPr>
            <w:tcW w:w="10201" w:type="dxa"/>
            <w:shd w:val="clear" w:color="auto" w:fill="auto"/>
          </w:tcPr>
          <w:p w:rsidR="00A66420" w:rsidRPr="00826C17" w:rsidRDefault="00A66420" w:rsidP="009D556B">
            <w:pPr>
              <w:pStyle w:val="8"/>
              <w:numPr>
                <w:ilvl w:val="0"/>
                <w:numId w:val="1"/>
              </w:numPr>
              <w:shd w:val="clear" w:color="auto" w:fill="auto"/>
              <w:tabs>
                <w:tab w:val="left" w:pos="746"/>
              </w:tabs>
              <w:ind w:left="40" w:right="20" w:firstLine="0"/>
              <w:rPr>
                <w:rStyle w:val="12"/>
                <w:color w:val="auto"/>
                <w:sz w:val="22"/>
                <w:szCs w:val="22"/>
              </w:rPr>
            </w:pPr>
            <w:r w:rsidRPr="00826C17">
              <w:rPr>
                <w:rStyle w:val="12"/>
                <w:color w:val="auto"/>
                <w:sz w:val="22"/>
                <w:szCs w:val="22"/>
              </w:rPr>
              <w:t>Інформація про валюту, у якій повинно бути розраховано та зазначено ціну тендерної пропозиції</w:t>
            </w:r>
          </w:p>
        </w:tc>
      </w:tr>
      <w:tr w:rsidR="00A66420" w:rsidRPr="00826C17" w:rsidTr="00A66420">
        <w:tc>
          <w:tcPr>
            <w:tcW w:w="10201" w:type="dxa"/>
            <w:shd w:val="clear" w:color="auto" w:fill="auto"/>
          </w:tcPr>
          <w:p w:rsidR="00A66420" w:rsidRPr="00826C17" w:rsidRDefault="00A66420" w:rsidP="009D556B">
            <w:pPr>
              <w:pStyle w:val="8"/>
              <w:numPr>
                <w:ilvl w:val="0"/>
                <w:numId w:val="1"/>
              </w:numPr>
              <w:shd w:val="clear" w:color="auto" w:fill="auto"/>
              <w:tabs>
                <w:tab w:val="left" w:pos="741"/>
              </w:tabs>
              <w:ind w:left="40" w:right="20" w:firstLine="0"/>
              <w:rPr>
                <w:rStyle w:val="12"/>
                <w:color w:val="auto"/>
                <w:sz w:val="22"/>
                <w:szCs w:val="22"/>
              </w:rPr>
            </w:pPr>
            <w:r w:rsidRPr="00826C17">
              <w:rPr>
                <w:rStyle w:val="12"/>
                <w:color w:val="auto"/>
                <w:sz w:val="22"/>
                <w:szCs w:val="22"/>
              </w:rPr>
              <w:t>Інформація про мову (мови), якою (якими) повинно бути складено тендерні пропозиції</w:t>
            </w:r>
          </w:p>
        </w:tc>
      </w:tr>
      <w:tr w:rsidR="00A66420" w:rsidRPr="00826C17" w:rsidTr="00A66420">
        <w:tc>
          <w:tcPr>
            <w:tcW w:w="10201" w:type="dxa"/>
            <w:shd w:val="clear" w:color="auto" w:fill="auto"/>
          </w:tcPr>
          <w:p w:rsidR="00A66420" w:rsidRPr="00826C17" w:rsidRDefault="00A66420" w:rsidP="009D556B">
            <w:pPr>
              <w:rPr>
                <w:rStyle w:val="12"/>
                <w:rFonts w:eastAsia="Arial"/>
                <w:color w:val="auto"/>
                <w:spacing w:val="0"/>
                <w:sz w:val="22"/>
                <w:szCs w:val="22"/>
                <w:shd w:val="clear" w:color="auto" w:fill="auto"/>
              </w:rPr>
            </w:pPr>
            <w:r w:rsidRPr="00826C17">
              <w:rPr>
                <w:rStyle w:val="30"/>
                <w:rFonts w:eastAsia="Arial"/>
                <w:bCs w:val="0"/>
                <w:iCs w:val="0"/>
                <w:color w:val="auto"/>
                <w:sz w:val="22"/>
                <w:szCs w:val="22"/>
              </w:rPr>
              <w:t>Розділ 2. Порядок унесення змін та надання роз'яснень до тендерної документації</w:t>
            </w:r>
          </w:p>
        </w:tc>
      </w:tr>
      <w:tr w:rsidR="00A66420" w:rsidRPr="00826C17" w:rsidTr="00A66420">
        <w:tc>
          <w:tcPr>
            <w:tcW w:w="10201" w:type="dxa"/>
            <w:shd w:val="clear" w:color="auto" w:fill="auto"/>
          </w:tcPr>
          <w:p w:rsidR="00A66420" w:rsidRPr="00826C17" w:rsidRDefault="00A66420" w:rsidP="009D556B">
            <w:pPr>
              <w:pStyle w:val="8"/>
              <w:numPr>
                <w:ilvl w:val="0"/>
                <w:numId w:val="2"/>
              </w:numPr>
              <w:shd w:val="clear" w:color="auto" w:fill="auto"/>
              <w:tabs>
                <w:tab w:val="left" w:pos="741"/>
              </w:tabs>
              <w:ind w:left="40" w:firstLine="0"/>
              <w:rPr>
                <w:rStyle w:val="12"/>
                <w:color w:val="auto"/>
                <w:sz w:val="22"/>
                <w:szCs w:val="22"/>
                <w:shd w:val="clear" w:color="auto" w:fill="auto"/>
              </w:rPr>
            </w:pPr>
            <w:r w:rsidRPr="00826C17">
              <w:rPr>
                <w:rStyle w:val="12"/>
                <w:color w:val="auto"/>
                <w:sz w:val="22"/>
                <w:szCs w:val="22"/>
              </w:rPr>
              <w:t>Процедура надання роз’яснень щодо тендерної документації</w:t>
            </w:r>
          </w:p>
        </w:tc>
      </w:tr>
      <w:tr w:rsidR="00A66420" w:rsidRPr="00826C17" w:rsidTr="00A66420">
        <w:tc>
          <w:tcPr>
            <w:tcW w:w="10201" w:type="dxa"/>
            <w:shd w:val="clear" w:color="auto" w:fill="auto"/>
          </w:tcPr>
          <w:p w:rsidR="00A66420" w:rsidRPr="00826C17" w:rsidRDefault="00A66420" w:rsidP="009D556B">
            <w:pPr>
              <w:widowControl w:val="0"/>
              <w:numPr>
                <w:ilvl w:val="0"/>
                <w:numId w:val="2"/>
              </w:numPr>
              <w:tabs>
                <w:tab w:val="left" w:pos="750"/>
              </w:tabs>
              <w:spacing w:line="274" w:lineRule="exact"/>
              <w:ind w:left="40" w:right="20"/>
              <w:rPr>
                <w:rStyle w:val="12"/>
                <w:rFonts w:eastAsia="Arial"/>
                <w:color w:val="auto"/>
                <w:spacing w:val="0"/>
                <w:sz w:val="22"/>
                <w:szCs w:val="22"/>
                <w:shd w:val="clear" w:color="auto" w:fill="auto"/>
              </w:rPr>
            </w:pPr>
            <w:r w:rsidRPr="00826C17">
              <w:rPr>
                <w:rStyle w:val="30pt"/>
                <w:rFonts w:eastAsia="Arial"/>
                <w:b w:val="0"/>
                <w:i w:val="0"/>
                <w:color w:val="auto"/>
                <w:sz w:val="22"/>
                <w:szCs w:val="22"/>
              </w:rPr>
              <w:t xml:space="preserve">Унесення змін до тендерної документації </w:t>
            </w:r>
          </w:p>
        </w:tc>
      </w:tr>
      <w:tr w:rsidR="00A66420" w:rsidRPr="00826C17" w:rsidTr="00A66420">
        <w:tc>
          <w:tcPr>
            <w:tcW w:w="10201" w:type="dxa"/>
            <w:shd w:val="clear" w:color="auto" w:fill="auto"/>
          </w:tcPr>
          <w:p w:rsidR="00A66420" w:rsidRPr="00826C17" w:rsidRDefault="00A66420" w:rsidP="009D556B">
            <w:pPr>
              <w:widowControl w:val="0"/>
              <w:tabs>
                <w:tab w:val="left" w:pos="750"/>
              </w:tabs>
              <w:spacing w:line="274" w:lineRule="exact"/>
              <w:ind w:left="40" w:right="20"/>
              <w:rPr>
                <w:rStyle w:val="12"/>
                <w:rFonts w:eastAsia="Arial"/>
                <w:color w:val="auto"/>
                <w:spacing w:val="0"/>
                <w:sz w:val="22"/>
                <w:szCs w:val="22"/>
                <w:shd w:val="clear" w:color="auto" w:fill="auto"/>
              </w:rPr>
            </w:pPr>
            <w:r w:rsidRPr="00826C17">
              <w:rPr>
                <w:rStyle w:val="30"/>
                <w:rFonts w:eastAsia="Arial"/>
                <w:bCs w:val="0"/>
                <w:iCs w:val="0"/>
                <w:color w:val="auto"/>
                <w:sz w:val="22"/>
                <w:szCs w:val="22"/>
              </w:rPr>
              <w:t>Розділ 3. Інструкція з підготовки тендерної пропозиції</w:t>
            </w:r>
          </w:p>
        </w:tc>
      </w:tr>
      <w:tr w:rsidR="00A66420" w:rsidRPr="00826C17" w:rsidTr="00A66420">
        <w:tc>
          <w:tcPr>
            <w:tcW w:w="10201" w:type="dxa"/>
            <w:shd w:val="clear" w:color="auto" w:fill="auto"/>
          </w:tcPr>
          <w:p w:rsidR="00A66420" w:rsidRPr="00826C17" w:rsidRDefault="00A66420" w:rsidP="009D556B">
            <w:pPr>
              <w:pStyle w:val="8"/>
              <w:numPr>
                <w:ilvl w:val="0"/>
                <w:numId w:val="3"/>
              </w:numPr>
              <w:shd w:val="clear" w:color="auto" w:fill="auto"/>
              <w:tabs>
                <w:tab w:val="left" w:pos="741"/>
              </w:tabs>
              <w:ind w:left="40" w:firstLine="0"/>
              <w:rPr>
                <w:rStyle w:val="12"/>
                <w:color w:val="auto"/>
                <w:sz w:val="22"/>
                <w:szCs w:val="22"/>
                <w:shd w:val="clear" w:color="auto" w:fill="auto"/>
              </w:rPr>
            </w:pPr>
            <w:r w:rsidRPr="00826C17">
              <w:rPr>
                <w:rStyle w:val="12"/>
                <w:color w:val="auto"/>
                <w:sz w:val="22"/>
                <w:szCs w:val="22"/>
              </w:rPr>
              <w:t>Зміст і спосіб подання тендерної пропозиції</w:t>
            </w:r>
          </w:p>
        </w:tc>
      </w:tr>
      <w:tr w:rsidR="00A66420" w:rsidRPr="00826C17" w:rsidTr="00A66420">
        <w:tc>
          <w:tcPr>
            <w:tcW w:w="10201" w:type="dxa"/>
            <w:shd w:val="clear" w:color="auto" w:fill="auto"/>
          </w:tcPr>
          <w:p w:rsidR="00A66420" w:rsidRPr="00826C17" w:rsidRDefault="00A66420" w:rsidP="009D556B">
            <w:pPr>
              <w:pStyle w:val="8"/>
              <w:numPr>
                <w:ilvl w:val="0"/>
                <w:numId w:val="3"/>
              </w:numPr>
              <w:shd w:val="clear" w:color="auto" w:fill="auto"/>
              <w:tabs>
                <w:tab w:val="left" w:pos="741"/>
              </w:tabs>
              <w:ind w:left="40" w:firstLine="0"/>
              <w:rPr>
                <w:rStyle w:val="12"/>
                <w:color w:val="auto"/>
                <w:sz w:val="22"/>
                <w:szCs w:val="22"/>
                <w:shd w:val="clear" w:color="auto" w:fill="auto"/>
              </w:rPr>
            </w:pPr>
            <w:r w:rsidRPr="00826C17">
              <w:rPr>
                <w:rStyle w:val="12"/>
                <w:color w:val="auto"/>
                <w:sz w:val="22"/>
                <w:szCs w:val="22"/>
              </w:rPr>
              <w:t>Забезпечення тендерної пропозиції</w:t>
            </w:r>
          </w:p>
        </w:tc>
      </w:tr>
      <w:tr w:rsidR="00A66420" w:rsidRPr="00826C17" w:rsidTr="00A66420">
        <w:tc>
          <w:tcPr>
            <w:tcW w:w="10201" w:type="dxa"/>
            <w:shd w:val="clear" w:color="auto" w:fill="auto"/>
          </w:tcPr>
          <w:p w:rsidR="00A66420" w:rsidRPr="00826C17" w:rsidRDefault="00A66420" w:rsidP="009D556B">
            <w:pPr>
              <w:pStyle w:val="8"/>
              <w:numPr>
                <w:ilvl w:val="0"/>
                <w:numId w:val="3"/>
              </w:numPr>
              <w:shd w:val="clear" w:color="auto" w:fill="auto"/>
              <w:tabs>
                <w:tab w:val="left" w:pos="741"/>
              </w:tabs>
              <w:ind w:left="40" w:firstLine="0"/>
              <w:rPr>
                <w:rStyle w:val="12"/>
                <w:color w:val="auto"/>
                <w:sz w:val="22"/>
                <w:szCs w:val="22"/>
                <w:shd w:val="clear" w:color="auto" w:fill="auto"/>
              </w:rPr>
            </w:pPr>
            <w:r w:rsidRPr="00826C17">
              <w:rPr>
                <w:rStyle w:val="12"/>
                <w:color w:val="auto"/>
                <w:sz w:val="22"/>
                <w:szCs w:val="22"/>
              </w:rPr>
              <w:t>Умови повернення чи неповернення забезпечення тендерної пропозиції</w:t>
            </w:r>
          </w:p>
        </w:tc>
      </w:tr>
      <w:tr w:rsidR="00A66420" w:rsidRPr="00826C17" w:rsidTr="00A66420">
        <w:tc>
          <w:tcPr>
            <w:tcW w:w="10201" w:type="dxa"/>
            <w:shd w:val="clear" w:color="auto" w:fill="auto"/>
          </w:tcPr>
          <w:p w:rsidR="00A66420" w:rsidRPr="00826C17" w:rsidRDefault="00A66420" w:rsidP="009D556B">
            <w:pPr>
              <w:pStyle w:val="8"/>
              <w:numPr>
                <w:ilvl w:val="0"/>
                <w:numId w:val="3"/>
              </w:numPr>
              <w:shd w:val="clear" w:color="auto" w:fill="auto"/>
              <w:tabs>
                <w:tab w:val="left" w:pos="741"/>
              </w:tabs>
              <w:ind w:right="20" w:firstLine="0"/>
              <w:rPr>
                <w:rStyle w:val="12"/>
                <w:color w:val="auto"/>
                <w:sz w:val="22"/>
                <w:szCs w:val="22"/>
              </w:rPr>
            </w:pPr>
            <w:r w:rsidRPr="00826C17">
              <w:rPr>
                <w:rStyle w:val="12"/>
                <w:color w:val="auto"/>
                <w:sz w:val="22"/>
                <w:szCs w:val="22"/>
              </w:rPr>
              <w:t>Строк, протягом якого тендерні пропозиції є дійсними</w:t>
            </w:r>
          </w:p>
        </w:tc>
      </w:tr>
      <w:tr w:rsidR="00A66420" w:rsidRPr="00826C17" w:rsidTr="00A66420">
        <w:tc>
          <w:tcPr>
            <w:tcW w:w="10201" w:type="dxa"/>
            <w:shd w:val="clear" w:color="auto" w:fill="auto"/>
          </w:tcPr>
          <w:p w:rsidR="00A66420" w:rsidRPr="00826C17" w:rsidRDefault="00A66420" w:rsidP="009D556B">
            <w:pPr>
              <w:pStyle w:val="8"/>
              <w:numPr>
                <w:ilvl w:val="0"/>
                <w:numId w:val="3"/>
              </w:numPr>
              <w:shd w:val="clear" w:color="auto" w:fill="auto"/>
              <w:tabs>
                <w:tab w:val="left" w:pos="741"/>
              </w:tabs>
              <w:ind w:left="40" w:firstLine="0"/>
              <w:rPr>
                <w:rStyle w:val="12"/>
                <w:color w:val="auto"/>
                <w:sz w:val="22"/>
                <w:szCs w:val="22"/>
                <w:shd w:val="clear" w:color="auto" w:fill="auto"/>
              </w:rPr>
            </w:pPr>
            <w:r w:rsidRPr="00826C17">
              <w:rPr>
                <w:rStyle w:val="12"/>
                <w:color w:val="auto"/>
                <w:sz w:val="22"/>
                <w:szCs w:val="22"/>
              </w:rPr>
              <w:t>Кваліфікаційні критерії до учасників та вимоги, установлені статтею 17 Закону</w:t>
            </w:r>
          </w:p>
        </w:tc>
      </w:tr>
      <w:tr w:rsidR="00A66420" w:rsidRPr="00826C17" w:rsidTr="00A66420">
        <w:tc>
          <w:tcPr>
            <w:tcW w:w="10201" w:type="dxa"/>
            <w:shd w:val="clear" w:color="auto" w:fill="auto"/>
          </w:tcPr>
          <w:p w:rsidR="00A66420" w:rsidRPr="00826C17" w:rsidRDefault="00A66420" w:rsidP="00B76287">
            <w:pPr>
              <w:pStyle w:val="10"/>
              <w:widowControl w:val="0"/>
              <w:numPr>
                <w:ilvl w:val="0"/>
                <w:numId w:val="20"/>
              </w:numPr>
              <w:spacing w:line="240" w:lineRule="exact"/>
              <w:ind w:hanging="720"/>
              <w:rPr>
                <w:rFonts w:ascii="Times New Roman" w:hAnsi="Times New Roman" w:cs="Times New Roman"/>
                <w:color w:val="auto"/>
                <w:lang w:val="uk-UA"/>
              </w:rPr>
            </w:pPr>
            <w:r w:rsidRPr="00826C17">
              <w:rPr>
                <w:rFonts w:ascii="Times New Roman" w:eastAsia="Times New Roman" w:hAnsi="Times New Roman" w:cs="Times New Roman"/>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(опис предмета закупівлі)</w:t>
            </w:r>
          </w:p>
        </w:tc>
      </w:tr>
      <w:tr w:rsidR="00A66420" w:rsidRPr="00826C17" w:rsidTr="00A66420">
        <w:tc>
          <w:tcPr>
            <w:tcW w:w="10201" w:type="dxa"/>
            <w:shd w:val="clear" w:color="auto" w:fill="auto"/>
          </w:tcPr>
          <w:p w:rsidR="00A66420" w:rsidRPr="00826C17" w:rsidRDefault="00A66420" w:rsidP="00B76287">
            <w:pPr>
              <w:pStyle w:val="10"/>
              <w:widowControl w:val="0"/>
              <w:numPr>
                <w:ilvl w:val="0"/>
                <w:numId w:val="20"/>
              </w:numPr>
              <w:spacing w:line="240" w:lineRule="exact"/>
              <w:ind w:hanging="720"/>
              <w:rPr>
                <w:rFonts w:ascii="Times New Roman" w:eastAsia="Times New Roman" w:hAnsi="Times New Roman" w:cs="Times New Roman"/>
                <w:color w:val="auto"/>
                <w:lang w:val="uk-UA"/>
              </w:rPr>
            </w:pPr>
            <w:r w:rsidRPr="00826C17">
              <w:rPr>
                <w:rFonts w:ascii="Times New Roman" w:eastAsia="Times New Roman" w:hAnsi="Times New Roman" w:cs="Times New Roman"/>
                <w:color w:val="auto"/>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r>
      <w:tr w:rsidR="00A66420" w:rsidRPr="00826C17" w:rsidTr="00A66420">
        <w:tc>
          <w:tcPr>
            <w:tcW w:w="10201" w:type="dxa"/>
            <w:shd w:val="clear" w:color="auto" w:fill="auto"/>
          </w:tcPr>
          <w:p w:rsidR="00A66420" w:rsidRPr="00826C17" w:rsidRDefault="00A66420" w:rsidP="00B76287">
            <w:pPr>
              <w:pStyle w:val="8"/>
              <w:numPr>
                <w:ilvl w:val="0"/>
                <w:numId w:val="20"/>
              </w:numPr>
              <w:shd w:val="clear" w:color="auto" w:fill="auto"/>
              <w:tabs>
                <w:tab w:val="left" w:pos="741"/>
              </w:tabs>
              <w:ind w:hanging="720"/>
              <w:rPr>
                <w:rStyle w:val="12"/>
                <w:color w:val="auto"/>
                <w:sz w:val="22"/>
                <w:szCs w:val="22"/>
                <w:shd w:val="clear" w:color="auto" w:fill="auto"/>
              </w:rPr>
            </w:pPr>
            <w:r w:rsidRPr="00826C17">
              <w:rPr>
                <w:rStyle w:val="12"/>
                <w:color w:val="auto"/>
                <w:sz w:val="22"/>
                <w:szCs w:val="22"/>
              </w:rPr>
              <w:t xml:space="preserve">Інформація про субпідрядника </w:t>
            </w:r>
          </w:p>
        </w:tc>
      </w:tr>
      <w:tr w:rsidR="00A66420" w:rsidRPr="00826C17" w:rsidTr="00A66420">
        <w:tc>
          <w:tcPr>
            <w:tcW w:w="10201" w:type="dxa"/>
            <w:shd w:val="clear" w:color="auto" w:fill="auto"/>
          </w:tcPr>
          <w:p w:rsidR="00A66420" w:rsidRPr="00826C17" w:rsidRDefault="00A66420" w:rsidP="00B76287">
            <w:pPr>
              <w:pStyle w:val="8"/>
              <w:numPr>
                <w:ilvl w:val="0"/>
                <w:numId w:val="20"/>
              </w:numPr>
              <w:shd w:val="clear" w:color="auto" w:fill="auto"/>
              <w:tabs>
                <w:tab w:val="left" w:pos="741"/>
              </w:tabs>
              <w:ind w:right="20" w:hanging="720"/>
              <w:rPr>
                <w:rStyle w:val="12"/>
                <w:color w:val="auto"/>
                <w:sz w:val="22"/>
                <w:szCs w:val="22"/>
              </w:rPr>
            </w:pPr>
            <w:r w:rsidRPr="00826C17">
              <w:rPr>
                <w:rStyle w:val="12"/>
                <w:color w:val="auto"/>
                <w:sz w:val="22"/>
                <w:szCs w:val="22"/>
              </w:rPr>
              <w:t>Унесення змін або відкликання тендерної пропозиції учасником</w:t>
            </w:r>
          </w:p>
        </w:tc>
      </w:tr>
      <w:tr w:rsidR="00A66420" w:rsidRPr="00826C17" w:rsidTr="00A66420">
        <w:tc>
          <w:tcPr>
            <w:tcW w:w="10201" w:type="dxa"/>
            <w:shd w:val="clear" w:color="auto" w:fill="auto"/>
          </w:tcPr>
          <w:p w:rsidR="00A66420" w:rsidRPr="00826C17" w:rsidRDefault="00A66420" w:rsidP="009D556B">
            <w:pPr>
              <w:pStyle w:val="8"/>
              <w:shd w:val="clear" w:color="auto" w:fill="auto"/>
              <w:tabs>
                <w:tab w:val="left" w:pos="741"/>
              </w:tabs>
              <w:ind w:left="40" w:right="20" w:firstLine="0"/>
              <w:rPr>
                <w:rStyle w:val="12"/>
                <w:color w:val="auto"/>
                <w:sz w:val="22"/>
                <w:szCs w:val="22"/>
                <w:shd w:val="clear" w:color="auto" w:fill="auto"/>
              </w:rPr>
            </w:pPr>
            <w:r w:rsidRPr="00826C17">
              <w:rPr>
                <w:rStyle w:val="0pt"/>
                <w:color w:val="auto"/>
                <w:sz w:val="22"/>
                <w:szCs w:val="22"/>
              </w:rPr>
              <w:t>Розділ 4. Подання та розкриття тендерної пропозиції</w:t>
            </w:r>
          </w:p>
        </w:tc>
      </w:tr>
      <w:tr w:rsidR="00A66420" w:rsidRPr="00826C17" w:rsidTr="00A66420">
        <w:tc>
          <w:tcPr>
            <w:tcW w:w="10201" w:type="dxa"/>
            <w:shd w:val="clear" w:color="auto" w:fill="auto"/>
          </w:tcPr>
          <w:p w:rsidR="00A66420" w:rsidRPr="00826C17" w:rsidRDefault="00A66420" w:rsidP="009D556B">
            <w:pPr>
              <w:pStyle w:val="8"/>
              <w:numPr>
                <w:ilvl w:val="0"/>
                <w:numId w:val="4"/>
              </w:numPr>
              <w:shd w:val="clear" w:color="auto" w:fill="auto"/>
              <w:tabs>
                <w:tab w:val="left" w:pos="741"/>
              </w:tabs>
              <w:ind w:left="40" w:firstLine="0"/>
              <w:rPr>
                <w:rStyle w:val="12"/>
                <w:color w:val="auto"/>
                <w:sz w:val="22"/>
                <w:szCs w:val="22"/>
                <w:shd w:val="clear" w:color="auto" w:fill="auto"/>
              </w:rPr>
            </w:pPr>
            <w:r w:rsidRPr="00826C17">
              <w:rPr>
                <w:rStyle w:val="12"/>
                <w:color w:val="auto"/>
                <w:sz w:val="22"/>
                <w:szCs w:val="22"/>
              </w:rPr>
              <w:t>Кінцевий строк подання тендерної пропозиції</w:t>
            </w:r>
          </w:p>
        </w:tc>
      </w:tr>
      <w:tr w:rsidR="00A66420" w:rsidRPr="00826C17" w:rsidTr="00A66420">
        <w:tc>
          <w:tcPr>
            <w:tcW w:w="10201" w:type="dxa"/>
            <w:shd w:val="clear" w:color="auto" w:fill="auto"/>
          </w:tcPr>
          <w:p w:rsidR="00A66420" w:rsidRPr="00826C17" w:rsidRDefault="00A66420" w:rsidP="009D556B">
            <w:pPr>
              <w:pStyle w:val="8"/>
              <w:numPr>
                <w:ilvl w:val="0"/>
                <w:numId w:val="4"/>
              </w:numPr>
              <w:shd w:val="clear" w:color="auto" w:fill="auto"/>
              <w:tabs>
                <w:tab w:val="left" w:pos="741"/>
              </w:tabs>
              <w:ind w:left="40" w:right="20" w:firstLine="0"/>
              <w:rPr>
                <w:rStyle w:val="12"/>
                <w:color w:val="auto"/>
                <w:sz w:val="22"/>
                <w:szCs w:val="22"/>
                <w:shd w:val="clear" w:color="auto" w:fill="auto"/>
              </w:rPr>
            </w:pPr>
            <w:r w:rsidRPr="00826C17">
              <w:rPr>
                <w:rStyle w:val="12"/>
                <w:color w:val="auto"/>
                <w:sz w:val="22"/>
                <w:szCs w:val="22"/>
              </w:rPr>
              <w:t xml:space="preserve">Дата та час розкриття тендерної пропозиції </w:t>
            </w:r>
          </w:p>
        </w:tc>
      </w:tr>
      <w:tr w:rsidR="00A66420" w:rsidRPr="00826C17" w:rsidTr="00A66420">
        <w:tc>
          <w:tcPr>
            <w:tcW w:w="10201" w:type="dxa"/>
            <w:shd w:val="clear" w:color="auto" w:fill="auto"/>
          </w:tcPr>
          <w:p w:rsidR="00A66420" w:rsidRPr="00826C17" w:rsidRDefault="00A66420" w:rsidP="009D556B">
            <w:pPr>
              <w:pStyle w:val="8"/>
              <w:shd w:val="clear" w:color="auto" w:fill="auto"/>
              <w:tabs>
                <w:tab w:val="left" w:pos="741"/>
              </w:tabs>
              <w:ind w:left="40" w:right="20" w:firstLine="0"/>
              <w:rPr>
                <w:rStyle w:val="12"/>
                <w:color w:val="auto"/>
                <w:sz w:val="22"/>
                <w:szCs w:val="22"/>
                <w:shd w:val="clear" w:color="auto" w:fill="auto"/>
              </w:rPr>
            </w:pPr>
            <w:r w:rsidRPr="00826C17">
              <w:rPr>
                <w:rStyle w:val="0pt"/>
                <w:color w:val="auto"/>
                <w:sz w:val="22"/>
                <w:szCs w:val="22"/>
              </w:rPr>
              <w:t>Розділ 5. Оцінка тендерної пропозиції</w:t>
            </w:r>
          </w:p>
        </w:tc>
      </w:tr>
      <w:tr w:rsidR="00A66420" w:rsidRPr="00826C17" w:rsidTr="00A66420">
        <w:tc>
          <w:tcPr>
            <w:tcW w:w="10201" w:type="dxa"/>
            <w:shd w:val="clear" w:color="auto" w:fill="auto"/>
          </w:tcPr>
          <w:p w:rsidR="00A66420" w:rsidRPr="00826C17" w:rsidRDefault="00A66420" w:rsidP="009D556B">
            <w:pPr>
              <w:pStyle w:val="8"/>
              <w:numPr>
                <w:ilvl w:val="0"/>
                <w:numId w:val="5"/>
              </w:numPr>
              <w:shd w:val="clear" w:color="auto" w:fill="auto"/>
              <w:tabs>
                <w:tab w:val="left" w:pos="741"/>
              </w:tabs>
              <w:ind w:left="40" w:right="20" w:firstLine="0"/>
              <w:rPr>
                <w:rStyle w:val="12"/>
                <w:color w:val="auto"/>
                <w:sz w:val="22"/>
                <w:szCs w:val="22"/>
                <w:shd w:val="clear" w:color="auto" w:fill="auto"/>
              </w:rPr>
            </w:pPr>
            <w:r w:rsidRPr="00826C17">
              <w:rPr>
                <w:rStyle w:val="12"/>
                <w:color w:val="auto"/>
                <w:sz w:val="22"/>
                <w:szCs w:val="22"/>
              </w:rPr>
              <w:t>Перелік критеріїв та методика оцінки тендерної пропозиції із зазначенням питомої ваги критерію</w:t>
            </w:r>
          </w:p>
        </w:tc>
      </w:tr>
      <w:tr w:rsidR="00A66420" w:rsidRPr="00826C17" w:rsidTr="00A66420">
        <w:tc>
          <w:tcPr>
            <w:tcW w:w="10201" w:type="dxa"/>
            <w:shd w:val="clear" w:color="auto" w:fill="auto"/>
          </w:tcPr>
          <w:p w:rsidR="00A66420" w:rsidRPr="00826C17" w:rsidRDefault="00A66420" w:rsidP="009D556B">
            <w:pPr>
              <w:pStyle w:val="8"/>
              <w:numPr>
                <w:ilvl w:val="0"/>
                <w:numId w:val="5"/>
              </w:numPr>
              <w:shd w:val="clear" w:color="auto" w:fill="auto"/>
              <w:tabs>
                <w:tab w:val="left" w:pos="741"/>
              </w:tabs>
              <w:ind w:left="40" w:firstLine="0"/>
              <w:rPr>
                <w:rStyle w:val="12"/>
                <w:color w:val="auto"/>
                <w:sz w:val="22"/>
                <w:szCs w:val="22"/>
                <w:shd w:val="clear" w:color="auto" w:fill="auto"/>
              </w:rPr>
            </w:pPr>
            <w:r w:rsidRPr="00826C17">
              <w:rPr>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p w:rsidR="00A66420" w:rsidRPr="00826C17" w:rsidRDefault="00A66420" w:rsidP="009D556B">
            <w:pPr>
              <w:pStyle w:val="8"/>
              <w:numPr>
                <w:ilvl w:val="0"/>
                <w:numId w:val="5"/>
              </w:numPr>
              <w:shd w:val="clear" w:color="auto" w:fill="auto"/>
              <w:tabs>
                <w:tab w:val="left" w:pos="741"/>
              </w:tabs>
              <w:ind w:left="40" w:firstLine="0"/>
              <w:rPr>
                <w:rStyle w:val="12"/>
                <w:color w:val="auto"/>
                <w:sz w:val="22"/>
                <w:szCs w:val="22"/>
                <w:shd w:val="clear" w:color="auto" w:fill="auto"/>
              </w:rPr>
            </w:pPr>
            <w:r w:rsidRPr="00826C17">
              <w:rPr>
                <w:rStyle w:val="12"/>
                <w:color w:val="auto"/>
                <w:sz w:val="22"/>
                <w:szCs w:val="22"/>
              </w:rPr>
              <w:t>Інша інформація</w:t>
            </w:r>
          </w:p>
        </w:tc>
      </w:tr>
      <w:tr w:rsidR="00A66420" w:rsidRPr="00826C17" w:rsidTr="00A66420">
        <w:tc>
          <w:tcPr>
            <w:tcW w:w="10201" w:type="dxa"/>
            <w:shd w:val="clear" w:color="auto" w:fill="auto"/>
          </w:tcPr>
          <w:p w:rsidR="00A66420" w:rsidRPr="00826C17" w:rsidRDefault="00A66420" w:rsidP="009D556B">
            <w:pPr>
              <w:pStyle w:val="8"/>
              <w:numPr>
                <w:ilvl w:val="0"/>
                <w:numId w:val="5"/>
              </w:numPr>
              <w:shd w:val="clear" w:color="auto" w:fill="auto"/>
              <w:tabs>
                <w:tab w:val="left" w:pos="741"/>
              </w:tabs>
              <w:ind w:left="40" w:firstLine="0"/>
              <w:rPr>
                <w:rStyle w:val="12"/>
                <w:color w:val="auto"/>
                <w:sz w:val="22"/>
                <w:szCs w:val="22"/>
                <w:shd w:val="clear" w:color="auto" w:fill="auto"/>
              </w:rPr>
            </w:pPr>
            <w:r w:rsidRPr="00826C17">
              <w:rPr>
                <w:rStyle w:val="12"/>
                <w:color w:val="auto"/>
                <w:sz w:val="22"/>
                <w:szCs w:val="22"/>
              </w:rPr>
              <w:t>Відхилення тендерних пропозицій</w:t>
            </w:r>
          </w:p>
        </w:tc>
      </w:tr>
      <w:tr w:rsidR="00A66420" w:rsidRPr="00826C17" w:rsidTr="00A66420">
        <w:tc>
          <w:tcPr>
            <w:tcW w:w="10201" w:type="dxa"/>
            <w:shd w:val="clear" w:color="auto" w:fill="auto"/>
          </w:tcPr>
          <w:p w:rsidR="00A66420" w:rsidRPr="00826C17" w:rsidRDefault="00A66420" w:rsidP="009D556B">
            <w:pPr>
              <w:ind w:left="40"/>
              <w:rPr>
                <w:rStyle w:val="12"/>
                <w:rFonts w:eastAsia="Arial"/>
                <w:color w:val="auto"/>
                <w:spacing w:val="0"/>
                <w:sz w:val="22"/>
                <w:szCs w:val="22"/>
                <w:shd w:val="clear" w:color="auto" w:fill="auto"/>
              </w:rPr>
            </w:pPr>
            <w:r w:rsidRPr="00826C17">
              <w:rPr>
                <w:rStyle w:val="30"/>
                <w:rFonts w:eastAsia="Arial"/>
                <w:bCs w:val="0"/>
                <w:iCs w:val="0"/>
                <w:color w:val="auto"/>
                <w:sz w:val="22"/>
                <w:szCs w:val="22"/>
              </w:rPr>
              <w:t>Розділ 6. Результати торгів та укладання договору про закупівлю</w:t>
            </w:r>
          </w:p>
        </w:tc>
      </w:tr>
      <w:tr w:rsidR="00A66420" w:rsidRPr="00826C17" w:rsidTr="00A66420">
        <w:trPr>
          <w:trHeight w:val="320"/>
        </w:trPr>
        <w:tc>
          <w:tcPr>
            <w:tcW w:w="10201" w:type="dxa"/>
            <w:shd w:val="clear" w:color="auto" w:fill="auto"/>
          </w:tcPr>
          <w:p w:rsidR="00A66420" w:rsidRPr="00826C17" w:rsidRDefault="00A66420" w:rsidP="00CD147F">
            <w:pPr>
              <w:pStyle w:val="8"/>
              <w:numPr>
                <w:ilvl w:val="0"/>
                <w:numId w:val="11"/>
              </w:numPr>
              <w:shd w:val="clear" w:color="auto" w:fill="auto"/>
              <w:tabs>
                <w:tab w:val="left" w:pos="726"/>
              </w:tabs>
              <w:rPr>
                <w:rStyle w:val="30"/>
                <w:rFonts w:eastAsia="Arial"/>
                <w:b w:val="0"/>
                <w:bCs w:val="0"/>
                <w:i w:val="0"/>
                <w:iCs w:val="0"/>
                <w:color w:val="auto"/>
                <w:sz w:val="22"/>
                <w:szCs w:val="22"/>
              </w:rPr>
            </w:pPr>
            <w:r w:rsidRPr="00826C17">
              <w:rPr>
                <w:rStyle w:val="12"/>
                <w:color w:val="auto"/>
                <w:sz w:val="22"/>
                <w:szCs w:val="22"/>
              </w:rPr>
              <w:t>Відміна замовником торгів чи визнання їх такими, що не відбулися</w:t>
            </w:r>
          </w:p>
        </w:tc>
      </w:tr>
      <w:tr w:rsidR="00A66420" w:rsidRPr="00826C17" w:rsidTr="00A66420">
        <w:trPr>
          <w:trHeight w:val="268"/>
        </w:trPr>
        <w:tc>
          <w:tcPr>
            <w:tcW w:w="10201" w:type="dxa"/>
            <w:shd w:val="clear" w:color="auto" w:fill="auto"/>
          </w:tcPr>
          <w:p w:rsidR="00A66420" w:rsidRPr="00826C17" w:rsidRDefault="00A66420" w:rsidP="00CD147F">
            <w:pPr>
              <w:pStyle w:val="8"/>
              <w:numPr>
                <w:ilvl w:val="0"/>
                <w:numId w:val="11"/>
              </w:numPr>
              <w:shd w:val="clear" w:color="auto" w:fill="auto"/>
              <w:tabs>
                <w:tab w:val="left" w:pos="746"/>
              </w:tabs>
              <w:rPr>
                <w:rStyle w:val="30"/>
                <w:rFonts w:eastAsia="Arial"/>
                <w:b w:val="0"/>
                <w:bCs w:val="0"/>
                <w:i w:val="0"/>
                <w:iCs w:val="0"/>
                <w:color w:val="auto"/>
                <w:sz w:val="22"/>
                <w:szCs w:val="22"/>
              </w:rPr>
            </w:pPr>
            <w:r w:rsidRPr="00826C17">
              <w:rPr>
                <w:rStyle w:val="12"/>
                <w:color w:val="auto"/>
                <w:sz w:val="22"/>
                <w:szCs w:val="22"/>
              </w:rPr>
              <w:t xml:space="preserve"> Строк укладання договору</w:t>
            </w:r>
          </w:p>
        </w:tc>
      </w:tr>
      <w:tr w:rsidR="00A66420" w:rsidRPr="00826C17" w:rsidTr="00A66420">
        <w:trPr>
          <w:trHeight w:val="268"/>
        </w:trPr>
        <w:tc>
          <w:tcPr>
            <w:tcW w:w="10201" w:type="dxa"/>
            <w:shd w:val="clear" w:color="auto" w:fill="auto"/>
          </w:tcPr>
          <w:p w:rsidR="00A66420" w:rsidRPr="00826C17" w:rsidRDefault="00A66420" w:rsidP="00CD147F">
            <w:pPr>
              <w:pStyle w:val="8"/>
              <w:numPr>
                <w:ilvl w:val="0"/>
                <w:numId w:val="11"/>
              </w:numPr>
              <w:shd w:val="clear" w:color="auto" w:fill="auto"/>
              <w:tabs>
                <w:tab w:val="left" w:pos="746"/>
              </w:tabs>
              <w:rPr>
                <w:rStyle w:val="12"/>
                <w:color w:val="auto"/>
                <w:sz w:val="22"/>
                <w:szCs w:val="22"/>
              </w:rPr>
            </w:pPr>
            <w:r w:rsidRPr="00826C17">
              <w:rPr>
                <w:rStyle w:val="12"/>
                <w:color w:val="auto"/>
                <w:sz w:val="22"/>
                <w:szCs w:val="22"/>
              </w:rPr>
              <w:t>Проект договору про закупівлю</w:t>
            </w:r>
          </w:p>
        </w:tc>
      </w:tr>
      <w:tr w:rsidR="00A66420" w:rsidRPr="00826C17" w:rsidTr="00A66420">
        <w:trPr>
          <w:trHeight w:val="268"/>
        </w:trPr>
        <w:tc>
          <w:tcPr>
            <w:tcW w:w="10201" w:type="dxa"/>
            <w:shd w:val="clear" w:color="auto" w:fill="auto"/>
          </w:tcPr>
          <w:p w:rsidR="00A66420" w:rsidRPr="00826C17" w:rsidRDefault="00A66420" w:rsidP="00CD147F">
            <w:pPr>
              <w:pStyle w:val="8"/>
              <w:numPr>
                <w:ilvl w:val="0"/>
                <w:numId w:val="11"/>
              </w:numPr>
              <w:shd w:val="clear" w:color="auto" w:fill="auto"/>
              <w:tabs>
                <w:tab w:val="left" w:pos="750"/>
              </w:tabs>
              <w:rPr>
                <w:rStyle w:val="12"/>
                <w:color w:val="auto"/>
                <w:sz w:val="22"/>
                <w:szCs w:val="22"/>
              </w:rPr>
            </w:pPr>
            <w:r w:rsidRPr="00826C17">
              <w:rPr>
                <w:rStyle w:val="12"/>
                <w:color w:val="auto"/>
                <w:sz w:val="22"/>
                <w:szCs w:val="22"/>
              </w:rPr>
              <w:t>Істотні умови, що обов’язково включаються до договору про закупівлю</w:t>
            </w:r>
          </w:p>
        </w:tc>
      </w:tr>
      <w:tr w:rsidR="00A66420" w:rsidRPr="00826C17" w:rsidTr="00A66420">
        <w:trPr>
          <w:trHeight w:val="268"/>
        </w:trPr>
        <w:tc>
          <w:tcPr>
            <w:tcW w:w="10201" w:type="dxa"/>
            <w:shd w:val="clear" w:color="auto" w:fill="auto"/>
          </w:tcPr>
          <w:p w:rsidR="00A66420" w:rsidRPr="00826C17" w:rsidRDefault="00A66420" w:rsidP="00CD147F">
            <w:pPr>
              <w:pStyle w:val="8"/>
              <w:numPr>
                <w:ilvl w:val="0"/>
                <w:numId w:val="11"/>
              </w:numPr>
              <w:shd w:val="clear" w:color="auto" w:fill="auto"/>
              <w:tabs>
                <w:tab w:val="left" w:pos="750"/>
              </w:tabs>
              <w:rPr>
                <w:rStyle w:val="12"/>
                <w:color w:val="auto"/>
                <w:sz w:val="22"/>
                <w:szCs w:val="22"/>
              </w:rPr>
            </w:pPr>
            <w:r w:rsidRPr="00826C17">
              <w:rPr>
                <w:rStyle w:val="12"/>
                <w:color w:val="auto"/>
                <w:sz w:val="22"/>
                <w:szCs w:val="22"/>
              </w:rPr>
              <w:t>Дії замовника при відмові переможця торгів підписати договір про закупівлю</w:t>
            </w:r>
          </w:p>
        </w:tc>
      </w:tr>
      <w:tr w:rsidR="00A66420" w:rsidRPr="00826C17" w:rsidTr="00A66420">
        <w:trPr>
          <w:trHeight w:val="268"/>
        </w:trPr>
        <w:tc>
          <w:tcPr>
            <w:tcW w:w="10201" w:type="dxa"/>
            <w:shd w:val="clear" w:color="auto" w:fill="auto"/>
          </w:tcPr>
          <w:p w:rsidR="00A66420" w:rsidRPr="00826C17" w:rsidRDefault="00A66420" w:rsidP="00CD147F">
            <w:pPr>
              <w:pStyle w:val="8"/>
              <w:numPr>
                <w:ilvl w:val="0"/>
                <w:numId w:val="11"/>
              </w:numPr>
              <w:shd w:val="clear" w:color="auto" w:fill="auto"/>
              <w:tabs>
                <w:tab w:val="left" w:pos="750"/>
              </w:tabs>
              <w:rPr>
                <w:rStyle w:val="12"/>
                <w:color w:val="auto"/>
                <w:sz w:val="22"/>
                <w:szCs w:val="22"/>
              </w:rPr>
            </w:pPr>
            <w:r w:rsidRPr="00826C17">
              <w:rPr>
                <w:rStyle w:val="12"/>
                <w:color w:val="auto"/>
                <w:sz w:val="22"/>
                <w:szCs w:val="22"/>
              </w:rPr>
              <w:t>Забезпечення виконання договору про закупівлю</w:t>
            </w:r>
          </w:p>
        </w:tc>
      </w:tr>
    </w:tbl>
    <w:p w:rsidR="00F2688A" w:rsidRPr="00826C17" w:rsidRDefault="00496215" w:rsidP="00F2688A">
      <w:pPr>
        <w:spacing w:line="240" w:lineRule="auto"/>
        <w:rPr>
          <w:rStyle w:val="30"/>
          <w:rFonts w:eastAsia="Arial"/>
          <w:bCs w:val="0"/>
          <w:i w:val="0"/>
          <w:iCs w:val="0"/>
          <w:color w:val="auto"/>
          <w:sz w:val="24"/>
          <w:szCs w:val="24"/>
        </w:rPr>
      </w:pPr>
      <w:r w:rsidRPr="00826C17">
        <w:rPr>
          <w:rStyle w:val="30"/>
          <w:rFonts w:eastAsia="Arial"/>
          <w:bCs w:val="0"/>
          <w:i w:val="0"/>
          <w:iCs w:val="0"/>
          <w:color w:val="auto"/>
          <w:sz w:val="22"/>
          <w:szCs w:val="22"/>
        </w:rPr>
        <w:t>Невід’ємною частиною цієї тендерної документації є додатки</w:t>
      </w:r>
      <w:r w:rsidR="007A4C46" w:rsidRPr="00826C17">
        <w:rPr>
          <w:rStyle w:val="30"/>
          <w:rFonts w:eastAsia="Arial"/>
          <w:bCs w:val="0"/>
          <w:i w:val="0"/>
          <w:iCs w:val="0"/>
          <w:color w:val="auto"/>
          <w:sz w:val="22"/>
          <w:szCs w:val="22"/>
        </w:rPr>
        <w:t>, що завантажуються до</w:t>
      </w:r>
      <w:r w:rsidR="001910FE" w:rsidRPr="00826C17">
        <w:rPr>
          <w:rStyle w:val="30"/>
          <w:rFonts w:eastAsia="Arial"/>
          <w:bCs w:val="0"/>
          <w:i w:val="0"/>
          <w:iCs w:val="0"/>
          <w:color w:val="auto"/>
          <w:sz w:val="22"/>
          <w:szCs w:val="22"/>
        </w:rPr>
        <w:t xml:space="preserve"> електронної системи закупівель </w:t>
      </w:r>
      <w:r w:rsidR="007A4C46" w:rsidRPr="00826C17">
        <w:rPr>
          <w:rStyle w:val="30"/>
          <w:rFonts w:eastAsia="Arial"/>
          <w:bCs w:val="0"/>
          <w:i w:val="0"/>
          <w:iCs w:val="0"/>
          <w:color w:val="auto"/>
          <w:sz w:val="22"/>
          <w:szCs w:val="22"/>
        </w:rPr>
        <w:t>окр</w:t>
      </w:r>
      <w:r w:rsidR="00725A88" w:rsidRPr="00826C17">
        <w:rPr>
          <w:rStyle w:val="30"/>
          <w:rFonts w:eastAsia="Arial"/>
          <w:bCs w:val="0"/>
          <w:i w:val="0"/>
          <w:iCs w:val="0"/>
          <w:color w:val="auto"/>
          <w:sz w:val="22"/>
          <w:szCs w:val="22"/>
        </w:rPr>
        <w:t>е</w:t>
      </w:r>
      <w:r w:rsidR="00F2688A" w:rsidRPr="00826C17">
        <w:rPr>
          <w:rStyle w:val="30"/>
          <w:rFonts w:eastAsia="Arial"/>
          <w:bCs w:val="0"/>
          <w:i w:val="0"/>
          <w:iCs w:val="0"/>
          <w:color w:val="auto"/>
          <w:sz w:val="22"/>
          <w:szCs w:val="22"/>
        </w:rPr>
        <w:t>мими</w:t>
      </w:r>
      <w:r w:rsidR="00F2688A" w:rsidRPr="00826C17">
        <w:rPr>
          <w:rStyle w:val="30"/>
          <w:rFonts w:eastAsia="Arial"/>
          <w:bCs w:val="0"/>
          <w:i w:val="0"/>
          <w:iCs w:val="0"/>
          <w:color w:val="auto"/>
          <w:sz w:val="24"/>
          <w:szCs w:val="24"/>
        </w:rPr>
        <w:t xml:space="preserve"> файлами:</w:t>
      </w:r>
    </w:p>
    <w:p w:rsidR="003749A5" w:rsidRPr="00826C17" w:rsidRDefault="007A4C46" w:rsidP="00F2688A">
      <w:pPr>
        <w:spacing w:line="240" w:lineRule="auto"/>
        <w:rPr>
          <w:rFonts w:ascii="Times New Roman" w:hAnsi="Times New Roman" w:cs="Times New Roman"/>
          <w:color w:val="auto"/>
          <w:sz w:val="24"/>
          <w:szCs w:val="24"/>
          <w:lang w:val="uk-UA"/>
        </w:rPr>
      </w:pPr>
      <w:r w:rsidRPr="00826C17">
        <w:rPr>
          <w:rStyle w:val="0pt0"/>
          <w:rFonts w:eastAsia="Arial"/>
          <w:color w:val="auto"/>
          <w:sz w:val="24"/>
          <w:szCs w:val="24"/>
        </w:rPr>
        <w:t>Додаток 1.</w:t>
      </w:r>
      <w:r w:rsidR="003749A5" w:rsidRPr="00826C17">
        <w:rPr>
          <w:rStyle w:val="0pt0"/>
          <w:rFonts w:eastAsia="Arial"/>
          <w:color w:val="auto"/>
          <w:sz w:val="24"/>
          <w:szCs w:val="24"/>
        </w:rPr>
        <w:t xml:space="preserve"> </w:t>
      </w:r>
      <w:r w:rsidR="00A83D12" w:rsidRPr="00826C17">
        <w:rPr>
          <w:rStyle w:val="0pt0"/>
          <w:rFonts w:eastAsia="Arial"/>
          <w:color w:val="auto"/>
          <w:sz w:val="24"/>
          <w:szCs w:val="24"/>
        </w:rPr>
        <w:t xml:space="preserve"> </w:t>
      </w:r>
      <w:r w:rsidR="001A1B43" w:rsidRPr="00826C17">
        <w:rPr>
          <w:rStyle w:val="0pt0"/>
          <w:rFonts w:eastAsia="Arial"/>
          <w:b w:val="0"/>
          <w:color w:val="auto"/>
          <w:sz w:val="24"/>
          <w:szCs w:val="24"/>
        </w:rPr>
        <w:t xml:space="preserve">Форма тендерної пропозиції </w:t>
      </w:r>
    </w:p>
    <w:p w:rsidR="007A4C46" w:rsidRPr="00826C17" w:rsidRDefault="003749A5" w:rsidP="00725A88">
      <w:pPr>
        <w:pStyle w:val="8"/>
        <w:shd w:val="clear" w:color="auto" w:fill="auto"/>
        <w:spacing w:line="240" w:lineRule="auto"/>
        <w:ind w:firstLine="0"/>
        <w:jc w:val="both"/>
        <w:rPr>
          <w:rStyle w:val="12"/>
          <w:color w:val="auto"/>
          <w:sz w:val="24"/>
          <w:szCs w:val="24"/>
        </w:rPr>
      </w:pPr>
      <w:r w:rsidRPr="00826C17">
        <w:rPr>
          <w:rStyle w:val="0pt0"/>
          <w:color w:val="auto"/>
          <w:sz w:val="24"/>
          <w:szCs w:val="24"/>
        </w:rPr>
        <w:t xml:space="preserve">Додаток 2.  </w:t>
      </w:r>
      <w:r w:rsidR="007A4C46" w:rsidRPr="00826C17">
        <w:rPr>
          <w:rStyle w:val="12"/>
          <w:color w:val="auto"/>
          <w:sz w:val="24"/>
          <w:szCs w:val="24"/>
        </w:rPr>
        <w:t>Кваліфікаційні критерії та перелік документів, що підтверджують інформацію учасників про відповідність їх таким критеріям</w:t>
      </w:r>
      <w:r w:rsidRPr="00826C17">
        <w:rPr>
          <w:rStyle w:val="12"/>
          <w:color w:val="auto"/>
          <w:sz w:val="24"/>
          <w:szCs w:val="24"/>
        </w:rPr>
        <w:t>.</w:t>
      </w:r>
    </w:p>
    <w:p w:rsidR="003749A5" w:rsidRPr="00826C17" w:rsidRDefault="003749A5" w:rsidP="00F2688A">
      <w:pPr>
        <w:pStyle w:val="8"/>
        <w:shd w:val="clear" w:color="auto" w:fill="auto"/>
        <w:spacing w:line="240" w:lineRule="auto"/>
        <w:ind w:firstLine="0"/>
        <w:rPr>
          <w:rStyle w:val="12"/>
          <w:color w:val="auto"/>
          <w:sz w:val="24"/>
          <w:szCs w:val="24"/>
        </w:rPr>
      </w:pPr>
      <w:r w:rsidRPr="00826C17">
        <w:rPr>
          <w:rStyle w:val="0pt0"/>
          <w:color w:val="auto"/>
          <w:sz w:val="24"/>
          <w:szCs w:val="24"/>
        </w:rPr>
        <w:t>Додаток 3.</w:t>
      </w:r>
      <w:r w:rsidRPr="00826C17">
        <w:rPr>
          <w:sz w:val="24"/>
          <w:szCs w:val="24"/>
          <w:lang w:val="uk-UA"/>
        </w:rPr>
        <w:t xml:space="preserve"> </w:t>
      </w:r>
      <w:r w:rsidRPr="00826C17">
        <w:rPr>
          <w:rStyle w:val="12"/>
          <w:rFonts w:eastAsia="Arial"/>
          <w:color w:val="auto"/>
          <w:sz w:val="24"/>
          <w:szCs w:val="24"/>
        </w:rPr>
        <w:t>Перелік документів для підтвердження відповідності учасника вимогам, визначе</w:t>
      </w:r>
      <w:r w:rsidR="006B0E39" w:rsidRPr="00826C17">
        <w:rPr>
          <w:rStyle w:val="12"/>
          <w:rFonts w:eastAsia="Arial"/>
          <w:color w:val="auto"/>
          <w:sz w:val="24"/>
          <w:szCs w:val="24"/>
        </w:rPr>
        <w:t>ним у статті 17 Закону та інші документи.</w:t>
      </w:r>
    </w:p>
    <w:p w:rsidR="007A4C46" w:rsidRPr="00826C17" w:rsidRDefault="007A4C46" w:rsidP="00A562A7">
      <w:pPr>
        <w:pStyle w:val="8"/>
        <w:shd w:val="clear" w:color="auto" w:fill="auto"/>
        <w:spacing w:line="240" w:lineRule="auto"/>
        <w:ind w:firstLine="0"/>
        <w:jc w:val="both"/>
        <w:rPr>
          <w:rStyle w:val="12"/>
          <w:color w:val="auto"/>
          <w:sz w:val="24"/>
          <w:szCs w:val="24"/>
        </w:rPr>
      </w:pPr>
      <w:r w:rsidRPr="00826C17">
        <w:rPr>
          <w:rStyle w:val="0pt0"/>
          <w:color w:val="auto"/>
          <w:sz w:val="24"/>
          <w:szCs w:val="24"/>
        </w:rPr>
        <w:t xml:space="preserve">Додаток </w:t>
      </w:r>
      <w:r w:rsidR="003749A5" w:rsidRPr="00826C17">
        <w:rPr>
          <w:rStyle w:val="0pt0"/>
          <w:color w:val="auto"/>
          <w:sz w:val="24"/>
          <w:szCs w:val="24"/>
        </w:rPr>
        <w:t>4</w:t>
      </w:r>
      <w:r w:rsidRPr="00826C17">
        <w:rPr>
          <w:rStyle w:val="0pt0"/>
          <w:color w:val="auto"/>
          <w:sz w:val="24"/>
          <w:szCs w:val="24"/>
        </w:rPr>
        <w:t xml:space="preserve">. </w:t>
      </w:r>
      <w:r w:rsidR="008A7F94" w:rsidRPr="00826C17">
        <w:rPr>
          <w:rStyle w:val="12"/>
          <w:color w:val="auto"/>
          <w:sz w:val="24"/>
          <w:szCs w:val="24"/>
        </w:rPr>
        <w:t>Технічні вимоги до предмета закупівлі</w:t>
      </w:r>
    </w:p>
    <w:p w:rsidR="005706B3" w:rsidRDefault="00A562A7" w:rsidP="00A562A7">
      <w:pPr>
        <w:pStyle w:val="8"/>
        <w:shd w:val="clear" w:color="auto" w:fill="auto"/>
        <w:tabs>
          <w:tab w:val="left" w:pos="9781"/>
        </w:tabs>
        <w:spacing w:line="240" w:lineRule="auto"/>
        <w:ind w:firstLine="0"/>
        <w:rPr>
          <w:rStyle w:val="12"/>
          <w:color w:val="auto"/>
          <w:sz w:val="24"/>
          <w:szCs w:val="24"/>
        </w:rPr>
      </w:pPr>
      <w:r w:rsidRPr="00826C17">
        <w:rPr>
          <w:rStyle w:val="0pt0"/>
          <w:color w:val="auto"/>
          <w:sz w:val="24"/>
          <w:szCs w:val="24"/>
        </w:rPr>
        <w:t>Д</w:t>
      </w:r>
      <w:r w:rsidR="005706B3" w:rsidRPr="00826C17">
        <w:rPr>
          <w:rStyle w:val="0pt0"/>
          <w:color w:val="auto"/>
          <w:sz w:val="24"/>
          <w:szCs w:val="24"/>
        </w:rPr>
        <w:t>одаток 5.</w:t>
      </w:r>
      <w:r w:rsidR="005706B3" w:rsidRPr="00826C17">
        <w:rPr>
          <w:sz w:val="24"/>
          <w:szCs w:val="24"/>
          <w:lang w:val="uk-UA"/>
        </w:rPr>
        <w:t xml:space="preserve"> </w:t>
      </w:r>
      <w:r w:rsidR="005706B3" w:rsidRPr="00826C17">
        <w:rPr>
          <w:rStyle w:val="12"/>
          <w:color w:val="auto"/>
          <w:sz w:val="24"/>
          <w:szCs w:val="24"/>
        </w:rPr>
        <w:t>Проект договору про закупівлю</w:t>
      </w:r>
      <w:r w:rsidR="00CE268B" w:rsidRPr="00826C17">
        <w:rPr>
          <w:rStyle w:val="12"/>
          <w:color w:val="auto"/>
          <w:sz w:val="24"/>
          <w:szCs w:val="24"/>
        </w:rPr>
        <w:t xml:space="preserve"> </w:t>
      </w:r>
    </w:p>
    <w:p w:rsidR="00DF60E0" w:rsidRPr="00826C17" w:rsidRDefault="00DF60E0" w:rsidP="00A562A7">
      <w:pPr>
        <w:pStyle w:val="8"/>
        <w:shd w:val="clear" w:color="auto" w:fill="auto"/>
        <w:tabs>
          <w:tab w:val="left" w:pos="9781"/>
        </w:tabs>
        <w:spacing w:line="240" w:lineRule="auto"/>
        <w:ind w:firstLine="0"/>
        <w:rPr>
          <w:rStyle w:val="12"/>
          <w:color w:val="auto"/>
          <w:sz w:val="24"/>
          <w:szCs w:val="24"/>
        </w:rPr>
      </w:pPr>
    </w:p>
    <w:p w:rsidR="00BF6DAF" w:rsidRPr="00826C17" w:rsidRDefault="00BF6DAF" w:rsidP="00F2688A">
      <w:pPr>
        <w:pStyle w:val="8"/>
        <w:shd w:val="clear" w:color="auto" w:fill="auto"/>
        <w:tabs>
          <w:tab w:val="left" w:pos="9781"/>
        </w:tabs>
        <w:spacing w:line="240" w:lineRule="auto"/>
        <w:ind w:firstLine="0"/>
        <w:rPr>
          <w:b/>
          <w:sz w:val="24"/>
          <w:szCs w:val="24"/>
          <w:lang w:val="uk-UA"/>
        </w:rPr>
      </w:pP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6"/>
        <w:gridCol w:w="13"/>
        <w:gridCol w:w="2607"/>
        <w:gridCol w:w="7580"/>
      </w:tblGrid>
      <w:tr w:rsidR="00AA38C2" w:rsidRPr="00826C17" w:rsidTr="008E57A6">
        <w:tc>
          <w:tcPr>
            <w:tcW w:w="533" w:type="dxa"/>
            <w:gridSpan w:val="3"/>
            <w:shd w:val="clear" w:color="auto" w:fill="auto"/>
            <w:vAlign w:val="center"/>
          </w:tcPr>
          <w:p w:rsidR="00AA38C2" w:rsidRPr="00826C17" w:rsidRDefault="00AA38C2" w:rsidP="003A2424">
            <w:pPr>
              <w:pStyle w:val="10"/>
              <w:widowControl w:val="0"/>
              <w:spacing w:line="240" w:lineRule="auto"/>
              <w:jc w:val="center"/>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lastRenderedPageBreak/>
              <w:t>№</w:t>
            </w:r>
          </w:p>
        </w:tc>
        <w:tc>
          <w:tcPr>
            <w:tcW w:w="10187" w:type="dxa"/>
            <w:gridSpan w:val="2"/>
            <w:shd w:val="clear" w:color="auto" w:fill="auto"/>
            <w:vAlign w:val="center"/>
          </w:tcPr>
          <w:p w:rsidR="00AA38C2" w:rsidRPr="00826C17" w:rsidRDefault="00B76287" w:rsidP="003A2424">
            <w:pPr>
              <w:pStyle w:val="10"/>
              <w:widowControl w:val="0"/>
              <w:spacing w:line="240" w:lineRule="auto"/>
              <w:jc w:val="center"/>
              <w:rPr>
                <w:rFonts w:ascii="Times New Roman" w:hAnsi="Times New Roman" w:cs="Times New Roman"/>
                <w:b/>
                <w:color w:val="auto"/>
                <w:sz w:val="24"/>
                <w:szCs w:val="24"/>
                <w:lang w:val="uk-UA"/>
              </w:rPr>
            </w:pPr>
            <w:r w:rsidRPr="00826C17">
              <w:rPr>
                <w:rFonts w:ascii="Times New Roman" w:eastAsia="Times New Roman" w:hAnsi="Times New Roman" w:cs="Times New Roman"/>
                <w:b/>
                <w:color w:val="auto"/>
                <w:sz w:val="24"/>
                <w:szCs w:val="24"/>
                <w:lang w:val="uk-UA"/>
              </w:rPr>
              <w:t>Розділ 1</w:t>
            </w:r>
            <w:r w:rsidR="00AA38C2" w:rsidRPr="00826C17">
              <w:rPr>
                <w:rFonts w:ascii="Times New Roman" w:eastAsia="Times New Roman" w:hAnsi="Times New Roman" w:cs="Times New Roman"/>
                <w:b/>
                <w:color w:val="auto"/>
                <w:sz w:val="24"/>
                <w:szCs w:val="24"/>
                <w:lang w:val="uk-UA"/>
              </w:rPr>
              <w:t>. Загальні положення</w:t>
            </w:r>
          </w:p>
        </w:tc>
      </w:tr>
      <w:tr w:rsidR="00AA38C2" w:rsidRPr="00826C17" w:rsidTr="008E57A6">
        <w:tc>
          <w:tcPr>
            <w:tcW w:w="533" w:type="dxa"/>
            <w:gridSpan w:val="3"/>
            <w:shd w:val="clear" w:color="auto" w:fill="auto"/>
            <w:vAlign w:val="center"/>
          </w:tcPr>
          <w:p w:rsidR="00AA38C2" w:rsidRPr="00826C17" w:rsidRDefault="00AA38C2" w:rsidP="003A2424">
            <w:pPr>
              <w:pStyle w:val="10"/>
              <w:widowControl w:val="0"/>
              <w:spacing w:line="240" w:lineRule="auto"/>
              <w:jc w:val="center"/>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1</w:t>
            </w:r>
          </w:p>
        </w:tc>
        <w:tc>
          <w:tcPr>
            <w:tcW w:w="2607" w:type="dxa"/>
            <w:shd w:val="clear" w:color="auto" w:fill="auto"/>
            <w:vAlign w:val="center"/>
          </w:tcPr>
          <w:p w:rsidR="00AA38C2" w:rsidRPr="00826C17" w:rsidRDefault="00AA38C2" w:rsidP="003A2424">
            <w:pPr>
              <w:pStyle w:val="10"/>
              <w:widowControl w:val="0"/>
              <w:spacing w:line="240" w:lineRule="auto"/>
              <w:jc w:val="center"/>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2</w:t>
            </w:r>
          </w:p>
        </w:tc>
        <w:tc>
          <w:tcPr>
            <w:tcW w:w="7580" w:type="dxa"/>
            <w:shd w:val="clear" w:color="auto" w:fill="auto"/>
            <w:vAlign w:val="center"/>
          </w:tcPr>
          <w:p w:rsidR="00AA38C2" w:rsidRPr="00826C17" w:rsidRDefault="00AA38C2" w:rsidP="003A2424">
            <w:pPr>
              <w:pStyle w:val="10"/>
              <w:widowControl w:val="0"/>
              <w:spacing w:line="240" w:lineRule="auto"/>
              <w:jc w:val="center"/>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3</w:t>
            </w:r>
          </w:p>
        </w:tc>
      </w:tr>
      <w:tr w:rsidR="00AA38C2" w:rsidRPr="009A38DC" w:rsidTr="008E57A6">
        <w:tc>
          <w:tcPr>
            <w:tcW w:w="533" w:type="dxa"/>
            <w:gridSpan w:val="3"/>
            <w:shd w:val="clear" w:color="auto" w:fill="auto"/>
          </w:tcPr>
          <w:p w:rsidR="00AA38C2" w:rsidRPr="00826C17" w:rsidRDefault="00AA38C2" w:rsidP="003A2424">
            <w:pPr>
              <w:pStyle w:val="10"/>
              <w:widowControl w:val="0"/>
              <w:spacing w:line="240" w:lineRule="auto"/>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1</w:t>
            </w:r>
          </w:p>
        </w:tc>
        <w:tc>
          <w:tcPr>
            <w:tcW w:w="2607" w:type="dxa"/>
            <w:shd w:val="clear" w:color="auto" w:fill="auto"/>
          </w:tcPr>
          <w:p w:rsidR="00AA38C2" w:rsidRPr="00826C17" w:rsidRDefault="00AA38C2" w:rsidP="003A2424">
            <w:pPr>
              <w:pStyle w:val="10"/>
              <w:widowControl w:val="0"/>
              <w:spacing w:line="240" w:lineRule="auto"/>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7580" w:type="dxa"/>
            <w:shd w:val="clear" w:color="auto" w:fill="auto"/>
            <w:vAlign w:val="center"/>
          </w:tcPr>
          <w:p w:rsidR="00AA38C2" w:rsidRPr="00826C17" w:rsidRDefault="00AA38C2" w:rsidP="009A38DC">
            <w:pPr>
              <w:pStyle w:val="10"/>
              <w:widowControl w:val="0"/>
              <w:spacing w:line="240" w:lineRule="auto"/>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Тендерну документацію розроблено відповідно до вимог</w:t>
            </w:r>
            <w:r w:rsidR="00B95764" w:rsidRPr="00826C17">
              <w:rPr>
                <w:rFonts w:ascii="Times New Roman" w:eastAsia="Times New Roman" w:hAnsi="Times New Roman" w:cs="Times New Roman"/>
                <w:color w:val="auto"/>
                <w:sz w:val="24"/>
                <w:szCs w:val="24"/>
                <w:lang w:val="uk-UA"/>
              </w:rPr>
              <w:t xml:space="preserve"> </w:t>
            </w:r>
            <w:r w:rsidRPr="00826C17">
              <w:rPr>
                <w:rFonts w:ascii="Times New Roman" w:eastAsia="Times New Roman" w:hAnsi="Times New Roman" w:cs="Times New Roman"/>
                <w:color w:val="auto"/>
                <w:sz w:val="24"/>
                <w:szCs w:val="24"/>
                <w:lang w:val="uk-UA"/>
              </w:rPr>
              <w:t>Закону України «Про публічні закупівлі» (далі - Закон)</w:t>
            </w:r>
            <w:r w:rsidR="009A38DC">
              <w:rPr>
                <w:rFonts w:ascii="Times New Roman" w:eastAsia="Times New Roman" w:hAnsi="Times New Roman" w:cs="Times New Roman"/>
                <w:color w:val="auto"/>
                <w:sz w:val="24"/>
                <w:szCs w:val="24"/>
                <w:lang w:val="uk-UA"/>
              </w:rPr>
              <w:t xml:space="preserve"> та </w:t>
            </w:r>
            <w:r w:rsidR="009A38DC" w:rsidRPr="009A38DC">
              <w:rPr>
                <w:rFonts w:ascii="Times New Roman" w:eastAsia="Times New Roman" w:hAnsi="Times New Roman" w:cs="Times New Roman"/>
                <w:color w:val="auto"/>
                <w:sz w:val="24"/>
                <w:szCs w:val="24"/>
                <w:lang w:val="uk-UA"/>
              </w:rPr>
              <w:t>Постанов</w:t>
            </w:r>
            <w:r w:rsidR="009A38DC">
              <w:rPr>
                <w:rFonts w:ascii="Times New Roman" w:eastAsia="Times New Roman" w:hAnsi="Times New Roman" w:cs="Times New Roman"/>
                <w:color w:val="auto"/>
                <w:sz w:val="24"/>
                <w:szCs w:val="24"/>
                <w:lang w:val="uk-UA"/>
              </w:rPr>
              <w:t>і</w:t>
            </w:r>
            <w:r w:rsidR="009A38DC" w:rsidRPr="009A38DC">
              <w:rPr>
                <w:rFonts w:ascii="Times New Roman" w:eastAsia="Times New Roman" w:hAnsi="Times New Roman" w:cs="Times New Roman"/>
                <w:color w:val="auto"/>
                <w:sz w:val="24"/>
                <w:szCs w:val="24"/>
                <w:lang w:val="uk-UA"/>
              </w:rPr>
              <w:t xml:space="preserve">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ПКМУ 1178)</w:t>
            </w:r>
            <w:r w:rsidRPr="00826C17">
              <w:rPr>
                <w:rFonts w:ascii="Times New Roman" w:eastAsia="Times New Roman" w:hAnsi="Times New Roman" w:cs="Times New Roman"/>
                <w:color w:val="auto"/>
                <w:sz w:val="24"/>
                <w:szCs w:val="24"/>
                <w:lang w:val="uk-UA"/>
              </w:rPr>
              <w:t>. Терміни вживаються у значенні, наведеному в Законі</w:t>
            </w:r>
            <w:r w:rsidR="009A38DC">
              <w:rPr>
                <w:rFonts w:ascii="Times New Roman" w:eastAsia="Times New Roman" w:hAnsi="Times New Roman" w:cs="Times New Roman"/>
                <w:color w:val="auto"/>
                <w:sz w:val="24"/>
                <w:szCs w:val="24"/>
                <w:lang w:val="uk-UA"/>
              </w:rPr>
              <w:t xml:space="preserve"> та ПКМУ 1178</w:t>
            </w:r>
          </w:p>
        </w:tc>
      </w:tr>
      <w:tr w:rsidR="00AA38C2" w:rsidRPr="00826C17" w:rsidTr="008E57A6">
        <w:tc>
          <w:tcPr>
            <w:tcW w:w="533" w:type="dxa"/>
            <w:gridSpan w:val="3"/>
            <w:shd w:val="clear" w:color="auto" w:fill="auto"/>
          </w:tcPr>
          <w:p w:rsidR="00AA38C2" w:rsidRPr="00826C17" w:rsidRDefault="00AA38C2" w:rsidP="003A2424">
            <w:pPr>
              <w:pStyle w:val="10"/>
              <w:widowControl w:val="0"/>
              <w:spacing w:line="240" w:lineRule="auto"/>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2</w:t>
            </w:r>
          </w:p>
        </w:tc>
        <w:tc>
          <w:tcPr>
            <w:tcW w:w="2607" w:type="dxa"/>
            <w:shd w:val="clear" w:color="auto" w:fill="auto"/>
          </w:tcPr>
          <w:p w:rsidR="00AA38C2" w:rsidRPr="00826C17" w:rsidRDefault="00AA38C2" w:rsidP="003A2424">
            <w:pPr>
              <w:pStyle w:val="10"/>
              <w:widowControl w:val="0"/>
              <w:spacing w:line="240" w:lineRule="auto"/>
              <w:jc w:val="both"/>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Інформація про замовника торгів</w:t>
            </w:r>
          </w:p>
        </w:tc>
        <w:tc>
          <w:tcPr>
            <w:tcW w:w="7580" w:type="dxa"/>
            <w:shd w:val="clear" w:color="auto" w:fill="auto"/>
          </w:tcPr>
          <w:p w:rsidR="00AA38C2" w:rsidRPr="00826C17" w:rsidRDefault="00AA38C2" w:rsidP="003C085F">
            <w:pPr>
              <w:pStyle w:val="10"/>
              <w:widowControl w:val="0"/>
              <w:spacing w:line="240" w:lineRule="auto"/>
              <w:jc w:val="both"/>
              <w:rPr>
                <w:rFonts w:ascii="Times New Roman" w:hAnsi="Times New Roman" w:cs="Times New Roman"/>
                <w:color w:val="auto"/>
                <w:sz w:val="24"/>
                <w:szCs w:val="24"/>
                <w:lang w:val="uk-UA"/>
              </w:rPr>
            </w:pPr>
          </w:p>
        </w:tc>
      </w:tr>
      <w:tr w:rsidR="00A66420" w:rsidRPr="00826C17" w:rsidTr="008E57A6">
        <w:tc>
          <w:tcPr>
            <w:tcW w:w="533" w:type="dxa"/>
            <w:gridSpan w:val="3"/>
            <w:shd w:val="clear" w:color="auto" w:fill="auto"/>
          </w:tcPr>
          <w:p w:rsidR="00A66420" w:rsidRPr="00826C17" w:rsidRDefault="00A66420" w:rsidP="00A66420">
            <w:pPr>
              <w:pStyle w:val="10"/>
              <w:widowControl w:val="0"/>
              <w:spacing w:line="240" w:lineRule="auto"/>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2.1</w:t>
            </w:r>
          </w:p>
        </w:tc>
        <w:tc>
          <w:tcPr>
            <w:tcW w:w="2607" w:type="dxa"/>
            <w:shd w:val="clear" w:color="auto" w:fill="auto"/>
          </w:tcPr>
          <w:p w:rsidR="00A66420" w:rsidRPr="00826C17" w:rsidRDefault="00A66420" w:rsidP="00A66420">
            <w:pPr>
              <w:pStyle w:val="10"/>
              <w:widowControl w:val="0"/>
              <w:spacing w:line="240" w:lineRule="auto"/>
              <w:jc w:val="both"/>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повне найменування</w:t>
            </w:r>
          </w:p>
        </w:tc>
        <w:tc>
          <w:tcPr>
            <w:tcW w:w="7580" w:type="dxa"/>
            <w:shd w:val="clear" w:color="auto" w:fill="auto"/>
          </w:tcPr>
          <w:p w:rsidR="00A66420" w:rsidRPr="00826C17" w:rsidRDefault="00A66420" w:rsidP="00A66420">
            <w:pPr>
              <w:pStyle w:val="TableParagraph"/>
              <w:tabs>
                <w:tab w:val="left" w:pos="1515"/>
                <w:tab w:val="left" w:pos="3817"/>
                <w:tab w:val="left" w:pos="4578"/>
                <w:tab w:val="left" w:pos="5802"/>
              </w:tabs>
              <w:kinsoku w:val="0"/>
              <w:overflowPunct w:val="0"/>
              <w:spacing w:line="239" w:lineRule="auto"/>
              <w:ind w:left="102" w:right="97"/>
            </w:pPr>
            <w:r w:rsidRPr="00826C17">
              <w:rPr>
                <w:spacing w:val="-1"/>
              </w:rPr>
              <w:t>Український</w:t>
            </w:r>
            <w:r w:rsidRPr="00826C17">
              <w:rPr>
                <w:spacing w:val="-1"/>
              </w:rPr>
              <w:tab/>
              <w:t>гідрометеорологічний</w:t>
            </w:r>
            <w:r w:rsidRPr="00826C17">
              <w:rPr>
                <w:spacing w:val="-1"/>
              </w:rPr>
              <w:tab/>
              <w:t>центр</w:t>
            </w:r>
            <w:r w:rsidRPr="00826C17">
              <w:rPr>
                <w:spacing w:val="-1"/>
              </w:rPr>
              <w:tab/>
            </w:r>
            <w:r w:rsidRPr="00826C17">
              <w:rPr>
                <w:spacing w:val="-1"/>
                <w:w w:val="95"/>
              </w:rPr>
              <w:t>Державної</w:t>
            </w:r>
            <w:r w:rsidRPr="00826C17">
              <w:rPr>
                <w:spacing w:val="-1"/>
                <w:w w:val="95"/>
              </w:rPr>
              <w:tab/>
            </w:r>
            <w:r w:rsidRPr="00826C17">
              <w:rPr>
                <w:spacing w:val="-1"/>
              </w:rPr>
              <w:t>служби</w:t>
            </w:r>
            <w:r w:rsidRPr="00826C17">
              <w:rPr>
                <w:spacing w:val="47"/>
              </w:rPr>
              <w:t xml:space="preserve"> </w:t>
            </w:r>
            <w:r w:rsidRPr="00826C17">
              <w:rPr>
                <w:spacing w:val="-1"/>
              </w:rPr>
              <w:t xml:space="preserve">України </w:t>
            </w:r>
            <w:r w:rsidRPr="00826C17">
              <w:t>з</w:t>
            </w:r>
            <w:r w:rsidRPr="00826C17">
              <w:rPr>
                <w:spacing w:val="-1"/>
              </w:rPr>
              <w:t xml:space="preserve"> надзвичайних</w:t>
            </w:r>
            <w:r w:rsidRPr="00826C17">
              <w:t xml:space="preserve"> </w:t>
            </w:r>
            <w:r w:rsidRPr="00826C17">
              <w:rPr>
                <w:spacing w:val="-1"/>
              </w:rPr>
              <w:t>ситуацій</w:t>
            </w:r>
          </w:p>
        </w:tc>
      </w:tr>
      <w:tr w:rsidR="00A66420" w:rsidRPr="00826C17" w:rsidTr="008E57A6">
        <w:tc>
          <w:tcPr>
            <w:tcW w:w="533" w:type="dxa"/>
            <w:gridSpan w:val="3"/>
            <w:shd w:val="clear" w:color="auto" w:fill="auto"/>
          </w:tcPr>
          <w:p w:rsidR="00A66420" w:rsidRPr="00826C17" w:rsidRDefault="00A66420" w:rsidP="00A66420">
            <w:pPr>
              <w:pStyle w:val="10"/>
              <w:widowControl w:val="0"/>
              <w:spacing w:line="240" w:lineRule="auto"/>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2.2</w:t>
            </w:r>
          </w:p>
        </w:tc>
        <w:tc>
          <w:tcPr>
            <w:tcW w:w="2607" w:type="dxa"/>
            <w:shd w:val="clear" w:color="auto" w:fill="auto"/>
          </w:tcPr>
          <w:p w:rsidR="00A66420" w:rsidRPr="00826C17" w:rsidRDefault="00A66420" w:rsidP="00A66420">
            <w:pPr>
              <w:pStyle w:val="10"/>
              <w:widowControl w:val="0"/>
              <w:spacing w:line="240" w:lineRule="auto"/>
              <w:jc w:val="both"/>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місцезнаходження</w:t>
            </w:r>
          </w:p>
        </w:tc>
        <w:tc>
          <w:tcPr>
            <w:tcW w:w="7580" w:type="dxa"/>
            <w:shd w:val="clear" w:color="auto" w:fill="auto"/>
          </w:tcPr>
          <w:p w:rsidR="00A66420" w:rsidRPr="00826C17" w:rsidRDefault="00A66420" w:rsidP="00A66420">
            <w:pPr>
              <w:pStyle w:val="TableParagraph"/>
              <w:kinsoku w:val="0"/>
              <w:overflowPunct w:val="0"/>
              <w:spacing w:line="241" w:lineRule="auto"/>
              <w:ind w:left="102" w:right="268"/>
            </w:pPr>
            <w:r w:rsidRPr="00826C17">
              <w:rPr>
                <w:spacing w:val="-1"/>
                <w:u w:val="single"/>
              </w:rPr>
              <w:t>Юридична</w:t>
            </w:r>
            <w:r w:rsidRPr="00826C17">
              <w:rPr>
                <w:spacing w:val="-2"/>
                <w:u w:val="single"/>
              </w:rPr>
              <w:t xml:space="preserve"> </w:t>
            </w:r>
            <w:r w:rsidRPr="00826C17">
              <w:rPr>
                <w:spacing w:val="-1"/>
                <w:u w:val="single"/>
              </w:rPr>
              <w:t>адреса:</w:t>
            </w:r>
            <w:r w:rsidRPr="00826C17">
              <w:rPr>
                <w:u w:val="single"/>
              </w:rPr>
              <w:t xml:space="preserve"> </w:t>
            </w:r>
            <w:r w:rsidRPr="00826C17">
              <w:rPr>
                <w:spacing w:val="-1"/>
                <w:u w:val="single"/>
              </w:rPr>
              <w:t>вул.</w:t>
            </w:r>
            <w:r w:rsidRPr="00826C17">
              <w:rPr>
                <w:u w:val="single"/>
              </w:rPr>
              <w:t xml:space="preserve"> </w:t>
            </w:r>
            <w:r w:rsidRPr="00826C17">
              <w:rPr>
                <w:spacing w:val="-1"/>
                <w:u w:val="single"/>
              </w:rPr>
              <w:t>Золотоворітська,</w:t>
            </w:r>
            <w:r w:rsidRPr="00826C17">
              <w:rPr>
                <w:spacing w:val="-3"/>
                <w:u w:val="single"/>
              </w:rPr>
              <w:t xml:space="preserve"> </w:t>
            </w:r>
            <w:r w:rsidRPr="00826C17">
              <w:rPr>
                <w:spacing w:val="-1"/>
                <w:u w:val="single"/>
              </w:rPr>
              <w:t>буд.</w:t>
            </w:r>
            <w:r w:rsidRPr="00826C17">
              <w:rPr>
                <w:u w:val="single"/>
              </w:rPr>
              <w:t xml:space="preserve"> 6, </w:t>
            </w:r>
            <w:r w:rsidRPr="00826C17">
              <w:rPr>
                <w:spacing w:val="-2"/>
                <w:u w:val="single"/>
              </w:rPr>
              <w:t>корпус</w:t>
            </w:r>
            <w:r w:rsidRPr="00826C17">
              <w:rPr>
                <w:u w:val="single"/>
              </w:rPr>
              <w:t xml:space="preserve"> </w:t>
            </w:r>
            <w:r w:rsidRPr="00826C17">
              <w:rPr>
                <w:spacing w:val="-1"/>
                <w:u w:val="single"/>
              </w:rPr>
              <w:t>В,</w:t>
            </w:r>
            <w:r w:rsidRPr="00826C17">
              <w:rPr>
                <w:u w:val="single"/>
              </w:rPr>
              <w:t xml:space="preserve"> </w:t>
            </w:r>
            <w:r w:rsidRPr="00826C17">
              <w:rPr>
                <w:spacing w:val="-1"/>
                <w:u w:val="single"/>
              </w:rPr>
              <w:t>м.</w:t>
            </w:r>
            <w:r w:rsidRPr="00826C17">
              <w:rPr>
                <w:u w:val="single"/>
              </w:rPr>
              <w:t xml:space="preserve"> </w:t>
            </w:r>
            <w:r w:rsidRPr="00826C17">
              <w:rPr>
                <w:spacing w:val="-1"/>
                <w:u w:val="single"/>
              </w:rPr>
              <w:t>Київ,</w:t>
            </w:r>
            <w:r w:rsidRPr="00826C17">
              <w:rPr>
                <w:spacing w:val="49"/>
              </w:rPr>
              <w:t xml:space="preserve"> </w:t>
            </w:r>
            <w:r w:rsidRPr="00826C17">
              <w:rPr>
                <w:spacing w:val="-1"/>
                <w:u w:val="single"/>
              </w:rPr>
              <w:t>Фактична</w:t>
            </w:r>
            <w:r w:rsidRPr="00826C17">
              <w:rPr>
                <w:spacing w:val="-2"/>
                <w:u w:val="single"/>
              </w:rPr>
              <w:t xml:space="preserve"> </w:t>
            </w:r>
            <w:r w:rsidRPr="00826C17">
              <w:rPr>
                <w:spacing w:val="-1"/>
                <w:u w:val="single"/>
              </w:rPr>
              <w:t>адреса:</w:t>
            </w:r>
            <w:r w:rsidRPr="00826C17">
              <w:rPr>
                <w:u w:val="single"/>
              </w:rPr>
              <w:t xml:space="preserve"> </w:t>
            </w:r>
            <w:r w:rsidRPr="00826C17">
              <w:rPr>
                <w:spacing w:val="-1"/>
                <w:u w:val="single"/>
              </w:rPr>
              <w:t>вул.</w:t>
            </w:r>
            <w:r w:rsidRPr="00826C17">
              <w:rPr>
                <w:u w:val="single"/>
              </w:rPr>
              <w:t xml:space="preserve"> </w:t>
            </w:r>
            <w:r w:rsidRPr="00826C17">
              <w:rPr>
                <w:spacing w:val="-1"/>
                <w:u w:val="single"/>
              </w:rPr>
              <w:t>Золотоворітська,</w:t>
            </w:r>
            <w:r w:rsidRPr="00826C17">
              <w:rPr>
                <w:spacing w:val="-3"/>
                <w:u w:val="single"/>
              </w:rPr>
              <w:t xml:space="preserve"> </w:t>
            </w:r>
            <w:r w:rsidRPr="00826C17">
              <w:rPr>
                <w:spacing w:val="-1"/>
                <w:u w:val="single"/>
              </w:rPr>
              <w:t>буд.</w:t>
            </w:r>
            <w:r w:rsidRPr="00826C17">
              <w:rPr>
                <w:u w:val="single"/>
              </w:rPr>
              <w:t xml:space="preserve"> 6, </w:t>
            </w:r>
            <w:r w:rsidRPr="00826C17">
              <w:rPr>
                <w:spacing w:val="-2"/>
                <w:u w:val="single"/>
              </w:rPr>
              <w:t>корпус</w:t>
            </w:r>
            <w:r w:rsidRPr="00826C17">
              <w:rPr>
                <w:u w:val="single"/>
              </w:rPr>
              <w:t xml:space="preserve"> </w:t>
            </w:r>
            <w:r w:rsidRPr="00826C17">
              <w:rPr>
                <w:spacing w:val="-1"/>
                <w:u w:val="single"/>
              </w:rPr>
              <w:t>В,</w:t>
            </w:r>
            <w:r w:rsidRPr="00826C17">
              <w:rPr>
                <w:u w:val="single"/>
              </w:rPr>
              <w:t xml:space="preserve"> </w:t>
            </w:r>
            <w:r w:rsidRPr="00826C17">
              <w:rPr>
                <w:spacing w:val="-1"/>
                <w:u w:val="single"/>
              </w:rPr>
              <w:t>м.</w:t>
            </w:r>
            <w:r w:rsidRPr="00826C17">
              <w:rPr>
                <w:u w:val="single"/>
              </w:rPr>
              <w:t xml:space="preserve"> </w:t>
            </w:r>
            <w:r w:rsidRPr="00826C17">
              <w:rPr>
                <w:spacing w:val="-1"/>
                <w:u w:val="single"/>
              </w:rPr>
              <w:t>Київ,</w:t>
            </w:r>
          </w:p>
        </w:tc>
      </w:tr>
      <w:tr w:rsidR="00A66420" w:rsidRPr="00826C17" w:rsidTr="008E57A6">
        <w:tc>
          <w:tcPr>
            <w:tcW w:w="533" w:type="dxa"/>
            <w:gridSpan w:val="3"/>
            <w:shd w:val="clear" w:color="auto" w:fill="auto"/>
          </w:tcPr>
          <w:p w:rsidR="00A66420" w:rsidRPr="00826C17" w:rsidRDefault="00A66420" w:rsidP="00A66420">
            <w:pPr>
              <w:pStyle w:val="10"/>
              <w:widowControl w:val="0"/>
              <w:spacing w:line="240" w:lineRule="auto"/>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2.3</w:t>
            </w:r>
          </w:p>
        </w:tc>
        <w:tc>
          <w:tcPr>
            <w:tcW w:w="2607" w:type="dxa"/>
            <w:shd w:val="clear" w:color="auto" w:fill="auto"/>
          </w:tcPr>
          <w:p w:rsidR="00A66420" w:rsidRPr="00826C17" w:rsidRDefault="00A66420" w:rsidP="00A66420">
            <w:pPr>
              <w:pStyle w:val="10"/>
              <w:widowControl w:val="0"/>
              <w:spacing w:line="240" w:lineRule="auto"/>
              <w:jc w:val="both"/>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7580" w:type="dxa"/>
            <w:shd w:val="clear" w:color="auto" w:fill="auto"/>
          </w:tcPr>
          <w:p w:rsidR="00A66420" w:rsidRPr="00826C17" w:rsidRDefault="00A66420" w:rsidP="00A66420">
            <w:pPr>
              <w:widowControl w:val="0"/>
              <w:numPr>
                <w:ilvl w:val="0"/>
                <w:numId w:val="22"/>
              </w:numPr>
              <w:spacing w:line="240" w:lineRule="auto"/>
              <w:ind w:right="180"/>
              <w:jc w:val="both"/>
              <w:rPr>
                <w:rFonts w:ascii="Times New Roman" w:hAnsi="Times New Roman" w:cs="Times New Roman"/>
                <w:color w:val="auto"/>
                <w:sz w:val="24"/>
                <w:szCs w:val="24"/>
                <w:lang w:val="uk-UA"/>
              </w:rPr>
            </w:pPr>
            <w:r w:rsidRPr="00826C17">
              <w:rPr>
                <w:rFonts w:ascii="Times New Roman" w:hAnsi="Times New Roman" w:cs="Times New Roman"/>
                <w:color w:val="auto"/>
                <w:sz w:val="24"/>
                <w:szCs w:val="24"/>
                <w:lang w:val="uk-UA"/>
              </w:rPr>
              <w:t>Галина Кірпічова, заступник начальника відділу договірної діяльності.</w:t>
            </w:r>
          </w:p>
          <w:p w:rsidR="00A66420" w:rsidRPr="00826C17" w:rsidRDefault="00A66420" w:rsidP="00A66420">
            <w:pPr>
              <w:pStyle w:val="af3"/>
              <w:tabs>
                <w:tab w:val="left" w:pos="811"/>
              </w:tabs>
              <w:kinsoku w:val="0"/>
              <w:overflowPunct w:val="0"/>
              <w:spacing w:before="1"/>
              <w:ind w:left="102" w:right="95"/>
              <w:jc w:val="both"/>
            </w:pPr>
            <w:r w:rsidRPr="00826C17">
              <w:t xml:space="preserve">     тел-факс. 044-239-93-72, e-mail:  vsrzvit@meteo.gov.ua</w:t>
            </w:r>
          </w:p>
        </w:tc>
      </w:tr>
      <w:tr w:rsidR="00AA38C2" w:rsidRPr="00826C17" w:rsidTr="008E57A6">
        <w:tc>
          <w:tcPr>
            <w:tcW w:w="533" w:type="dxa"/>
            <w:gridSpan w:val="3"/>
            <w:shd w:val="clear" w:color="auto" w:fill="auto"/>
          </w:tcPr>
          <w:p w:rsidR="00AA38C2" w:rsidRPr="00826C17" w:rsidRDefault="00AA38C2" w:rsidP="003A2424">
            <w:pPr>
              <w:pStyle w:val="10"/>
              <w:widowControl w:val="0"/>
              <w:spacing w:line="240" w:lineRule="auto"/>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3</w:t>
            </w:r>
          </w:p>
        </w:tc>
        <w:tc>
          <w:tcPr>
            <w:tcW w:w="2607" w:type="dxa"/>
            <w:shd w:val="clear" w:color="auto" w:fill="auto"/>
          </w:tcPr>
          <w:p w:rsidR="00AA38C2" w:rsidRPr="00826C17" w:rsidRDefault="00AA38C2" w:rsidP="003A2424">
            <w:pPr>
              <w:pStyle w:val="10"/>
              <w:widowControl w:val="0"/>
              <w:spacing w:line="240" w:lineRule="auto"/>
              <w:jc w:val="both"/>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Процедура закупівлі</w:t>
            </w:r>
          </w:p>
        </w:tc>
        <w:tc>
          <w:tcPr>
            <w:tcW w:w="7580" w:type="dxa"/>
            <w:shd w:val="clear" w:color="auto" w:fill="auto"/>
          </w:tcPr>
          <w:p w:rsidR="003C085F" w:rsidRPr="008759CB" w:rsidRDefault="008759CB" w:rsidP="003A2424">
            <w:pPr>
              <w:pStyle w:val="10"/>
              <w:widowControl w:val="0"/>
              <w:spacing w:line="240" w:lineRule="auto"/>
              <w:jc w:val="both"/>
              <w:rPr>
                <w:rFonts w:ascii="Times New Roman" w:hAnsi="Times New Roman" w:cs="Times New Roman"/>
                <w:color w:val="auto"/>
                <w:sz w:val="24"/>
                <w:szCs w:val="24"/>
                <w:lang w:val="uk-UA"/>
              </w:rPr>
            </w:pPr>
            <w:r w:rsidRPr="008759CB">
              <w:rPr>
                <w:rFonts w:ascii="Times New Roman" w:eastAsia="Times New Roman" w:hAnsi="Times New Roman" w:cs="Times New Roman"/>
                <w:color w:val="auto"/>
                <w:sz w:val="28"/>
                <w:szCs w:val="28"/>
                <w:lang w:val="uk-UA"/>
              </w:rPr>
              <w:t>Відкриті торги з особливостями</w:t>
            </w:r>
            <w:r w:rsidRPr="008759CB">
              <w:rPr>
                <w:rFonts w:ascii="Times New Roman" w:hAnsi="Times New Roman" w:cs="Times New Roman"/>
                <w:color w:val="auto"/>
                <w:sz w:val="24"/>
                <w:szCs w:val="24"/>
                <w:lang w:val="uk-UA"/>
              </w:rPr>
              <w:t xml:space="preserve"> </w:t>
            </w:r>
          </w:p>
        </w:tc>
      </w:tr>
      <w:tr w:rsidR="00AA38C2" w:rsidRPr="00826C17" w:rsidTr="008E57A6">
        <w:tc>
          <w:tcPr>
            <w:tcW w:w="533" w:type="dxa"/>
            <w:gridSpan w:val="3"/>
            <w:shd w:val="clear" w:color="auto" w:fill="auto"/>
          </w:tcPr>
          <w:p w:rsidR="00AA38C2" w:rsidRPr="00826C17" w:rsidRDefault="00AA38C2" w:rsidP="003A2424">
            <w:pPr>
              <w:pStyle w:val="10"/>
              <w:widowControl w:val="0"/>
              <w:spacing w:line="240" w:lineRule="auto"/>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4</w:t>
            </w:r>
          </w:p>
        </w:tc>
        <w:tc>
          <w:tcPr>
            <w:tcW w:w="2607" w:type="dxa"/>
            <w:shd w:val="clear" w:color="auto" w:fill="auto"/>
          </w:tcPr>
          <w:p w:rsidR="00AA38C2" w:rsidRPr="00826C17" w:rsidRDefault="00AA38C2" w:rsidP="003A2424">
            <w:pPr>
              <w:pStyle w:val="10"/>
              <w:widowControl w:val="0"/>
              <w:spacing w:line="240" w:lineRule="auto"/>
              <w:jc w:val="both"/>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Інформація про предмет закупівлі</w:t>
            </w:r>
          </w:p>
        </w:tc>
        <w:tc>
          <w:tcPr>
            <w:tcW w:w="7580" w:type="dxa"/>
            <w:shd w:val="clear" w:color="auto" w:fill="auto"/>
          </w:tcPr>
          <w:p w:rsidR="00AA38C2" w:rsidRPr="00826C17" w:rsidRDefault="00AA38C2" w:rsidP="003A2424">
            <w:pPr>
              <w:pStyle w:val="10"/>
              <w:widowControl w:val="0"/>
              <w:spacing w:line="240" w:lineRule="auto"/>
              <w:jc w:val="both"/>
              <w:rPr>
                <w:rFonts w:ascii="Times New Roman" w:hAnsi="Times New Roman" w:cs="Times New Roman"/>
                <w:color w:val="auto"/>
                <w:sz w:val="24"/>
                <w:szCs w:val="24"/>
                <w:lang w:val="uk-UA"/>
              </w:rPr>
            </w:pPr>
          </w:p>
        </w:tc>
      </w:tr>
      <w:tr w:rsidR="00AA38C2" w:rsidRPr="00826C17" w:rsidTr="008E57A6">
        <w:tc>
          <w:tcPr>
            <w:tcW w:w="533" w:type="dxa"/>
            <w:gridSpan w:val="3"/>
            <w:shd w:val="clear" w:color="auto" w:fill="auto"/>
          </w:tcPr>
          <w:p w:rsidR="00AA38C2" w:rsidRPr="00826C17" w:rsidRDefault="00AA38C2" w:rsidP="003A2424">
            <w:pPr>
              <w:pStyle w:val="10"/>
              <w:widowControl w:val="0"/>
              <w:spacing w:line="240" w:lineRule="auto"/>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4.1</w:t>
            </w:r>
          </w:p>
        </w:tc>
        <w:tc>
          <w:tcPr>
            <w:tcW w:w="2607" w:type="dxa"/>
            <w:shd w:val="clear" w:color="auto" w:fill="auto"/>
          </w:tcPr>
          <w:p w:rsidR="00AA38C2" w:rsidRPr="00826C17" w:rsidRDefault="00AA38C2" w:rsidP="003A2424">
            <w:pPr>
              <w:pStyle w:val="10"/>
              <w:widowControl w:val="0"/>
              <w:spacing w:line="240" w:lineRule="auto"/>
              <w:jc w:val="both"/>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назва предмета закупівлі</w:t>
            </w:r>
          </w:p>
        </w:tc>
        <w:tc>
          <w:tcPr>
            <w:tcW w:w="7580" w:type="dxa"/>
            <w:shd w:val="clear" w:color="auto" w:fill="auto"/>
          </w:tcPr>
          <w:p w:rsidR="00D578AE" w:rsidRPr="00826C17" w:rsidRDefault="00D578AE" w:rsidP="00D578AE">
            <w:pPr>
              <w:spacing w:line="240" w:lineRule="auto"/>
              <w:jc w:val="both"/>
              <w:rPr>
                <w:rFonts w:ascii="Times New Roman" w:eastAsia="Times New Roman" w:hAnsi="Times New Roman" w:cs="Times New Roman"/>
                <w:b/>
                <w:sz w:val="24"/>
                <w:szCs w:val="24"/>
                <w:lang w:val="uk-UA"/>
              </w:rPr>
            </w:pPr>
            <w:r w:rsidRPr="00826C17">
              <w:rPr>
                <w:rFonts w:ascii="Times New Roman" w:eastAsia="Times New Roman" w:hAnsi="Times New Roman" w:cs="Times New Roman"/>
                <w:b/>
                <w:sz w:val="24"/>
                <w:szCs w:val="24"/>
                <w:lang w:val="uk-UA"/>
              </w:rPr>
              <w:t xml:space="preserve">Природний газ; </w:t>
            </w:r>
          </w:p>
          <w:p w:rsidR="00AA38C2" w:rsidRPr="00826C17" w:rsidRDefault="00D578AE" w:rsidP="00D578AE">
            <w:pPr>
              <w:spacing w:line="240" w:lineRule="auto"/>
              <w:jc w:val="both"/>
              <w:rPr>
                <w:rFonts w:ascii="Times New Roman" w:hAnsi="Times New Roman" w:cs="Times New Roman"/>
                <w:bCs/>
                <w:i/>
                <w:color w:val="auto"/>
                <w:sz w:val="24"/>
                <w:szCs w:val="24"/>
                <w:lang w:val="uk-UA"/>
              </w:rPr>
            </w:pPr>
            <w:r w:rsidRPr="00826C17">
              <w:rPr>
                <w:rFonts w:ascii="Times New Roman" w:eastAsia="Times New Roman" w:hAnsi="Times New Roman" w:cs="Times New Roman"/>
                <w:i/>
                <w:sz w:val="24"/>
                <w:szCs w:val="24"/>
                <w:lang w:val="uk-UA"/>
              </w:rPr>
              <w:t>09120000-6 - Газове паливо за ДК 021:2015 Єдиного закупівельного словника</w:t>
            </w:r>
          </w:p>
        </w:tc>
      </w:tr>
      <w:tr w:rsidR="00AA38C2" w:rsidRPr="00826C17" w:rsidTr="008E57A6">
        <w:tc>
          <w:tcPr>
            <w:tcW w:w="533" w:type="dxa"/>
            <w:gridSpan w:val="3"/>
            <w:shd w:val="clear" w:color="auto" w:fill="auto"/>
          </w:tcPr>
          <w:p w:rsidR="00AA38C2" w:rsidRPr="00826C17" w:rsidRDefault="00AA38C2" w:rsidP="003A2424">
            <w:pPr>
              <w:pStyle w:val="10"/>
              <w:widowControl w:val="0"/>
              <w:spacing w:line="240" w:lineRule="auto"/>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4.2</w:t>
            </w:r>
          </w:p>
        </w:tc>
        <w:tc>
          <w:tcPr>
            <w:tcW w:w="2607" w:type="dxa"/>
            <w:shd w:val="clear" w:color="auto" w:fill="auto"/>
          </w:tcPr>
          <w:p w:rsidR="00AA38C2" w:rsidRPr="00826C17" w:rsidRDefault="00AA38C2" w:rsidP="003A2424">
            <w:pPr>
              <w:pStyle w:val="10"/>
              <w:widowControl w:val="0"/>
              <w:spacing w:line="240" w:lineRule="auto"/>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580" w:type="dxa"/>
            <w:shd w:val="clear" w:color="auto" w:fill="auto"/>
          </w:tcPr>
          <w:p w:rsidR="00AA38C2" w:rsidRPr="00826C17" w:rsidRDefault="00AA38C2" w:rsidP="003C085F">
            <w:pPr>
              <w:pStyle w:val="10"/>
              <w:widowControl w:val="0"/>
              <w:spacing w:line="240" w:lineRule="auto"/>
              <w:ind w:hanging="2"/>
              <w:jc w:val="both"/>
              <w:rPr>
                <w:rFonts w:ascii="Times New Roman" w:eastAsia="Times New Roman" w:hAnsi="Times New Roman" w:cs="Times New Roman"/>
                <w:color w:val="auto"/>
                <w:sz w:val="24"/>
                <w:szCs w:val="24"/>
                <w:lang w:val="uk-UA"/>
              </w:rPr>
            </w:pPr>
          </w:p>
        </w:tc>
      </w:tr>
      <w:tr w:rsidR="00AA38C2" w:rsidRPr="00826C17" w:rsidTr="008E57A6">
        <w:tc>
          <w:tcPr>
            <w:tcW w:w="533" w:type="dxa"/>
            <w:gridSpan w:val="3"/>
            <w:shd w:val="clear" w:color="auto" w:fill="auto"/>
          </w:tcPr>
          <w:p w:rsidR="00AA38C2" w:rsidRPr="00826C17" w:rsidRDefault="00AA38C2" w:rsidP="003A2424">
            <w:pPr>
              <w:pStyle w:val="10"/>
              <w:widowControl w:val="0"/>
              <w:spacing w:line="240" w:lineRule="auto"/>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4.3</w:t>
            </w:r>
          </w:p>
        </w:tc>
        <w:tc>
          <w:tcPr>
            <w:tcW w:w="2607" w:type="dxa"/>
            <w:shd w:val="clear" w:color="auto" w:fill="auto"/>
          </w:tcPr>
          <w:p w:rsidR="00AA38C2" w:rsidRPr="00826C17" w:rsidRDefault="00AA38C2" w:rsidP="003A2424">
            <w:pPr>
              <w:pStyle w:val="10"/>
              <w:widowControl w:val="0"/>
              <w:spacing w:line="240" w:lineRule="auto"/>
              <w:jc w:val="both"/>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 xml:space="preserve">місце, кількість, обсяг </w:t>
            </w:r>
            <w:r w:rsidR="00A562A7" w:rsidRPr="00826C17">
              <w:rPr>
                <w:rFonts w:ascii="Times New Roman" w:eastAsia="Times New Roman" w:hAnsi="Times New Roman" w:cs="Times New Roman"/>
                <w:color w:val="auto"/>
                <w:sz w:val="24"/>
                <w:szCs w:val="24"/>
                <w:lang w:val="uk-UA"/>
              </w:rPr>
              <w:t>надання послуг</w:t>
            </w:r>
          </w:p>
        </w:tc>
        <w:tc>
          <w:tcPr>
            <w:tcW w:w="7580" w:type="dxa"/>
            <w:shd w:val="clear" w:color="auto" w:fill="auto"/>
          </w:tcPr>
          <w:p w:rsidR="00D578AE" w:rsidRPr="00826C17" w:rsidRDefault="003C085F" w:rsidP="00D578AE">
            <w:pPr>
              <w:pStyle w:val="a5"/>
              <w:widowControl w:val="0"/>
              <w:spacing w:before="0" w:beforeAutospacing="0" w:after="0" w:afterAutospacing="0"/>
              <w:contextualSpacing/>
              <w:jc w:val="both"/>
              <w:rPr>
                <w:b/>
              </w:rPr>
            </w:pPr>
            <w:r w:rsidRPr="00826C17">
              <w:rPr>
                <w:b/>
              </w:rPr>
              <w:t xml:space="preserve">Місце </w:t>
            </w:r>
            <w:r w:rsidR="00D578AE" w:rsidRPr="00826C17">
              <w:rPr>
                <w:b/>
              </w:rPr>
              <w:t>поставки товару</w:t>
            </w:r>
            <w:r w:rsidRPr="00826C17">
              <w:rPr>
                <w:b/>
              </w:rPr>
              <w:t>:</w:t>
            </w:r>
          </w:p>
          <w:p w:rsidR="00A66420" w:rsidRPr="00826C17" w:rsidRDefault="003C085F" w:rsidP="00A66420">
            <w:pPr>
              <w:pStyle w:val="a5"/>
              <w:widowControl w:val="0"/>
              <w:contextualSpacing/>
              <w:jc w:val="both"/>
            </w:pPr>
            <w:r w:rsidRPr="00826C17">
              <w:t xml:space="preserve"> </w:t>
            </w:r>
            <w:r w:rsidR="00A66420" w:rsidRPr="00826C17">
              <w:t>Місце поставки – м. Київ, Проспект Науки, 37</w:t>
            </w:r>
          </w:p>
          <w:p w:rsidR="00A66420" w:rsidRPr="00826C17" w:rsidRDefault="00A66420" w:rsidP="00A66420">
            <w:pPr>
              <w:pStyle w:val="a5"/>
              <w:widowControl w:val="0"/>
              <w:contextualSpacing/>
              <w:jc w:val="both"/>
            </w:pPr>
            <w:r w:rsidRPr="00826C17">
              <w:t>(Точка входу в газорозподільну систему, до якої підключений об’єкт (котельня) Українського гідрометеорологічного центру державної служби України з надзвичайних ситуацій</w:t>
            </w:r>
          </w:p>
          <w:p w:rsidR="00DF60E0" w:rsidRPr="00DF60E0" w:rsidRDefault="00A66420" w:rsidP="00FC7A64">
            <w:pPr>
              <w:pStyle w:val="a5"/>
              <w:widowControl w:val="0"/>
              <w:spacing w:before="0" w:beforeAutospacing="0" w:after="0" w:afterAutospacing="0"/>
              <w:contextualSpacing/>
              <w:jc w:val="both"/>
              <w:rPr>
                <w:b/>
                <w:highlight w:val="yellow"/>
              </w:rPr>
            </w:pPr>
            <w:r w:rsidRPr="00DF60E0">
              <w:rPr>
                <w:b/>
              </w:rPr>
              <w:t>Кількість – 23 000  м. куб.</w:t>
            </w:r>
          </w:p>
        </w:tc>
      </w:tr>
      <w:tr w:rsidR="00AA38C2" w:rsidRPr="00826C17" w:rsidTr="008E57A6">
        <w:tc>
          <w:tcPr>
            <w:tcW w:w="533" w:type="dxa"/>
            <w:gridSpan w:val="3"/>
            <w:shd w:val="clear" w:color="auto" w:fill="auto"/>
          </w:tcPr>
          <w:p w:rsidR="00AA38C2" w:rsidRPr="00826C17" w:rsidRDefault="00AA38C2" w:rsidP="003A2424">
            <w:pPr>
              <w:pStyle w:val="10"/>
              <w:widowControl w:val="0"/>
              <w:spacing w:line="240" w:lineRule="auto"/>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4.4</w:t>
            </w:r>
          </w:p>
        </w:tc>
        <w:tc>
          <w:tcPr>
            <w:tcW w:w="2607" w:type="dxa"/>
            <w:shd w:val="clear" w:color="auto" w:fill="auto"/>
          </w:tcPr>
          <w:p w:rsidR="00AA38C2" w:rsidRPr="00826C17" w:rsidRDefault="00AA38C2" w:rsidP="003A2424">
            <w:pPr>
              <w:pStyle w:val="10"/>
              <w:widowControl w:val="0"/>
              <w:spacing w:line="240" w:lineRule="auto"/>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 xml:space="preserve">строк </w:t>
            </w:r>
            <w:r w:rsidR="00A562A7" w:rsidRPr="00826C17">
              <w:rPr>
                <w:rFonts w:ascii="Times New Roman" w:eastAsia="Times New Roman" w:hAnsi="Times New Roman" w:cs="Times New Roman"/>
                <w:color w:val="auto"/>
                <w:sz w:val="24"/>
                <w:szCs w:val="24"/>
                <w:lang w:val="uk-UA"/>
              </w:rPr>
              <w:t>надання послуг</w:t>
            </w:r>
          </w:p>
        </w:tc>
        <w:tc>
          <w:tcPr>
            <w:tcW w:w="7580" w:type="dxa"/>
            <w:shd w:val="clear" w:color="auto" w:fill="auto"/>
          </w:tcPr>
          <w:p w:rsidR="00DF60E0" w:rsidRPr="00826C17" w:rsidRDefault="00DF60E0" w:rsidP="00FC7A64">
            <w:pPr>
              <w:pStyle w:val="10"/>
              <w:widowControl w:val="0"/>
              <w:spacing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з</w:t>
            </w:r>
            <w:r w:rsidR="00AA38C2" w:rsidRPr="00826C17">
              <w:rPr>
                <w:rFonts w:ascii="Times New Roman" w:eastAsia="Times New Roman" w:hAnsi="Times New Roman" w:cs="Times New Roman"/>
                <w:b/>
                <w:sz w:val="24"/>
                <w:szCs w:val="24"/>
                <w:lang w:val="uk-UA"/>
              </w:rPr>
              <w:t xml:space="preserve"> </w:t>
            </w:r>
            <w:r w:rsidR="00D578AE" w:rsidRPr="00826C17">
              <w:rPr>
                <w:rFonts w:ascii="Times New Roman" w:eastAsia="Times New Roman" w:hAnsi="Times New Roman" w:cs="Times New Roman"/>
                <w:b/>
                <w:sz w:val="24"/>
                <w:szCs w:val="24"/>
                <w:lang w:val="uk-UA"/>
              </w:rPr>
              <w:t>01.01.2023р</w:t>
            </w:r>
            <w:r w:rsidR="00196E64" w:rsidRPr="00826C17">
              <w:rPr>
                <w:rFonts w:ascii="Times New Roman" w:eastAsia="Times New Roman" w:hAnsi="Times New Roman" w:cs="Times New Roman"/>
                <w:b/>
                <w:sz w:val="24"/>
                <w:szCs w:val="24"/>
                <w:lang w:val="uk-UA"/>
              </w:rPr>
              <w:t xml:space="preserve"> </w:t>
            </w:r>
            <w:r w:rsidR="009E2A1F" w:rsidRPr="00826C17">
              <w:rPr>
                <w:rFonts w:ascii="Times New Roman" w:eastAsia="Times New Roman" w:hAnsi="Times New Roman" w:cs="Times New Roman"/>
                <w:b/>
                <w:sz w:val="24"/>
                <w:szCs w:val="24"/>
                <w:lang w:val="uk-UA"/>
              </w:rPr>
              <w:t xml:space="preserve"> </w:t>
            </w:r>
            <w:r w:rsidR="00351DFF" w:rsidRPr="00826C17">
              <w:rPr>
                <w:rFonts w:ascii="Times New Roman" w:eastAsia="Times New Roman" w:hAnsi="Times New Roman" w:cs="Times New Roman"/>
                <w:b/>
                <w:sz w:val="24"/>
                <w:szCs w:val="24"/>
                <w:lang w:val="uk-UA"/>
              </w:rPr>
              <w:t xml:space="preserve">- </w:t>
            </w:r>
            <w:r w:rsidR="00D578AE" w:rsidRPr="00826C17">
              <w:rPr>
                <w:rFonts w:ascii="Times New Roman" w:eastAsia="Times New Roman" w:hAnsi="Times New Roman" w:cs="Times New Roman"/>
                <w:b/>
                <w:sz w:val="24"/>
                <w:szCs w:val="24"/>
                <w:lang w:val="uk-UA"/>
              </w:rPr>
              <w:t>до 31.03</w:t>
            </w:r>
            <w:r w:rsidR="00AA38C2" w:rsidRPr="00826C17">
              <w:rPr>
                <w:rFonts w:ascii="Times New Roman" w:eastAsia="Times New Roman" w:hAnsi="Times New Roman" w:cs="Times New Roman"/>
                <w:b/>
                <w:sz w:val="24"/>
                <w:szCs w:val="24"/>
                <w:lang w:val="uk-UA"/>
              </w:rPr>
              <w:t>.202</w:t>
            </w:r>
            <w:r w:rsidR="00D578AE" w:rsidRPr="00826C17">
              <w:rPr>
                <w:rFonts w:ascii="Times New Roman" w:eastAsia="Times New Roman" w:hAnsi="Times New Roman" w:cs="Times New Roman"/>
                <w:b/>
                <w:sz w:val="24"/>
                <w:szCs w:val="24"/>
                <w:lang w:val="uk-UA"/>
              </w:rPr>
              <w:t>3</w:t>
            </w:r>
            <w:r w:rsidR="00AA38C2" w:rsidRPr="00826C17">
              <w:rPr>
                <w:rFonts w:ascii="Times New Roman" w:eastAsia="Times New Roman" w:hAnsi="Times New Roman" w:cs="Times New Roman"/>
                <w:b/>
                <w:sz w:val="24"/>
                <w:szCs w:val="24"/>
                <w:lang w:val="uk-UA"/>
              </w:rPr>
              <w:t>р.</w:t>
            </w:r>
            <w:r w:rsidR="009E2A1F" w:rsidRPr="00826C17">
              <w:rPr>
                <w:rFonts w:ascii="Times New Roman" w:eastAsia="Times New Roman" w:hAnsi="Times New Roman" w:cs="Times New Roman"/>
                <w:b/>
                <w:sz w:val="24"/>
                <w:szCs w:val="24"/>
                <w:lang w:val="uk-UA"/>
              </w:rPr>
              <w:t xml:space="preserve"> </w:t>
            </w:r>
          </w:p>
        </w:tc>
      </w:tr>
      <w:tr w:rsidR="00DF60E0" w:rsidRPr="00826C17" w:rsidTr="008E57A6">
        <w:tc>
          <w:tcPr>
            <w:tcW w:w="533" w:type="dxa"/>
            <w:gridSpan w:val="3"/>
            <w:shd w:val="clear" w:color="auto" w:fill="auto"/>
          </w:tcPr>
          <w:p w:rsidR="00DF60E0" w:rsidRPr="00826C17" w:rsidRDefault="00DF60E0" w:rsidP="00DF60E0">
            <w:pPr>
              <w:pStyle w:val="10"/>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4.5</w:t>
            </w:r>
          </w:p>
        </w:tc>
        <w:tc>
          <w:tcPr>
            <w:tcW w:w="2607" w:type="dxa"/>
            <w:shd w:val="clear" w:color="auto" w:fill="auto"/>
          </w:tcPr>
          <w:p w:rsidR="00DF60E0" w:rsidRPr="00DF60E0" w:rsidRDefault="00DF60E0" w:rsidP="00DF60E0">
            <w:pPr>
              <w:widowControl w:val="0"/>
              <w:autoSpaceDE w:val="0"/>
              <w:autoSpaceDN w:val="0"/>
              <w:adjustRightInd w:val="0"/>
              <w:spacing w:line="240" w:lineRule="auto"/>
              <w:ind w:left="85"/>
              <w:rPr>
                <w:rFonts w:ascii="Times New Roman" w:eastAsiaTheme="minorEastAsia" w:hAnsi="Times New Roman" w:cs="Times New Roman"/>
                <w:color w:val="auto"/>
                <w:sz w:val="24"/>
                <w:szCs w:val="24"/>
                <w:lang w:val="uk-UA" w:eastAsia="uk-UA"/>
              </w:rPr>
            </w:pPr>
            <w:r w:rsidRPr="00DF60E0">
              <w:rPr>
                <w:rFonts w:ascii="Times New Roman" w:eastAsiaTheme="minorEastAsia" w:hAnsi="Times New Roman" w:cs="Times New Roman"/>
                <w:color w:val="auto"/>
                <w:sz w:val="24"/>
                <w:szCs w:val="24"/>
                <w:lang w:val="uk-UA" w:eastAsia="uk-UA"/>
              </w:rPr>
              <w:t>Очікувана вартість предмета закупівлі</w:t>
            </w:r>
          </w:p>
        </w:tc>
        <w:tc>
          <w:tcPr>
            <w:tcW w:w="7580" w:type="dxa"/>
            <w:shd w:val="clear" w:color="auto" w:fill="auto"/>
          </w:tcPr>
          <w:p w:rsidR="00DF60E0" w:rsidRPr="00DF60E0" w:rsidRDefault="00DF60E0" w:rsidP="00FC7A64">
            <w:pPr>
              <w:widowControl w:val="0"/>
              <w:autoSpaceDE w:val="0"/>
              <w:autoSpaceDN w:val="0"/>
              <w:adjustRightInd w:val="0"/>
              <w:spacing w:line="240" w:lineRule="auto"/>
              <w:ind w:left="54"/>
              <w:rPr>
                <w:rFonts w:ascii="Times New Roman" w:eastAsiaTheme="minorEastAsia" w:hAnsi="Times New Roman" w:cs="Times New Roman"/>
                <w:color w:val="auto"/>
                <w:sz w:val="24"/>
                <w:szCs w:val="24"/>
                <w:lang w:val="uk-UA" w:eastAsia="uk-UA"/>
              </w:rPr>
            </w:pPr>
            <w:r w:rsidRPr="00DF60E0">
              <w:rPr>
                <w:rFonts w:ascii="Times New Roman" w:eastAsiaTheme="minorEastAsia" w:hAnsi="Times New Roman" w:cs="Times New Roman"/>
                <w:color w:val="auto"/>
                <w:sz w:val="24"/>
                <w:szCs w:val="24"/>
                <w:lang w:val="uk-UA" w:eastAsia="uk-UA"/>
              </w:rPr>
              <w:t xml:space="preserve">Загальна очікувана вартість придбання предмета       закупівлі визначена замовником в сумі </w:t>
            </w:r>
            <w:r w:rsidRPr="00DF60E0">
              <w:rPr>
                <w:rFonts w:ascii="Times New Roman" w:eastAsiaTheme="minorEastAsia" w:hAnsi="Times New Roman" w:cs="Times New Roman"/>
                <w:b/>
                <w:bCs/>
                <w:color w:val="auto"/>
                <w:sz w:val="24"/>
                <w:szCs w:val="24"/>
                <w:u w:val="single"/>
                <w:lang w:val="uk-UA" w:eastAsia="uk-UA"/>
              </w:rPr>
              <w:t>380 750,00 грн. з ПДВ.</w:t>
            </w:r>
          </w:p>
        </w:tc>
      </w:tr>
      <w:tr w:rsidR="00DF60E0" w:rsidRPr="00826C17" w:rsidTr="008E57A6">
        <w:tc>
          <w:tcPr>
            <w:tcW w:w="533" w:type="dxa"/>
            <w:gridSpan w:val="3"/>
            <w:shd w:val="clear" w:color="auto" w:fill="auto"/>
          </w:tcPr>
          <w:p w:rsidR="00DF60E0" w:rsidRPr="00826C17" w:rsidRDefault="00DF60E0" w:rsidP="00DF60E0">
            <w:pPr>
              <w:pStyle w:val="10"/>
              <w:widowControl w:val="0"/>
              <w:spacing w:line="240" w:lineRule="auto"/>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5</w:t>
            </w:r>
          </w:p>
        </w:tc>
        <w:tc>
          <w:tcPr>
            <w:tcW w:w="2607" w:type="dxa"/>
            <w:shd w:val="clear" w:color="auto" w:fill="auto"/>
          </w:tcPr>
          <w:p w:rsidR="00DF60E0" w:rsidRPr="00826C17" w:rsidRDefault="00DF60E0" w:rsidP="00DF60E0">
            <w:pPr>
              <w:pStyle w:val="10"/>
              <w:widowControl w:val="0"/>
              <w:spacing w:line="240" w:lineRule="auto"/>
              <w:jc w:val="both"/>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Недискримінація учасників</w:t>
            </w:r>
          </w:p>
        </w:tc>
        <w:tc>
          <w:tcPr>
            <w:tcW w:w="7580" w:type="dxa"/>
            <w:shd w:val="clear" w:color="auto" w:fill="auto"/>
          </w:tcPr>
          <w:p w:rsidR="00DF60E0" w:rsidRPr="00826C17" w:rsidRDefault="000803DD" w:rsidP="00DF60E0">
            <w:pPr>
              <w:pStyle w:val="10"/>
              <w:widowControl w:val="0"/>
              <w:spacing w:line="240" w:lineRule="auto"/>
              <w:ind w:hanging="2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w:t>
            </w:r>
            <w:r w:rsidR="00DF60E0" w:rsidRPr="00826C17">
              <w:rPr>
                <w:rFonts w:ascii="Times New Roman" w:eastAsia="Times New Roman" w:hAnsi="Times New Roman" w:cs="Times New Roman"/>
                <w:color w:val="auto"/>
                <w:sz w:val="24"/>
                <w:szCs w:val="24"/>
                <w:lang w:val="uk-UA"/>
              </w:rPr>
              <w:t>часники всіх форм власності та організаційно-правових форм беруть участь у процедурах закупівель на рівних умовах</w:t>
            </w:r>
          </w:p>
        </w:tc>
      </w:tr>
      <w:tr w:rsidR="00DF60E0" w:rsidRPr="00826C17" w:rsidTr="008E57A6">
        <w:tc>
          <w:tcPr>
            <w:tcW w:w="520" w:type="dxa"/>
            <w:gridSpan w:val="2"/>
            <w:shd w:val="clear" w:color="auto" w:fill="auto"/>
          </w:tcPr>
          <w:p w:rsidR="00DF60E0" w:rsidRPr="00826C17" w:rsidRDefault="00DF60E0" w:rsidP="00DF60E0">
            <w:pPr>
              <w:pStyle w:val="10"/>
              <w:widowControl w:val="0"/>
              <w:spacing w:line="240" w:lineRule="auto"/>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6</w:t>
            </w:r>
          </w:p>
        </w:tc>
        <w:tc>
          <w:tcPr>
            <w:tcW w:w="2620" w:type="dxa"/>
            <w:gridSpan w:val="2"/>
            <w:shd w:val="clear" w:color="auto" w:fill="auto"/>
          </w:tcPr>
          <w:p w:rsidR="00DF60E0" w:rsidRPr="00826C17" w:rsidRDefault="00DF60E0" w:rsidP="00DF60E0">
            <w:pPr>
              <w:pStyle w:val="10"/>
              <w:widowControl w:val="0"/>
              <w:spacing w:line="240" w:lineRule="auto"/>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7580" w:type="dxa"/>
            <w:shd w:val="clear" w:color="auto" w:fill="auto"/>
          </w:tcPr>
          <w:p w:rsidR="00DF60E0" w:rsidRPr="00826C17" w:rsidRDefault="00DF60E0" w:rsidP="00DF60E0">
            <w:pPr>
              <w:pStyle w:val="10"/>
              <w:widowControl w:val="0"/>
              <w:spacing w:line="240" w:lineRule="auto"/>
              <w:ind w:hanging="21"/>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Валютою тендерної пропозиції є гривня</w:t>
            </w:r>
          </w:p>
          <w:p w:rsidR="00DF60E0" w:rsidRPr="00826C17" w:rsidRDefault="00DF60E0" w:rsidP="00DF60E0">
            <w:pPr>
              <w:pStyle w:val="10"/>
              <w:widowControl w:val="0"/>
              <w:spacing w:line="240" w:lineRule="auto"/>
              <w:ind w:hanging="23"/>
              <w:jc w:val="both"/>
              <w:rPr>
                <w:rFonts w:ascii="Times New Roman" w:eastAsia="Times New Roman" w:hAnsi="Times New Roman" w:cs="Times New Roman"/>
                <w:color w:val="auto"/>
                <w:sz w:val="24"/>
                <w:szCs w:val="24"/>
                <w:lang w:val="uk-UA"/>
              </w:rPr>
            </w:pPr>
          </w:p>
          <w:p w:rsidR="00DF60E0" w:rsidRPr="00826C17" w:rsidRDefault="00DF60E0" w:rsidP="00DF60E0">
            <w:pPr>
              <w:pStyle w:val="10"/>
              <w:widowControl w:val="0"/>
              <w:spacing w:line="240" w:lineRule="auto"/>
              <w:jc w:val="both"/>
              <w:rPr>
                <w:rFonts w:ascii="Times New Roman" w:hAnsi="Times New Roman" w:cs="Times New Roman"/>
                <w:color w:val="auto"/>
                <w:sz w:val="24"/>
                <w:szCs w:val="24"/>
                <w:lang w:val="uk-UA"/>
              </w:rPr>
            </w:pPr>
          </w:p>
          <w:p w:rsidR="00DF60E0" w:rsidRPr="00826C17" w:rsidRDefault="00DF60E0" w:rsidP="00DF60E0">
            <w:pPr>
              <w:pStyle w:val="10"/>
              <w:widowControl w:val="0"/>
              <w:spacing w:line="240" w:lineRule="auto"/>
              <w:jc w:val="both"/>
              <w:rPr>
                <w:rFonts w:ascii="Times New Roman" w:hAnsi="Times New Roman" w:cs="Times New Roman"/>
                <w:color w:val="auto"/>
                <w:sz w:val="24"/>
                <w:szCs w:val="24"/>
                <w:lang w:val="uk-UA"/>
              </w:rPr>
            </w:pPr>
          </w:p>
          <w:p w:rsidR="00DF60E0" w:rsidRPr="00826C17" w:rsidRDefault="00DF60E0" w:rsidP="00DF60E0">
            <w:pPr>
              <w:pStyle w:val="10"/>
              <w:widowControl w:val="0"/>
              <w:spacing w:line="240" w:lineRule="auto"/>
              <w:jc w:val="both"/>
              <w:rPr>
                <w:rFonts w:ascii="Times New Roman" w:hAnsi="Times New Roman" w:cs="Times New Roman"/>
                <w:color w:val="auto"/>
                <w:sz w:val="24"/>
                <w:szCs w:val="24"/>
                <w:lang w:val="uk-UA"/>
              </w:rPr>
            </w:pPr>
          </w:p>
        </w:tc>
      </w:tr>
      <w:tr w:rsidR="00DF60E0" w:rsidRPr="00FF29FF" w:rsidTr="008E57A6">
        <w:tc>
          <w:tcPr>
            <w:tcW w:w="520" w:type="dxa"/>
            <w:gridSpan w:val="2"/>
            <w:shd w:val="clear" w:color="auto" w:fill="auto"/>
          </w:tcPr>
          <w:p w:rsidR="00DF60E0" w:rsidRPr="00826C17" w:rsidRDefault="00DF60E0" w:rsidP="00DF60E0">
            <w:pPr>
              <w:pStyle w:val="10"/>
              <w:widowControl w:val="0"/>
              <w:spacing w:line="240" w:lineRule="auto"/>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lastRenderedPageBreak/>
              <w:t>7</w:t>
            </w:r>
          </w:p>
        </w:tc>
        <w:tc>
          <w:tcPr>
            <w:tcW w:w="2620" w:type="dxa"/>
            <w:gridSpan w:val="2"/>
            <w:shd w:val="clear" w:color="auto" w:fill="auto"/>
          </w:tcPr>
          <w:p w:rsidR="00DF60E0" w:rsidRPr="00826C17" w:rsidRDefault="00DF60E0" w:rsidP="00DF60E0">
            <w:pPr>
              <w:pStyle w:val="10"/>
              <w:widowControl w:val="0"/>
              <w:spacing w:line="240" w:lineRule="auto"/>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Інформація про мову (мови), якою</w:t>
            </w:r>
          </w:p>
          <w:p w:rsidR="00DF60E0" w:rsidRPr="00826C17" w:rsidRDefault="00DF60E0" w:rsidP="00DF60E0">
            <w:pPr>
              <w:pStyle w:val="10"/>
              <w:widowControl w:val="0"/>
              <w:spacing w:line="240" w:lineRule="auto"/>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(якими) повинна бути складено тендерні пропозиції</w:t>
            </w:r>
          </w:p>
        </w:tc>
        <w:tc>
          <w:tcPr>
            <w:tcW w:w="7580" w:type="dxa"/>
            <w:shd w:val="clear" w:color="auto" w:fill="auto"/>
          </w:tcPr>
          <w:p w:rsidR="00DF60E0" w:rsidRPr="00826C17" w:rsidRDefault="00DF60E0" w:rsidP="00DF60E0">
            <w:pPr>
              <w:pStyle w:val="10"/>
              <w:widowControl w:val="0"/>
              <w:spacing w:line="240" w:lineRule="auto"/>
              <w:jc w:val="both"/>
              <w:rPr>
                <w:rFonts w:ascii="Times New Roman" w:eastAsia="Times New Roman" w:hAnsi="Times New Roman" w:cs="Times New Roman"/>
                <w:color w:val="auto"/>
                <w:spacing w:val="-4"/>
                <w:sz w:val="24"/>
                <w:szCs w:val="24"/>
                <w:lang w:val="uk-UA"/>
              </w:rPr>
            </w:pPr>
            <w:r w:rsidRPr="00826C17">
              <w:rPr>
                <w:rFonts w:ascii="Times New Roman" w:eastAsia="Times New Roman" w:hAnsi="Times New Roman" w:cs="Times New Roman"/>
                <w:color w:val="auto"/>
                <w:spacing w:val="-4"/>
                <w:sz w:val="24"/>
                <w:szCs w:val="24"/>
                <w:lang w:val="uk-UA"/>
              </w:rPr>
              <w:t xml:space="preserve">Тендерна пропозиція та усі документи, які передбачені вимогами тендерної документації та додатками до неї складаються </w:t>
            </w:r>
            <w:r w:rsidRPr="00826C17">
              <w:rPr>
                <w:rFonts w:ascii="Times New Roman" w:eastAsia="Times New Roman" w:hAnsi="Times New Roman" w:cs="Times New Roman"/>
                <w:b/>
                <w:color w:val="auto"/>
                <w:spacing w:val="-4"/>
                <w:sz w:val="24"/>
                <w:szCs w:val="24"/>
                <w:lang w:val="uk-UA"/>
              </w:rPr>
              <w:t>українською мовою</w:t>
            </w:r>
            <w:r w:rsidRPr="00826C17">
              <w:rPr>
                <w:rFonts w:ascii="Times New Roman" w:eastAsia="Times New Roman" w:hAnsi="Times New Roman" w:cs="Times New Roman"/>
                <w:color w:val="auto"/>
                <w:spacing w:val="-4"/>
                <w:sz w:val="24"/>
                <w:szCs w:val="24"/>
                <w:lang w:val="uk-UA"/>
              </w:rPr>
              <w:t>. В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допускається наявність даних документів на російській мові.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rsidR="00DF60E0" w:rsidRPr="00826C17" w:rsidRDefault="00DF60E0" w:rsidP="00DF60E0">
            <w:pPr>
              <w:pStyle w:val="10"/>
              <w:widowControl w:val="0"/>
              <w:spacing w:line="240" w:lineRule="auto"/>
              <w:jc w:val="both"/>
              <w:rPr>
                <w:rFonts w:ascii="Times New Roman" w:eastAsia="Times New Roman" w:hAnsi="Times New Roman" w:cs="Times New Roman"/>
                <w:b/>
                <w:color w:val="auto"/>
                <w:spacing w:val="-4"/>
                <w:sz w:val="24"/>
                <w:szCs w:val="24"/>
                <w:lang w:val="uk-UA"/>
              </w:rPr>
            </w:pPr>
            <w:r w:rsidRPr="00826C17">
              <w:rPr>
                <w:rFonts w:ascii="Times New Roman" w:eastAsia="Times New Roman" w:hAnsi="Times New Roman" w:cs="Times New Roman"/>
                <w:b/>
                <w:color w:val="auto"/>
                <w:spacing w:val="-4"/>
                <w:sz w:val="24"/>
                <w:szCs w:val="24"/>
                <w:lang w:val="uk-UA"/>
              </w:rPr>
              <w:t>Виключення:</w:t>
            </w:r>
          </w:p>
          <w:p w:rsidR="00DF60E0" w:rsidRPr="00826C17" w:rsidRDefault="00DF60E0" w:rsidP="00DF60E0">
            <w:pPr>
              <w:pStyle w:val="10"/>
              <w:widowControl w:val="0"/>
              <w:spacing w:line="240" w:lineRule="auto"/>
              <w:jc w:val="both"/>
              <w:rPr>
                <w:rFonts w:ascii="Times New Roman" w:eastAsia="Times New Roman" w:hAnsi="Times New Roman" w:cs="Times New Roman"/>
                <w:color w:val="auto"/>
                <w:spacing w:val="-4"/>
                <w:sz w:val="24"/>
                <w:szCs w:val="24"/>
                <w:lang w:val="uk-UA"/>
              </w:rPr>
            </w:pPr>
            <w:r w:rsidRPr="00826C17">
              <w:rPr>
                <w:rFonts w:ascii="Times New Roman" w:eastAsia="Times New Roman" w:hAnsi="Times New Roman" w:cs="Times New Roman"/>
                <w:color w:val="auto"/>
                <w:spacing w:val="-4"/>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DF60E0" w:rsidRDefault="00DF60E0" w:rsidP="00DF60E0">
            <w:pPr>
              <w:pStyle w:val="10"/>
              <w:widowControl w:val="0"/>
              <w:spacing w:line="240" w:lineRule="auto"/>
              <w:jc w:val="both"/>
              <w:rPr>
                <w:rFonts w:ascii="Times New Roman" w:eastAsia="Times New Roman" w:hAnsi="Times New Roman" w:cs="Times New Roman"/>
                <w:color w:val="auto"/>
                <w:spacing w:val="-4"/>
                <w:sz w:val="24"/>
                <w:szCs w:val="24"/>
                <w:lang w:val="uk-UA"/>
              </w:rPr>
            </w:pPr>
            <w:r w:rsidRPr="00826C17">
              <w:rPr>
                <w:rFonts w:ascii="Times New Roman" w:eastAsia="Times New Roman" w:hAnsi="Times New Roman" w:cs="Times New Roman"/>
                <w:color w:val="auto"/>
                <w:spacing w:val="-4"/>
                <w:sz w:val="24"/>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DF60E0" w:rsidRPr="00826C17" w:rsidRDefault="00DF60E0" w:rsidP="00DF60E0">
            <w:pPr>
              <w:pStyle w:val="10"/>
              <w:widowControl w:val="0"/>
              <w:spacing w:line="240" w:lineRule="auto"/>
              <w:jc w:val="both"/>
              <w:rPr>
                <w:rFonts w:ascii="Times New Roman" w:eastAsia="Times New Roman" w:hAnsi="Times New Roman" w:cs="Times New Roman"/>
                <w:color w:val="auto"/>
                <w:spacing w:val="-4"/>
                <w:sz w:val="24"/>
                <w:szCs w:val="24"/>
                <w:lang w:val="uk-UA"/>
              </w:rPr>
            </w:pPr>
          </w:p>
        </w:tc>
      </w:tr>
      <w:tr w:rsidR="00DF60E0" w:rsidRPr="00826C17" w:rsidTr="008E57A6">
        <w:tc>
          <w:tcPr>
            <w:tcW w:w="10720" w:type="dxa"/>
            <w:gridSpan w:val="5"/>
            <w:shd w:val="clear" w:color="auto" w:fill="auto"/>
          </w:tcPr>
          <w:p w:rsidR="00DF60E0" w:rsidRDefault="00DF60E0" w:rsidP="00DF60E0">
            <w:pPr>
              <w:pStyle w:val="10"/>
              <w:widowControl w:val="0"/>
              <w:spacing w:line="240" w:lineRule="auto"/>
              <w:jc w:val="center"/>
              <w:rPr>
                <w:rFonts w:ascii="Times New Roman" w:eastAsia="Times New Roman" w:hAnsi="Times New Roman" w:cs="Times New Roman"/>
                <w:b/>
                <w:i/>
                <w:color w:val="auto"/>
                <w:sz w:val="24"/>
                <w:szCs w:val="24"/>
                <w:lang w:val="uk-UA"/>
              </w:rPr>
            </w:pPr>
          </w:p>
          <w:p w:rsidR="00DF60E0" w:rsidRPr="00826C17" w:rsidRDefault="00DF60E0" w:rsidP="00DF60E0">
            <w:pPr>
              <w:pStyle w:val="10"/>
              <w:widowControl w:val="0"/>
              <w:spacing w:line="240" w:lineRule="auto"/>
              <w:jc w:val="center"/>
              <w:rPr>
                <w:rFonts w:ascii="Times New Roman" w:eastAsia="Times New Roman" w:hAnsi="Times New Roman" w:cs="Times New Roman"/>
                <w:b/>
                <w:i/>
                <w:color w:val="auto"/>
                <w:sz w:val="24"/>
                <w:szCs w:val="24"/>
                <w:lang w:val="uk-UA"/>
              </w:rPr>
            </w:pPr>
            <w:r w:rsidRPr="00826C17">
              <w:rPr>
                <w:rFonts w:ascii="Times New Roman" w:eastAsia="Times New Roman" w:hAnsi="Times New Roman" w:cs="Times New Roman"/>
                <w:b/>
                <w:i/>
                <w:color w:val="auto"/>
                <w:sz w:val="24"/>
                <w:szCs w:val="24"/>
                <w:lang w:val="uk-UA"/>
              </w:rPr>
              <w:t>Розділ 2. Порядок унесення змін та надання роз’яснень до тендерної документації</w:t>
            </w:r>
          </w:p>
        </w:tc>
      </w:tr>
      <w:tr w:rsidR="00DF60E0" w:rsidRPr="00826C17" w:rsidTr="008E57A6">
        <w:tc>
          <w:tcPr>
            <w:tcW w:w="520" w:type="dxa"/>
            <w:gridSpan w:val="2"/>
            <w:shd w:val="clear" w:color="auto" w:fill="auto"/>
          </w:tcPr>
          <w:p w:rsidR="00DF60E0" w:rsidRPr="00826C17" w:rsidRDefault="00DF60E0" w:rsidP="00DF60E0">
            <w:pPr>
              <w:pStyle w:val="10"/>
              <w:widowControl w:val="0"/>
              <w:spacing w:line="240" w:lineRule="auto"/>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1</w:t>
            </w:r>
          </w:p>
        </w:tc>
        <w:tc>
          <w:tcPr>
            <w:tcW w:w="2620" w:type="dxa"/>
            <w:gridSpan w:val="2"/>
            <w:shd w:val="clear" w:color="auto" w:fill="auto"/>
          </w:tcPr>
          <w:p w:rsidR="00DF60E0" w:rsidRPr="00826C17" w:rsidRDefault="00DF60E0" w:rsidP="00DF60E0">
            <w:pPr>
              <w:pStyle w:val="10"/>
              <w:widowControl w:val="0"/>
              <w:spacing w:line="240" w:lineRule="auto"/>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7580" w:type="dxa"/>
            <w:shd w:val="clear" w:color="auto" w:fill="auto"/>
          </w:tcPr>
          <w:p w:rsidR="00DF60E0" w:rsidRPr="00826C17" w:rsidRDefault="00DF60E0" w:rsidP="00DF60E0">
            <w:pPr>
              <w:pStyle w:val="a5"/>
              <w:spacing w:before="0" w:beforeAutospacing="0" w:after="0" w:afterAutospacing="0"/>
              <w:jc w:val="both"/>
            </w:pPr>
            <w:r w:rsidRPr="00826C17">
              <w:rPr>
                <w:color w:val="000000"/>
              </w:rPr>
              <w:t xml:space="preserve">Фізична/юридична особа має право не пізніше ніж за </w:t>
            </w:r>
            <w:r w:rsidR="000803DD">
              <w:rPr>
                <w:color w:val="000000"/>
              </w:rPr>
              <w:t>4</w:t>
            </w:r>
            <w:r w:rsidRPr="00826C17">
              <w:rPr>
                <w:color w:val="000000"/>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r w:rsidR="000803DD">
              <w:rPr>
                <w:color w:val="000000"/>
              </w:rPr>
              <w:t xml:space="preserve"> з урахуванням ПКМУ 1178</w:t>
            </w:r>
            <w:r w:rsidRPr="00826C17">
              <w:rPr>
                <w:color w:val="000000"/>
              </w:rPr>
              <w:t>.</w:t>
            </w:r>
          </w:p>
          <w:p w:rsidR="00DF60E0" w:rsidRPr="00826C17" w:rsidRDefault="00DF60E0" w:rsidP="000803DD">
            <w:pPr>
              <w:pStyle w:val="a5"/>
              <w:spacing w:before="0" w:beforeAutospacing="0" w:after="0" w:afterAutospacing="0"/>
              <w:jc w:val="both"/>
              <w:rPr>
                <w:color w:val="000000"/>
              </w:rPr>
            </w:pPr>
            <w:r w:rsidRPr="00826C17">
              <w:rPr>
                <w:color w:val="000000"/>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r w:rsidRPr="00826C17">
              <w:t xml:space="preserve"> </w:t>
            </w:r>
            <w:r w:rsidRPr="00826C17">
              <w:rPr>
                <w:color w:val="000000"/>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0803DD">
              <w:rPr>
                <w:color w:val="000000"/>
              </w:rPr>
              <w:t>чотири</w:t>
            </w:r>
            <w:r w:rsidRPr="00826C17">
              <w:rPr>
                <w:color w:val="000000"/>
              </w:rPr>
              <w:t xml:space="preserve"> дні.</w:t>
            </w:r>
            <w:r w:rsidRPr="00826C17">
              <w:t xml:space="preserve"> </w:t>
            </w:r>
            <w:r w:rsidRPr="00826C17">
              <w:rPr>
                <w:color w:val="000000"/>
              </w:rPr>
              <w:t>Зазначена у цій частині інформація оприлюднюється замовником відповідно до ст. 10 Закону</w:t>
            </w:r>
            <w:r w:rsidR="000803DD">
              <w:rPr>
                <w:color w:val="000000"/>
              </w:rPr>
              <w:t xml:space="preserve"> з урахуванням ПКМУ 1178</w:t>
            </w:r>
            <w:r w:rsidRPr="00826C17">
              <w:rPr>
                <w:color w:val="000000"/>
              </w:rPr>
              <w:t>.</w:t>
            </w:r>
          </w:p>
        </w:tc>
      </w:tr>
      <w:tr w:rsidR="00DF60E0" w:rsidRPr="00826C17" w:rsidTr="008E57A6">
        <w:tc>
          <w:tcPr>
            <w:tcW w:w="520" w:type="dxa"/>
            <w:gridSpan w:val="2"/>
            <w:shd w:val="clear" w:color="auto" w:fill="auto"/>
          </w:tcPr>
          <w:p w:rsidR="00DF60E0" w:rsidRPr="00826C17" w:rsidRDefault="00DF60E0" w:rsidP="00DF60E0">
            <w:pPr>
              <w:pStyle w:val="10"/>
              <w:widowControl w:val="0"/>
              <w:spacing w:line="240" w:lineRule="auto"/>
              <w:jc w:val="center"/>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2</w:t>
            </w:r>
          </w:p>
        </w:tc>
        <w:tc>
          <w:tcPr>
            <w:tcW w:w="2620" w:type="dxa"/>
            <w:gridSpan w:val="2"/>
            <w:shd w:val="clear" w:color="auto" w:fill="auto"/>
          </w:tcPr>
          <w:p w:rsidR="00DF60E0" w:rsidRPr="00826C17" w:rsidRDefault="00DF60E0" w:rsidP="00DF60E0">
            <w:pPr>
              <w:pStyle w:val="10"/>
              <w:widowControl w:val="0"/>
              <w:spacing w:line="240" w:lineRule="auto"/>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Унесення змін до тендерної документації</w:t>
            </w:r>
          </w:p>
        </w:tc>
        <w:tc>
          <w:tcPr>
            <w:tcW w:w="7580" w:type="dxa"/>
            <w:shd w:val="clear" w:color="auto" w:fill="auto"/>
          </w:tcPr>
          <w:p w:rsidR="00DF60E0" w:rsidRPr="00826C17" w:rsidRDefault="00DF60E0" w:rsidP="00DF60E0">
            <w:pPr>
              <w:pStyle w:val="a5"/>
              <w:spacing w:before="0" w:beforeAutospacing="0" w:after="0" w:afterAutospacing="0"/>
              <w:jc w:val="both"/>
            </w:pPr>
            <w:r w:rsidRPr="00826C17">
              <w:rPr>
                <w:color w:val="000000"/>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w:t>
            </w:r>
            <w:r w:rsidR="000803DD">
              <w:rPr>
                <w:color w:val="000000"/>
              </w:rPr>
              <w:t xml:space="preserve"> з урахуванням ПКМУ 1178</w:t>
            </w:r>
            <w:r w:rsidRPr="00826C17">
              <w:rPr>
                <w:color w:val="000000"/>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0803DD">
              <w:rPr>
                <w:color w:val="000000"/>
              </w:rPr>
              <w:t>чотирьох</w:t>
            </w:r>
            <w:r w:rsidRPr="00826C17">
              <w:rPr>
                <w:color w:val="000000"/>
              </w:rPr>
              <w:t xml:space="preserve"> днів.</w:t>
            </w:r>
          </w:p>
          <w:p w:rsidR="00DF60E0" w:rsidRDefault="00DF60E0" w:rsidP="00DF60E0">
            <w:pPr>
              <w:pStyle w:val="a5"/>
              <w:spacing w:before="0" w:beforeAutospacing="0" w:after="0" w:afterAutospacing="0"/>
              <w:jc w:val="both"/>
              <w:rPr>
                <w:color w:val="000000"/>
              </w:rPr>
            </w:pPr>
            <w:r w:rsidRPr="00826C17">
              <w:rPr>
                <w:color w:val="000000"/>
              </w:rPr>
              <w:t xml:space="preserve">Зміни, що вносяться замовником до тендерної документації, розміщуються та відображаються в електронній системі закупівель у </w:t>
            </w:r>
            <w:r w:rsidRPr="00826C17">
              <w:t xml:space="preserve"> </w:t>
            </w:r>
            <w:r w:rsidRPr="00826C17">
              <w:rPr>
                <w:color w:val="000000"/>
              </w:rPr>
              <w:t xml:space="preserve">вигляді нової редакції тендерної документації додатково до початкової редакції </w:t>
            </w:r>
            <w:r w:rsidRPr="00826C17">
              <w:rPr>
                <w:color w:val="000000"/>
              </w:rPr>
              <w:lastRenderedPageBreak/>
              <w:t>тендерної документації. Замовник разом із змінами до тендерної документації в окремому документі оприлюднює перелік змін, що вносяться.</w:t>
            </w:r>
            <w:r w:rsidRPr="00826C17">
              <w:t xml:space="preserve"> </w:t>
            </w:r>
            <w:r w:rsidRPr="00826C17">
              <w:rPr>
                <w:color w:val="000000"/>
              </w:rPr>
              <w:t>Зазначена у цій частині інформація оприлюднюється замовником відповідно до ст.10 Закону</w:t>
            </w:r>
            <w:r w:rsidR="00D135C0" w:rsidRPr="00826C17">
              <w:rPr>
                <w:color w:val="000000"/>
              </w:rPr>
              <w:t xml:space="preserve"> </w:t>
            </w:r>
            <w:r w:rsidR="00D135C0">
              <w:rPr>
                <w:color w:val="000000"/>
              </w:rPr>
              <w:t>з урахуванням ПКМУ 1178</w:t>
            </w:r>
            <w:r w:rsidRPr="00826C17">
              <w:rPr>
                <w:color w:val="000000"/>
              </w:rPr>
              <w:t>.</w:t>
            </w:r>
          </w:p>
          <w:p w:rsidR="00DF60E0" w:rsidRPr="00826C17" w:rsidRDefault="00DF60E0" w:rsidP="00DF60E0">
            <w:pPr>
              <w:pStyle w:val="a5"/>
              <w:spacing w:before="0" w:beforeAutospacing="0" w:after="0" w:afterAutospacing="0"/>
              <w:jc w:val="both"/>
              <w:rPr>
                <w:color w:val="000000"/>
              </w:rPr>
            </w:pPr>
          </w:p>
        </w:tc>
      </w:tr>
      <w:tr w:rsidR="00DF60E0" w:rsidRPr="00826C17" w:rsidTr="008E57A6">
        <w:tc>
          <w:tcPr>
            <w:tcW w:w="520" w:type="dxa"/>
            <w:gridSpan w:val="2"/>
            <w:shd w:val="clear" w:color="auto" w:fill="auto"/>
          </w:tcPr>
          <w:p w:rsidR="00DF60E0" w:rsidRPr="00826C17" w:rsidRDefault="00DF60E0" w:rsidP="00DF60E0">
            <w:pPr>
              <w:pStyle w:val="10"/>
              <w:widowControl w:val="0"/>
              <w:spacing w:line="240" w:lineRule="auto"/>
              <w:jc w:val="center"/>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lastRenderedPageBreak/>
              <w:t>1</w:t>
            </w:r>
          </w:p>
        </w:tc>
        <w:tc>
          <w:tcPr>
            <w:tcW w:w="2620" w:type="dxa"/>
            <w:gridSpan w:val="2"/>
            <w:shd w:val="clear" w:color="auto" w:fill="auto"/>
          </w:tcPr>
          <w:p w:rsidR="00DF60E0" w:rsidRPr="00826C17" w:rsidRDefault="00DF60E0" w:rsidP="00DF60E0">
            <w:pPr>
              <w:pStyle w:val="10"/>
              <w:widowControl w:val="0"/>
              <w:spacing w:line="240" w:lineRule="auto"/>
              <w:jc w:val="center"/>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2</w:t>
            </w:r>
          </w:p>
        </w:tc>
        <w:tc>
          <w:tcPr>
            <w:tcW w:w="7580" w:type="dxa"/>
            <w:shd w:val="clear" w:color="auto" w:fill="auto"/>
          </w:tcPr>
          <w:p w:rsidR="00DF60E0" w:rsidRPr="00826C17" w:rsidRDefault="00DF60E0" w:rsidP="00DF60E0">
            <w:pPr>
              <w:pStyle w:val="a5"/>
              <w:spacing w:before="0" w:beforeAutospacing="0" w:after="0" w:afterAutospacing="0"/>
              <w:jc w:val="center"/>
              <w:rPr>
                <w:color w:val="000000"/>
              </w:rPr>
            </w:pPr>
            <w:r w:rsidRPr="00826C17">
              <w:rPr>
                <w:color w:val="000000"/>
              </w:rPr>
              <w:t>3</w:t>
            </w:r>
          </w:p>
        </w:tc>
      </w:tr>
      <w:tr w:rsidR="00DF60E0" w:rsidRPr="00826C17" w:rsidTr="008E57A6">
        <w:tc>
          <w:tcPr>
            <w:tcW w:w="10720" w:type="dxa"/>
            <w:gridSpan w:val="5"/>
            <w:shd w:val="clear" w:color="auto" w:fill="auto"/>
          </w:tcPr>
          <w:p w:rsidR="00DF60E0" w:rsidRPr="00826C17" w:rsidRDefault="00DF60E0" w:rsidP="00DF60E0">
            <w:pPr>
              <w:pStyle w:val="a5"/>
              <w:widowControl w:val="0"/>
              <w:spacing w:before="0" w:beforeAutospacing="0" w:after="0" w:afterAutospacing="0"/>
              <w:contextualSpacing/>
              <w:jc w:val="center"/>
              <w:rPr>
                <w:b/>
                <w:highlight w:val="yellow"/>
              </w:rPr>
            </w:pPr>
            <w:r w:rsidRPr="00826C17">
              <w:rPr>
                <w:b/>
                <w:i/>
              </w:rPr>
              <w:t>Розділ 3. Інструкція з підготовки тендерної пропозиції</w:t>
            </w:r>
          </w:p>
        </w:tc>
      </w:tr>
      <w:tr w:rsidR="00DF60E0" w:rsidRPr="00826C17" w:rsidTr="008E57A6">
        <w:tc>
          <w:tcPr>
            <w:tcW w:w="520" w:type="dxa"/>
            <w:gridSpan w:val="2"/>
            <w:shd w:val="clear" w:color="auto" w:fill="auto"/>
          </w:tcPr>
          <w:p w:rsidR="00DF60E0" w:rsidRPr="00826C17" w:rsidRDefault="00DF60E0" w:rsidP="00DF60E0">
            <w:pPr>
              <w:pStyle w:val="10"/>
              <w:widowControl w:val="0"/>
              <w:spacing w:line="240" w:lineRule="auto"/>
              <w:jc w:val="center"/>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1</w:t>
            </w:r>
          </w:p>
        </w:tc>
        <w:tc>
          <w:tcPr>
            <w:tcW w:w="2620" w:type="dxa"/>
            <w:gridSpan w:val="2"/>
            <w:shd w:val="clear" w:color="auto" w:fill="auto"/>
          </w:tcPr>
          <w:p w:rsidR="00DF60E0" w:rsidRPr="00826C17" w:rsidRDefault="00DF60E0" w:rsidP="00DF60E0">
            <w:pPr>
              <w:pStyle w:val="10"/>
              <w:widowControl w:val="0"/>
              <w:spacing w:line="240" w:lineRule="auto"/>
              <w:jc w:val="center"/>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Зміст і спосіб подання тендерної пропозиції</w:t>
            </w:r>
          </w:p>
        </w:tc>
        <w:tc>
          <w:tcPr>
            <w:tcW w:w="7580" w:type="dxa"/>
            <w:shd w:val="clear" w:color="auto" w:fill="auto"/>
          </w:tcPr>
          <w:p w:rsidR="00DF60E0" w:rsidRPr="00826C17" w:rsidRDefault="00DF60E0" w:rsidP="00DF60E0">
            <w:pPr>
              <w:pStyle w:val="10"/>
              <w:widowControl w:val="0"/>
              <w:spacing w:line="240" w:lineRule="auto"/>
              <w:contextualSpacing/>
              <w:jc w:val="both"/>
              <w:rPr>
                <w:rFonts w:ascii="Times New Roman" w:eastAsia="Times New Roman" w:hAnsi="Times New Roman" w:cs="Times New Roman"/>
                <w:b/>
                <w:i/>
                <w:sz w:val="24"/>
                <w:szCs w:val="24"/>
                <w:lang w:val="uk-UA"/>
              </w:rPr>
            </w:pPr>
            <w:r w:rsidRPr="00826C17">
              <w:rPr>
                <w:rFonts w:ascii="Times New Roman" w:eastAsia="Times New Roman" w:hAnsi="Times New Roman" w:cs="Times New Roman"/>
                <w:sz w:val="24"/>
                <w:szCs w:val="24"/>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завантаженням окремими файлами інформації згідно вимог Замовника.</w:t>
            </w:r>
            <w:r w:rsidRPr="00826C17">
              <w:rPr>
                <w:rFonts w:ascii="Times New Roman" w:eastAsia="Times New Roman" w:hAnsi="Times New Roman" w:cs="Times New Roman"/>
                <w:b/>
                <w:i/>
                <w:sz w:val="24"/>
                <w:szCs w:val="24"/>
                <w:lang w:val="uk-UA"/>
              </w:rPr>
              <w:t xml:space="preserve">  Всі Файли  завантажуються в сканованому кольоровому форматі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за власноручним підписом учасника/уповноваженої особи учасника: </w:t>
            </w:r>
          </w:p>
          <w:p w:rsidR="00DF60E0" w:rsidRPr="00826C17" w:rsidRDefault="00DF60E0" w:rsidP="00DF60E0">
            <w:pPr>
              <w:pStyle w:val="10"/>
              <w:widowControl w:val="0"/>
              <w:numPr>
                <w:ilvl w:val="0"/>
                <w:numId w:val="12"/>
              </w:numPr>
              <w:spacing w:line="240" w:lineRule="auto"/>
              <w:ind w:left="0" w:firstLine="339"/>
              <w:contextualSpacing/>
              <w:jc w:val="both"/>
              <w:rPr>
                <w:rFonts w:ascii="Times New Roman" w:eastAsia="Times New Roman" w:hAnsi="Times New Roman" w:cs="Times New Roman"/>
                <w:sz w:val="24"/>
                <w:szCs w:val="24"/>
                <w:lang w:val="uk-UA"/>
              </w:rPr>
            </w:pPr>
            <w:r w:rsidRPr="00826C17">
              <w:rPr>
                <w:rFonts w:ascii="Times New Roman" w:eastAsia="Times New Roman" w:hAnsi="Times New Roman" w:cs="Times New Roman"/>
                <w:sz w:val="24"/>
                <w:szCs w:val="24"/>
                <w:lang w:val="uk-UA"/>
              </w:rPr>
              <w:t>У випадку зазначення надання копії документа, то Учасники в складі тендерної пропозиції надають скановані кольорові копії документів з оригіналу документів;</w:t>
            </w:r>
          </w:p>
          <w:p w:rsidR="00DF60E0" w:rsidRPr="00826C17" w:rsidRDefault="00DF60E0" w:rsidP="00DF60E0">
            <w:pPr>
              <w:pStyle w:val="10"/>
              <w:widowControl w:val="0"/>
              <w:numPr>
                <w:ilvl w:val="0"/>
                <w:numId w:val="12"/>
              </w:numPr>
              <w:spacing w:line="240" w:lineRule="auto"/>
              <w:ind w:left="0" w:firstLine="339"/>
              <w:contextualSpacing/>
              <w:jc w:val="both"/>
              <w:rPr>
                <w:rFonts w:ascii="Times New Roman" w:eastAsia="Times New Roman" w:hAnsi="Times New Roman" w:cs="Times New Roman"/>
                <w:sz w:val="24"/>
                <w:szCs w:val="24"/>
                <w:lang w:val="uk-UA"/>
              </w:rPr>
            </w:pPr>
            <w:r w:rsidRPr="00826C17">
              <w:rPr>
                <w:rFonts w:ascii="Times New Roman" w:eastAsia="Times New Roman" w:hAnsi="Times New Roman" w:cs="Times New Roman"/>
                <w:sz w:val="24"/>
                <w:szCs w:val="24"/>
                <w:lang w:val="uk-UA"/>
              </w:rPr>
              <w:t xml:space="preserve">Якщо у складі тендерної пропозиції наявна вимога Замовника надання нотаріально завіреного  документа, то учасник надає в складі тендерної пропозиції лише скановану нотаріальний завірений документ, при цьому такий документ не завіряється та не підписується учасником; </w:t>
            </w:r>
          </w:p>
          <w:p w:rsidR="00DF60E0" w:rsidRPr="00826C17" w:rsidRDefault="00DF60E0" w:rsidP="00DF60E0">
            <w:pPr>
              <w:pStyle w:val="10"/>
              <w:widowControl w:val="0"/>
              <w:numPr>
                <w:ilvl w:val="0"/>
                <w:numId w:val="12"/>
              </w:numPr>
              <w:spacing w:line="240" w:lineRule="auto"/>
              <w:ind w:left="0" w:firstLine="339"/>
              <w:contextualSpacing/>
              <w:jc w:val="both"/>
              <w:rPr>
                <w:rFonts w:ascii="Times New Roman" w:eastAsia="Times New Roman" w:hAnsi="Times New Roman" w:cs="Times New Roman"/>
                <w:sz w:val="24"/>
                <w:szCs w:val="24"/>
                <w:lang w:val="uk-UA"/>
              </w:rPr>
            </w:pPr>
            <w:r w:rsidRPr="00826C17">
              <w:rPr>
                <w:rFonts w:ascii="Times New Roman" w:eastAsia="Times New Roman" w:hAnsi="Times New Roman" w:cs="Times New Roman"/>
                <w:sz w:val="24"/>
                <w:szCs w:val="24"/>
                <w:lang w:val="uk-UA"/>
              </w:rPr>
              <w:t>Довідки довільної форми оформлюються на фірмовому бланку учасника (у разі наявності).</w:t>
            </w:r>
          </w:p>
          <w:p w:rsidR="00DF60E0" w:rsidRPr="00826C17" w:rsidRDefault="00DF60E0" w:rsidP="00DF60E0">
            <w:pPr>
              <w:pStyle w:val="10"/>
              <w:widowControl w:val="0"/>
              <w:numPr>
                <w:ilvl w:val="0"/>
                <w:numId w:val="12"/>
              </w:numPr>
              <w:spacing w:line="240" w:lineRule="auto"/>
              <w:ind w:left="0" w:firstLine="339"/>
              <w:contextualSpacing/>
              <w:jc w:val="both"/>
              <w:rPr>
                <w:rFonts w:ascii="Times New Roman" w:eastAsia="Times New Roman" w:hAnsi="Times New Roman" w:cs="Times New Roman"/>
                <w:sz w:val="24"/>
                <w:szCs w:val="24"/>
                <w:lang w:val="uk-UA"/>
              </w:rPr>
            </w:pPr>
            <w:r w:rsidRPr="00826C17">
              <w:rPr>
                <w:rFonts w:ascii="Times New Roman" w:eastAsia="Times New Roman" w:hAnsi="Times New Roman" w:cs="Times New Roman"/>
                <w:sz w:val="24"/>
                <w:szCs w:val="24"/>
                <w:lang w:val="uk-UA"/>
              </w:rPr>
              <w:t>Щодо печатки – якщо в тендерній документації присутній вираз за «підписом та печаткою», то учасник за бажанням може завірити документ, які він готує безпосередньо для подачі Замовнику власною  печаткою;</w:t>
            </w:r>
          </w:p>
          <w:p w:rsidR="00DF60E0" w:rsidRPr="00826C17" w:rsidRDefault="00DF60E0" w:rsidP="00DF60E0">
            <w:pPr>
              <w:pStyle w:val="10"/>
              <w:widowControl w:val="0"/>
              <w:numPr>
                <w:ilvl w:val="0"/>
                <w:numId w:val="12"/>
              </w:numPr>
              <w:spacing w:line="240" w:lineRule="auto"/>
              <w:ind w:left="0" w:firstLine="339"/>
              <w:contextualSpacing/>
              <w:jc w:val="both"/>
              <w:rPr>
                <w:rFonts w:ascii="Times New Roman" w:eastAsia="Times New Roman" w:hAnsi="Times New Roman" w:cs="Times New Roman"/>
                <w:sz w:val="24"/>
                <w:szCs w:val="24"/>
                <w:lang w:val="uk-UA"/>
              </w:rPr>
            </w:pPr>
            <w:r w:rsidRPr="00826C17">
              <w:rPr>
                <w:rFonts w:ascii="Times New Roman" w:eastAsia="Times New Roman" w:hAnsi="Times New Roman" w:cs="Times New Roman"/>
                <w:sz w:val="24"/>
                <w:szCs w:val="24"/>
                <w:lang w:val="uk-UA"/>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F60E0" w:rsidRPr="00826C17" w:rsidRDefault="00DF60E0" w:rsidP="00DF60E0">
            <w:pPr>
              <w:pStyle w:val="10"/>
              <w:widowControl w:val="0"/>
              <w:numPr>
                <w:ilvl w:val="0"/>
                <w:numId w:val="12"/>
              </w:numPr>
              <w:spacing w:line="240" w:lineRule="auto"/>
              <w:ind w:left="0" w:firstLine="339"/>
              <w:contextualSpacing/>
              <w:jc w:val="both"/>
              <w:rPr>
                <w:rFonts w:ascii="Times New Roman" w:eastAsia="Times New Roman" w:hAnsi="Times New Roman" w:cs="Times New Roman"/>
                <w:sz w:val="24"/>
                <w:szCs w:val="24"/>
                <w:lang w:val="uk-UA"/>
              </w:rPr>
            </w:pPr>
            <w:r w:rsidRPr="00826C17">
              <w:rPr>
                <w:rFonts w:ascii="Times New Roman" w:hAnsi="Times New Roman" w:cs="Times New Roman"/>
                <w:sz w:val="24"/>
                <w:szCs w:val="24"/>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826C17">
              <w:rPr>
                <w:rFonts w:ascii="Times New Roman" w:hAnsi="Times New Roman" w:cs="Times New Roman"/>
                <w:b/>
                <w:sz w:val="24"/>
                <w:szCs w:val="24"/>
                <w:u w:val="single"/>
                <w:lang w:val="uk-UA"/>
              </w:rPr>
              <w:t>тендерна пропозиція Учасника повинна обов’язково містити накладений електронний підпис</w:t>
            </w:r>
            <w:r w:rsidRPr="00826C17">
              <w:rPr>
                <w:rFonts w:ascii="Times New Roman" w:hAnsi="Times New Roman" w:cs="Times New Roman"/>
                <w:sz w:val="24"/>
                <w:szCs w:val="24"/>
                <w:lang w:val="uk-UA"/>
              </w:rPr>
              <w:t xml:space="preserve">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Замовником в абзаці «</w:t>
            </w:r>
            <w:r w:rsidRPr="00826C17">
              <w:rPr>
                <w:rFonts w:ascii="Times New Roman" w:eastAsia="Times New Roman" w:hAnsi="Times New Roman" w:cs="Times New Roman"/>
                <w:b/>
                <w:sz w:val="24"/>
                <w:szCs w:val="24"/>
                <w:u w:val="single"/>
                <w:lang w:val="uk-UA" w:eastAsia="uk-UA"/>
              </w:rPr>
              <w:t xml:space="preserve">Повноваження щодо підпису документів тендерної пропозиції» </w:t>
            </w:r>
            <w:r w:rsidRPr="00826C17">
              <w:rPr>
                <w:rFonts w:ascii="Times New Roman" w:hAnsi="Times New Roman" w:cs="Times New Roman"/>
                <w:sz w:val="24"/>
                <w:szCs w:val="24"/>
                <w:lang w:val="uk-UA"/>
              </w:rPr>
              <w:t>цієї документації.</w:t>
            </w:r>
            <w:r w:rsidRPr="00826C17">
              <w:rPr>
                <w:rFonts w:ascii="Times New Roman" w:eastAsia="Times New Roman" w:hAnsi="Times New Roman" w:cs="Times New Roman"/>
                <w:sz w:val="24"/>
                <w:szCs w:val="24"/>
                <w:lang w:val="uk-UA"/>
              </w:rPr>
              <w:t xml:space="preserve"> </w:t>
            </w:r>
          </w:p>
          <w:p w:rsidR="00DF60E0" w:rsidRDefault="00DF60E0" w:rsidP="00DF60E0">
            <w:pPr>
              <w:pStyle w:val="10"/>
              <w:widowControl w:val="0"/>
              <w:numPr>
                <w:ilvl w:val="0"/>
                <w:numId w:val="12"/>
              </w:numPr>
              <w:spacing w:line="240" w:lineRule="auto"/>
              <w:ind w:left="0" w:firstLine="339"/>
              <w:contextualSpacing/>
              <w:jc w:val="both"/>
              <w:rPr>
                <w:rFonts w:ascii="Times New Roman" w:hAnsi="Times New Roman" w:cs="Times New Roman"/>
                <w:sz w:val="24"/>
                <w:szCs w:val="24"/>
                <w:lang w:val="uk-UA"/>
              </w:rPr>
            </w:pPr>
            <w:r w:rsidRPr="00826C17">
              <w:rPr>
                <w:rFonts w:ascii="Times New Roman" w:hAnsi="Times New Roman" w:cs="Times New Roman"/>
                <w:sz w:val="24"/>
                <w:szCs w:val="24"/>
                <w:lang w:val="uk-UA"/>
              </w:rPr>
              <w:t>У разі, якщо тендерна пропозиція не містить накладений кваліфікований електронний підпис (або електронний цифровий підпис) учасника/уповноваженої особи учасника процедури закупівлі, учасник буде вважатися таким, що не відповідає встановленим а.1 ч. ст.22 Закону вимогам до учасника відповідно до законодавства, та його тендерна пропозиція буде відхилена у відповідності до ст. 31 Закону</w:t>
            </w:r>
            <w:r w:rsidR="00D135C0">
              <w:t xml:space="preserve"> </w:t>
            </w:r>
            <w:r w:rsidR="00D135C0" w:rsidRPr="00D135C0">
              <w:rPr>
                <w:rFonts w:ascii="Times New Roman" w:hAnsi="Times New Roman" w:cs="Times New Roman"/>
              </w:rPr>
              <w:t>з урахуванням ПКМУ 1178</w:t>
            </w:r>
            <w:r w:rsidRPr="00D135C0">
              <w:rPr>
                <w:rFonts w:ascii="Times New Roman" w:hAnsi="Times New Roman" w:cs="Times New Roman"/>
                <w:sz w:val="24"/>
                <w:szCs w:val="24"/>
                <w:lang w:val="uk-UA"/>
              </w:rPr>
              <w:t>.</w:t>
            </w:r>
          </w:p>
          <w:p w:rsidR="00FC7A64" w:rsidRDefault="00FC7A64" w:rsidP="00FC7A64">
            <w:pPr>
              <w:pStyle w:val="10"/>
              <w:widowControl w:val="0"/>
              <w:spacing w:line="240" w:lineRule="auto"/>
              <w:contextualSpacing/>
              <w:jc w:val="both"/>
              <w:rPr>
                <w:rFonts w:ascii="Times New Roman" w:hAnsi="Times New Roman" w:cs="Times New Roman"/>
                <w:sz w:val="24"/>
                <w:szCs w:val="24"/>
                <w:lang w:val="uk-UA"/>
              </w:rPr>
            </w:pPr>
          </w:p>
          <w:p w:rsidR="00FC7A64" w:rsidRDefault="00FC7A64" w:rsidP="00FC7A64">
            <w:pPr>
              <w:pStyle w:val="10"/>
              <w:widowControl w:val="0"/>
              <w:spacing w:line="240" w:lineRule="auto"/>
              <w:contextualSpacing/>
              <w:jc w:val="both"/>
              <w:rPr>
                <w:rFonts w:ascii="Times New Roman" w:hAnsi="Times New Roman" w:cs="Times New Roman"/>
                <w:sz w:val="24"/>
                <w:szCs w:val="24"/>
                <w:lang w:val="uk-UA"/>
              </w:rPr>
            </w:pPr>
          </w:p>
          <w:p w:rsidR="00FC7A64" w:rsidRDefault="00FC7A64" w:rsidP="00FC7A64">
            <w:pPr>
              <w:pStyle w:val="10"/>
              <w:widowControl w:val="0"/>
              <w:spacing w:line="240" w:lineRule="auto"/>
              <w:contextualSpacing/>
              <w:jc w:val="both"/>
              <w:rPr>
                <w:rFonts w:ascii="Times New Roman" w:hAnsi="Times New Roman" w:cs="Times New Roman"/>
                <w:sz w:val="24"/>
                <w:szCs w:val="24"/>
                <w:lang w:val="uk-UA"/>
              </w:rPr>
            </w:pPr>
          </w:p>
          <w:p w:rsidR="00FC7A64" w:rsidRDefault="00FC7A64" w:rsidP="00FC7A64">
            <w:pPr>
              <w:pStyle w:val="10"/>
              <w:widowControl w:val="0"/>
              <w:spacing w:line="240" w:lineRule="auto"/>
              <w:contextualSpacing/>
              <w:jc w:val="both"/>
              <w:rPr>
                <w:rFonts w:ascii="Times New Roman" w:hAnsi="Times New Roman" w:cs="Times New Roman"/>
                <w:sz w:val="24"/>
                <w:szCs w:val="24"/>
                <w:lang w:val="uk-UA"/>
              </w:rPr>
            </w:pPr>
          </w:p>
          <w:p w:rsidR="00FC7A64" w:rsidRPr="00D135C0" w:rsidRDefault="00FC7A64" w:rsidP="00FC7A64">
            <w:pPr>
              <w:pStyle w:val="10"/>
              <w:widowControl w:val="0"/>
              <w:spacing w:line="240" w:lineRule="auto"/>
              <w:contextualSpacing/>
              <w:jc w:val="both"/>
              <w:rPr>
                <w:rFonts w:ascii="Times New Roman" w:hAnsi="Times New Roman" w:cs="Times New Roman"/>
                <w:sz w:val="24"/>
                <w:szCs w:val="24"/>
                <w:lang w:val="uk-UA"/>
              </w:rPr>
            </w:pPr>
          </w:p>
          <w:p w:rsidR="00DF60E0" w:rsidRPr="00826C17" w:rsidRDefault="00DF60E0" w:rsidP="00DF60E0">
            <w:pPr>
              <w:pStyle w:val="10"/>
              <w:widowControl w:val="0"/>
              <w:spacing w:line="240" w:lineRule="auto"/>
              <w:ind w:firstLine="339"/>
              <w:jc w:val="both"/>
              <w:rPr>
                <w:rFonts w:ascii="Times New Roman" w:eastAsia="Times New Roman" w:hAnsi="Times New Roman" w:cs="Times New Roman"/>
                <w:sz w:val="24"/>
                <w:szCs w:val="24"/>
                <w:lang w:val="uk-UA"/>
              </w:rPr>
            </w:pPr>
            <w:r w:rsidRPr="00826C17">
              <w:rPr>
                <w:rFonts w:ascii="Times New Roman" w:eastAsia="Times New Roman" w:hAnsi="Times New Roman" w:cs="Times New Roman"/>
                <w:sz w:val="24"/>
                <w:szCs w:val="24"/>
                <w:lang w:val="uk-UA"/>
              </w:rPr>
              <w:lastRenderedPageBreak/>
              <w:t>Учасники завантажують документи в наступній послідовності:</w:t>
            </w:r>
          </w:p>
          <w:p w:rsidR="00DF60E0" w:rsidRPr="00826C17" w:rsidRDefault="00DF60E0" w:rsidP="00DF60E0">
            <w:pPr>
              <w:tabs>
                <w:tab w:val="left" w:pos="4253"/>
              </w:tabs>
              <w:spacing w:line="240" w:lineRule="auto"/>
              <w:rPr>
                <w:rFonts w:ascii="Times New Roman" w:eastAsia="Times New Roman" w:hAnsi="Times New Roman" w:cs="Times New Roman"/>
                <w:b/>
                <w:sz w:val="24"/>
                <w:szCs w:val="24"/>
                <w:u w:val="single"/>
                <w:lang w:val="uk-UA" w:eastAsia="uk-UA"/>
              </w:rPr>
            </w:pPr>
            <w:r w:rsidRPr="00826C17">
              <w:rPr>
                <w:rFonts w:ascii="Times New Roman" w:eastAsia="Times New Roman" w:hAnsi="Times New Roman" w:cs="Times New Roman"/>
                <w:b/>
                <w:sz w:val="24"/>
                <w:szCs w:val="24"/>
                <w:u w:val="single"/>
                <w:lang w:val="uk-UA" w:eastAsia="uk-UA"/>
              </w:rPr>
              <w:t>1. Файл №1: «Тендерна  пропозиція» має  містити:</w:t>
            </w:r>
          </w:p>
          <w:p w:rsidR="00DF60E0" w:rsidRPr="00826C17" w:rsidRDefault="00DF60E0" w:rsidP="00DF60E0">
            <w:pPr>
              <w:tabs>
                <w:tab w:val="left" w:pos="4253"/>
              </w:tabs>
              <w:spacing w:line="240" w:lineRule="auto"/>
              <w:jc w:val="both"/>
              <w:rPr>
                <w:rFonts w:ascii="Times New Roman" w:eastAsia="Times New Roman" w:hAnsi="Times New Roman" w:cs="Times New Roman"/>
                <w:i/>
                <w:sz w:val="24"/>
                <w:szCs w:val="24"/>
                <w:u w:val="single"/>
                <w:lang w:val="uk-UA" w:eastAsia="uk-UA"/>
              </w:rPr>
            </w:pPr>
            <w:r w:rsidRPr="00826C17">
              <w:rPr>
                <w:rFonts w:ascii="Times New Roman" w:eastAsia="Times New Roman" w:hAnsi="Times New Roman" w:cs="Times New Roman"/>
                <w:b/>
                <w:sz w:val="24"/>
                <w:szCs w:val="24"/>
                <w:lang w:val="uk-UA" w:eastAsia="uk-UA"/>
              </w:rPr>
              <w:t xml:space="preserve">1.1. Тендерну пропозицію - </w:t>
            </w:r>
            <w:r w:rsidRPr="00826C17">
              <w:rPr>
                <w:rFonts w:ascii="Times New Roman" w:eastAsia="Times New Roman" w:hAnsi="Times New Roman" w:cs="Times New Roman"/>
                <w:sz w:val="24"/>
                <w:szCs w:val="24"/>
                <w:lang w:val="uk-UA" w:eastAsia="uk-UA"/>
              </w:rPr>
              <w:t xml:space="preserve"> подається початкова тендерна пропозиція за підписом керівника або уповноваженої особи на підпис тендерних документів та печаткою  в електронній системі </w:t>
            </w:r>
            <w:r w:rsidRPr="00826C17">
              <w:rPr>
                <w:rFonts w:ascii="Times New Roman" w:eastAsia="Times New Roman" w:hAnsi="Times New Roman" w:cs="Times New Roman"/>
                <w:i/>
                <w:sz w:val="24"/>
                <w:szCs w:val="24"/>
                <w:u w:val="single"/>
                <w:lang w:val="uk-UA" w:eastAsia="uk-UA"/>
              </w:rPr>
              <w:t>(Учасник надає тендерну пропозицію згідно Додаток 1 до тендерної документації).</w:t>
            </w:r>
          </w:p>
        </w:tc>
      </w:tr>
      <w:tr w:rsidR="00DF60E0" w:rsidRPr="00826C17" w:rsidTr="008E57A6">
        <w:trPr>
          <w:trHeight w:val="539"/>
        </w:trPr>
        <w:tc>
          <w:tcPr>
            <w:tcW w:w="520" w:type="dxa"/>
            <w:gridSpan w:val="2"/>
            <w:shd w:val="clear" w:color="auto" w:fill="auto"/>
          </w:tcPr>
          <w:p w:rsidR="00DF60E0" w:rsidRPr="00826C17" w:rsidRDefault="00DF60E0" w:rsidP="00DF60E0">
            <w:pPr>
              <w:spacing w:line="240" w:lineRule="auto"/>
              <w:rPr>
                <w:rFonts w:ascii="Times New Roman" w:hAnsi="Times New Roman" w:cs="Times New Roman"/>
                <w:color w:val="auto"/>
                <w:sz w:val="24"/>
                <w:szCs w:val="24"/>
                <w:lang w:val="uk-UA"/>
              </w:rPr>
            </w:pPr>
          </w:p>
        </w:tc>
        <w:tc>
          <w:tcPr>
            <w:tcW w:w="2620" w:type="dxa"/>
            <w:gridSpan w:val="2"/>
            <w:shd w:val="clear" w:color="auto" w:fill="auto"/>
          </w:tcPr>
          <w:p w:rsidR="00DF60E0" w:rsidRPr="00826C17" w:rsidRDefault="00DF60E0" w:rsidP="00DF60E0">
            <w:pPr>
              <w:pStyle w:val="10"/>
              <w:widowControl w:val="0"/>
              <w:spacing w:line="240" w:lineRule="auto"/>
              <w:jc w:val="both"/>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Зміст і спосіб подання тендерної пропозиції (продовження)</w:t>
            </w:r>
          </w:p>
          <w:p w:rsidR="00DF60E0" w:rsidRPr="00826C17" w:rsidRDefault="00DF60E0" w:rsidP="00DF60E0">
            <w:pPr>
              <w:pStyle w:val="10"/>
              <w:widowControl w:val="0"/>
              <w:spacing w:line="240" w:lineRule="auto"/>
              <w:jc w:val="both"/>
              <w:rPr>
                <w:rFonts w:ascii="Times New Roman" w:hAnsi="Times New Roman" w:cs="Times New Roman"/>
                <w:color w:val="auto"/>
                <w:sz w:val="24"/>
                <w:szCs w:val="24"/>
                <w:lang w:val="uk-UA"/>
              </w:rPr>
            </w:pPr>
          </w:p>
        </w:tc>
        <w:tc>
          <w:tcPr>
            <w:tcW w:w="7580" w:type="dxa"/>
            <w:shd w:val="clear" w:color="auto" w:fill="auto"/>
          </w:tcPr>
          <w:p w:rsidR="00DF60E0" w:rsidRPr="00826C17" w:rsidRDefault="00DF60E0" w:rsidP="00DF60E0">
            <w:pPr>
              <w:pStyle w:val="a5"/>
              <w:spacing w:before="0" w:beforeAutospacing="0" w:after="0" w:afterAutospacing="0"/>
              <w:jc w:val="both"/>
            </w:pPr>
            <w:r w:rsidRPr="00826C17">
              <w:rPr>
                <w:color w:val="000000"/>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826C17">
              <w:t xml:space="preserve"> </w:t>
            </w:r>
          </w:p>
          <w:p w:rsidR="00DF60E0" w:rsidRPr="00826C17" w:rsidRDefault="00DF60E0" w:rsidP="00DF60E0">
            <w:pPr>
              <w:tabs>
                <w:tab w:val="left" w:pos="255"/>
                <w:tab w:val="left" w:pos="4253"/>
              </w:tabs>
              <w:spacing w:line="240" w:lineRule="auto"/>
              <w:rPr>
                <w:rFonts w:ascii="Times New Roman" w:eastAsia="Times New Roman" w:hAnsi="Times New Roman" w:cs="Times New Roman"/>
                <w:b/>
                <w:sz w:val="24"/>
                <w:szCs w:val="24"/>
                <w:u w:val="single"/>
                <w:lang w:val="uk-UA" w:eastAsia="uk-UA"/>
              </w:rPr>
            </w:pPr>
            <w:r w:rsidRPr="00826C17">
              <w:rPr>
                <w:rFonts w:ascii="Times New Roman" w:eastAsia="Times New Roman" w:hAnsi="Times New Roman" w:cs="Times New Roman"/>
                <w:b/>
                <w:sz w:val="24"/>
                <w:szCs w:val="24"/>
                <w:u w:val="single"/>
                <w:lang w:val="uk-UA" w:eastAsia="uk-UA"/>
              </w:rPr>
              <w:t>2. Файл №2  «Повноваження щодо підпису документів тендерної пропозиції» має  містити:</w:t>
            </w:r>
          </w:p>
          <w:p w:rsidR="00DF60E0" w:rsidRPr="00826C17" w:rsidRDefault="00DF60E0" w:rsidP="00DF60E0">
            <w:pPr>
              <w:widowControl w:val="0"/>
              <w:tabs>
                <w:tab w:val="left" w:pos="285"/>
              </w:tabs>
              <w:spacing w:line="240" w:lineRule="auto"/>
              <w:contextualSpacing/>
              <w:jc w:val="both"/>
              <w:rPr>
                <w:rFonts w:ascii="Times New Roman" w:hAnsi="Times New Roman" w:cs="Times New Roman"/>
                <w:i/>
                <w:sz w:val="24"/>
                <w:szCs w:val="24"/>
                <w:lang w:val="uk-UA"/>
              </w:rPr>
            </w:pPr>
            <w:r w:rsidRPr="00826C17">
              <w:rPr>
                <w:rFonts w:ascii="Times New Roman" w:eastAsia="Times New Roman" w:hAnsi="Times New Roman" w:cs="Times New Roman"/>
                <w:b/>
                <w:sz w:val="24"/>
                <w:szCs w:val="24"/>
                <w:lang w:val="uk-UA" w:eastAsia="uk-UA"/>
              </w:rPr>
              <w:t>2. 1.</w:t>
            </w:r>
            <w:r w:rsidRPr="00826C17">
              <w:rPr>
                <w:rFonts w:ascii="Times New Roman" w:eastAsia="Times New Roman" w:hAnsi="Times New Roman" w:cs="Times New Roman"/>
                <w:sz w:val="24"/>
                <w:szCs w:val="24"/>
                <w:lang w:val="uk-UA" w:eastAsia="uk-UA"/>
              </w:rPr>
              <w:t xml:space="preserve"> </w:t>
            </w:r>
            <w:r w:rsidRPr="00826C17">
              <w:rPr>
                <w:rFonts w:ascii="Times New Roman" w:hAnsi="Times New Roman" w:cs="Times New Roman"/>
                <w:i/>
                <w:sz w:val="24"/>
                <w:szCs w:val="24"/>
                <w:lang w:val="uk-UA"/>
              </w:rPr>
              <w:t>Повноваження щодо підпису документів тендерної пропозиції учасника процедури закупівлі (юридичної особи) підтверджується протоколом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p w:rsidR="00DF60E0" w:rsidRPr="00826C17" w:rsidRDefault="00DF60E0" w:rsidP="00DF60E0">
            <w:pPr>
              <w:widowControl w:val="0"/>
              <w:tabs>
                <w:tab w:val="left" w:pos="285"/>
              </w:tabs>
              <w:spacing w:line="240" w:lineRule="auto"/>
              <w:contextualSpacing/>
              <w:jc w:val="both"/>
              <w:rPr>
                <w:rFonts w:ascii="Times New Roman" w:hAnsi="Times New Roman" w:cs="Times New Roman"/>
                <w:sz w:val="24"/>
                <w:szCs w:val="24"/>
                <w:lang w:val="uk-UA"/>
              </w:rPr>
            </w:pPr>
            <w:r w:rsidRPr="00826C17">
              <w:rPr>
                <w:rFonts w:ascii="Times New Roman" w:hAnsi="Times New Roman" w:cs="Times New Roman"/>
                <w:b/>
                <w:sz w:val="24"/>
                <w:szCs w:val="24"/>
                <w:lang w:val="uk-UA"/>
              </w:rPr>
              <w:t>2.2.</w:t>
            </w:r>
            <w:r w:rsidRPr="00826C17">
              <w:rPr>
                <w:rFonts w:ascii="Times New Roman" w:hAnsi="Times New Roman" w:cs="Times New Roman"/>
                <w:i/>
                <w:sz w:val="24"/>
                <w:szCs w:val="24"/>
                <w:lang w:val="uk-UA"/>
              </w:rPr>
              <w:t xml:space="preserve"> Повноваження учасника – фізичної особи підтверджуються документами: паспортом (копії сторінок на яких наявна інформація) та довідкою про присвоєння ідентифікаційного коду.</w:t>
            </w:r>
          </w:p>
          <w:p w:rsidR="00DF60E0" w:rsidRPr="00826C17" w:rsidRDefault="00DF60E0" w:rsidP="00DF60E0">
            <w:pPr>
              <w:widowControl w:val="0"/>
              <w:tabs>
                <w:tab w:val="left" w:pos="285"/>
              </w:tabs>
              <w:spacing w:line="240" w:lineRule="auto"/>
              <w:ind w:firstLine="321"/>
              <w:contextualSpacing/>
              <w:jc w:val="both"/>
              <w:rPr>
                <w:rFonts w:ascii="Times New Roman" w:hAnsi="Times New Roman" w:cs="Times New Roman"/>
                <w:sz w:val="24"/>
                <w:szCs w:val="24"/>
                <w:lang w:val="uk-UA"/>
              </w:rPr>
            </w:pPr>
            <w:r w:rsidRPr="00826C17">
              <w:rPr>
                <w:rFonts w:ascii="Times New Roman" w:hAnsi="Times New Roman" w:cs="Times New Roman"/>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F60E0" w:rsidRPr="00826C17" w:rsidRDefault="00DF60E0" w:rsidP="00DF60E0">
            <w:pPr>
              <w:widowControl w:val="0"/>
              <w:tabs>
                <w:tab w:val="left" w:pos="285"/>
              </w:tabs>
              <w:spacing w:line="240" w:lineRule="auto"/>
              <w:ind w:firstLine="321"/>
              <w:contextualSpacing/>
              <w:jc w:val="both"/>
              <w:rPr>
                <w:rFonts w:ascii="Times New Roman" w:hAnsi="Times New Roman" w:cs="Times New Roman"/>
                <w:sz w:val="24"/>
                <w:szCs w:val="24"/>
                <w:lang w:val="uk-UA"/>
              </w:rPr>
            </w:pPr>
            <w:r w:rsidRPr="00826C17">
              <w:rPr>
                <w:rFonts w:ascii="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F60E0" w:rsidRPr="00826C17" w:rsidRDefault="00DF60E0" w:rsidP="00DF60E0">
            <w:pPr>
              <w:tabs>
                <w:tab w:val="left" w:pos="4253"/>
              </w:tabs>
              <w:spacing w:line="240" w:lineRule="auto"/>
              <w:rPr>
                <w:rFonts w:ascii="Times New Roman" w:eastAsia="Times New Roman" w:hAnsi="Times New Roman" w:cs="Times New Roman"/>
                <w:sz w:val="24"/>
                <w:szCs w:val="24"/>
                <w:u w:val="single"/>
                <w:lang w:val="uk-UA" w:eastAsia="uk-UA"/>
              </w:rPr>
            </w:pPr>
            <w:r w:rsidRPr="00826C17">
              <w:rPr>
                <w:rFonts w:ascii="Times New Roman" w:eastAsia="Times New Roman" w:hAnsi="Times New Roman" w:cs="Times New Roman"/>
                <w:b/>
                <w:sz w:val="24"/>
                <w:szCs w:val="24"/>
                <w:u w:val="single"/>
                <w:lang w:val="uk-UA" w:eastAsia="uk-UA"/>
              </w:rPr>
              <w:t>3. Файл №3 «Кваліфікаційні критерії» та інші вимоги» має  містити:</w:t>
            </w:r>
          </w:p>
          <w:p w:rsidR="00DF60E0" w:rsidRPr="00826C17" w:rsidRDefault="00DF60E0" w:rsidP="00DF60E0">
            <w:pPr>
              <w:tabs>
                <w:tab w:val="left" w:pos="4253"/>
              </w:tabs>
              <w:spacing w:line="240" w:lineRule="auto"/>
              <w:jc w:val="both"/>
              <w:rPr>
                <w:rFonts w:ascii="Times New Roman" w:eastAsia="Times New Roman" w:hAnsi="Times New Roman" w:cs="Times New Roman"/>
                <w:sz w:val="24"/>
                <w:szCs w:val="24"/>
                <w:lang w:val="uk-UA" w:eastAsia="uk-UA"/>
              </w:rPr>
            </w:pPr>
            <w:r w:rsidRPr="00826C17">
              <w:rPr>
                <w:rFonts w:ascii="Times New Roman" w:eastAsia="Times New Roman" w:hAnsi="Times New Roman" w:cs="Times New Roman"/>
                <w:b/>
                <w:sz w:val="24"/>
                <w:szCs w:val="24"/>
                <w:lang w:val="uk-UA" w:eastAsia="uk-UA"/>
              </w:rPr>
              <w:t>3.1.</w:t>
            </w:r>
            <w:r w:rsidRPr="00826C17">
              <w:rPr>
                <w:rFonts w:ascii="Times New Roman" w:eastAsia="Times New Roman" w:hAnsi="Times New Roman" w:cs="Times New Roman"/>
                <w:sz w:val="24"/>
                <w:szCs w:val="24"/>
                <w:lang w:val="uk-UA" w:eastAsia="uk-UA"/>
              </w:rPr>
              <w:t xml:space="preserve"> Інформація та документи, що підтверджують відповідність учасника кваліфікаційним критеріям згідно статті 16 </w:t>
            </w:r>
            <w:r w:rsidRPr="00826C17">
              <w:rPr>
                <w:rFonts w:ascii="Times New Roman" w:eastAsia="Times New Roman" w:hAnsi="Times New Roman" w:cs="Times New Roman"/>
                <w:i/>
                <w:sz w:val="24"/>
                <w:szCs w:val="24"/>
                <w:u w:val="single"/>
                <w:lang w:val="uk-UA" w:eastAsia="uk-UA"/>
              </w:rPr>
              <w:t>(учасник надає документи згідно Додатку 2 до тендерної документації)</w:t>
            </w:r>
          </w:p>
          <w:p w:rsidR="00DF60E0" w:rsidRPr="00826C17" w:rsidRDefault="00DF60E0" w:rsidP="00DF60E0">
            <w:pPr>
              <w:tabs>
                <w:tab w:val="left" w:pos="4253"/>
              </w:tabs>
              <w:spacing w:line="240" w:lineRule="auto"/>
              <w:jc w:val="both"/>
              <w:rPr>
                <w:rFonts w:ascii="Times New Roman" w:eastAsia="Times New Roman" w:hAnsi="Times New Roman" w:cs="Times New Roman"/>
                <w:i/>
                <w:sz w:val="24"/>
                <w:szCs w:val="24"/>
                <w:u w:val="single"/>
                <w:lang w:val="uk-UA" w:eastAsia="uk-UA"/>
              </w:rPr>
            </w:pPr>
            <w:r w:rsidRPr="00826C17">
              <w:rPr>
                <w:rFonts w:ascii="Times New Roman" w:eastAsia="Times New Roman" w:hAnsi="Times New Roman" w:cs="Times New Roman"/>
                <w:b/>
                <w:sz w:val="24"/>
                <w:szCs w:val="24"/>
                <w:lang w:val="uk-UA" w:eastAsia="uk-UA"/>
              </w:rPr>
              <w:t>3.2.</w:t>
            </w:r>
            <w:r w:rsidRPr="00826C17">
              <w:rPr>
                <w:rFonts w:ascii="Times New Roman" w:eastAsia="Times New Roman" w:hAnsi="Times New Roman" w:cs="Times New Roman"/>
                <w:sz w:val="24"/>
                <w:szCs w:val="24"/>
                <w:lang w:val="uk-UA" w:eastAsia="uk-UA"/>
              </w:rPr>
              <w:t xml:space="preserve"> Інформація щодо відповідності учасника вимогам, визначеним у ст.17 Закону </w:t>
            </w:r>
            <w:r w:rsidRPr="00826C17">
              <w:rPr>
                <w:rFonts w:ascii="Times New Roman" w:eastAsia="Times New Roman" w:hAnsi="Times New Roman" w:cs="Times New Roman"/>
                <w:i/>
                <w:sz w:val="24"/>
                <w:szCs w:val="24"/>
                <w:u w:val="single"/>
                <w:lang w:val="uk-UA" w:eastAsia="uk-UA"/>
              </w:rPr>
              <w:t>(учасник надає документи згідно Додатку 3 до тендерної документації).</w:t>
            </w:r>
          </w:p>
          <w:p w:rsidR="00DF60E0" w:rsidRPr="00826C17" w:rsidRDefault="00DF60E0" w:rsidP="00DF60E0">
            <w:pPr>
              <w:tabs>
                <w:tab w:val="left" w:pos="4253"/>
              </w:tabs>
              <w:spacing w:line="240" w:lineRule="auto"/>
              <w:jc w:val="both"/>
              <w:rPr>
                <w:rFonts w:ascii="Times New Roman" w:eastAsia="Times New Roman" w:hAnsi="Times New Roman" w:cs="Times New Roman"/>
                <w:i/>
                <w:sz w:val="24"/>
                <w:szCs w:val="24"/>
                <w:u w:val="single"/>
                <w:lang w:val="uk-UA" w:eastAsia="uk-UA"/>
              </w:rPr>
            </w:pPr>
            <w:r w:rsidRPr="00826C17">
              <w:rPr>
                <w:rFonts w:ascii="Times New Roman" w:eastAsia="Times New Roman" w:hAnsi="Times New Roman" w:cs="Times New Roman"/>
                <w:b/>
                <w:sz w:val="24"/>
                <w:szCs w:val="24"/>
                <w:lang w:val="uk-UA" w:eastAsia="uk-UA"/>
              </w:rPr>
              <w:t>3.3.</w:t>
            </w:r>
            <w:r w:rsidRPr="00826C17">
              <w:rPr>
                <w:rFonts w:ascii="Times New Roman" w:eastAsia="Times New Roman" w:hAnsi="Times New Roman" w:cs="Times New Roman"/>
                <w:i/>
                <w:sz w:val="24"/>
                <w:szCs w:val="24"/>
                <w:u w:val="single"/>
                <w:lang w:val="uk-UA" w:eastAsia="uk-UA"/>
              </w:rPr>
              <w:t xml:space="preserve"> </w:t>
            </w:r>
            <w:r w:rsidRPr="00826C17">
              <w:rPr>
                <w:rFonts w:ascii="Times New Roman" w:hAnsi="Times New Roman" w:cs="Times New Roman"/>
                <w:sz w:val="24"/>
                <w:szCs w:val="24"/>
                <w:lang w:val="uk-UA"/>
              </w:rPr>
              <w:t xml:space="preserve"> </w:t>
            </w:r>
            <w:r w:rsidRPr="00826C17">
              <w:rPr>
                <w:rFonts w:ascii="Times New Roman" w:eastAsia="Calibri" w:hAnsi="Times New Roman" w:cs="Times New Roman"/>
                <w:sz w:val="24"/>
                <w:szCs w:val="24"/>
                <w:lang w:val="uk-UA"/>
              </w:rPr>
              <w:t xml:space="preserve">Документи, які передбачаються вимогами електронної тендерної документації (електронізована стаття 17) </w:t>
            </w:r>
            <w:r w:rsidRPr="00826C17">
              <w:rPr>
                <w:rFonts w:ascii="Times New Roman" w:eastAsia="Calibri" w:hAnsi="Times New Roman" w:cs="Times New Roman"/>
                <w:b/>
                <w:sz w:val="24"/>
                <w:szCs w:val="24"/>
                <w:u w:val="single"/>
                <w:lang w:val="uk-UA"/>
              </w:rPr>
              <w:t>(завантажуються у відповідні поля електронної системи в полях де вимагається «Документ»; в полях «Заява» - учасник пише відповідну заяву)</w:t>
            </w:r>
            <w:r w:rsidRPr="00826C17">
              <w:rPr>
                <w:rFonts w:ascii="Times New Roman" w:eastAsia="Calibri" w:hAnsi="Times New Roman" w:cs="Times New Roman"/>
                <w:sz w:val="24"/>
                <w:szCs w:val="24"/>
                <w:lang w:val="uk-UA"/>
              </w:rPr>
              <w:t>;</w:t>
            </w:r>
            <w:r w:rsidRPr="00826C17">
              <w:rPr>
                <w:rFonts w:ascii="Times New Roman" w:eastAsia="Calibri" w:hAnsi="Times New Roman" w:cs="Times New Roman"/>
                <w:sz w:val="24"/>
                <w:szCs w:val="24"/>
                <w:lang w:val="uk-UA" w:eastAsia="en-US"/>
              </w:rPr>
              <w:t xml:space="preserve"> </w:t>
            </w:r>
          </w:p>
          <w:p w:rsidR="00DF60E0" w:rsidRPr="00826C17" w:rsidRDefault="00DF60E0" w:rsidP="00DF60E0">
            <w:pPr>
              <w:tabs>
                <w:tab w:val="left" w:pos="4253"/>
              </w:tabs>
              <w:spacing w:line="240" w:lineRule="auto"/>
              <w:rPr>
                <w:rFonts w:ascii="Times New Roman" w:eastAsia="Times New Roman" w:hAnsi="Times New Roman" w:cs="Times New Roman"/>
                <w:sz w:val="24"/>
                <w:szCs w:val="24"/>
                <w:u w:val="single"/>
                <w:lang w:val="uk-UA" w:eastAsia="uk-UA"/>
              </w:rPr>
            </w:pPr>
            <w:r w:rsidRPr="00826C17">
              <w:rPr>
                <w:rFonts w:ascii="Times New Roman" w:eastAsia="Times New Roman" w:hAnsi="Times New Roman" w:cs="Times New Roman"/>
                <w:b/>
                <w:sz w:val="24"/>
                <w:szCs w:val="24"/>
                <w:u w:val="single"/>
                <w:lang w:val="uk-UA" w:eastAsia="uk-UA"/>
              </w:rPr>
              <w:t>4. Файл №4 «Технічні вимоги» має містити</w:t>
            </w:r>
            <w:r w:rsidRPr="00826C17">
              <w:rPr>
                <w:rFonts w:ascii="Times New Roman" w:eastAsia="Times New Roman" w:hAnsi="Times New Roman" w:cs="Times New Roman"/>
                <w:sz w:val="24"/>
                <w:szCs w:val="24"/>
                <w:u w:val="single"/>
                <w:lang w:val="uk-UA" w:eastAsia="uk-UA"/>
              </w:rPr>
              <w:t>:</w:t>
            </w:r>
          </w:p>
          <w:p w:rsidR="00DF60E0" w:rsidRPr="00826C17" w:rsidRDefault="00DF60E0" w:rsidP="00DF60E0">
            <w:pPr>
              <w:tabs>
                <w:tab w:val="left" w:pos="4253"/>
              </w:tabs>
              <w:spacing w:line="240" w:lineRule="auto"/>
              <w:jc w:val="both"/>
              <w:rPr>
                <w:rFonts w:ascii="Times New Roman" w:eastAsia="Times New Roman" w:hAnsi="Times New Roman" w:cs="Times New Roman"/>
                <w:b/>
                <w:sz w:val="24"/>
                <w:szCs w:val="24"/>
                <w:u w:val="single"/>
                <w:lang w:val="uk-UA" w:eastAsia="uk-UA"/>
              </w:rPr>
            </w:pPr>
            <w:r w:rsidRPr="00826C17">
              <w:rPr>
                <w:rFonts w:ascii="Times New Roman" w:eastAsia="Times New Roman" w:hAnsi="Times New Roman" w:cs="Times New Roman"/>
                <w:b/>
                <w:sz w:val="24"/>
                <w:szCs w:val="24"/>
                <w:lang w:val="uk-UA" w:eastAsia="uk-UA"/>
              </w:rPr>
              <w:t>4.1.</w:t>
            </w:r>
            <w:r w:rsidRPr="00826C17">
              <w:rPr>
                <w:rFonts w:ascii="Times New Roman" w:eastAsia="Times New Roman" w:hAnsi="Times New Roman" w:cs="Times New Roman"/>
                <w:sz w:val="24"/>
                <w:szCs w:val="24"/>
                <w:lang w:val="uk-UA" w:eastAsia="uk-UA"/>
              </w:rPr>
              <w:t xml:space="preserve"> Інформацію про необхідні технічні, якісні та кількісні характеристики предмета закупівлі, а також відповідну технічну специфікацію (у </w:t>
            </w:r>
            <w:r w:rsidRPr="00826C17">
              <w:rPr>
                <w:rFonts w:ascii="Times New Roman" w:eastAsia="Times New Roman" w:hAnsi="Times New Roman" w:cs="Times New Roman"/>
                <w:sz w:val="24"/>
                <w:szCs w:val="24"/>
                <w:lang w:val="uk-UA" w:eastAsia="uk-UA"/>
              </w:rPr>
              <w:lastRenderedPageBreak/>
              <w:t xml:space="preserve">разі потреби (плани, креслення, малюнки чи опис предмета закупівлі)  </w:t>
            </w:r>
            <w:r w:rsidRPr="00826C17">
              <w:rPr>
                <w:rFonts w:ascii="Times New Roman" w:eastAsia="Times New Roman" w:hAnsi="Times New Roman" w:cs="Times New Roman"/>
                <w:b/>
                <w:i/>
                <w:sz w:val="24"/>
                <w:szCs w:val="24"/>
                <w:u w:val="single"/>
                <w:lang w:val="uk-UA" w:eastAsia="uk-UA"/>
              </w:rPr>
              <w:t>(учасник надає документи Додатку 4 до тендерної документації).</w:t>
            </w:r>
          </w:p>
          <w:p w:rsidR="00DF60E0" w:rsidRPr="00826C17" w:rsidRDefault="00DF60E0" w:rsidP="00DF60E0">
            <w:pPr>
              <w:pStyle w:val="10"/>
              <w:widowControl w:val="0"/>
              <w:spacing w:line="240" w:lineRule="auto"/>
              <w:ind w:hanging="21"/>
              <w:jc w:val="both"/>
              <w:rPr>
                <w:rFonts w:ascii="Times New Roman" w:eastAsia="Times New Roman" w:hAnsi="Times New Roman" w:cs="Times New Roman"/>
                <w:i/>
                <w:sz w:val="24"/>
                <w:szCs w:val="24"/>
                <w:u w:val="single"/>
                <w:lang w:val="uk-UA" w:eastAsia="uk-UA"/>
              </w:rPr>
            </w:pPr>
          </w:p>
        </w:tc>
      </w:tr>
      <w:tr w:rsidR="00DF60E0" w:rsidRPr="00FF29FF" w:rsidTr="008E57A6">
        <w:trPr>
          <w:trHeight w:val="539"/>
        </w:trPr>
        <w:tc>
          <w:tcPr>
            <w:tcW w:w="520" w:type="dxa"/>
            <w:gridSpan w:val="2"/>
            <w:shd w:val="clear" w:color="auto" w:fill="auto"/>
          </w:tcPr>
          <w:p w:rsidR="00DF60E0" w:rsidRPr="00826C17" w:rsidRDefault="00DF60E0" w:rsidP="00DF60E0">
            <w:pPr>
              <w:spacing w:line="240" w:lineRule="auto"/>
              <w:rPr>
                <w:rFonts w:ascii="Times New Roman" w:hAnsi="Times New Roman" w:cs="Times New Roman"/>
                <w:color w:val="auto"/>
                <w:sz w:val="24"/>
                <w:szCs w:val="24"/>
                <w:lang w:val="uk-UA"/>
              </w:rPr>
            </w:pPr>
          </w:p>
        </w:tc>
        <w:tc>
          <w:tcPr>
            <w:tcW w:w="2620" w:type="dxa"/>
            <w:gridSpan w:val="2"/>
            <w:shd w:val="clear" w:color="auto" w:fill="auto"/>
          </w:tcPr>
          <w:p w:rsidR="00DF60E0" w:rsidRPr="00826C17" w:rsidRDefault="00DF60E0" w:rsidP="00DF60E0">
            <w:pPr>
              <w:pStyle w:val="10"/>
              <w:widowControl w:val="0"/>
              <w:spacing w:line="240" w:lineRule="auto"/>
              <w:jc w:val="both"/>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Зміст і спосіб подання тендерної пропозиції (продовження)</w:t>
            </w:r>
          </w:p>
          <w:p w:rsidR="00DF60E0" w:rsidRPr="00826C17" w:rsidRDefault="00DF60E0" w:rsidP="00DF60E0">
            <w:pPr>
              <w:pStyle w:val="10"/>
              <w:widowControl w:val="0"/>
              <w:spacing w:line="240" w:lineRule="auto"/>
              <w:jc w:val="both"/>
              <w:rPr>
                <w:rFonts w:ascii="Times New Roman" w:eastAsia="Times New Roman" w:hAnsi="Times New Roman" w:cs="Times New Roman"/>
                <w:color w:val="auto"/>
                <w:sz w:val="24"/>
                <w:szCs w:val="24"/>
                <w:lang w:val="uk-UA"/>
              </w:rPr>
            </w:pPr>
          </w:p>
        </w:tc>
        <w:tc>
          <w:tcPr>
            <w:tcW w:w="7580" w:type="dxa"/>
            <w:shd w:val="clear" w:color="auto" w:fill="auto"/>
          </w:tcPr>
          <w:p w:rsidR="00DF60E0" w:rsidRPr="00AB6542" w:rsidRDefault="00DF60E0" w:rsidP="00DF60E0">
            <w:pPr>
              <w:tabs>
                <w:tab w:val="left" w:pos="4253"/>
              </w:tabs>
              <w:spacing w:line="240" w:lineRule="auto"/>
              <w:jc w:val="both"/>
              <w:rPr>
                <w:rFonts w:ascii="Times New Roman" w:eastAsia="Times New Roman" w:hAnsi="Times New Roman" w:cs="Times New Roman"/>
                <w:sz w:val="24"/>
                <w:szCs w:val="24"/>
                <w:lang w:val="uk-UA" w:eastAsia="uk-UA"/>
              </w:rPr>
            </w:pPr>
            <w:r w:rsidRPr="00AB6542">
              <w:rPr>
                <w:rFonts w:ascii="Times New Roman" w:eastAsia="Times New Roman" w:hAnsi="Times New Roman" w:cs="Times New Roman"/>
                <w:b/>
                <w:sz w:val="24"/>
                <w:szCs w:val="24"/>
                <w:u w:val="single"/>
                <w:lang w:val="uk-UA" w:eastAsia="uk-UA"/>
              </w:rPr>
              <w:t xml:space="preserve">5.Файл №5 «Погодження з умовами тендерної документації, істотними умовами договору, проектом договору» </w:t>
            </w:r>
          </w:p>
          <w:p w:rsidR="00DF60E0" w:rsidRPr="00AB6542" w:rsidRDefault="00DF60E0" w:rsidP="00DF60E0">
            <w:pPr>
              <w:pStyle w:val="10"/>
              <w:widowControl w:val="0"/>
              <w:spacing w:line="240" w:lineRule="auto"/>
              <w:ind w:hanging="21"/>
              <w:jc w:val="both"/>
              <w:rPr>
                <w:rFonts w:ascii="Times New Roman" w:eastAsia="Times New Roman" w:hAnsi="Times New Roman" w:cs="Times New Roman"/>
                <w:sz w:val="24"/>
                <w:szCs w:val="24"/>
                <w:lang w:val="uk-UA" w:eastAsia="uk-UA"/>
              </w:rPr>
            </w:pPr>
            <w:r w:rsidRPr="00AB6542">
              <w:rPr>
                <w:rFonts w:ascii="Times New Roman" w:eastAsia="Times New Roman" w:hAnsi="Times New Roman" w:cs="Times New Roman"/>
                <w:sz w:val="24"/>
                <w:szCs w:val="24"/>
                <w:lang w:val="uk-UA" w:eastAsia="uk-UA"/>
              </w:rPr>
              <w:t xml:space="preserve">1. Учасник заповнює та підписує проект Договору, представлений в  Додатку 5 даної тендерної документації та подає у складі пропозиції. </w:t>
            </w:r>
          </w:p>
          <w:p w:rsidR="00DF60E0" w:rsidRPr="00AB6542" w:rsidRDefault="00DF60E0" w:rsidP="00DF60E0">
            <w:pPr>
              <w:pStyle w:val="10"/>
              <w:widowControl w:val="0"/>
              <w:spacing w:line="240" w:lineRule="auto"/>
              <w:ind w:hanging="21"/>
              <w:jc w:val="both"/>
              <w:rPr>
                <w:rFonts w:ascii="Times New Roman" w:eastAsia="Times New Roman" w:hAnsi="Times New Roman" w:cs="Times New Roman"/>
                <w:color w:val="auto"/>
                <w:sz w:val="24"/>
                <w:szCs w:val="24"/>
                <w:lang w:val="uk-UA"/>
              </w:rPr>
            </w:pPr>
            <w:r w:rsidRPr="00AB6542">
              <w:rPr>
                <w:rFonts w:ascii="Times New Roman" w:eastAsia="Times New Roman" w:hAnsi="Times New Roman" w:cs="Times New Roman"/>
                <w:color w:val="auto"/>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F60E0" w:rsidRPr="00AB6542" w:rsidRDefault="00DF60E0" w:rsidP="00DF60E0">
            <w:pPr>
              <w:pStyle w:val="a5"/>
              <w:spacing w:before="0" w:beforeAutospacing="0" w:after="0" w:afterAutospacing="0"/>
              <w:jc w:val="both"/>
              <w:rPr>
                <w:color w:val="000000"/>
              </w:rPr>
            </w:pPr>
            <w:r w:rsidRPr="00AB6542">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DF60E0" w:rsidRPr="00826C17" w:rsidTr="008E57A6">
        <w:tc>
          <w:tcPr>
            <w:tcW w:w="520" w:type="dxa"/>
            <w:gridSpan w:val="2"/>
            <w:shd w:val="clear" w:color="auto" w:fill="auto"/>
          </w:tcPr>
          <w:p w:rsidR="00DF60E0" w:rsidRPr="00826C17" w:rsidRDefault="00DF60E0" w:rsidP="00DF60E0">
            <w:pPr>
              <w:pStyle w:val="10"/>
              <w:widowControl w:val="0"/>
              <w:spacing w:line="240" w:lineRule="auto"/>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2</w:t>
            </w:r>
          </w:p>
        </w:tc>
        <w:tc>
          <w:tcPr>
            <w:tcW w:w="2620" w:type="dxa"/>
            <w:gridSpan w:val="2"/>
            <w:shd w:val="clear" w:color="auto" w:fill="auto"/>
          </w:tcPr>
          <w:p w:rsidR="00DF60E0" w:rsidRPr="00826C17" w:rsidRDefault="00DF60E0" w:rsidP="00DF60E0">
            <w:pPr>
              <w:pStyle w:val="10"/>
              <w:widowControl w:val="0"/>
              <w:spacing w:line="240" w:lineRule="auto"/>
              <w:jc w:val="both"/>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Забезпечення тендерної пропозиції</w:t>
            </w:r>
          </w:p>
        </w:tc>
        <w:tc>
          <w:tcPr>
            <w:tcW w:w="7580" w:type="dxa"/>
            <w:shd w:val="clear" w:color="auto" w:fill="auto"/>
          </w:tcPr>
          <w:p w:rsidR="00DF60E0" w:rsidRPr="00AB6542" w:rsidRDefault="00DF60E0" w:rsidP="00DF60E0">
            <w:pPr>
              <w:pStyle w:val="10"/>
              <w:widowControl w:val="0"/>
              <w:spacing w:line="240" w:lineRule="auto"/>
              <w:ind w:firstLine="425"/>
              <w:jc w:val="both"/>
              <w:rPr>
                <w:rFonts w:ascii="Times New Roman" w:hAnsi="Times New Roman" w:cs="Times New Roman"/>
                <w:color w:val="auto"/>
                <w:sz w:val="24"/>
                <w:szCs w:val="24"/>
                <w:lang w:val="uk-UA"/>
              </w:rPr>
            </w:pPr>
            <w:r w:rsidRPr="00AB6542">
              <w:rPr>
                <w:rFonts w:ascii="Times New Roman" w:eastAsia="Times New Roman" w:hAnsi="Times New Roman" w:cs="Times New Roman"/>
                <w:color w:val="auto"/>
                <w:sz w:val="24"/>
                <w:szCs w:val="24"/>
                <w:lang w:val="uk-UA"/>
              </w:rPr>
              <w:t xml:space="preserve">Не вимагається </w:t>
            </w:r>
          </w:p>
        </w:tc>
      </w:tr>
      <w:tr w:rsidR="00DF60E0" w:rsidRPr="00826C17" w:rsidTr="008E57A6">
        <w:tc>
          <w:tcPr>
            <w:tcW w:w="520" w:type="dxa"/>
            <w:gridSpan w:val="2"/>
            <w:shd w:val="clear" w:color="auto" w:fill="auto"/>
          </w:tcPr>
          <w:p w:rsidR="00DF60E0" w:rsidRPr="00826C17" w:rsidRDefault="00DF60E0" w:rsidP="00DF60E0">
            <w:pPr>
              <w:pStyle w:val="10"/>
              <w:widowControl w:val="0"/>
              <w:spacing w:line="240" w:lineRule="auto"/>
              <w:rPr>
                <w:rFonts w:ascii="Times New Roman" w:hAnsi="Times New Roman" w:cs="Times New Roman"/>
                <w:color w:val="auto"/>
                <w:sz w:val="23"/>
                <w:szCs w:val="23"/>
                <w:lang w:val="uk-UA"/>
              </w:rPr>
            </w:pPr>
            <w:r w:rsidRPr="00826C17">
              <w:rPr>
                <w:rFonts w:ascii="Times New Roman" w:eastAsia="Times New Roman" w:hAnsi="Times New Roman" w:cs="Times New Roman"/>
                <w:color w:val="auto"/>
                <w:sz w:val="23"/>
                <w:szCs w:val="23"/>
                <w:lang w:val="uk-UA"/>
              </w:rPr>
              <w:t>3</w:t>
            </w:r>
          </w:p>
        </w:tc>
        <w:tc>
          <w:tcPr>
            <w:tcW w:w="2620" w:type="dxa"/>
            <w:gridSpan w:val="2"/>
            <w:shd w:val="clear" w:color="auto" w:fill="auto"/>
          </w:tcPr>
          <w:p w:rsidR="00DF60E0" w:rsidRPr="00826C17" w:rsidRDefault="00DF60E0" w:rsidP="00DF60E0">
            <w:pPr>
              <w:pStyle w:val="10"/>
              <w:widowControl w:val="0"/>
              <w:spacing w:line="240" w:lineRule="auto"/>
              <w:rPr>
                <w:rFonts w:ascii="Times New Roman" w:hAnsi="Times New Roman" w:cs="Times New Roman"/>
                <w:color w:val="auto"/>
                <w:sz w:val="23"/>
                <w:szCs w:val="23"/>
                <w:lang w:val="uk-UA"/>
              </w:rPr>
            </w:pPr>
            <w:r w:rsidRPr="00826C17">
              <w:rPr>
                <w:rFonts w:ascii="Times New Roman" w:eastAsia="Times New Roman" w:hAnsi="Times New Roman" w:cs="Times New Roman"/>
                <w:color w:val="auto"/>
                <w:sz w:val="23"/>
                <w:szCs w:val="23"/>
                <w:lang w:val="uk-UA"/>
              </w:rPr>
              <w:t>Умови повернення чи неповернення забезпечення тендерної пропозиції</w:t>
            </w:r>
          </w:p>
        </w:tc>
        <w:tc>
          <w:tcPr>
            <w:tcW w:w="7580" w:type="dxa"/>
            <w:shd w:val="clear" w:color="auto" w:fill="auto"/>
          </w:tcPr>
          <w:p w:rsidR="00DF60E0" w:rsidRPr="00AB6542" w:rsidRDefault="00DF60E0" w:rsidP="00DF60E0">
            <w:pPr>
              <w:pStyle w:val="10"/>
              <w:widowControl w:val="0"/>
              <w:spacing w:line="240" w:lineRule="auto"/>
              <w:ind w:firstLine="425"/>
              <w:jc w:val="both"/>
              <w:rPr>
                <w:rFonts w:ascii="Times New Roman" w:hAnsi="Times New Roman" w:cs="Times New Roman"/>
                <w:color w:val="auto"/>
                <w:sz w:val="24"/>
                <w:szCs w:val="24"/>
                <w:lang w:val="uk-UA"/>
              </w:rPr>
            </w:pPr>
            <w:r w:rsidRPr="00AB6542">
              <w:rPr>
                <w:rFonts w:ascii="Times New Roman" w:eastAsia="Times New Roman" w:hAnsi="Times New Roman" w:cs="Times New Roman"/>
                <w:color w:val="auto"/>
                <w:sz w:val="24"/>
                <w:szCs w:val="24"/>
                <w:lang w:val="uk-UA"/>
              </w:rPr>
              <w:t>Не вимагається</w:t>
            </w:r>
          </w:p>
        </w:tc>
      </w:tr>
      <w:tr w:rsidR="00DF60E0" w:rsidRPr="00FF29FF" w:rsidTr="008E57A6">
        <w:tc>
          <w:tcPr>
            <w:tcW w:w="520" w:type="dxa"/>
            <w:gridSpan w:val="2"/>
            <w:shd w:val="clear" w:color="auto" w:fill="auto"/>
          </w:tcPr>
          <w:p w:rsidR="00DF60E0" w:rsidRPr="00826C17" w:rsidRDefault="00DF60E0" w:rsidP="00DF60E0">
            <w:pPr>
              <w:pStyle w:val="10"/>
              <w:widowControl w:val="0"/>
              <w:spacing w:line="240" w:lineRule="auto"/>
              <w:rPr>
                <w:rFonts w:ascii="Times New Roman" w:hAnsi="Times New Roman" w:cs="Times New Roman"/>
                <w:color w:val="auto"/>
                <w:sz w:val="23"/>
                <w:szCs w:val="23"/>
                <w:lang w:val="uk-UA"/>
              </w:rPr>
            </w:pPr>
            <w:r w:rsidRPr="00826C17">
              <w:rPr>
                <w:rFonts w:ascii="Times New Roman" w:eastAsia="Times New Roman" w:hAnsi="Times New Roman" w:cs="Times New Roman"/>
                <w:color w:val="auto"/>
                <w:sz w:val="23"/>
                <w:szCs w:val="23"/>
                <w:lang w:val="uk-UA"/>
              </w:rPr>
              <w:t>4</w:t>
            </w:r>
          </w:p>
        </w:tc>
        <w:tc>
          <w:tcPr>
            <w:tcW w:w="2620" w:type="dxa"/>
            <w:gridSpan w:val="2"/>
            <w:shd w:val="clear" w:color="auto" w:fill="auto"/>
          </w:tcPr>
          <w:p w:rsidR="00DF60E0" w:rsidRPr="00826C17" w:rsidRDefault="00DF60E0" w:rsidP="00DF60E0">
            <w:pPr>
              <w:pStyle w:val="10"/>
              <w:widowControl w:val="0"/>
              <w:spacing w:line="240" w:lineRule="auto"/>
              <w:rPr>
                <w:rFonts w:ascii="Times New Roman" w:hAnsi="Times New Roman" w:cs="Times New Roman"/>
                <w:color w:val="auto"/>
                <w:sz w:val="23"/>
                <w:szCs w:val="23"/>
                <w:lang w:val="uk-UA"/>
              </w:rPr>
            </w:pPr>
            <w:r w:rsidRPr="00826C17">
              <w:rPr>
                <w:rFonts w:ascii="Times New Roman" w:eastAsia="Times New Roman" w:hAnsi="Times New Roman" w:cs="Times New Roman"/>
                <w:color w:val="auto"/>
                <w:sz w:val="23"/>
                <w:szCs w:val="23"/>
                <w:lang w:val="uk-UA"/>
              </w:rPr>
              <w:t>Строк, протягом якого тендерні пропозиції є дійсними</w:t>
            </w:r>
          </w:p>
        </w:tc>
        <w:tc>
          <w:tcPr>
            <w:tcW w:w="7580" w:type="dxa"/>
            <w:shd w:val="clear" w:color="auto" w:fill="auto"/>
          </w:tcPr>
          <w:p w:rsidR="00DF60E0" w:rsidRPr="00AB6542" w:rsidRDefault="00DF60E0" w:rsidP="00DF60E0">
            <w:pPr>
              <w:pStyle w:val="10"/>
              <w:widowControl w:val="0"/>
              <w:spacing w:line="240" w:lineRule="auto"/>
              <w:jc w:val="both"/>
              <w:rPr>
                <w:rFonts w:ascii="Times New Roman" w:hAnsi="Times New Roman" w:cs="Times New Roman"/>
                <w:b/>
                <w:bCs/>
                <w:color w:val="auto"/>
                <w:sz w:val="24"/>
                <w:szCs w:val="24"/>
                <w:u w:val="single"/>
                <w:lang w:val="uk-UA"/>
              </w:rPr>
            </w:pPr>
            <w:r w:rsidRPr="00AB6542">
              <w:rPr>
                <w:rFonts w:ascii="Times New Roman" w:hAnsi="Times New Roman" w:cs="Times New Roman"/>
                <w:bCs/>
                <w:color w:val="auto"/>
                <w:sz w:val="24"/>
                <w:szCs w:val="24"/>
                <w:lang w:val="uk-UA"/>
              </w:rPr>
              <w:t xml:space="preserve">4.1. </w:t>
            </w:r>
            <w:r w:rsidRPr="00AB6542">
              <w:rPr>
                <w:rFonts w:ascii="Times New Roman" w:hAnsi="Times New Roman" w:cs="Times New Roman"/>
                <w:b/>
                <w:bCs/>
                <w:color w:val="auto"/>
                <w:sz w:val="24"/>
                <w:szCs w:val="24"/>
                <w:u w:val="single"/>
                <w:lang w:val="uk-UA"/>
              </w:rPr>
              <w:t>Строк дії тендерної пропозиції, протягом якого тендерні пропозиції вважаються дійсними, 120 днів із дати кінцевого строку подання тендерних пропозицій.</w:t>
            </w:r>
          </w:p>
          <w:p w:rsidR="00DF60E0" w:rsidRPr="00AB6542" w:rsidRDefault="00DF60E0" w:rsidP="00DF60E0">
            <w:pPr>
              <w:pStyle w:val="10"/>
              <w:widowControl w:val="0"/>
              <w:spacing w:line="240" w:lineRule="auto"/>
              <w:jc w:val="both"/>
              <w:rPr>
                <w:rFonts w:ascii="Times New Roman" w:hAnsi="Times New Roman" w:cs="Times New Roman"/>
                <w:bCs/>
                <w:color w:val="auto"/>
                <w:sz w:val="24"/>
                <w:szCs w:val="24"/>
                <w:lang w:val="uk-UA"/>
              </w:rPr>
            </w:pPr>
            <w:r w:rsidRPr="00AB6542">
              <w:rPr>
                <w:rFonts w:ascii="Times New Roman" w:hAnsi="Times New Roman" w:cs="Times New Roman"/>
                <w:bCs/>
                <w:color w:val="auto"/>
                <w:sz w:val="24"/>
                <w:szCs w:val="24"/>
                <w:lang w:val="uk-UA"/>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DF60E0" w:rsidRPr="00AB6542" w:rsidRDefault="00DF60E0" w:rsidP="00DF60E0">
            <w:pPr>
              <w:pStyle w:val="10"/>
              <w:widowControl w:val="0"/>
              <w:spacing w:line="240" w:lineRule="auto"/>
              <w:jc w:val="both"/>
              <w:rPr>
                <w:rFonts w:ascii="Times New Roman" w:hAnsi="Times New Roman" w:cs="Times New Roman"/>
                <w:bCs/>
                <w:color w:val="auto"/>
                <w:sz w:val="24"/>
                <w:szCs w:val="24"/>
                <w:lang w:val="uk-UA"/>
              </w:rPr>
            </w:pPr>
            <w:r w:rsidRPr="00AB6542">
              <w:rPr>
                <w:rFonts w:ascii="Times New Roman" w:hAnsi="Times New Roman" w:cs="Times New Roman"/>
                <w:bCs/>
                <w:color w:val="auto"/>
                <w:sz w:val="24"/>
                <w:szCs w:val="24"/>
                <w:lang w:val="uk-UA"/>
              </w:rPr>
              <w:t>4.3. Учасник процедури закупівлі має право:</w:t>
            </w:r>
          </w:p>
          <w:p w:rsidR="00DF60E0" w:rsidRPr="00AB6542" w:rsidRDefault="00DF60E0" w:rsidP="00DF60E0">
            <w:pPr>
              <w:pStyle w:val="10"/>
              <w:widowControl w:val="0"/>
              <w:spacing w:line="240" w:lineRule="auto"/>
              <w:jc w:val="both"/>
              <w:rPr>
                <w:rFonts w:ascii="Times New Roman" w:hAnsi="Times New Roman" w:cs="Times New Roman"/>
                <w:bCs/>
                <w:color w:val="auto"/>
                <w:sz w:val="24"/>
                <w:szCs w:val="24"/>
                <w:lang w:val="uk-UA"/>
              </w:rPr>
            </w:pPr>
            <w:r w:rsidRPr="00AB6542">
              <w:rPr>
                <w:rFonts w:ascii="Times New Roman" w:hAnsi="Times New Roman" w:cs="Times New Roman"/>
                <w:bCs/>
                <w:color w:val="auto"/>
                <w:sz w:val="24"/>
                <w:szCs w:val="24"/>
                <w:lang w:val="uk-UA"/>
              </w:rPr>
              <w:t>- відхилити таку вимогу, не втрачаючи при цьому наданого ним забезпечення тендерної пропозиції;</w:t>
            </w:r>
          </w:p>
          <w:p w:rsidR="00DF60E0" w:rsidRPr="00AB6542" w:rsidRDefault="00DF60E0" w:rsidP="00DF60E0">
            <w:pPr>
              <w:pStyle w:val="10"/>
              <w:widowControl w:val="0"/>
              <w:spacing w:line="240" w:lineRule="auto"/>
              <w:jc w:val="both"/>
              <w:rPr>
                <w:rFonts w:ascii="Times New Roman" w:eastAsia="Times New Roman" w:hAnsi="Times New Roman" w:cs="Times New Roman"/>
                <w:color w:val="auto"/>
                <w:sz w:val="24"/>
                <w:szCs w:val="24"/>
                <w:lang w:val="uk-UA"/>
              </w:rPr>
            </w:pPr>
            <w:r w:rsidRPr="00AB6542">
              <w:rPr>
                <w:rFonts w:ascii="Times New Roman" w:hAnsi="Times New Roman" w:cs="Times New Roman"/>
                <w:bCs/>
                <w:color w:val="auto"/>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tc>
      </w:tr>
      <w:tr w:rsidR="00DF60E0" w:rsidRPr="00826C17" w:rsidTr="008E57A6">
        <w:tc>
          <w:tcPr>
            <w:tcW w:w="520" w:type="dxa"/>
            <w:gridSpan w:val="2"/>
            <w:shd w:val="clear" w:color="auto" w:fill="auto"/>
          </w:tcPr>
          <w:p w:rsidR="00DF60E0" w:rsidRPr="00826C17" w:rsidRDefault="00DF60E0" w:rsidP="00DF60E0">
            <w:pPr>
              <w:pStyle w:val="10"/>
              <w:widowControl w:val="0"/>
              <w:spacing w:line="240" w:lineRule="auto"/>
              <w:rPr>
                <w:rFonts w:ascii="Times New Roman" w:hAnsi="Times New Roman" w:cs="Times New Roman"/>
                <w:color w:val="auto"/>
                <w:sz w:val="23"/>
                <w:szCs w:val="23"/>
                <w:lang w:val="uk-UA"/>
              </w:rPr>
            </w:pPr>
            <w:r w:rsidRPr="00826C17">
              <w:rPr>
                <w:rFonts w:ascii="Times New Roman" w:eastAsia="Times New Roman" w:hAnsi="Times New Roman" w:cs="Times New Roman"/>
                <w:color w:val="auto"/>
                <w:sz w:val="23"/>
                <w:szCs w:val="23"/>
                <w:lang w:val="uk-UA"/>
              </w:rPr>
              <w:t>5</w:t>
            </w:r>
          </w:p>
        </w:tc>
        <w:tc>
          <w:tcPr>
            <w:tcW w:w="2620" w:type="dxa"/>
            <w:gridSpan w:val="2"/>
            <w:shd w:val="clear" w:color="auto" w:fill="auto"/>
          </w:tcPr>
          <w:p w:rsidR="00DF60E0" w:rsidRPr="00826C17" w:rsidRDefault="00DF60E0" w:rsidP="00DF60E0">
            <w:pPr>
              <w:pStyle w:val="10"/>
              <w:widowControl w:val="0"/>
              <w:spacing w:line="240" w:lineRule="auto"/>
              <w:rPr>
                <w:rFonts w:ascii="Times New Roman" w:hAnsi="Times New Roman" w:cs="Times New Roman"/>
                <w:color w:val="auto"/>
                <w:sz w:val="23"/>
                <w:szCs w:val="23"/>
                <w:lang w:val="uk-UA"/>
              </w:rPr>
            </w:pPr>
            <w:r w:rsidRPr="00826C17">
              <w:rPr>
                <w:rFonts w:ascii="Times New Roman" w:eastAsia="Times New Roman" w:hAnsi="Times New Roman" w:cs="Times New Roman"/>
                <w:color w:val="auto"/>
                <w:sz w:val="23"/>
                <w:szCs w:val="23"/>
                <w:lang w:val="uk-UA"/>
              </w:rPr>
              <w:t>Кваліфікаційні критерії до учасників та вимоги, установлені статтею 17 Закону</w:t>
            </w:r>
          </w:p>
        </w:tc>
        <w:tc>
          <w:tcPr>
            <w:tcW w:w="7580" w:type="dxa"/>
            <w:shd w:val="clear" w:color="auto" w:fill="auto"/>
          </w:tcPr>
          <w:p w:rsidR="00DF60E0" w:rsidRPr="00AB6542" w:rsidRDefault="00DF60E0" w:rsidP="00DF60E0">
            <w:pPr>
              <w:pStyle w:val="10"/>
              <w:widowControl w:val="0"/>
              <w:spacing w:line="240" w:lineRule="auto"/>
              <w:jc w:val="both"/>
              <w:rPr>
                <w:rFonts w:ascii="Times New Roman" w:hAnsi="Times New Roman" w:cs="Times New Roman"/>
                <w:sz w:val="24"/>
                <w:szCs w:val="24"/>
                <w:lang w:val="uk-UA"/>
              </w:rPr>
            </w:pPr>
            <w:r w:rsidRPr="00AB6542">
              <w:rPr>
                <w:rFonts w:ascii="Times New Roman" w:eastAsia="Times New Roman" w:hAnsi="Times New Roman" w:cs="Times New Roman"/>
                <w:color w:val="auto"/>
                <w:sz w:val="24"/>
                <w:szCs w:val="24"/>
                <w:lang w:val="uk-UA"/>
              </w:rPr>
              <w:t xml:space="preserve">Замовник установлює один або декілька кваліфікаційних критеріїв відповідно до ст.16 Закону. Перелік кваліфікаційних критеріїв  та перелік документів, що підтверджують інформації учасників про відповідність їх таким критеріям, зазначені в Додатку 2 до цієї тендерної документації. </w:t>
            </w:r>
            <w:r w:rsidRPr="00AB6542">
              <w:rPr>
                <w:rFonts w:ascii="Times New Roman" w:hAnsi="Times New Roman" w:cs="Times New Roman"/>
                <w:sz w:val="24"/>
                <w:szCs w:val="24"/>
                <w:lang w:val="uk-UA"/>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w:t>
            </w:r>
            <w:r w:rsidRPr="000D19CE">
              <w:rPr>
                <w:rFonts w:ascii="Times New Roman" w:hAnsi="Times New Roman" w:cs="Times New Roman"/>
                <w:sz w:val="24"/>
                <w:szCs w:val="24"/>
                <w:lang w:val="uk-UA"/>
              </w:rPr>
              <w:t>пунктами 5, 6, 12 ч.1 та ч.2 ст.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ч.1 та ч.2 ст. 17 Закону, визначається замовником</w:t>
            </w:r>
            <w:r w:rsidRPr="00AB6542">
              <w:rPr>
                <w:rFonts w:ascii="Times New Roman" w:hAnsi="Times New Roman" w:cs="Times New Roman"/>
                <w:sz w:val="24"/>
                <w:szCs w:val="24"/>
                <w:lang w:val="uk-UA"/>
              </w:rPr>
              <w:t xml:space="preserve"> для надання таких документів лише переможцем процедури закупівлі через електронну систему закупівель. Замовник не вимагає документального підтвердження </w:t>
            </w:r>
            <w:r w:rsidRPr="00AB6542">
              <w:rPr>
                <w:rFonts w:ascii="Times New Roman" w:hAnsi="Times New Roman" w:cs="Times New Roman"/>
                <w:sz w:val="24"/>
                <w:szCs w:val="24"/>
                <w:lang w:val="uk-UA"/>
              </w:rPr>
              <w:lastRenderedPageBreak/>
              <w:t xml:space="preserve">інформації, що міститься у відкритих єдиних державних реєстрах, доступ до яких є вільним. Замовник не вимагає від учасників документів, що підтверджують відсутність підстав, визначених п. 1 і 7 ч. 1 ст. 17 Закону. Перелік документів для підтвердження відповідності учасника вимогам, визначеним у ст. 17 Закону наведено в </w:t>
            </w:r>
            <w:r w:rsidRPr="00AB6542">
              <w:rPr>
                <w:rFonts w:ascii="Times New Roman" w:hAnsi="Times New Roman" w:cs="Times New Roman"/>
                <w:b/>
                <w:sz w:val="24"/>
                <w:szCs w:val="24"/>
                <w:lang w:val="uk-UA"/>
              </w:rPr>
              <w:t>Додатку 3</w:t>
            </w:r>
            <w:r w:rsidRPr="00AB6542">
              <w:rPr>
                <w:rFonts w:ascii="Times New Roman" w:hAnsi="Times New Roman" w:cs="Times New Roman"/>
                <w:sz w:val="24"/>
                <w:szCs w:val="24"/>
                <w:lang w:val="uk-UA"/>
              </w:rPr>
              <w:t xml:space="preserve"> до цієї тендерної документації.</w:t>
            </w:r>
          </w:p>
          <w:p w:rsidR="00DF60E0" w:rsidRDefault="00DF60E0" w:rsidP="00DF60E0">
            <w:pPr>
              <w:pStyle w:val="TableParagraph"/>
              <w:kinsoku w:val="0"/>
              <w:overflowPunct w:val="0"/>
              <w:spacing w:before="1"/>
              <w:jc w:val="both"/>
              <w:rPr>
                <w:b/>
                <w:bCs/>
                <w:color w:val="FF0000"/>
                <w:u w:val="single"/>
              </w:rPr>
            </w:pPr>
            <w:r w:rsidRPr="00AB6542">
              <w:rPr>
                <w:u w:val="single"/>
              </w:rPr>
              <w:t xml:space="preserve">Підтвердити довідкою у довільній формі  </w:t>
            </w:r>
            <w:r w:rsidRPr="00AB6542">
              <w:rPr>
                <w:b/>
                <w:bCs/>
                <w:color w:val="FF0000"/>
                <w:u w:val="single"/>
              </w:rPr>
              <w:t xml:space="preserve">наявність на території </w:t>
            </w:r>
          </w:p>
          <w:p w:rsidR="00DF60E0" w:rsidRPr="00AB6542" w:rsidRDefault="00DF60E0" w:rsidP="00DF60E0">
            <w:pPr>
              <w:pStyle w:val="TableParagraph"/>
              <w:kinsoku w:val="0"/>
              <w:overflowPunct w:val="0"/>
              <w:spacing w:before="1"/>
              <w:jc w:val="both"/>
              <w:rPr>
                <w:rFonts w:eastAsia="Times New Roman"/>
              </w:rPr>
            </w:pPr>
            <w:r w:rsidRPr="00AB6542">
              <w:rPr>
                <w:b/>
                <w:bCs/>
                <w:color w:val="FF0000"/>
                <w:u w:val="single"/>
              </w:rPr>
              <w:t>м. Києва власного структурного підрозділу</w:t>
            </w:r>
            <w:r w:rsidRPr="00AB6542">
              <w:rPr>
                <w:u w:val="single"/>
              </w:rPr>
              <w:t xml:space="preserve"> </w:t>
            </w:r>
            <w:r w:rsidRPr="00AB6542">
              <w:t>- Центру обслуговування споживачів (клієнтів), згідно з вимогами «Правил роздрібного ринку електричної енергії», затверджених Постановою НКРЕКП від 14.03.2018 № 312,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на території м.</w:t>
            </w:r>
            <w:r w:rsidRPr="00AB6542">
              <w:rPr>
                <w:lang w:val="ru-RU"/>
              </w:rPr>
              <w:t xml:space="preserve"> </w:t>
            </w:r>
            <w:r w:rsidRPr="00AB6542">
              <w:t>Києва або посадової особи, з робочим місцем на території м.</w:t>
            </w:r>
            <w:r w:rsidRPr="00AB6542">
              <w:rPr>
                <w:lang w:val="ru-RU"/>
              </w:rPr>
              <w:t xml:space="preserve"> </w:t>
            </w:r>
            <w:r w:rsidRPr="00AB6542">
              <w:t>Києва,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r w:rsidRPr="00AB6542">
              <w:rPr>
                <w:rFonts w:eastAsia="Times New Roman"/>
              </w:rPr>
              <w:t>.</w:t>
            </w:r>
          </w:p>
        </w:tc>
      </w:tr>
      <w:tr w:rsidR="00DF60E0" w:rsidRPr="00826C17" w:rsidTr="008E57A6">
        <w:tc>
          <w:tcPr>
            <w:tcW w:w="520" w:type="dxa"/>
            <w:gridSpan w:val="2"/>
            <w:shd w:val="clear" w:color="auto" w:fill="auto"/>
          </w:tcPr>
          <w:p w:rsidR="00DF60E0" w:rsidRPr="00826C17" w:rsidRDefault="00DF60E0" w:rsidP="00DF60E0">
            <w:pPr>
              <w:pStyle w:val="10"/>
              <w:widowControl w:val="0"/>
              <w:spacing w:line="240" w:lineRule="auto"/>
              <w:rPr>
                <w:rFonts w:ascii="Times New Roman" w:hAnsi="Times New Roman" w:cs="Times New Roman"/>
                <w:color w:val="auto"/>
                <w:sz w:val="23"/>
                <w:szCs w:val="23"/>
                <w:lang w:val="uk-UA"/>
              </w:rPr>
            </w:pPr>
            <w:r w:rsidRPr="00826C17">
              <w:rPr>
                <w:rFonts w:ascii="Times New Roman" w:eastAsia="Times New Roman" w:hAnsi="Times New Roman" w:cs="Times New Roman"/>
                <w:color w:val="auto"/>
                <w:sz w:val="23"/>
                <w:szCs w:val="23"/>
                <w:lang w:val="uk-UA"/>
              </w:rPr>
              <w:lastRenderedPageBreak/>
              <w:t>6</w:t>
            </w:r>
          </w:p>
        </w:tc>
        <w:tc>
          <w:tcPr>
            <w:tcW w:w="2620" w:type="dxa"/>
            <w:gridSpan w:val="2"/>
            <w:shd w:val="clear" w:color="auto" w:fill="auto"/>
          </w:tcPr>
          <w:p w:rsidR="00DF60E0" w:rsidRPr="0056384C" w:rsidRDefault="00DF60E0" w:rsidP="00DF60E0">
            <w:pPr>
              <w:pStyle w:val="10"/>
              <w:widowControl w:val="0"/>
              <w:spacing w:line="240" w:lineRule="auto"/>
              <w:rPr>
                <w:rFonts w:ascii="Times New Roman" w:hAnsi="Times New Roman" w:cs="Times New Roman"/>
                <w:color w:val="auto"/>
                <w:sz w:val="24"/>
                <w:szCs w:val="24"/>
                <w:lang w:val="uk-UA"/>
              </w:rPr>
            </w:pPr>
            <w:r w:rsidRPr="0056384C">
              <w:rPr>
                <w:rFonts w:ascii="Times New Roman" w:eastAsia="Times New Roman" w:hAnsi="Times New Roman" w:cs="Times New Roman"/>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(опис предмета закупівлі)</w:t>
            </w:r>
          </w:p>
        </w:tc>
        <w:tc>
          <w:tcPr>
            <w:tcW w:w="7580" w:type="dxa"/>
            <w:shd w:val="clear" w:color="auto" w:fill="auto"/>
          </w:tcPr>
          <w:p w:rsidR="00DF60E0" w:rsidRPr="0056384C" w:rsidRDefault="00DF60E0" w:rsidP="00DF60E0">
            <w:pPr>
              <w:pStyle w:val="10"/>
              <w:widowControl w:val="0"/>
              <w:spacing w:line="240" w:lineRule="auto"/>
              <w:jc w:val="both"/>
              <w:rPr>
                <w:rFonts w:ascii="Times New Roman" w:eastAsia="Times New Roman" w:hAnsi="Times New Roman" w:cs="Times New Roman"/>
                <w:color w:val="auto"/>
                <w:sz w:val="24"/>
                <w:szCs w:val="24"/>
                <w:lang w:val="uk-UA"/>
              </w:rPr>
            </w:pPr>
            <w:r w:rsidRPr="0056384C">
              <w:rPr>
                <w:rFonts w:ascii="Times New Roman" w:eastAsia="Times New Roman" w:hAnsi="Times New Roman" w:cs="Times New Roman"/>
                <w:color w:val="auto"/>
                <w:sz w:val="24"/>
                <w:szCs w:val="24"/>
                <w:lang w:val="uk-UA"/>
              </w:rPr>
              <w:t>Технічні, якісні характеристики предмета закупівлі та технічні специфікації до предмета закупівлі визначатися замовником з урахуванням вимог, визначених ч.4 ст. 5 Закону.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DF60E0" w:rsidRPr="0056384C" w:rsidRDefault="00DF60E0" w:rsidP="00DF60E0">
            <w:pPr>
              <w:pStyle w:val="10"/>
              <w:widowControl w:val="0"/>
              <w:spacing w:line="240" w:lineRule="auto"/>
              <w:jc w:val="both"/>
              <w:rPr>
                <w:rFonts w:ascii="Times New Roman" w:eastAsia="Times New Roman" w:hAnsi="Times New Roman" w:cs="Times New Roman"/>
                <w:color w:val="auto"/>
                <w:sz w:val="24"/>
                <w:szCs w:val="24"/>
                <w:lang w:val="uk-UA"/>
              </w:rPr>
            </w:pPr>
            <w:r w:rsidRPr="0056384C">
              <w:rPr>
                <w:rFonts w:ascii="Times New Roman" w:eastAsia="Times New Roman" w:hAnsi="Times New Roman" w:cs="Times New Roman"/>
                <w:color w:val="auto"/>
                <w:sz w:val="24"/>
                <w:szCs w:val="24"/>
                <w:lang w:val="uk-UA"/>
              </w:rPr>
              <w:t xml:space="preserve">Вимоги до предмета закупівлі (технічні, якісні, кількісні та інші вимоги до предмета закупівлі) зазначено в </w:t>
            </w:r>
            <w:r w:rsidRPr="0056384C">
              <w:rPr>
                <w:rFonts w:ascii="Times New Roman" w:eastAsia="Times New Roman" w:hAnsi="Times New Roman" w:cs="Times New Roman"/>
                <w:b/>
                <w:color w:val="auto"/>
                <w:sz w:val="24"/>
                <w:szCs w:val="24"/>
                <w:lang w:val="uk-UA"/>
              </w:rPr>
              <w:t>Додатку 4</w:t>
            </w:r>
            <w:r w:rsidRPr="0056384C">
              <w:rPr>
                <w:rFonts w:ascii="Times New Roman" w:eastAsia="Times New Roman" w:hAnsi="Times New Roman" w:cs="Times New Roman"/>
                <w:color w:val="auto"/>
                <w:sz w:val="24"/>
                <w:szCs w:val="24"/>
                <w:lang w:val="uk-UA"/>
              </w:rPr>
              <w:t xml:space="preserve"> до цієї тендерної документації.</w:t>
            </w:r>
          </w:p>
        </w:tc>
      </w:tr>
      <w:tr w:rsidR="00DF60E0" w:rsidRPr="00826C17" w:rsidTr="008E57A6">
        <w:tc>
          <w:tcPr>
            <w:tcW w:w="520" w:type="dxa"/>
            <w:gridSpan w:val="2"/>
            <w:shd w:val="clear" w:color="auto" w:fill="auto"/>
          </w:tcPr>
          <w:p w:rsidR="00DF60E0" w:rsidRPr="00826C17" w:rsidRDefault="00DF60E0" w:rsidP="00DF60E0">
            <w:pPr>
              <w:pStyle w:val="10"/>
              <w:widowControl w:val="0"/>
              <w:spacing w:line="240" w:lineRule="auto"/>
              <w:rPr>
                <w:rFonts w:ascii="Times New Roman" w:eastAsia="Times New Roman" w:hAnsi="Times New Roman" w:cs="Times New Roman"/>
                <w:color w:val="auto"/>
                <w:sz w:val="23"/>
                <w:szCs w:val="23"/>
                <w:lang w:val="uk-UA"/>
              </w:rPr>
            </w:pPr>
            <w:r w:rsidRPr="00826C17">
              <w:rPr>
                <w:rFonts w:ascii="Times New Roman" w:eastAsia="Times New Roman" w:hAnsi="Times New Roman" w:cs="Times New Roman"/>
                <w:color w:val="auto"/>
                <w:sz w:val="23"/>
                <w:szCs w:val="23"/>
                <w:lang w:val="uk-UA"/>
              </w:rPr>
              <w:t>7</w:t>
            </w:r>
          </w:p>
        </w:tc>
        <w:tc>
          <w:tcPr>
            <w:tcW w:w="2620" w:type="dxa"/>
            <w:gridSpan w:val="2"/>
            <w:shd w:val="clear" w:color="auto" w:fill="auto"/>
          </w:tcPr>
          <w:p w:rsidR="00DF60E0" w:rsidRPr="0056384C" w:rsidRDefault="00DF60E0" w:rsidP="00DF60E0">
            <w:pPr>
              <w:pStyle w:val="10"/>
              <w:widowControl w:val="0"/>
              <w:spacing w:line="240" w:lineRule="auto"/>
              <w:rPr>
                <w:rFonts w:ascii="Times New Roman" w:eastAsia="Times New Roman" w:hAnsi="Times New Roman" w:cs="Times New Roman"/>
                <w:color w:val="auto"/>
                <w:sz w:val="24"/>
                <w:szCs w:val="24"/>
                <w:lang w:val="uk-UA"/>
              </w:rPr>
            </w:pPr>
            <w:r w:rsidRPr="0056384C">
              <w:rPr>
                <w:rFonts w:ascii="Times New Roman" w:eastAsia="Times New Roman" w:hAnsi="Times New Roman" w:cs="Times New Roman"/>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7580" w:type="dxa"/>
            <w:shd w:val="clear" w:color="auto" w:fill="auto"/>
          </w:tcPr>
          <w:p w:rsidR="00DF60E0" w:rsidRPr="0056384C" w:rsidRDefault="00DF60E0" w:rsidP="00DF60E0">
            <w:pPr>
              <w:pStyle w:val="10"/>
              <w:widowControl w:val="0"/>
              <w:spacing w:line="240" w:lineRule="auto"/>
              <w:jc w:val="both"/>
              <w:rPr>
                <w:rFonts w:ascii="Times New Roman" w:eastAsia="Times New Roman" w:hAnsi="Times New Roman" w:cs="Times New Roman"/>
                <w:color w:val="auto"/>
                <w:sz w:val="24"/>
                <w:szCs w:val="24"/>
                <w:lang w:val="uk-UA"/>
              </w:rPr>
            </w:pPr>
            <w:r w:rsidRPr="0056384C">
              <w:rPr>
                <w:rFonts w:ascii="Times New Roman" w:eastAsia="Times New Roman" w:hAnsi="Times New Roman" w:cs="Times New Roman"/>
                <w:color w:val="auto"/>
                <w:sz w:val="24"/>
                <w:szCs w:val="24"/>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зазначено в </w:t>
            </w:r>
            <w:r w:rsidRPr="0056384C">
              <w:rPr>
                <w:rFonts w:ascii="Times New Roman" w:eastAsia="Times New Roman" w:hAnsi="Times New Roman" w:cs="Times New Roman"/>
                <w:b/>
                <w:color w:val="auto"/>
                <w:sz w:val="24"/>
                <w:szCs w:val="24"/>
                <w:lang w:val="uk-UA"/>
              </w:rPr>
              <w:t>Додатку 4</w:t>
            </w:r>
            <w:r w:rsidRPr="0056384C">
              <w:rPr>
                <w:rFonts w:ascii="Times New Roman" w:eastAsia="Times New Roman" w:hAnsi="Times New Roman" w:cs="Times New Roman"/>
                <w:color w:val="auto"/>
                <w:sz w:val="24"/>
                <w:szCs w:val="24"/>
                <w:lang w:val="uk-UA"/>
              </w:rPr>
              <w:t xml:space="preserve"> до цієї тендерної документації</w:t>
            </w:r>
          </w:p>
          <w:p w:rsidR="00DF60E0" w:rsidRPr="0056384C" w:rsidRDefault="00DF60E0" w:rsidP="00DF60E0">
            <w:pPr>
              <w:pStyle w:val="10"/>
              <w:widowControl w:val="0"/>
              <w:spacing w:line="240" w:lineRule="auto"/>
              <w:jc w:val="both"/>
              <w:rPr>
                <w:rFonts w:ascii="Times New Roman" w:eastAsia="Times New Roman" w:hAnsi="Times New Roman" w:cs="Times New Roman"/>
                <w:color w:val="auto"/>
                <w:sz w:val="24"/>
                <w:szCs w:val="24"/>
                <w:lang w:val="uk-UA"/>
              </w:rPr>
            </w:pPr>
            <w:r w:rsidRPr="0056384C">
              <w:rPr>
                <w:rFonts w:ascii="Times New Roman" w:eastAsia="Times New Roman" w:hAnsi="Times New Roman" w:cs="Times New Roman"/>
                <w:color w:val="auto"/>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tc>
      </w:tr>
      <w:tr w:rsidR="00DF60E0" w:rsidRPr="00826C17" w:rsidTr="008E57A6">
        <w:tc>
          <w:tcPr>
            <w:tcW w:w="520" w:type="dxa"/>
            <w:gridSpan w:val="2"/>
            <w:shd w:val="clear" w:color="auto" w:fill="auto"/>
          </w:tcPr>
          <w:p w:rsidR="00DF60E0" w:rsidRPr="00826C17" w:rsidRDefault="00DF60E0" w:rsidP="00DF60E0">
            <w:pPr>
              <w:pStyle w:val="10"/>
              <w:widowControl w:val="0"/>
              <w:spacing w:line="240" w:lineRule="auto"/>
              <w:rPr>
                <w:rFonts w:ascii="Times New Roman" w:hAnsi="Times New Roman" w:cs="Times New Roman"/>
                <w:color w:val="auto"/>
                <w:sz w:val="23"/>
                <w:szCs w:val="23"/>
                <w:lang w:val="uk-UA"/>
              </w:rPr>
            </w:pPr>
            <w:r w:rsidRPr="00826C17">
              <w:rPr>
                <w:rFonts w:ascii="Times New Roman" w:eastAsia="Times New Roman" w:hAnsi="Times New Roman" w:cs="Times New Roman"/>
                <w:color w:val="auto"/>
                <w:sz w:val="23"/>
                <w:szCs w:val="23"/>
                <w:lang w:val="uk-UA"/>
              </w:rPr>
              <w:t>8</w:t>
            </w:r>
          </w:p>
        </w:tc>
        <w:tc>
          <w:tcPr>
            <w:tcW w:w="2620" w:type="dxa"/>
            <w:gridSpan w:val="2"/>
            <w:shd w:val="clear" w:color="auto" w:fill="auto"/>
          </w:tcPr>
          <w:p w:rsidR="00DF60E0" w:rsidRPr="0056384C" w:rsidRDefault="00DF60E0" w:rsidP="00DF60E0">
            <w:pPr>
              <w:pStyle w:val="10"/>
              <w:widowControl w:val="0"/>
              <w:spacing w:line="240" w:lineRule="auto"/>
              <w:rPr>
                <w:rFonts w:ascii="Times New Roman" w:hAnsi="Times New Roman" w:cs="Times New Roman"/>
                <w:color w:val="auto"/>
                <w:sz w:val="24"/>
                <w:szCs w:val="24"/>
                <w:lang w:val="uk-UA"/>
              </w:rPr>
            </w:pPr>
            <w:r w:rsidRPr="0056384C">
              <w:rPr>
                <w:rFonts w:ascii="Times New Roman" w:eastAsia="Times New Roman" w:hAnsi="Times New Roman" w:cs="Times New Roman"/>
                <w:color w:val="auto"/>
                <w:sz w:val="24"/>
                <w:szCs w:val="24"/>
                <w:lang w:val="uk-UA"/>
              </w:rPr>
              <w:t xml:space="preserve">Інформація про субпідрядника </w:t>
            </w:r>
          </w:p>
        </w:tc>
        <w:tc>
          <w:tcPr>
            <w:tcW w:w="7580" w:type="dxa"/>
            <w:shd w:val="clear" w:color="auto" w:fill="auto"/>
          </w:tcPr>
          <w:p w:rsidR="00DF60E0" w:rsidRPr="0056384C" w:rsidRDefault="00DF60E0" w:rsidP="00DF60E0">
            <w:pPr>
              <w:pStyle w:val="10"/>
              <w:widowControl w:val="0"/>
              <w:spacing w:line="240" w:lineRule="auto"/>
              <w:ind w:firstLine="283"/>
              <w:jc w:val="both"/>
              <w:rPr>
                <w:rFonts w:ascii="Times New Roman" w:eastAsia="Times New Roman" w:hAnsi="Times New Roman" w:cs="Times New Roman"/>
                <w:color w:val="auto"/>
                <w:sz w:val="24"/>
                <w:szCs w:val="24"/>
                <w:lang w:val="uk-UA"/>
              </w:rPr>
            </w:pPr>
            <w:r w:rsidRPr="0056384C">
              <w:rPr>
                <w:rFonts w:ascii="Times New Roman" w:eastAsia="Times New Roman" w:hAnsi="Times New Roman" w:cs="Times New Roman"/>
                <w:color w:val="auto"/>
                <w:sz w:val="24"/>
                <w:szCs w:val="24"/>
                <w:lang w:val="uk-UA"/>
              </w:rPr>
              <w:t>Не передбачено</w:t>
            </w:r>
          </w:p>
        </w:tc>
      </w:tr>
      <w:tr w:rsidR="00DF60E0" w:rsidRPr="00FF29FF" w:rsidTr="008E57A6">
        <w:tc>
          <w:tcPr>
            <w:tcW w:w="520" w:type="dxa"/>
            <w:gridSpan w:val="2"/>
            <w:shd w:val="clear" w:color="auto" w:fill="auto"/>
          </w:tcPr>
          <w:p w:rsidR="00DF60E0" w:rsidRPr="00826C17" w:rsidRDefault="00DF60E0" w:rsidP="00DF60E0">
            <w:pPr>
              <w:pStyle w:val="10"/>
              <w:widowControl w:val="0"/>
              <w:spacing w:line="240" w:lineRule="auto"/>
              <w:rPr>
                <w:rFonts w:ascii="Times New Roman" w:hAnsi="Times New Roman" w:cs="Times New Roman"/>
                <w:color w:val="auto"/>
                <w:sz w:val="23"/>
                <w:szCs w:val="23"/>
                <w:lang w:val="uk-UA"/>
              </w:rPr>
            </w:pPr>
            <w:r w:rsidRPr="00826C17">
              <w:rPr>
                <w:rFonts w:ascii="Times New Roman" w:eastAsia="Times New Roman" w:hAnsi="Times New Roman" w:cs="Times New Roman"/>
                <w:color w:val="auto"/>
                <w:sz w:val="23"/>
                <w:szCs w:val="23"/>
                <w:lang w:val="uk-UA"/>
              </w:rPr>
              <w:t>9</w:t>
            </w:r>
          </w:p>
        </w:tc>
        <w:tc>
          <w:tcPr>
            <w:tcW w:w="2620" w:type="dxa"/>
            <w:gridSpan w:val="2"/>
            <w:shd w:val="clear" w:color="auto" w:fill="auto"/>
          </w:tcPr>
          <w:p w:rsidR="00DF60E0" w:rsidRPr="0056384C" w:rsidRDefault="00DF60E0" w:rsidP="00DF60E0">
            <w:pPr>
              <w:pStyle w:val="10"/>
              <w:widowControl w:val="0"/>
              <w:spacing w:line="240" w:lineRule="auto"/>
              <w:rPr>
                <w:rFonts w:ascii="Times New Roman" w:hAnsi="Times New Roman" w:cs="Times New Roman"/>
                <w:color w:val="auto"/>
                <w:sz w:val="24"/>
                <w:szCs w:val="24"/>
                <w:lang w:val="uk-UA"/>
              </w:rPr>
            </w:pPr>
            <w:r w:rsidRPr="0056384C">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c>
          <w:tcPr>
            <w:tcW w:w="7580" w:type="dxa"/>
            <w:shd w:val="clear" w:color="auto" w:fill="auto"/>
          </w:tcPr>
          <w:p w:rsidR="00DF60E0" w:rsidRPr="0056384C" w:rsidRDefault="00DF60E0" w:rsidP="00DF60E0">
            <w:pPr>
              <w:pStyle w:val="10"/>
              <w:widowControl w:val="0"/>
              <w:spacing w:line="240" w:lineRule="auto"/>
              <w:jc w:val="both"/>
              <w:rPr>
                <w:rFonts w:ascii="Times New Roman" w:eastAsia="Times New Roman" w:hAnsi="Times New Roman" w:cs="Times New Roman"/>
                <w:color w:val="auto"/>
                <w:sz w:val="24"/>
                <w:szCs w:val="24"/>
                <w:lang w:val="uk-UA"/>
              </w:rPr>
            </w:pPr>
            <w:r w:rsidRPr="0056384C">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F60E0" w:rsidRPr="00826C17" w:rsidTr="008E57A6">
        <w:tc>
          <w:tcPr>
            <w:tcW w:w="10720" w:type="dxa"/>
            <w:gridSpan w:val="5"/>
            <w:shd w:val="clear" w:color="auto" w:fill="auto"/>
            <w:vAlign w:val="center"/>
          </w:tcPr>
          <w:p w:rsidR="00DF60E0" w:rsidRPr="0056384C" w:rsidRDefault="00DF60E0" w:rsidP="00DF60E0">
            <w:pPr>
              <w:pStyle w:val="10"/>
              <w:widowControl w:val="0"/>
              <w:spacing w:line="240" w:lineRule="auto"/>
              <w:ind w:left="141"/>
              <w:contextualSpacing/>
              <w:jc w:val="center"/>
              <w:rPr>
                <w:rFonts w:ascii="Times New Roman" w:eastAsia="Times New Roman" w:hAnsi="Times New Roman" w:cs="Times New Roman"/>
                <w:sz w:val="24"/>
                <w:szCs w:val="24"/>
                <w:lang w:val="uk-UA"/>
              </w:rPr>
            </w:pPr>
            <w:r w:rsidRPr="0056384C">
              <w:rPr>
                <w:rFonts w:ascii="Times New Roman" w:eastAsia="Times New Roman" w:hAnsi="Times New Roman" w:cs="Times New Roman"/>
                <w:b/>
                <w:i/>
                <w:color w:val="auto"/>
                <w:sz w:val="24"/>
                <w:szCs w:val="24"/>
                <w:lang w:val="uk-UA"/>
              </w:rPr>
              <w:t>Розділ 4. Подання та розкриття тендерної пропозиції</w:t>
            </w:r>
          </w:p>
        </w:tc>
      </w:tr>
      <w:tr w:rsidR="00DF60E0" w:rsidRPr="00826C17" w:rsidTr="008E57A6">
        <w:tc>
          <w:tcPr>
            <w:tcW w:w="520" w:type="dxa"/>
            <w:gridSpan w:val="2"/>
            <w:shd w:val="clear" w:color="auto" w:fill="auto"/>
          </w:tcPr>
          <w:p w:rsidR="00DF60E0" w:rsidRPr="00826C17" w:rsidRDefault="00DF60E0" w:rsidP="00DF60E0">
            <w:pPr>
              <w:pStyle w:val="10"/>
              <w:widowControl w:val="0"/>
              <w:spacing w:line="240" w:lineRule="auto"/>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1</w:t>
            </w:r>
          </w:p>
        </w:tc>
        <w:tc>
          <w:tcPr>
            <w:tcW w:w="2620" w:type="dxa"/>
            <w:gridSpan w:val="2"/>
            <w:shd w:val="clear" w:color="auto" w:fill="auto"/>
          </w:tcPr>
          <w:p w:rsidR="00DF60E0" w:rsidRPr="0056384C" w:rsidRDefault="00DF60E0" w:rsidP="00DF60E0">
            <w:pPr>
              <w:pStyle w:val="10"/>
              <w:widowControl w:val="0"/>
              <w:spacing w:line="240" w:lineRule="auto"/>
              <w:jc w:val="both"/>
              <w:rPr>
                <w:rFonts w:ascii="Times New Roman" w:hAnsi="Times New Roman" w:cs="Times New Roman"/>
                <w:color w:val="auto"/>
                <w:sz w:val="24"/>
                <w:szCs w:val="24"/>
                <w:lang w:val="uk-UA"/>
              </w:rPr>
            </w:pPr>
            <w:r w:rsidRPr="0056384C">
              <w:rPr>
                <w:rFonts w:ascii="Times New Roman" w:eastAsia="Times New Roman" w:hAnsi="Times New Roman" w:cs="Times New Roman"/>
                <w:color w:val="auto"/>
                <w:sz w:val="24"/>
                <w:szCs w:val="24"/>
                <w:lang w:val="uk-UA"/>
              </w:rPr>
              <w:t>Кінцевий строк подання тендерної пропозиції</w:t>
            </w:r>
          </w:p>
        </w:tc>
        <w:tc>
          <w:tcPr>
            <w:tcW w:w="7580" w:type="dxa"/>
            <w:shd w:val="clear" w:color="auto" w:fill="auto"/>
          </w:tcPr>
          <w:p w:rsidR="00DF60E0" w:rsidRPr="0056384C" w:rsidRDefault="00DF60E0" w:rsidP="00DF60E0">
            <w:pPr>
              <w:pStyle w:val="10"/>
              <w:widowControl w:val="0"/>
              <w:spacing w:line="240" w:lineRule="auto"/>
              <w:jc w:val="both"/>
              <w:rPr>
                <w:rFonts w:ascii="Times New Roman" w:eastAsia="Times New Roman" w:hAnsi="Times New Roman" w:cs="Times New Roman"/>
                <w:color w:val="auto"/>
                <w:sz w:val="24"/>
                <w:szCs w:val="24"/>
                <w:lang w:val="uk-UA"/>
              </w:rPr>
            </w:pPr>
            <w:r w:rsidRPr="0056384C">
              <w:rPr>
                <w:rFonts w:ascii="Times New Roman" w:eastAsia="Times New Roman" w:hAnsi="Times New Roman" w:cs="Times New Roman"/>
                <w:color w:val="auto"/>
                <w:sz w:val="24"/>
                <w:szCs w:val="24"/>
                <w:lang w:val="uk-UA"/>
              </w:rPr>
              <w:t>Кінцевий строк подання тендерних пропозицій - визначається електронною системою уповноваженого органу.</w:t>
            </w:r>
          </w:p>
          <w:p w:rsidR="00DF60E0" w:rsidRPr="0056384C" w:rsidRDefault="00DF60E0" w:rsidP="00DF60E0">
            <w:pPr>
              <w:pStyle w:val="10"/>
              <w:widowControl w:val="0"/>
              <w:spacing w:line="240" w:lineRule="auto"/>
              <w:jc w:val="both"/>
              <w:rPr>
                <w:rFonts w:ascii="Times New Roman" w:eastAsia="Times New Roman" w:hAnsi="Times New Roman" w:cs="Times New Roman"/>
                <w:color w:val="auto"/>
                <w:sz w:val="24"/>
                <w:szCs w:val="24"/>
                <w:lang w:val="uk-UA"/>
              </w:rPr>
            </w:pPr>
            <w:r w:rsidRPr="0056384C">
              <w:rPr>
                <w:rFonts w:ascii="Times New Roman" w:eastAsia="Times New Roman" w:hAnsi="Times New Roman" w:cs="Times New Roman"/>
                <w:color w:val="auto"/>
                <w:sz w:val="24"/>
                <w:szCs w:val="24"/>
                <w:lang w:val="uk-UA"/>
              </w:rPr>
              <w:t xml:space="preserve">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tc>
      </w:tr>
      <w:tr w:rsidR="00DF60E0" w:rsidRPr="00FF29FF" w:rsidTr="008E57A6">
        <w:tc>
          <w:tcPr>
            <w:tcW w:w="520" w:type="dxa"/>
            <w:gridSpan w:val="2"/>
            <w:shd w:val="clear" w:color="auto" w:fill="auto"/>
          </w:tcPr>
          <w:p w:rsidR="00DF60E0" w:rsidRPr="00826C17" w:rsidRDefault="00DF60E0" w:rsidP="00DF60E0">
            <w:pPr>
              <w:pStyle w:val="10"/>
              <w:widowControl w:val="0"/>
              <w:spacing w:line="240" w:lineRule="auto"/>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lastRenderedPageBreak/>
              <w:t>2</w:t>
            </w:r>
          </w:p>
        </w:tc>
        <w:tc>
          <w:tcPr>
            <w:tcW w:w="2620" w:type="dxa"/>
            <w:gridSpan w:val="2"/>
            <w:shd w:val="clear" w:color="auto" w:fill="auto"/>
          </w:tcPr>
          <w:p w:rsidR="00DF60E0" w:rsidRPr="00826C17" w:rsidRDefault="00DF60E0" w:rsidP="00DF60E0">
            <w:pPr>
              <w:pStyle w:val="10"/>
              <w:widowControl w:val="0"/>
              <w:spacing w:line="240" w:lineRule="auto"/>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Дата та час розкриття тендерної пропозиції</w:t>
            </w:r>
          </w:p>
        </w:tc>
        <w:tc>
          <w:tcPr>
            <w:tcW w:w="7580" w:type="dxa"/>
            <w:shd w:val="clear" w:color="auto" w:fill="auto"/>
          </w:tcPr>
          <w:p w:rsidR="00DF60E0" w:rsidRPr="00826C17" w:rsidRDefault="00DF60E0" w:rsidP="00DF60E0">
            <w:pPr>
              <w:pStyle w:val="10"/>
              <w:widowControl w:val="0"/>
              <w:spacing w:line="240" w:lineRule="auto"/>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DF60E0" w:rsidRPr="00826C17" w:rsidRDefault="00DF60E0" w:rsidP="00DF60E0">
            <w:pPr>
              <w:pStyle w:val="a5"/>
              <w:spacing w:before="0" w:beforeAutospacing="0" w:after="0" w:afterAutospacing="0"/>
              <w:jc w:val="both"/>
              <w:rPr>
                <w:lang w:eastAsia="ru-RU"/>
              </w:rPr>
            </w:pPr>
            <w:r w:rsidRPr="00826C17">
              <w:rPr>
                <w:lang w:eastAsia="ru-RU"/>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DF60E0" w:rsidRPr="00826C17" w:rsidTr="008E57A6">
        <w:tc>
          <w:tcPr>
            <w:tcW w:w="10720" w:type="dxa"/>
            <w:gridSpan w:val="5"/>
            <w:shd w:val="clear" w:color="auto" w:fill="auto"/>
          </w:tcPr>
          <w:p w:rsidR="00DF60E0" w:rsidRPr="00826C17" w:rsidRDefault="00DF60E0" w:rsidP="00DF60E0">
            <w:pPr>
              <w:pStyle w:val="10"/>
              <w:widowControl w:val="0"/>
              <w:spacing w:line="240" w:lineRule="exact"/>
              <w:ind w:firstLine="425"/>
              <w:jc w:val="center"/>
              <w:rPr>
                <w:rFonts w:ascii="Times New Roman" w:hAnsi="Times New Roman" w:cs="Times New Roman"/>
                <w:color w:val="auto"/>
                <w:sz w:val="24"/>
                <w:szCs w:val="24"/>
                <w:lang w:val="uk-UA"/>
              </w:rPr>
            </w:pPr>
            <w:r w:rsidRPr="00826C17">
              <w:rPr>
                <w:rFonts w:ascii="Times New Roman" w:eastAsia="Times New Roman" w:hAnsi="Times New Roman" w:cs="Times New Roman"/>
                <w:b/>
                <w:i/>
                <w:color w:val="auto"/>
                <w:sz w:val="24"/>
                <w:szCs w:val="24"/>
                <w:lang w:val="uk-UA"/>
              </w:rPr>
              <w:t>Розділ 5. Оцінка тендерної пропозиції</w:t>
            </w:r>
          </w:p>
        </w:tc>
      </w:tr>
      <w:tr w:rsidR="00DF60E0" w:rsidRPr="00826C17" w:rsidTr="008E57A6">
        <w:tc>
          <w:tcPr>
            <w:tcW w:w="520" w:type="dxa"/>
            <w:gridSpan w:val="2"/>
            <w:shd w:val="clear" w:color="auto" w:fill="auto"/>
          </w:tcPr>
          <w:p w:rsidR="00DF60E0" w:rsidRPr="00826C17" w:rsidRDefault="00DF60E0" w:rsidP="00DF60E0">
            <w:pPr>
              <w:pStyle w:val="10"/>
              <w:widowControl w:val="0"/>
              <w:spacing w:line="240" w:lineRule="auto"/>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1</w:t>
            </w:r>
          </w:p>
        </w:tc>
        <w:tc>
          <w:tcPr>
            <w:tcW w:w="2620" w:type="dxa"/>
            <w:gridSpan w:val="2"/>
            <w:shd w:val="clear" w:color="auto" w:fill="auto"/>
          </w:tcPr>
          <w:p w:rsidR="00DF60E0" w:rsidRPr="00826C17" w:rsidRDefault="00DF60E0" w:rsidP="00DF60E0">
            <w:pPr>
              <w:pStyle w:val="10"/>
              <w:widowControl w:val="0"/>
              <w:spacing w:line="240" w:lineRule="auto"/>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7580" w:type="dxa"/>
            <w:shd w:val="clear" w:color="auto" w:fill="auto"/>
          </w:tcPr>
          <w:p w:rsidR="00DF60E0" w:rsidRPr="00826C17" w:rsidRDefault="00DF60E0" w:rsidP="00DF60E0">
            <w:pPr>
              <w:pStyle w:val="10"/>
              <w:widowControl w:val="0"/>
              <w:spacing w:line="240" w:lineRule="auto"/>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 xml:space="preserve">Єдиним критерієм оцінки згідно даної процедури відкритих торгів є ціна  – 100%.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Під час проведення електронного аукціону в електронній системі закупівель відображаються значення ціни тендерної пропозиції учасника. </w:t>
            </w:r>
            <w:r w:rsidRPr="000D19CE">
              <w:rPr>
                <w:rFonts w:ascii="Times New Roman" w:eastAsia="Times New Roman" w:hAnsi="Times New Roman" w:cs="Times New Roman"/>
                <w:color w:val="auto"/>
                <w:sz w:val="24"/>
                <w:szCs w:val="24"/>
                <w:lang w:val="uk-UA"/>
              </w:rPr>
              <w:t>Електронний аукціон здійснюється у відповідності з положеннями ст. 30 Закону</w:t>
            </w:r>
            <w:r w:rsidR="000D19CE" w:rsidRPr="000D19CE">
              <w:rPr>
                <w:rFonts w:ascii="Times New Roman" w:hAnsi="Times New Roman" w:cs="Times New Roman"/>
                <w:sz w:val="24"/>
                <w:szCs w:val="24"/>
              </w:rPr>
              <w:t xml:space="preserve"> з урахуванням ПКМУ 1178</w:t>
            </w:r>
            <w:r w:rsidRPr="00826C17">
              <w:rPr>
                <w:rFonts w:ascii="Times New Roman" w:eastAsia="Times New Roman" w:hAnsi="Times New Roman" w:cs="Times New Roman"/>
                <w:color w:val="auto"/>
                <w:sz w:val="24"/>
                <w:szCs w:val="24"/>
                <w:lang w:val="uk-UA"/>
              </w:rPr>
              <w:t xml:space="preserve">. </w:t>
            </w:r>
          </w:p>
        </w:tc>
      </w:tr>
      <w:tr w:rsidR="00DF60E0" w:rsidRPr="00826C17" w:rsidTr="008E57A6">
        <w:tc>
          <w:tcPr>
            <w:tcW w:w="520" w:type="dxa"/>
            <w:gridSpan w:val="2"/>
            <w:tcBorders>
              <w:right w:val="single" w:sz="4" w:space="0" w:color="auto"/>
            </w:tcBorders>
            <w:shd w:val="clear" w:color="auto" w:fill="auto"/>
          </w:tcPr>
          <w:p w:rsidR="00DF60E0" w:rsidRPr="00826C17" w:rsidRDefault="00DF60E0" w:rsidP="00DF60E0">
            <w:pPr>
              <w:pStyle w:val="10"/>
              <w:widowControl w:val="0"/>
              <w:spacing w:line="240" w:lineRule="auto"/>
              <w:jc w:val="both"/>
              <w:rPr>
                <w:rFonts w:ascii="Times New Roman" w:hAnsi="Times New Roman" w:cs="Times New Roman"/>
                <w:color w:val="auto"/>
                <w:sz w:val="24"/>
                <w:szCs w:val="24"/>
                <w:lang w:val="uk-UA"/>
              </w:rPr>
            </w:pPr>
            <w:r w:rsidRPr="00826C17">
              <w:rPr>
                <w:rFonts w:ascii="Times New Roman" w:hAnsi="Times New Roman" w:cs="Times New Roman"/>
                <w:color w:val="auto"/>
                <w:sz w:val="24"/>
                <w:szCs w:val="24"/>
                <w:lang w:val="uk-UA"/>
              </w:rPr>
              <w:t>2</w:t>
            </w:r>
          </w:p>
        </w:tc>
        <w:tc>
          <w:tcPr>
            <w:tcW w:w="2620" w:type="dxa"/>
            <w:gridSpan w:val="2"/>
            <w:tcBorders>
              <w:top w:val="single" w:sz="4" w:space="0" w:color="auto"/>
              <w:left w:val="single" w:sz="4" w:space="0" w:color="auto"/>
              <w:bottom w:val="single" w:sz="4" w:space="0" w:color="auto"/>
              <w:right w:val="single" w:sz="4" w:space="0" w:color="auto"/>
            </w:tcBorders>
            <w:shd w:val="clear" w:color="auto" w:fill="auto"/>
          </w:tcPr>
          <w:p w:rsidR="00DF60E0" w:rsidRPr="00826C17" w:rsidRDefault="00DF60E0" w:rsidP="00DF60E0">
            <w:pPr>
              <w:pStyle w:val="10"/>
              <w:widowControl w:val="0"/>
              <w:spacing w:line="240" w:lineRule="exact"/>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580" w:type="dxa"/>
            <w:tcBorders>
              <w:left w:val="single" w:sz="4" w:space="0" w:color="auto"/>
              <w:bottom w:val="single" w:sz="4" w:space="0" w:color="auto"/>
            </w:tcBorders>
            <w:shd w:val="clear" w:color="auto" w:fill="auto"/>
          </w:tcPr>
          <w:p w:rsidR="00DF60E0" w:rsidRPr="00826C17" w:rsidRDefault="00DF60E0" w:rsidP="00DF60E0">
            <w:pPr>
              <w:pStyle w:val="10"/>
              <w:widowControl w:val="0"/>
              <w:spacing w:line="240" w:lineRule="auto"/>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 (орфографічні та механічні помилки в словах та словосполученнях). Допущення  учасниками формальних (несуттєвих) помилок не призведе до відхилення їх пропозицій.</w:t>
            </w:r>
          </w:p>
          <w:p w:rsidR="00DF60E0" w:rsidRPr="00826C17" w:rsidRDefault="00DF60E0" w:rsidP="00DF60E0">
            <w:pPr>
              <w:pStyle w:val="10"/>
              <w:widowControl w:val="0"/>
              <w:spacing w:line="240" w:lineRule="auto"/>
              <w:jc w:val="center"/>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b/>
                <w:i/>
                <w:color w:val="auto"/>
                <w:sz w:val="24"/>
                <w:szCs w:val="24"/>
                <w:lang w:val="uk-UA"/>
              </w:rPr>
              <w:t>Опис та приклади формальних несуттєвих помилок</w:t>
            </w:r>
            <w:r w:rsidRPr="00826C17">
              <w:rPr>
                <w:rFonts w:ascii="Times New Roman" w:eastAsia="Times New Roman" w:hAnsi="Times New Roman" w:cs="Times New Roman"/>
                <w:color w:val="auto"/>
                <w:sz w:val="24"/>
                <w:szCs w:val="24"/>
                <w:lang w:val="uk-UA"/>
              </w:rPr>
              <w:t>.</w:t>
            </w:r>
          </w:p>
          <w:p w:rsidR="00DF60E0" w:rsidRPr="00826C17" w:rsidRDefault="00DF60E0" w:rsidP="00DF60E0">
            <w:pPr>
              <w:pStyle w:val="10"/>
              <w:widowControl w:val="0"/>
              <w:spacing w:line="240" w:lineRule="auto"/>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w:t>
            </w:r>
            <w:r w:rsidR="000D19CE">
              <w:t xml:space="preserve"> </w:t>
            </w:r>
            <w:r w:rsidR="000D19CE" w:rsidRPr="000D19CE">
              <w:rPr>
                <w:rFonts w:ascii="Times New Roman" w:eastAsia="Times New Roman" w:hAnsi="Times New Roman" w:cs="Times New Roman"/>
                <w:color w:val="auto"/>
                <w:sz w:val="24"/>
                <w:szCs w:val="24"/>
                <w:lang w:val="uk-UA"/>
              </w:rPr>
              <w:t>з урахуванням ПКМУ 1178</w:t>
            </w:r>
            <w:r w:rsidRPr="00826C17">
              <w:rPr>
                <w:rFonts w:ascii="Times New Roman" w:eastAsia="Times New Roman" w:hAnsi="Times New Roman" w:cs="Times New Roman"/>
                <w:color w:val="auto"/>
                <w:sz w:val="24"/>
                <w:szCs w:val="24"/>
                <w:lang w:val="uk-UA"/>
              </w:rPr>
              <w:t xml:space="preserve">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Опис формальних помилок:</w:t>
            </w:r>
          </w:p>
          <w:p w:rsidR="00DF60E0" w:rsidRPr="00826C17" w:rsidRDefault="00DF60E0" w:rsidP="00DF60E0">
            <w:pPr>
              <w:pStyle w:val="10"/>
              <w:widowControl w:val="0"/>
              <w:spacing w:line="240" w:lineRule="auto"/>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1.</w:t>
            </w:r>
            <w:r w:rsidRPr="00826C17">
              <w:rPr>
                <w:rFonts w:ascii="Times New Roman" w:eastAsia="Times New Roman" w:hAnsi="Times New Roman" w:cs="Times New Roman"/>
                <w:color w:val="auto"/>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DF60E0" w:rsidRPr="00826C17" w:rsidRDefault="00DF60E0" w:rsidP="00DF60E0">
            <w:pPr>
              <w:pStyle w:val="10"/>
              <w:widowControl w:val="0"/>
              <w:spacing w:line="240" w:lineRule="auto"/>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w:t>
            </w:r>
            <w:r w:rsidRPr="00826C17">
              <w:rPr>
                <w:rFonts w:ascii="Times New Roman" w:eastAsia="Times New Roman" w:hAnsi="Times New Roman" w:cs="Times New Roman"/>
                <w:color w:val="auto"/>
                <w:sz w:val="24"/>
                <w:szCs w:val="24"/>
                <w:lang w:val="uk-UA"/>
              </w:rPr>
              <w:tab/>
              <w:t>уживання великої літери;</w:t>
            </w:r>
          </w:p>
          <w:p w:rsidR="00DF60E0" w:rsidRPr="00826C17" w:rsidRDefault="00DF60E0" w:rsidP="00DF60E0">
            <w:pPr>
              <w:pStyle w:val="10"/>
              <w:widowControl w:val="0"/>
              <w:spacing w:line="240" w:lineRule="auto"/>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w:t>
            </w:r>
            <w:r w:rsidRPr="00826C17">
              <w:rPr>
                <w:rFonts w:ascii="Times New Roman" w:eastAsia="Times New Roman" w:hAnsi="Times New Roman" w:cs="Times New Roman"/>
                <w:color w:val="auto"/>
                <w:sz w:val="24"/>
                <w:szCs w:val="24"/>
                <w:lang w:val="uk-UA"/>
              </w:rPr>
              <w:tab/>
              <w:t>уживання розділових знаків та відмінювання слів у реченні;</w:t>
            </w:r>
          </w:p>
          <w:p w:rsidR="00DF60E0" w:rsidRPr="00826C17" w:rsidRDefault="00DF60E0" w:rsidP="00DF60E0">
            <w:pPr>
              <w:pStyle w:val="10"/>
              <w:widowControl w:val="0"/>
              <w:spacing w:line="240" w:lineRule="auto"/>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w:t>
            </w:r>
            <w:r w:rsidRPr="00826C17">
              <w:rPr>
                <w:rFonts w:ascii="Times New Roman" w:eastAsia="Times New Roman" w:hAnsi="Times New Roman" w:cs="Times New Roman"/>
                <w:color w:val="auto"/>
                <w:sz w:val="24"/>
                <w:szCs w:val="24"/>
                <w:lang w:val="uk-UA"/>
              </w:rPr>
              <w:tab/>
              <w:t>використання слова або мовного звороту, запозичених з іншої мови;</w:t>
            </w:r>
          </w:p>
          <w:p w:rsidR="00DF60E0" w:rsidRPr="00826C17" w:rsidRDefault="00DF60E0" w:rsidP="00DF60E0">
            <w:pPr>
              <w:pStyle w:val="10"/>
              <w:widowControl w:val="0"/>
              <w:spacing w:line="240" w:lineRule="auto"/>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w:t>
            </w:r>
            <w:r w:rsidRPr="00826C17">
              <w:rPr>
                <w:rFonts w:ascii="Times New Roman" w:eastAsia="Times New Roman" w:hAnsi="Times New Roman" w:cs="Times New Roman"/>
                <w:color w:val="auto"/>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F60E0" w:rsidRPr="00826C17" w:rsidRDefault="00DF60E0" w:rsidP="00DF60E0">
            <w:pPr>
              <w:pStyle w:val="10"/>
              <w:widowControl w:val="0"/>
              <w:spacing w:line="240" w:lineRule="auto"/>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w:t>
            </w:r>
            <w:r w:rsidRPr="00826C17">
              <w:rPr>
                <w:rFonts w:ascii="Times New Roman" w:eastAsia="Times New Roman" w:hAnsi="Times New Roman" w:cs="Times New Roman"/>
                <w:color w:val="auto"/>
                <w:sz w:val="24"/>
                <w:szCs w:val="24"/>
                <w:lang w:val="uk-UA"/>
              </w:rPr>
              <w:tab/>
              <w:t>застосування правил переносу частини слова з рядка в рядок;</w:t>
            </w:r>
          </w:p>
          <w:p w:rsidR="00DF60E0" w:rsidRPr="00826C17" w:rsidRDefault="00DF60E0" w:rsidP="00DF60E0">
            <w:pPr>
              <w:pStyle w:val="10"/>
              <w:widowControl w:val="0"/>
              <w:spacing w:line="240" w:lineRule="auto"/>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w:t>
            </w:r>
            <w:r w:rsidRPr="00826C17">
              <w:rPr>
                <w:rFonts w:ascii="Times New Roman" w:eastAsia="Times New Roman" w:hAnsi="Times New Roman" w:cs="Times New Roman"/>
                <w:color w:val="auto"/>
                <w:sz w:val="24"/>
                <w:szCs w:val="24"/>
                <w:lang w:val="uk-UA"/>
              </w:rPr>
              <w:tab/>
              <w:t>написання слів разом та/або окремо, та/або через дефіс;</w:t>
            </w:r>
          </w:p>
          <w:p w:rsidR="00DF60E0" w:rsidRPr="00826C17" w:rsidRDefault="00DF60E0" w:rsidP="00DF60E0">
            <w:pPr>
              <w:pStyle w:val="10"/>
              <w:widowControl w:val="0"/>
              <w:spacing w:line="240" w:lineRule="auto"/>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F60E0" w:rsidRPr="00826C17" w:rsidRDefault="00DF60E0" w:rsidP="00DF60E0">
            <w:pPr>
              <w:pStyle w:val="10"/>
              <w:widowControl w:val="0"/>
              <w:spacing w:line="240" w:lineRule="auto"/>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2.</w:t>
            </w:r>
            <w:r w:rsidRPr="00826C17">
              <w:rPr>
                <w:rFonts w:ascii="Times New Roman" w:eastAsia="Times New Roman" w:hAnsi="Times New Roman" w:cs="Times New Roman"/>
                <w:color w:val="auto"/>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w:t>
            </w:r>
            <w:r w:rsidRPr="00826C17">
              <w:rPr>
                <w:rFonts w:ascii="Times New Roman" w:eastAsia="Times New Roman" w:hAnsi="Times New Roman" w:cs="Times New Roman"/>
                <w:color w:val="auto"/>
                <w:sz w:val="24"/>
                <w:szCs w:val="24"/>
                <w:lang w:val="uk-UA"/>
              </w:rPr>
              <w:lastRenderedPageBreak/>
              <w:t>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F60E0" w:rsidRPr="00826C17" w:rsidRDefault="00DF60E0" w:rsidP="00DF60E0">
            <w:pPr>
              <w:pStyle w:val="10"/>
              <w:widowControl w:val="0"/>
              <w:spacing w:line="240" w:lineRule="auto"/>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3.</w:t>
            </w:r>
            <w:r w:rsidRPr="00826C17">
              <w:rPr>
                <w:rFonts w:ascii="Times New Roman" w:eastAsia="Times New Roman" w:hAnsi="Times New Roman" w:cs="Times New Roman"/>
                <w:color w:val="auto"/>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F60E0" w:rsidRPr="00826C17" w:rsidRDefault="00DF60E0" w:rsidP="00DF60E0">
            <w:pPr>
              <w:pStyle w:val="10"/>
              <w:widowControl w:val="0"/>
              <w:spacing w:line="240" w:lineRule="auto"/>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4.</w:t>
            </w:r>
            <w:r w:rsidRPr="00826C17">
              <w:rPr>
                <w:rFonts w:ascii="Times New Roman" w:eastAsia="Times New Roman" w:hAnsi="Times New Roman" w:cs="Times New Roman"/>
                <w:color w:val="auto"/>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F60E0" w:rsidRPr="00826C17" w:rsidRDefault="00DF60E0" w:rsidP="00DF60E0">
            <w:pPr>
              <w:pStyle w:val="10"/>
              <w:widowControl w:val="0"/>
              <w:spacing w:line="240" w:lineRule="auto"/>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5.</w:t>
            </w:r>
            <w:r w:rsidRPr="00826C17">
              <w:rPr>
                <w:rFonts w:ascii="Times New Roman" w:eastAsia="Times New Roman" w:hAnsi="Times New Roman" w:cs="Times New Roman"/>
                <w:color w:val="auto"/>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tc>
      </w:tr>
      <w:tr w:rsidR="00DF60E0" w:rsidRPr="00826C17" w:rsidTr="00FC7A64">
        <w:tc>
          <w:tcPr>
            <w:tcW w:w="514" w:type="dxa"/>
            <w:tcBorders>
              <w:right w:val="single" w:sz="4" w:space="0" w:color="auto"/>
            </w:tcBorders>
            <w:shd w:val="clear" w:color="auto" w:fill="auto"/>
          </w:tcPr>
          <w:p w:rsidR="00DF60E0" w:rsidRPr="00826C17" w:rsidRDefault="00DF60E0" w:rsidP="00DF60E0">
            <w:pPr>
              <w:spacing w:line="240" w:lineRule="auto"/>
              <w:rPr>
                <w:rFonts w:ascii="Times New Roman" w:hAnsi="Times New Roman" w:cs="Times New Roman"/>
                <w:color w:val="auto"/>
                <w:sz w:val="24"/>
                <w:szCs w:val="24"/>
                <w:lang w:val="uk-UA"/>
              </w:rPr>
            </w:pPr>
          </w:p>
        </w:tc>
        <w:tc>
          <w:tcPr>
            <w:tcW w:w="2626" w:type="dxa"/>
            <w:gridSpan w:val="3"/>
            <w:tcBorders>
              <w:top w:val="single" w:sz="4" w:space="0" w:color="auto"/>
              <w:left w:val="single" w:sz="4" w:space="0" w:color="auto"/>
              <w:bottom w:val="single" w:sz="4" w:space="0" w:color="auto"/>
              <w:right w:val="single" w:sz="4" w:space="0" w:color="auto"/>
            </w:tcBorders>
            <w:shd w:val="clear" w:color="auto" w:fill="auto"/>
          </w:tcPr>
          <w:p w:rsidR="00DF60E0" w:rsidRPr="00826C17" w:rsidRDefault="00DF60E0" w:rsidP="00DF60E0">
            <w:pPr>
              <w:pStyle w:val="10"/>
              <w:widowControl w:val="0"/>
              <w:spacing w:line="240" w:lineRule="auto"/>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 (продовження)</w:t>
            </w:r>
          </w:p>
        </w:tc>
        <w:tc>
          <w:tcPr>
            <w:tcW w:w="7580" w:type="dxa"/>
            <w:tcBorders>
              <w:top w:val="single" w:sz="4" w:space="0" w:color="auto"/>
              <w:left w:val="single" w:sz="4" w:space="0" w:color="auto"/>
              <w:bottom w:val="single" w:sz="4" w:space="0" w:color="auto"/>
            </w:tcBorders>
            <w:shd w:val="clear" w:color="auto" w:fill="auto"/>
          </w:tcPr>
          <w:p w:rsidR="00DF60E0" w:rsidRPr="00826C17" w:rsidRDefault="00DF60E0" w:rsidP="00DF60E0">
            <w:pPr>
              <w:pStyle w:val="10"/>
              <w:widowControl w:val="0"/>
              <w:spacing w:line="240" w:lineRule="auto"/>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6.</w:t>
            </w:r>
            <w:r w:rsidRPr="00826C17">
              <w:rPr>
                <w:rFonts w:ascii="Times New Roman" w:eastAsia="Times New Roman" w:hAnsi="Times New Roman" w:cs="Times New Roman"/>
                <w:color w:val="auto"/>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F60E0" w:rsidRPr="00826C17" w:rsidRDefault="00DF60E0" w:rsidP="00DF60E0">
            <w:pPr>
              <w:pStyle w:val="10"/>
              <w:widowControl w:val="0"/>
              <w:spacing w:line="240" w:lineRule="auto"/>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7.</w:t>
            </w:r>
            <w:r w:rsidRPr="00826C17">
              <w:rPr>
                <w:rFonts w:ascii="Times New Roman" w:eastAsia="Times New Roman" w:hAnsi="Times New Roman" w:cs="Times New Roman"/>
                <w:color w:val="auto"/>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F60E0" w:rsidRPr="00826C17" w:rsidRDefault="00DF60E0" w:rsidP="00DF60E0">
            <w:pPr>
              <w:pStyle w:val="10"/>
              <w:widowControl w:val="0"/>
              <w:spacing w:line="240" w:lineRule="auto"/>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8.</w:t>
            </w:r>
            <w:r w:rsidRPr="00826C17">
              <w:rPr>
                <w:rFonts w:ascii="Times New Roman" w:eastAsia="Times New Roman" w:hAnsi="Times New Roman" w:cs="Times New Roman"/>
                <w:color w:val="auto"/>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F60E0" w:rsidRPr="00826C17" w:rsidRDefault="00DF60E0" w:rsidP="00DF60E0">
            <w:pPr>
              <w:pStyle w:val="10"/>
              <w:widowControl w:val="0"/>
              <w:spacing w:line="240" w:lineRule="auto"/>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9.</w:t>
            </w:r>
            <w:r w:rsidRPr="00826C17">
              <w:rPr>
                <w:rFonts w:ascii="Times New Roman" w:eastAsia="Times New Roman" w:hAnsi="Times New Roman" w:cs="Times New Roman"/>
                <w:color w:val="auto"/>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F60E0" w:rsidRPr="00826C17" w:rsidRDefault="00DF60E0" w:rsidP="00DF60E0">
            <w:pPr>
              <w:pStyle w:val="10"/>
              <w:widowControl w:val="0"/>
              <w:spacing w:line="240" w:lineRule="auto"/>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10.</w:t>
            </w:r>
            <w:r w:rsidRPr="00826C17">
              <w:rPr>
                <w:rFonts w:ascii="Times New Roman" w:eastAsia="Times New Roman" w:hAnsi="Times New Roman" w:cs="Times New Roman"/>
                <w:color w:val="auto"/>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F60E0" w:rsidRPr="00826C17" w:rsidRDefault="00DF60E0" w:rsidP="00DF60E0">
            <w:pPr>
              <w:pStyle w:val="10"/>
              <w:widowControl w:val="0"/>
              <w:spacing w:line="240" w:lineRule="auto"/>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11.</w:t>
            </w:r>
            <w:r w:rsidRPr="00826C17">
              <w:rPr>
                <w:rFonts w:ascii="Times New Roman" w:eastAsia="Times New Roman" w:hAnsi="Times New Roman" w:cs="Times New Roman"/>
                <w:color w:val="auto"/>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F60E0" w:rsidRPr="00826C17" w:rsidRDefault="00DF60E0" w:rsidP="00DF60E0">
            <w:pPr>
              <w:pStyle w:val="10"/>
              <w:widowControl w:val="0"/>
              <w:spacing w:line="240" w:lineRule="auto"/>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12.</w:t>
            </w:r>
            <w:r w:rsidRPr="00826C17">
              <w:rPr>
                <w:rFonts w:ascii="Times New Roman" w:eastAsia="Times New Roman" w:hAnsi="Times New Roman" w:cs="Times New Roman"/>
                <w:color w:val="auto"/>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F60E0" w:rsidRPr="00826C17" w:rsidRDefault="00DF60E0" w:rsidP="00DF60E0">
            <w:pPr>
              <w:pStyle w:val="10"/>
              <w:widowControl w:val="0"/>
              <w:spacing w:line="240" w:lineRule="auto"/>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 xml:space="preserve">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w:t>
            </w:r>
          </w:p>
          <w:p w:rsidR="00DF60E0" w:rsidRPr="00826C17" w:rsidRDefault="00DF60E0" w:rsidP="00DF60E0">
            <w:pPr>
              <w:pStyle w:val="10"/>
              <w:widowControl w:val="0"/>
              <w:spacing w:line="240" w:lineRule="auto"/>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  «м.київ» замість «м.Київ»;</w:t>
            </w:r>
          </w:p>
          <w:p w:rsidR="00DF60E0" w:rsidRPr="00826C17" w:rsidRDefault="00DF60E0" w:rsidP="00DF60E0">
            <w:pPr>
              <w:pStyle w:val="10"/>
              <w:widowControl w:val="0"/>
              <w:spacing w:line="240" w:lineRule="auto"/>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 «поряд -ок» замість «поря – док»; - «ненадається» замість «не надається»»; - «________№____» замість «14.08.2020 №320/13/14-01»</w:t>
            </w:r>
          </w:p>
          <w:p w:rsidR="00DF60E0" w:rsidRPr="00826C17" w:rsidRDefault="00DF60E0" w:rsidP="00DF60E0">
            <w:pPr>
              <w:pStyle w:val="10"/>
              <w:widowControl w:val="0"/>
              <w:spacing w:line="240" w:lineRule="auto"/>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 xml:space="preserve">- учасник розмістив (завантажив) документ у форматі «JPG» замість  документа у форматі «pdf» (PortableDocumentFormat)». </w:t>
            </w:r>
          </w:p>
          <w:p w:rsidR="00DF60E0" w:rsidRPr="00826C17" w:rsidRDefault="00DF60E0" w:rsidP="00DF60E0">
            <w:pPr>
              <w:pStyle w:val="10"/>
              <w:widowControl w:val="0"/>
              <w:spacing w:line="240" w:lineRule="auto"/>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 в відомостях про учасника не зазначено розрахункового рахунку, відкритого в банківській установі, проте вся інформація про відкритий рахунок зазначена на фірмовому бланку документів учасника;</w:t>
            </w:r>
          </w:p>
          <w:p w:rsidR="00DF60E0" w:rsidRPr="00826C17" w:rsidRDefault="00DF60E0" w:rsidP="00DF60E0">
            <w:pPr>
              <w:pStyle w:val="10"/>
              <w:widowControl w:val="0"/>
              <w:spacing w:line="240" w:lineRule="auto"/>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 зазначення в довідці русизмів (російських слів, слів запозичених з іншиї мови), сленгових слів або технічних помилок тощо.</w:t>
            </w:r>
          </w:p>
          <w:p w:rsidR="00DF60E0" w:rsidRPr="00826C17" w:rsidRDefault="00DF60E0" w:rsidP="00DF60E0">
            <w:pPr>
              <w:pStyle w:val="10"/>
              <w:widowControl w:val="0"/>
              <w:spacing w:line="240" w:lineRule="auto"/>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 Замовник не зобов’язаний не відхиляти тендерні пропозиції, що містять інші помилки, ніж перелічені вище. </w:t>
            </w:r>
          </w:p>
          <w:p w:rsidR="00DF60E0" w:rsidRPr="00826C17" w:rsidRDefault="00DF60E0" w:rsidP="00DF60E0">
            <w:pPr>
              <w:spacing w:line="240" w:lineRule="auto"/>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Рішення про віднесення допущеної учасником помилки до формальної (несуттєвої) приймається уповноваженою особою замовника.</w:t>
            </w:r>
          </w:p>
        </w:tc>
      </w:tr>
      <w:tr w:rsidR="00DF60E0" w:rsidRPr="00FF29FF" w:rsidTr="00FC7A64">
        <w:tc>
          <w:tcPr>
            <w:tcW w:w="514" w:type="dxa"/>
            <w:shd w:val="clear" w:color="auto" w:fill="auto"/>
          </w:tcPr>
          <w:p w:rsidR="00DF60E0" w:rsidRPr="00826C17" w:rsidRDefault="00DF60E0" w:rsidP="00DF60E0">
            <w:pPr>
              <w:pStyle w:val="10"/>
              <w:widowControl w:val="0"/>
              <w:spacing w:line="240" w:lineRule="auto"/>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3</w:t>
            </w:r>
          </w:p>
        </w:tc>
        <w:tc>
          <w:tcPr>
            <w:tcW w:w="2626" w:type="dxa"/>
            <w:gridSpan w:val="3"/>
            <w:tcBorders>
              <w:top w:val="single" w:sz="4" w:space="0" w:color="auto"/>
            </w:tcBorders>
            <w:shd w:val="clear" w:color="auto" w:fill="auto"/>
          </w:tcPr>
          <w:p w:rsidR="00DF60E0" w:rsidRPr="00826C17" w:rsidRDefault="00DF60E0" w:rsidP="00DF60E0">
            <w:pPr>
              <w:pStyle w:val="10"/>
              <w:widowControl w:val="0"/>
              <w:spacing w:line="240" w:lineRule="auto"/>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 xml:space="preserve">Інша інформація </w:t>
            </w:r>
          </w:p>
        </w:tc>
        <w:tc>
          <w:tcPr>
            <w:tcW w:w="7580" w:type="dxa"/>
            <w:tcBorders>
              <w:top w:val="single" w:sz="4" w:space="0" w:color="auto"/>
            </w:tcBorders>
            <w:shd w:val="clear" w:color="auto" w:fill="auto"/>
          </w:tcPr>
          <w:p w:rsidR="00DF60E0" w:rsidRPr="00826C17" w:rsidRDefault="00DF60E0" w:rsidP="00DF60E0">
            <w:pPr>
              <w:pStyle w:val="10"/>
              <w:widowControl w:val="0"/>
              <w:spacing w:line="240" w:lineRule="auto"/>
              <w:jc w:val="both"/>
              <w:rPr>
                <w:rFonts w:ascii="Times New Roman" w:hAnsi="Times New Roman" w:cs="Times New Roman"/>
                <w:sz w:val="24"/>
                <w:szCs w:val="24"/>
                <w:lang w:val="uk-UA"/>
              </w:rPr>
            </w:pPr>
            <w:r w:rsidRPr="00826C17">
              <w:rPr>
                <w:rFonts w:ascii="Times New Roman" w:eastAsia="Times New Roman" w:hAnsi="Times New Roman" w:cs="Times New Roman"/>
                <w:color w:val="auto"/>
                <w:sz w:val="24"/>
                <w:szCs w:val="24"/>
                <w:lang w:val="uk-UA"/>
              </w:rPr>
              <w:t xml:space="preserve">Згідно п. 3 ч. 1 ст. 1 Закону аномально низька ціна тендерної пропозиції (далі - аномально низька ціна) </w:t>
            </w:r>
            <w:r w:rsidRPr="00826C17">
              <w:rPr>
                <w:rFonts w:ascii="Times New Roman" w:hAnsi="Times New Roman" w:cs="Times New Roman"/>
                <w:sz w:val="24"/>
                <w:szCs w:val="24"/>
                <w:lang w:val="uk-UA"/>
              </w:rPr>
              <w:t>ціна/приведена ціна найбільш економічно вигідної тендерної</w:t>
            </w:r>
            <w:r w:rsidRPr="00826C17">
              <w:rPr>
                <w:rFonts w:ascii="Times New Roman" w:hAnsi="Times New Roman" w:cs="Times New Roman"/>
                <w:color w:val="00B050"/>
                <w:sz w:val="24"/>
                <w:szCs w:val="24"/>
                <w:lang w:val="uk-UA"/>
              </w:rPr>
              <w:t xml:space="preserve"> </w:t>
            </w:r>
            <w:r w:rsidRPr="00826C17">
              <w:rPr>
                <w:rFonts w:ascii="Times New Roman" w:hAnsi="Times New Roman" w:cs="Times New Roman"/>
                <w:sz w:val="24"/>
                <w:szCs w:val="24"/>
                <w:lang w:val="uk-UA"/>
              </w:rPr>
              <w:t xml:space="preserve">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p>
          <w:p w:rsidR="00DF60E0" w:rsidRPr="00826C17" w:rsidRDefault="00DF60E0" w:rsidP="00DF60E0">
            <w:pPr>
              <w:pStyle w:val="10"/>
              <w:widowControl w:val="0"/>
              <w:spacing w:line="240" w:lineRule="auto"/>
              <w:jc w:val="both"/>
              <w:rPr>
                <w:rFonts w:ascii="Times New Roman" w:hAnsi="Times New Roman" w:cs="Times New Roman"/>
                <w:sz w:val="24"/>
                <w:szCs w:val="24"/>
                <w:lang w:val="uk-UA"/>
              </w:rPr>
            </w:pPr>
            <w:r w:rsidRPr="00826C17">
              <w:rPr>
                <w:rFonts w:ascii="Times New Roman" w:eastAsia="Times New Roman" w:hAnsi="Times New Roman" w:cs="Times New Roman"/>
                <w:color w:val="auto"/>
                <w:sz w:val="24"/>
                <w:szCs w:val="24"/>
                <w:lang w:val="uk-UA"/>
              </w:rPr>
              <w:t xml:space="preserve">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w:t>
            </w:r>
            <w:r w:rsidRPr="00826C17">
              <w:rPr>
                <w:rFonts w:ascii="Times New Roman" w:hAnsi="Times New Roman" w:cs="Times New Roman"/>
                <w:sz w:val="24"/>
                <w:szCs w:val="24"/>
                <w:lang w:val="uk-UA"/>
              </w:rPr>
              <w:t>крім випадків, пов’язаних з виконанням рішення органу оскарження</w:t>
            </w:r>
            <w:r w:rsidRPr="00826C17">
              <w:rPr>
                <w:rFonts w:ascii="Times New Roman" w:eastAsia="Times New Roman" w:hAnsi="Times New Roman" w:cs="Times New Roman"/>
                <w:color w:val="auto"/>
                <w:sz w:val="24"/>
                <w:szCs w:val="24"/>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F60E0" w:rsidRPr="00826C17" w:rsidRDefault="00DF60E0" w:rsidP="00DF60E0">
            <w:pPr>
              <w:pStyle w:val="10"/>
              <w:widowControl w:val="0"/>
              <w:spacing w:line="240" w:lineRule="auto"/>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b/>
                <w:color w:val="auto"/>
                <w:sz w:val="24"/>
                <w:szCs w:val="24"/>
                <w:lang w:val="uk-UA"/>
              </w:rPr>
              <w:t>Замовник може відхилити аномально низьку тендерну пропозицію</w:t>
            </w:r>
            <w:r w:rsidRPr="00826C17">
              <w:rPr>
                <w:rFonts w:ascii="Times New Roman" w:eastAsia="Times New Roman" w:hAnsi="Times New Roman" w:cs="Times New Roman"/>
                <w:color w:val="auto"/>
                <w:sz w:val="24"/>
                <w:szCs w:val="24"/>
                <w:lang w:val="uk-UA"/>
              </w:rPr>
              <w:t xml:space="preserve">,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w:t>
            </w:r>
          </w:p>
          <w:p w:rsidR="00DF60E0" w:rsidRPr="00826C17" w:rsidRDefault="00DF60E0" w:rsidP="00DF60E0">
            <w:pPr>
              <w:pStyle w:val="10"/>
              <w:widowControl w:val="0"/>
              <w:spacing w:line="240" w:lineRule="auto"/>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b/>
                <w:color w:val="auto"/>
                <w:sz w:val="24"/>
                <w:szCs w:val="24"/>
                <w:lang w:val="uk-UA"/>
              </w:rPr>
              <w:t>Обґрунтування аномально низької тендерної пропозиції</w:t>
            </w:r>
            <w:r w:rsidRPr="00826C17">
              <w:rPr>
                <w:rFonts w:ascii="Times New Roman" w:eastAsia="Times New Roman" w:hAnsi="Times New Roman" w:cs="Times New Roman"/>
                <w:color w:val="auto"/>
                <w:sz w:val="24"/>
                <w:szCs w:val="24"/>
                <w:lang w:val="uk-UA"/>
              </w:rPr>
              <w:t xml:space="preserve"> може містити інформацію про:</w:t>
            </w:r>
          </w:p>
          <w:p w:rsidR="00DF60E0" w:rsidRPr="00826C17" w:rsidRDefault="00DF60E0" w:rsidP="00DF60E0">
            <w:pPr>
              <w:pStyle w:val="10"/>
              <w:widowControl w:val="0"/>
              <w:spacing w:line="240" w:lineRule="auto"/>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F60E0" w:rsidRPr="00826C17" w:rsidRDefault="00DF60E0" w:rsidP="00DF60E0">
            <w:pPr>
              <w:pStyle w:val="10"/>
              <w:widowControl w:val="0"/>
              <w:spacing w:line="240" w:lineRule="auto"/>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F60E0" w:rsidRPr="00826C17" w:rsidRDefault="00DF60E0" w:rsidP="00DF60E0">
            <w:pPr>
              <w:pStyle w:val="10"/>
              <w:widowControl w:val="0"/>
              <w:spacing w:line="240" w:lineRule="auto"/>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3) отримання учасником державної допомоги згідно із законодавством.</w:t>
            </w:r>
          </w:p>
          <w:p w:rsidR="00DF60E0" w:rsidRPr="00826C17" w:rsidRDefault="00DF60E0" w:rsidP="00DF60E0">
            <w:pPr>
              <w:pStyle w:val="10"/>
              <w:widowControl w:val="0"/>
              <w:spacing w:line="240" w:lineRule="auto"/>
              <w:ind w:left="-21"/>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 xml:space="preserve">Якщо </w:t>
            </w:r>
            <w:r w:rsidRPr="00826C17">
              <w:rPr>
                <w:rFonts w:ascii="Times New Roman" w:eastAsia="Times New Roman" w:hAnsi="Times New Roman" w:cs="Times New Roman"/>
                <w:b/>
                <w:color w:val="auto"/>
                <w:sz w:val="24"/>
                <w:szCs w:val="24"/>
                <w:lang w:val="uk-UA"/>
              </w:rPr>
              <w:t>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w:t>
            </w:r>
            <w:r w:rsidRPr="00826C17">
              <w:rPr>
                <w:rFonts w:ascii="Times New Roman" w:eastAsia="Times New Roman" w:hAnsi="Times New Roman" w:cs="Times New Roman"/>
                <w:color w:val="auto"/>
                <w:sz w:val="24"/>
                <w:szCs w:val="24"/>
                <w:lang w:val="uk-UA"/>
              </w:rPr>
              <w:t>,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F60E0" w:rsidRDefault="00DF60E0" w:rsidP="00DF60E0">
            <w:pPr>
              <w:pStyle w:val="10"/>
              <w:widowControl w:val="0"/>
              <w:spacing w:line="240" w:lineRule="auto"/>
              <w:ind w:left="-21"/>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Замовник розміщує повідомлення з вимогою про усунення невідповідностей в інформації та/або документах: 1) що підтверджують відповідність учасника процедури закупівлі кваліфікаційним критеріям відповідно до статті 16 Закону;</w:t>
            </w:r>
          </w:p>
          <w:p w:rsidR="00DF60E0" w:rsidRPr="00826C17" w:rsidRDefault="00DF60E0" w:rsidP="00DF60E0">
            <w:pPr>
              <w:pStyle w:val="10"/>
              <w:widowControl w:val="0"/>
              <w:spacing w:line="240" w:lineRule="auto"/>
              <w:ind w:left="-21"/>
              <w:jc w:val="both"/>
              <w:rPr>
                <w:rFonts w:ascii="Times New Roman" w:eastAsia="Times New Roman" w:hAnsi="Times New Roman" w:cs="Times New Roman"/>
                <w:color w:val="auto"/>
                <w:sz w:val="24"/>
                <w:szCs w:val="24"/>
                <w:lang w:val="uk-UA"/>
              </w:rPr>
            </w:pPr>
          </w:p>
        </w:tc>
      </w:tr>
      <w:tr w:rsidR="00DF60E0" w:rsidRPr="00826C17" w:rsidTr="00FC7A64">
        <w:tc>
          <w:tcPr>
            <w:tcW w:w="514" w:type="dxa"/>
            <w:shd w:val="clear" w:color="auto" w:fill="auto"/>
          </w:tcPr>
          <w:p w:rsidR="00DF60E0" w:rsidRPr="00826C17" w:rsidRDefault="00DF60E0" w:rsidP="00DF60E0">
            <w:pPr>
              <w:pStyle w:val="10"/>
              <w:widowControl w:val="0"/>
              <w:spacing w:line="240" w:lineRule="exact"/>
              <w:rPr>
                <w:rFonts w:ascii="Times New Roman" w:eastAsia="Times New Roman" w:hAnsi="Times New Roman" w:cs="Times New Roman"/>
                <w:color w:val="auto"/>
                <w:sz w:val="24"/>
                <w:szCs w:val="24"/>
                <w:lang w:val="uk-UA"/>
              </w:rPr>
            </w:pPr>
          </w:p>
        </w:tc>
        <w:tc>
          <w:tcPr>
            <w:tcW w:w="2626" w:type="dxa"/>
            <w:gridSpan w:val="3"/>
            <w:shd w:val="clear" w:color="auto" w:fill="auto"/>
          </w:tcPr>
          <w:p w:rsidR="00DF60E0" w:rsidRPr="00826C17" w:rsidRDefault="00DF60E0" w:rsidP="00DF60E0">
            <w:pPr>
              <w:pStyle w:val="10"/>
              <w:widowControl w:val="0"/>
              <w:spacing w:line="240" w:lineRule="exact"/>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Інша інформація (продовження)</w:t>
            </w:r>
          </w:p>
        </w:tc>
        <w:tc>
          <w:tcPr>
            <w:tcW w:w="7580" w:type="dxa"/>
            <w:shd w:val="clear" w:color="auto" w:fill="auto"/>
          </w:tcPr>
          <w:p w:rsidR="00DF60E0" w:rsidRPr="00826C17" w:rsidRDefault="00DF60E0" w:rsidP="00DF60E0">
            <w:pPr>
              <w:pStyle w:val="10"/>
              <w:widowControl w:val="0"/>
              <w:spacing w:line="240" w:lineRule="auto"/>
              <w:ind w:left="-21"/>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2) на підтвердження права підпису тендерної пропозиції та/або договору про закупівлю.</w:t>
            </w:r>
          </w:p>
          <w:p w:rsidR="00DF60E0" w:rsidRPr="00826C17" w:rsidRDefault="00DF60E0" w:rsidP="00DF60E0">
            <w:pPr>
              <w:pStyle w:val="10"/>
              <w:widowControl w:val="0"/>
              <w:spacing w:line="240" w:lineRule="auto"/>
              <w:ind w:left="-21"/>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Повідомлення з вимогою про усунення невідповідностей повинно містити наступну інформацію:</w:t>
            </w:r>
          </w:p>
          <w:p w:rsidR="00DF60E0" w:rsidRPr="00826C17" w:rsidRDefault="00DF60E0" w:rsidP="00DF60E0">
            <w:pPr>
              <w:pStyle w:val="10"/>
              <w:widowControl w:val="0"/>
              <w:spacing w:line="240" w:lineRule="auto"/>
              <w:ind w:left="-21"/>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1) перелік виявлених невідповідностей;</w:t>
            </w:r>
          </w:p>
          <w:p w:rsidR="00DF60E0" w:rsidRPr="00826C17" w:rsidRDefault="00DF60E0" w:rsidP="00DF60E0">
            <w:pPr>
              <w:pStyle w:val="10"/>
              <w:widowControl w:val="0"/>
              <w:spacing w:line="240" w:lineRule="auto"/>
              <w:ind w:left="-21"/>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2) посилання на вимогу (вимоги) тендерної документації, щодо яких виявлені невідповідності;</w:t>
            </w:r>
          </w:p>
          <w:p w:rsidR="00DF60E0" w:rsidRPr="00826C17" w:rsidRDefault="00DF60E0" w:rsidP="00DF60E0">
            <w:pPr>
              <w:pStyle w:val="10"/>
              <w:widowControl w:val="0"/>
              <w:spacing w:line="240" w:lineRule="auto"/>
              <w:ind w:left="-21"/>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3) перелік інформації та/або документів, які повинен подати учасник для усунення виявлених невідповідностей.</w:t>
            </w:r>
          </w:p>
        </w:tc>
      </w:tr>
      <w:tr w:rsidR="00DF60E0" w:rsidRPr="00FF29FF" w:rsidTr="00FC7A64">
        <w:tc>
          <w:tcPr>
            <w:tcW w:w="514" w:type="dxa"/>
            <w:shd w:val="clear" w:color="auto" w:fill="auto"/>
          </w:tcPr>
          <w:p w:rsidR="00DF60E0" w:rsidRPr="00826C17" w:rsidRDefault="00DF60E0" w:rsidP="00DF60E0">
            <w:pPr>
              <w:pStyle w:val="10"/>
              <w:widowControl w:val="0"/>
              <w:spacing w:line="240" w:lineRule="exact"/>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4</w:t>
            </w:r>
          </w:p>
        </w:tc>
        <w:tc>
          <w:tcPr>
            <w:tcW w:w="2626" w:type="dxa"/>
            <w:gridSpan w:val="3"/>
            <w:shd w:val="clear" w:color="auto" w:fill="auto"/>
          </w:tcPr>
          <w:p w:rsidR="00DF60E0" w:rsidRPr="00826C17" w:rsidRDefault="00DF60E0" w:rsidP="00DF60E0">
            <w:pPr>
              <w:pStyle w:val="10"/>
              <w:widowControl w:val="0"/>
              <w:spacing w:line="240" w:lineRule="exact"/>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Відхилення тендерних пропозицій</w:t>
            </w:r>
          </w:p>
        </w:tc>
        <w:tc>
          <w:tcPr>
            <w:tcW w:w="7580" w:type="dxa"/>
            <w:shd w:val="clear" w:color="auto" w:fill="auto"/>
          </w:tcPr>
          <w:p w:rsidR="00DF60E0" w:rsidRPr="00826C17" w:rsidRDefault="00DF60E0" w:rsidP="00DF60E0">
            <w:pPr>
              <w:pStyle w:val="10"/>
              <w:widowControl w:val="0"/>
              <w:spacing w:line="240" w:lineRule="auto"/>
              <w:jc w:val="both"/>
              <w:rPr>
                <w:rFonts w:ascii="Times New Roman" w:eastAsia="Times New Roman" w:hAnsi="Times New Roman" w:cs="Times New Roman"/>
                <w:color w:val="auto"/>
                <w:spacing w:val="-4"/>
                <w:sz w:val="24"/>
                <w:szCs w:val="24"/>
                <w:lang w:val="uk-UA"/>
              </w:rPr>
            </w:pPr>
            <w:r w:rsidRPr="00826C17">
              <w:rPr>
                <w:rFonts w:ascii="Times New Roman" w:eastAsia="Times New Roman" w:hAnsi="Times New Roman" w:cs="Times New Roman"/>
                <w:color w:val="auto"/>
                <w:spacing w:val="-4"/>
                <w:sz w:val="24"/>
                <w:szCs w:val="24"/>
                <w:lang w:val="uk-UA"/>
              </w:rPr>
              <w:t>Замовник відхиляє тендерну пропозицію із зазначенням аргументації в електронній системі закупівель у разі якщо:</w:t>
            </w:r>
          </w:p>
          <w:p w:rsidR="00DF60E0" w:rsidRPr="00826C17" w:rsidRDefault="00DF60E0" w:rsidP="00DF60E0">
            <w:pPr>
              <w:pStyle w:val="10"/>
              <w:widowControl w:val="0"/>
              <w:spacing w:line="240" w:lineRule="auto"/>
              <w:jc w:val="both"/>
              <w:rPr>
                <w:rFonts w:ascii="Times New Roman" w:eastAsia="Times New Roman" w:hAnsi="Times New Roman" w:cs="Times New Roman"/>
                <w:color w:val="auto"/>
                <w:spacing w:val="-4"/>
                <w:sz w:val="24"/>
                <w:szCs w:val="24"/>
                <w:lang w:val="uk-UA"/>
              </w:rPr>
            </w:pPr>
            <w:r w:rsidRPr="00826C17">
              <w:rPr>
                <w:rFonts w:ascii="Times New Roman" w:eastAsia="Times New Roman" w:hAnsi="Times New Roman" w:cs="Times New Roman"/>
                <w:color w:val="auto"/>
                <w:spacing w:val="-4"/>
                <w:sz w:val="24"/>
                <w:szCs w:val="24"/>
                <w:lang w:val="uk-UA"/>
              </w:rPr>
              <w:t>1) учасник процедури закупівлі:</w:t>
            </w:r>
          </w:p>
          <w:p w:rsidR="00DF60E0" w:rsidRPr="00826C17" w:rsidRDefault="00DF60E0" w:rsidP="00DF60E0">
            <w:pPr>
              <w:pStyle w:val="10"/>
              <w:widowControl w:val="0"/>
              <w:numPr>
                <w:ilvl w:val="0"/>
                <w:numId w:val="17"/>
              </w:numPr>
              <w:tabs>
                <w:tab w:val="left" w:pos="34"/>
                <w:tab w:val="left" w:pos="234"/>
                <w:tab w:val="left" w:pos="459"/>
              </w:tabs>
              <w:spacing w:line="240" w:lineRule="auto"/>
              <w:ind w:left="34" w:firstLine="0"/>
              <w:jc w:val="both"/>
              <w:rPr>
                <w:rFonts w:ascii="Times New Roman" w:eastAsia="Times New Roman" w:hAnsi="Times New Roman" w:cs="Times New Roman"/>
                <w:color w:val="auto"/>
                <w:spacing w:val="-4"/>
                <w:sz w:val="24"/>
                <w:szCs w:val="24"/>
                <w:lang w:val="uk-UA"/>
              </w:rPr>
            </w:pPr>
            <w:r w:rsidRPr="00826C17">
              <w:rPr>
                <w:rFonts w:ascii="Times New Roman" w:eastAsia="Times New Roman" w:hAnsi="Times New Roman" w:cs="Times New Roman"/>
                <w:color w:val="auto"/>
                <w:spacing w:val="-4"/>
                <w:sz w:val="24"/>
                <w:szCs w:val="24"/>
                <w:lang w:val="uk-UA"/>
              </w:rPr>
              <w:t>не відповідає кваліфікаційним (кваліфікаційному) критеріям, установленим статтею 16 Закону та/або наявні підстави, встановлені ч. 1.  ст.17 Закону</w:t>
            </w:r>
            <w:r w:rsidR="0099721C">
              <w:rPr>
                <w:rFonts w:ascii="Times New Roman" w:eastAsia="Times New Roman" w:hAnsi="Times New Roman" w:cs="Times New Roman"/>
                <w:color w:val="auto"/>
                <w:spacing w:val="-4"/>
                <w:sz w:val="24"/>
                <w:szCs w:val="24"/>
                <w:lang w:val="uk-UA"/>
              </w:rPr>
              <w:t xml:space="preserve"> </w:t>
            </w:r>
            <w:r w:rsidR="0099721C" w:rsidRPr="0099721C">
              <w:rPr>
                <w:rFonts w:ascii="Times New Roman" w:hAnsi="Times New Roman" w:cs="Times New Roman"/>
                <w:sz w:val="24"/>
                <w:szCs w:val="24"/>
              </w:rPr>
              <w:t>з урахуванням ПКМУ 1178</w:t>
            </w:r>
            <w:r w:rsidRPr="00826C17">
              <w:rPr>
                <w:rFonts w:ascii="Times New Roman" w:eastAsia="Times New Roman" w:hAnsi="Times New Roman" w:cs="Times New Roman"/>
                <w:color w:val="auto"/>
                <w:spacing w:val="-4"/>
                <w:sz w:val="24"/>
                <w:szCs w:val="24"/>
                <w:lang w:val="uk-UA"/>
              </w:rPr>
              <w:t>;</w:t>
            </w:r>
          </w:p>
          <w:p w:rsidR="00DF60E0" w:rsidRPr="00826C17" w:rsidRDefault="00DF60E0" w:rsidP="00DF60E0">
            <w:pPr>
              <w:pStyle w:val="10"/>
              <w:widowControl w:val="0"/>
              <w:numPr>
                <w:ilvl w:val="0"/>
                <w:numId w:val="17"/>
              </w:numPr>
              <w:tabs>
                <w:tab w:val="left" w:pos="34"/>
                <w:tab w:val="left" w:pos="234"/>
                <w:tab w:val="left" w:pos="459"/>
              </w:tabs>
              <w:spacing w:line="240" w:lineRule="auto"/>
              <w:ind w:left="34" w:firstLine="0"/>
              <w:jc w:val="both"/>
              <w:rPr>
                <w:rFonts w:ascii="Times New Roman" w:eastAsia="Times New Roman" w:hAnsi="Times New Roman" w:cs="Times New Roman"/>
                <w:color w:val="auto"/>
                <w:spacing w:val="-4"/>
                <w:sz w:val="24"/>
                <w:szCs w:val="24"/>
                <w:lang w:val="uk-UA"/>
              </w:rPr>
            </w:pPr>
            <w:r w:rsidRPr="00826C17">
              <w:rPr>
                <w:rFonts w:ascii="Times New Roman" w:eastAsia="Times New Roman" w:hAnsi="Times New Roman" w:cs="Times New Roman"/>
                <w:color w:val="auto"/>
                <w:spacing w:val="-4"/>
                <w:sz w:val="24"/>
                <w:szCs w:val="24"/>
                <w:lang w:val="uk-UA"/>
              </w:rPr>
              <w:t>не відповідає, встановленим абзацом першим ч.3  ст. 22 Закону, вимогам до учасника відповідно до законодавства;</w:t>
            </w:r>
          </w:p>
          <w:p w:rsidR="00DF60E0" w:rsidRPr="00826C17" w:rsidRDefault="00DF60E0" w:rsidP="00DF60E0">
            <w:pPr>
              <w:pStyle w:val="10"/>
              <w:widowControl w:val="0"/>
              <w:numPr>
                <w:ilvl w:val="0"/>
                <w:numId w:val="17"/>
              </w:numPr>
              <w:tabs>
                <w:tab w:val="left" w:pos="34"/>
                <w:tab w:val="left" w:pos="234"/>
                <w:tab w:val="left" w:pos="459"/>
              </w:tabs>
              <w:spacing w:line="240" w:lineRule="auto"/>
              <w:ind w:left="34" w:firstLine="0"/>
              <w:jc w:val="both"/>
              <w:rPr>
                <w:rFonts w:ascii="Times New Roman" w:eastAsia="Times New Roman" w:hAnsi="Times New Roman" w:cs="Times New Roman"/>
                <w:color w:val="auto"/>
                <w:spacing w:val="-4"/>
                <w:sz w:val="24"/>
                <w:szCs w:val="24"/>
                <w:lang w:val="uk-UA"/>
              </w:rPr>
            </w:pPr>
            <w:r w:rsidRPr="00826C17">
              <w:rPr>
                <w:rFonts w:ascii="Times New Roman" w:eastAsia="Times New Roman" w:hAnsi="Times New Roman" w:cs="Times New Roman"/>
                <w:color w:val="auto"/>
                <w:spacing w:val="-4"/>
                <w:sz w:val="24"/>
                <w:szCs w:val="24"/>
                <w:lang w:val="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ч.15 ст. 29 Закону;</w:t>
            </w:r>
          </w:p>
          <w:p w:rsidR="00DF60E0" w:rsidRPr="00826C17" w:rsidRDefault="00DF60E0" w:rsidP="00DF60E0">
            <w:pPr>
              <w:pStyle w:val="10"/>
              <w:widowControl w:val="0"/>
              <w:numPr>
                <w:ilvl w:val="0"/>
                <w:numId w:val="17"/>
              </w:numPr>
              <w:tabs>
                <w:tab w:val="left" w:pos="34"/>
                <w:tab w:val="left" w:pos="234"/>
                <w:tab w:val="left" w:pos="459"/>
              </w:tabs>
              <w:spacing w:line="240" w:lineRule="auto"/>
              <w:ind w:left="34" w:firstLine="0"/>
              <w:jc w:val="both"/>
              <w:rPr>
                <w:rFonts w:ascii="Times New Roman" w:eastAsia="Times New Roman" w:hAnsi="Times New Roman" w:cs="Times New Roman"/>
                <w:color w:val="auto"/>
                <w:spacing w:val="-4"/>
                <w:sz w:val="24"/>
                <w:szCs w:val="24"/>
                <w:lang w:val="uk-UA"/>
              </w:rPr>
            </w:pPr>
            <w:r w:rsidRPr="00826C17">
              <w:rPr>
                <w:rFonts w:ascii="Times New Roman" w:eastAsia="Times New Roman" w:hAnsi="Times New Roman" w:cs="Times New Roman"/>
                <w:color w:val="auto"/>
                <w:spacing w:val="-4"/>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F60E0" w:rsidRPr="00826C17" w:rsidRDefault="00DF60E0" w:rsidP="00DF60E0">
            <w:pPr>
              <w:pStyle w:val="10"/>
              <w:widowControl w:val="0"/>
              <w:numPr>
                <w:ilvl w:val="0"/>
                <w:numId w:val="17"/>
              </w:numPr>
              <w:tabs>
                <w:tab w:val="left" w:pos="34"/>
                <w:tab w:val="left" w:pos="234"/>
                <w:tab w:val="left" w:pos="459"/>
              </w:tabs>
              <w:spacing w:line="240" w:lineRule="auto"/>
              <w:ind w:left="34" w:firstLine="0"/>
              <w:jc w:val="both"/>
              <w:rPr>
                <w:rFonts w:ascii="Times New Roman" w:eastAsia="Times New Roman" w:hAnsi="Times New Roman" w:cs="Times New Roman"/>
                <w:color w:val="auto"/>
                <w:spacing w:val="-4"/>
                <w:sz w:val="24"/>
                <w:szCs w:val="24"/>
                <w:lang w:val="uk-UA"/>
              </w:rPr>
            </w:pPr>
            <w:r w:rsidRPr="00826C17">
              <w:rPr>
                <w:rFonts w:ascii="Times New Roman" w:eastAsia="Times New Roman" w:hAnsi="Times New Roman" w:cs="Times New Roman"/>
                <w:color w:val="auto"/>
                <w:spacing w:val="-4"/>
                <w:sz w:val="24"/>
                <w:szCs w:val="24"/>
                <w:lang w:val="uk-UA"/>
              </w:rPr>
              <w:t>не надав обґрунтування аномально низької ціни тендерної пропозиції протягом строку визначеного в ч. 14 ст. 29 Закону;</w:t>
            </w:r>
          </w:p>
          <w:p w:rsidR="00DF60E0" w:rsidRPr="00826C17" w:rsidRDefault="00DF60E0" w:rsidP="00DF60E0">
            <w:pPr>
              <w:pStyle w:val="10"/>
              <w:widowControl w:val="0"/>
              <w:numPr>
                <w:ilvl w:val="0"/>
                <w:numId w:val="17"/>
              </w:numPr>
              <w:tabs>
                <w:tab w:val="left" w:pos="34"/>
                <w:tab w:val="left" w:pos="234"/>
                <w:tab w:val="left" w:pos="459"/>
              </w:tabs>
              <w:spacing w:line="240" w:lineRule="auto"/>
              <w:ind w:left="34" w:firstLine="0"/>
              <w:jc w:val="both"/>
              <w:rPr>
                <w:rFonts w:ascii="Times New Roman" w:eastAsia="Times New Roman" w:hAnsi="Times New Roman" w:cs="Times New Roman"/>
                <w:color w:val="auto"/>
                <w:spacing w:val="-4"/>
                <w:sz w:val="24"/>
                <w:szCs w:val="24"/>
                <w:lang w:val="uk-UA"/>
              </w:rPr>
            </w:pPr>
            <w:r w:rsidRPr="00826C17">
              <w:rPr>
                <w:rFonts w:ascii="Times New Roman" w:eastAsia="Times New Roman" w:hAnsi="Times New Roman" w:cs="Times New Roman"/>
                <w:color w:val="auto"/>
                <w:spacing w:val="-4"/>
                <w:sz w:val="24"/>
                <w:szCs w:val="24"/>
                <w:lang w:val="uk-UA"/>
              </w:rPr>
              <w:t>визначив конфіденційною інформацію, яка не може бути визначена як конфіденційна відповідно до вимог ч. 2. Ст. 28 Закону;</w:t>
            </w:r>
          </w:p>
          <w:p w:rsidR="00DF60E0" w:rsidRPr="00826C17" w:rsidRDefault="00DF60E0" w:rsidP="00DF60E0">
            <w:pPr>
              <w:widowControl w:val="0"/>
              <w:numPr>
                <w:ilvl w:val="0"/>
                <w:numId w:val="17"/>
              </w:numPr>
              <w:tabs>
                <w:tab w:val="left" w:pos="263"/>
              </w:tabs>
              <w:spacing w:line="240" w:lineRule="auto"/>
              <w:ind w:left="45" w:firstLine="0"/>
              <w:contextualSpacing/>
              <w:jc w:val="both"/>
              <w:rPr>
                <w:rFonts w:ascii="Times New Roman" w:eastAsia="Times New Roman" w:hAnsi="Times New Roman" w:cs="Times New Roman"/>
                <w:spacing w:val="-4"/>
                <w:sz w:val="24"/>
                <w:szCs w:val="24"/>
                <w:lang w:val="uk-UA"/>
              </w:rPr>
            </w:pPr>
            <w:r w:rsidRPr="00826C17">
              <w:rPr>
                <w:rFonts w:ascii="Times New Roman" w:eastAsia="Times New Roman" w:hAnsi="Times New Roman" w:cs="Times New Roman"/>
                <w:color w:val="auto"/>
                <w:spacing w:val="-4"/>
                <w:sz w:val="24"/>
                <w:szCs w:val="24"/>
                <w:lang w:val="uk-UA"/>
              </w:rPr>
              <w:t xml:space="preserve"> </w:t>
            </w:r>
            <w:r w:rsidRPr="00826C17">
              <w:rPr>
                <w:rFonts w:ascii="Times New Roman" w:eastAsia="Times New Roman" w:hAnsi="Times New Roman" w:cs="Times New Roman"/>
                <w:spacing w:val="-4"/>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F60E0" w:rsidRPr="00826C17" w:rsidRDefault="00DF60E0" w:rsidP="00DF60E0">
            <w:pPr>
              <w:pStyle w:val="10"/>
              <w:widowControl w:val="0"/>
              <w:spacing w:line="240" w:lineRule="auto"/>
              <w:jc w:val="both"/>
              <w:rPr>
                <w:rFonts w:ascii="Times New Roman" w:eastAsia="Times New Roman" w:hAnsi="Times New Roman" w:cs="Times New Roman"/>
                <w:color w:val="auto"/>
                <w:spacing w:val="-4"/>
                <w:sz w:val="24"/>
                <w:szCs w:val="24"/>
                <w:lang w:val="uk-UA"/>
              </w:rPr>
            </w:pPr>
            <w:r w:rsidRPr="00826C17">
              <w:rPr>
                <w:rFonts w:ascii="Times New Roman" w:eastAsia="Times New Roman" w:hAnsi="Times New Roman" w:cs="Times New Roman"/>
                <w:color w:val="auto"/>
                <w:spacing w:val="-4"/>
                <w:sz w:val="24"/>
                <w:szCs w:val="24"/>
                <w:lang w:val="uk-UA"/>
              </w:rPr>
              <w:t xml:space="preserve">2) тендерна пропозиція учасника: </w:t>
            </w:r>
          </w:p>
          <w:p w:rsidR="00DF60E0" w:rsidRPr="00826C17" w:rsidRDefault="00DF60E0" w:rsidP="00DF60E0">
            <w:pPr>
              <w:pStyle w:val="10"/>
              <w:widowControl w:val="0"/>
              <w:numPr>
                <w:ilvl w:val="0"/>
                <w:numId w:val="17"/>
              </w:numPr>
              <w:tabs>
                <w:tab w:val="left" w:pos="34"/>
                <w:tab w:val="left" w:pos="234"/>
                <w:tab w:val="left" w:pos="459"/>
              </w:tabs>
              <w:spacing w:line="240" w:lineRule="auto"/>
              <w:ind w:left="34" w:firstLine="0"/>
              <w:jc w:val="both"/>
              <w:rPr>
                <w:rFonts w:ascii="Times New Roman" w:eastAsia="Times New Roman" w:hAnsi="Times New Roman" w:cs="Times New Roman"/>
                <w:color w:val="auto"/>
                <w:spacing w:val="-4"/>
                <w:sz w:val="24"/>
                <w:szCs w:val="24"/>
                <w:lang w:val="uk-UA"/>
              </w:rPr>
            </w:pPr>
            <w:r w:rsidRPr="00826C17">
              <w:rPr>
                <w:rFonts w:ascii="Times New Roman" w:eastAsia="Times New Roman" w:hAnsi="Times New Roman" w:cs="Times New Roman"/>
                <w:color w:val="auto"/>
                <w:spacing w:val="-4"/>
                <w:sz w:val="24"/>
                <w:szCs w:val="24"/>
                <w:lang w:val="uk-UA"/>
              </w:rPr>
              <w:t xml:space="preserve">не відповідає умовам технічної специфікації та іншим вимогам щодо предмету закупівлі тендерної документації;  </w:t>
            </w:r>
          </w:p>
          <w:p w:rsidR="00DF60E0" w:rsidRPr="00826C17" w:rsidRDefault="00DF60E0" w:rsidP="00DF60E0">
            <w:pPr>
              <w:pStyle w:val="10"/>
              <w:widowControl w:val="0"/>
              <w:numPr>
                <w:ilvl w:val="0"/>
                <w:numId w:val="17"/>
              </w:numPr>
              <w:tabs>
                <w:tab w:val="left" w:pos="34"/>
                <w:tab w:val="left" w:pos="234"/>
                <w:tab w:val="left" w:pos="459"/>
              </w:tabs>
              <w:spacing w:line="240" w:lineRule="auto"/>
              <w:ind w:left="34" w:firstLine="0"/>
              <w:jc w:val="both"/>
              <w:rPr>
                <w:rFonts w:ascii="Times New Roman" w:eastAsia="Times New Roman" w:hAnsi="Times New Roman" w:cs="Times New Roman"/>
                <w:color w:val="auto"/>
                <w:spacing w:val="-4"/>
                <w:sz w:val="24"/>
                <w:szCs w:val="24"/>
                <w:lang w:val="uk-UA"/>
              </w:rPr>
            </w:pPr>
            <w:r w:rsidRPr="00826C17">
              <w:rPr>
                <w:rFonts w:ascii="Times New Roman" w:eastAsia="Times New Roman" w:hAnsi="Times New Roman" w:cs="Times New Roman"/>
                <w:color w:val="auto"/>
                <w:spacing w:val="-4"/>
                <w:sz w:val="24"/>
                <w:szCs w:val="24"/>
                <w:lang w:val="uk-UA"/>
              </w:rPr>
              <w:t>викладена іншою мовою (мовами), аніж мова (мови), що вимагається тендерною документацією;</w:t>
            </w:r>
          </w:p>
          <w:p w:rsidR="00DF60E0" w:rsidRPr="00826C17" w:rsidRDefault="00DF60E0" w:rsidP="00DF60E0">
            <w:pPr>
              <w:pStyle w:val="10"/>
              <w:widowControl w:val="0"/>
              <w:numPr>
                <w:ilvl w:val="0"/>
                <w:numId w:val="17"/>
              </w:numPr>
              <w:tabs>
                <w:tab w:val="left" w:pos="34"/>
                <w:tab w:val="left" w:pos="234"/>
                <w:tab w:val="left" w:pos="459"/>
              </w:tabs>
              <w:spacing w:line="240" w:lineRule="auto"/>
              <w:ind w:left="34" w:firstLine="0"/>
              <w:jc w:val="both"/>
              <w:rPr>
                <w:rFonts w:ascii="Times New Roman" w:eastAsia="Times New Roman" w:hAnsi="Times New Roman" w:cs="Times New Roman"/>
                <w:color w:val="auto"/>
                <w:spacing w:val="-4"/>
                <w:sz w:val="24"/>
                <w:szCs w:val="24"/>
                <w:lang w:val="uk-UA"/>
              </w:rPr>
            </w:pPr>
            <w:r w:rsidRPr="00826C17">
              <w:rPr>
                <w:rFonts w:ascii="Times New Roman" w:eastAsia="Times New Roman" w:hAnsi="Times New Roman" w:cs="Times New Roman"/>
                <w:color w:val="auto"/>
                <w:spacing w:val="-4"/>
                <w:sz w:val="24"/>
                <w:szCs w:val="24"/>
                <w:lang w:val="uk-UA"/>
              </w:rPr>
              <w:t xml:space="preserve">є такою, строк дії якої закінчився; </w:t>
            </w:r>
          </w:p>
          <w:p w:rsidR="00DF60E0" w:rsidRPr="00826C17" w:rsidRDefault="00DF60E0" w:rsidP="00DF60E0">
            <w:pPr>
              <w:pStyle w:val="10"/>
              <w:widowControl w:val="0"/>
              <w:spacing w:line="240" w:lineRule="auto"/>
              <w:jc w:val="both"/>
              <w:rPr>
                <w:rFonts w:ascii="Times New Roman" w:eastAsia="Times New Roman" w:hAnsi="Times New Roman" w:cs="Times New Roman"/>
                <w:color w:val="auto"/>
                <w:spacing w:val="-4"/>
                <w:sz w:val="24"/>
                <w:szCs w:val="24"/>
                <w:lang w:val="uk-UA"/>
              </w:rPr>
            </w:pPr>
            <w:r w:rsidRPr="00826C17">
              <w:rPr>
                <w:rFonts w:ascii="Times New Roman" w:eastAsia="Times New Roman" w:hAnsi="Times New Roman" w:cs="Times New Roman"/>
                <w:color w:val="auto"/>
                <w:spacing w:val="-4"/>
                <w:sz w:val="24"/>
                <w:szCs w:val="24"/>
                <w:lang w:val="uk-UA"/>
              </w:rPr>
              <w:t>3) переможець процедури закупівлі:</w:t>
            </w:r>
          </w:p>
          <w:p w:rsidR="00DF60E0" w:rsidRPr="00826C17" w:rsidRDefault="00DF60E0" w:rsidP="00DF60E0">
            <w:pPr>
              <w:pStyle w:val="10"/>
              <w:widowControl w:val="0"/>
              <w:numPr>
                <w:ilvl w:val="0"/>
                <w:numId w:val="17"/>
              </w:numPr>
              <w:tabs>
                <w:tab w:val="left" w:pos="34"/>
                <w:tab w:val="left" w:pos="234"/>
                <w:tab w:val="left" w:pos="459"/>
              </w:tabs>
              <w:spacing w:line="240" w:lineRule="auto"/>
              <w:ind w:left="34" w:firstLine="0"/>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pacing w:val="-4"/>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F60E0" w:rsidRPr="00826C17" w:rsidRDefault="00DF60E0" w:rsidP="00DF60E0">
            <w:pPr>
              <w:pStyle w:val="10"/>
              <w:widowControl w:val="0"/>
              <w:numPr>
                <w:ilvl w:val="0"/>
                <w:numId w:val="17"/>
              </w:numPr>
              <w:tabs>
                <w:tab w:val="left" w:pos="34"/>
                <w:tab w:val="left" w:pos="234"/>
                <w:tab w:val="left" w:pos="459"/>
              </w:tabs>
              <w:spacing w:line="240" w:lineRule="auto"/>
              <w:ind w:left="34"/>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pacing w:val="-4"/>
                <w:sz w:val="24"/>
                <w:szCs w:val="24"/>
                <w:lang w:val="uk-UA"/>
              </w:rPr>
              <w:t>не надав у спосіб, зазначений в тендерній документації, документи, що підтверджують відсутність підстав, установлених ст.17 Закону;</w:t>
            </w:r>
          </w:p>
          <w:p w:rsidR="00DF60E0" w:rsidRPr="00826C17" w:rsidRDefault="00DF60E0" w:rsidP="00DF60E0">
            <w:pPr>
              <w:pStyle w:val="10"/>
              <w:widowControl w:val="0"/>
              <w:numPr>
                <w:ilvl w:val="0"/>
                <w:numId w:val="17"/>
              </w:numPr>
              <w:tabs>
                <w:tab w:val="left" w:pos="34"/>
                <w:tab w:val="left" w:pos="234"/>
                <w:tab w:val="left" w:pos="459"/>
              </w:tabs>
              <w:spacing w:line="240" w:lineRule="auto"/>
              <w:ind w:left="34" w:firstLine="0"/>
              <w:jc w:val="both"/>
              <w:rPr>
                <w:rFonts w:ascii="Times New Roman" w:eastAsia="Times New Roman" w:hAnsi="Times New Roman" w:cs="Times New Roman"/>
                <w:color w:val="auto"/>
                <w:spacing w:val="-4"/>
                <w:sz w:val="24"/>
                <w:szCs w:val="24"/>
                <w:lang w:val="uk-UA"/>
              </w:rPr>
            </w:pPr>
            <w:r w:rsidRPr="00826C17">
              <w:rPr>
                <w:rFonts w:ascii="Times New Roman" w:eastAsia="Times New Roman" w:hAnsi="Times New Roman" w:cs="Times New Roman"/>
                <w:color w:val="auto"/>
                <w:spacing w:val="-4"/>
                <w:sz w:val="24"/>
                <w:szCs w:val="24"/>
                <w:lang w:val="uk-UA"/>
              </w:rPr>
              <w:t>не надав копію ліцензії або документу дозвільного характеру (у разі їх наявності) відповідно до частини другої ст. 41 Закону;</w:t>
            </w:r>
          </w:p>
          <w:p w:rsidR="0099721C" w:rsidRDefault="00DF60E0" w:rsidP="00DF60E0">
            <w:pPr>
              <w:pStyle w:val="10"/>
              <w:widowControl w:val="0"/>
              <w:numPr>
                <w:ilvl w:val="0"/>
                <w:numId w:val="17"/>
              </w:numPr>
              <w:tabs>
                <w:tab w:val="left" w:pos="34"/>
                <w:tab w:val="left" w:pos="234"/>
                <w:tab w:val="left" w:pos="459"/>
              </w:tabs>
              <w:spacing w:line="240" w:lineRule="auto"/>
              <w:ind w:left="34" w:firstLine="0"/>
              <w:jc w:val="both"/>
              <w:rPr>
                <w:rFonts w:ascii="Times New Roman" w:eastAsia="Times New Roman" w:hAnsi="Times New Roman" w:cs="Times New Roman"/>
                <w:color w:val="auto"/>
                <w:spacing w:val="-4"/>
                <w:sz w:val="24"/>
                <w:szCs w:val="24"/>
                <w:lang w:val="uk-UA"/>
              </w:rPr>
            </w:pPr>
            <w:r w:rsidRPr="00826C17">
              <w:rPr>
                <w:rFonts w:ascii="Times New Roman" w:eastAsia="Times New Roman" w:hAnsi="Times New Roman" w:cs="Times New Roman"/>
                <w:color w:val="auto"/>
                <w:spacing w:val="-4"/>
                <w:sz w:val="24"/>
                <w:szCs w:val="24"/>
                <w:lang w:val="uk-UA"/>
              </w:rPr>
              <w:t>не надав забезпечення виконання договору про закупівлю, якщо таке забезпечення вимагалося замовником</w:t>
            </w:r>
            <w:r w:rsidR="0099721C">
              <w:rPr>
                <w:rFonts w:ascii="Times New Roman" w:eastAsia="Times New Roman" w:hAnsi="Times New Roman" w:cs="Times New Roman"/>
                <w:color w:val="auto"/>
                <w:spacing w:val="-4"/>
                <w:sz w:val="24"/>
                <w:szCs w:val="24"/>
                <w:lang w:val="uk-UA"/>
              </w:rPr>
              <w:t>;</w:t>
            </w:r>
          </w:p>
          <w:p w:rsidR="00DF60E0" w:rsidRPr="00FF29FF" w:rsidRDefault="00FF29FF" w:rsidP="00DF60E0">
            <w:pPr>
              <w:pStyle w:val="10"/>
              <w:widowControl w:val="0"/>
              <w:numPr>
                <w:ilvl w:val="0"/>
                <w:numId w:val="17"/>
              </w:numPr>
              <w:tabs>
                <w:tab w:val="left" w:pos="34"/>
                <w:tab w:val="left" w:pos="234"/>
                <w:tab w:val="left" w:pos="459"/>
              </w:tabs>
              <w:spacing w:line="240" w:lineRule="auto"/>
              <w:ind w:left="34" w:firstLine="0"/>
              <w:jc w:val="both"/>
              <w:rPr>
                <w:rFonts w:ascii="Times New Roman" w:eastAsia="Times New Roman" w:hAnsi="Times New Roman" w:cs="Times New Roman"/>
                <w:color w:val="auto"/>
                <w:spacing w:val="-4"/>
                <w:sz w:val="24"/>
                <w:szCs w:val="24"/>
                <w:lang w:val="uk-UA"/>
              </w:rPr>
            </w:pPr>
            <w:r w:rsidRPr="00FF29FF">
              <w:rPr>
                <w:rFonts w:ascii="Times New Roman" w:eastAsia="Times New Roman" w:hAnsi="Times New Roman" w:cs="Times New Roman"/>
                <w:color w:val="auto"/>
                <w:spacing w:val="-4"/>
                <w:sz w:val="24"/>
                <w:szCs w:val="24"/>
                <w:lang w:val="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F60E0" w:rsidRPr="00FF29FF">
              <w:rPr>
                <w:rFonts w:ascii="Times New Roman" w:eastAsia="Times New Roman" w:hAnsi="Times New Roman" w:cs="Times New Roman"/>
                <w:color w:val="auto"/>
                <w:spacing w:val="-4"/>
                <w:sz w:val="24"/>
                <w:szCs w:val="24"/>
                <w:lang w:val="uk-UA"/>
              </w:rPr>
              <w:t xml:space="preserve">.  </w:t>
            </w:r>
          </w:p>
          <w:p w:rsidR="00DF60E0" w:rsidRPr="00826C17" w:rsidRDefault="00DF60E0" w:rsidP="00DF60E0">
            <w:pPr>
              <w:pStyle w:val="10"/>
              <w:widowControl w:val="0"/>
              <w:tabs>
                <w:tab w:val="left" w:pos="34"/>
                <w:tab w:val="left" w:pos="234"/>
                <w:tab w:val="left" w:pos="459"/>
              </w:tabs>
              <w:spacing w:line="240" w:lineRule="auto"/>
              <w:ind w:left="34"/>
              <w:jc w:val="both"/>
              <w:rPr>
                <w:rFonts w:ascii="Times New Roman" w:eastAsia="Times New Roman" w:hAnsi="Times New Roman" w:cs="Times New Roman"/>
                <w:color w:val="auto"/>
                <w:spacing w:val="-4"/>
                <w:sz w:val="24"/>
                <w:szCs w:val="24"/>
                <w:lang w:val="uk-UA"/>
              </w:rPr>
            </w:pPr>
            <w:r w:rsidRPr="00826C17">
              <w:rPr>
                <w:rFonts w:ascii="Times New Roman" w:eastAsia="Times New Roman" w:hAnsi="Times New Roman" w:cs="Times New Roman"/>
                <w:spacing w:val="-4"/>
                <w:sz w:val="24"/>
                <w:szCs w:val="24"/>
                <w:lang w:val="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bl>
    <w:p w:rsidR="0017119E" w:rsidRPr="00826C17" w:rsidRDefault="0017119E">
      <w:pPr>
        <w:rPr>
          <w:lang w:val="uk-UA"/>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597"/>
        <w:gridCol w:w="7513"/>
      </w:tblGrid>
      <w:tr w:rsidR="00031CB9" w:rsidRPr="00826C17" w:rsidTr="00D32011">
        <w:tc>
          <w:tcPr>
            <w:tcW w:w="10627" w:type="dxa"/>
            <w:gridSpan w:val="3"/>
            <w:shd w:val="clear" w:color="auto" w:fill="auto"/>
          </w:tcPr>
          <w:p w:rsidR="00031CB9" w:rsidRPr="00826C17" w:rsidRDefault="00031CB9" w:rsidP="00B462BD">
            <w:pPr>
              <w:pStyle w:val="10"/>
              <w:widowControl w:val="0"/>
              <w:spacing w:line="240" w:lineRule="auto"/>
              <w:jc w:val="center"/>
              <w:rPr>
                <w:rFonts w:ascii="Times New Roman" w:hAnsi="Times New Roman" w:cs="Times New Roman"/>
                <w:color w:val="auto"/>
                <w:sz w:val="24"/>
                <w:szCs w:val="24"/>
                <w:lang w:val="uk-UA"/>
              </w:rPr>
            </w:pPr>
            <w:r w:rsidRPr="00826C17">
              <w:rPr>
                <w:rFonts w:ascii="Times New Roman" w:eastAsia="Times New Roman" w:hAnsi="Times New Roman" w:cs="Times New Roman"/>
                <w:b/>
                <w:i/>
                <w:color w:val="auto"/>
                <w:sz w:val="24"/>
                <w:szCs w:val="24"/>
                <w:lang w:val="uk-UA"/>
              </w:rPr>
              <w:t>Розділ 6. Результати торгів та укладання договору про закупівлю</w:t>
            </w:r>
          </w:p>
        </w:tc>
      </w:tr>
      <w:tr w:rsidR="00B462BD" w:rsidRPr="00826C17" w:rsidTr="00D32011">
        <w:trPr>
          <w:trHeight w:val="7175"/>
        </w:trPr>
        <w:tc>
          <w:tcPr>
            <w:tcW w:w="517" w:type="dxa"/>
            <w:shd w:val="clear" w:color="auto" w:fill="auto"/>
          </w:tcPr>
          <w:p w:rsidR="00B462BD" w:rsidRPr="00826C17" w:rsidRDefault="00B462BD" w:rsidP="00B462BD">
            <w:pPr>
              <w:pStyle w:val="10"/>
              <w:widowControl w:val="0"/>
              <w:spacing w:line="240" w:lineRule="auto"/>
              <w:jc w:val="center"/>
              <w:rPr>
                <w:rFonts w:ascii="Times New Roman" w:hAnsi="Times New Roman" w:cs="Times New Roman"/>
                <w:color w:val="auto"/>
                <w:sz w:val="24"/>
                <w:szCs w:val="24"/>
                <w:lang w:val="uk-UA"/>
              </w:rPr>
            </w:pPr>
            <w:r w:rsidRPr="00826C17">
              <w:rPr>
                <w:rFonts w:ascii="Times New Roman" w:hAnsi="Times New Roman" w:cs="Times New Roman"/>
                <w:color w:val="auto"/>
                <w:sz w:val="24"/>
                <w:szCs w:val="24"/>
                <w:lang w:val="uk-UA"/>
              </w:rPr>
              <w:t>1.</w:t>
            </w:r>
          </w:p>
        </w:tc>
        <w:tc>
          <w:tcPr>
            <w:tcW w:w="2597" w:type="dxa"/>
            <w:shd w:val="clear" w:color="auto" w:fill="auto"/>
          </w:tcPr>
          <w:p w:rsidR="00B462BD" w:rsidRPr="00826C17" w:rsidRDefault="00B462BD" w:rsidP="00B462BD">
            <w:pPr>
              <w:pStyle w:val="10"/>
              <w:widowControl w:val="0"/>
              <w:spacing w:line="240" w:lineRule="auto"/>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7513" w:type="dxa"/>
            <w:shd w:val="clear" w:color="auto" w:fill="auto"/>
          </w:tcPr>
          <w:p w:rsidR="00B462BD" w:rsidRPr="00826C17" w:rsidRDefault="00B462BD" w:rsidP="00B462BD">
            <w:pPr>
              <w:pStyle w:val="10"/>
              <w:widowControl w:val="0"/>
              <w:spacing w:line="240" w:lineRule="auto"/>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b/>
                <w:color w:val="auto"/>
                <w:sz w:val="24"/>
                <w:szCs w:val="24"/>
                <w:lang w:val="uk-UA"/>
              </w:rPr>
              <w:t>Замовник відміняє тендер</w:t>
            </w:r>
            <w:r w:rsidRPr="00826C17">
              <w:rPr>
                <w:rFonts w:ascii="Times New Roman" w:eastAsia="Times New Roman" w:hAnsi="Times New Roman" w:cs="Times New Roman"/>
                <w:color w:val="auto"/>
                <w:sz w:val="24"/>
                <w:szCs w:val="24"/>
                <w:lang w:val="uk-UA"/>
              </w:rPr>
              <w:t xml:space="preserve"> у разі:</w:t>
            </w:r>
          </w:p>
          <w:p w:rsidR="00B462BD" w:rsidRPr="00826C17" w:rsidRDefault="00B462BD" w:rsidP="00B462BD">
            <w:pPr>
              <w:pStyle w:val="10"/>
              <w:widowControl w:val="0"/>
              <w:spacing w:line="240" w:lineRule="auto"/>
              <w:jc w:val="both"/>
              <w:rPr>
                <w:rFonts w:ascii="Times New Roman" w:eastAsia="Times New Roman" w:hAnsi="Times New Roman" w:cs="Times New Roman"/>
                <w:color w:val="auto"/>
                <w:spacing w:val="-4"/>
                <w:sz w:val="24"/>
                <w:szCs w:val="24"/>
                <w:lang w:val="uk-UA"/>
              </w:rPr>
            </w:pPr>
            <w:r w:rsidRPr="00826C17">
              <w:rPr>
                <w:rFonts w:ascii="Times New Roman" w:eastAsia="Times New Roman" w:hAnsi="Times New Roman" w:cs="Times New Roman"/>
                <w:color w:val="auto"/>
                <w:spacing w:val="-4"/>
                <w:sz w:val="24"/>
                <w:szCs w:val="24"/>
                <w:lang w:val="uk-UA"/>
              </w:rPr>
              <w:t>1) відсутності подальшої потреби в закупівлі товарів, робіт і послуг;</w:t>
            </w:r>
          </w:p>
          <w:p w:rsidR="00B462BD" w:rsidRPr="00826C17" w:rsidRDefault="00B462BD" w:rsidP="00B462BD">
            <w:pPr>
              <w:pStyle w:val="10"/>
              <w:widowControl w:val="0"/>
              <w:spacing w:line="240" w:lineRule="auto"/>
              <w:jc w:val="both"/>
              <w:rPr>
                <w:rFonts w:ascii="Times New Roman" w:eastAsia="Times New Roman" w:hAnsi="Times New Roman" w:cs="Times New Roman"/>
                <w:color w:val="auto"/>
                <w:spacing w:val="-4"/>
                <w:sz w:val="24"/>
                <w:szCs w:val="24"/>
                <w:lang w:val="uk-UA"/>
              </w:rPr>
            </w:pPr>
            <w:r w:rsidRPr="00826C17">
              <w:rPr>
                <w:rFonts w:ascii="Times New Roman" w:eastAsia="Times New Roman" w:hAnsi="Times New Roman" w:cs="Times New Roman"/>
                <w:color w:val="auto"/>
                <w:spacing w:val="-4"/>
                <w:sz w:val="24"/>
                <w:szCs w:val="24"/>
                <w:lang w:val="uk-UA"/>
              </w:rPr>
              <w:t>2) неможливості усунення порушень, що виникли через виявлені порушення законодавства у сфері публічних закупівель.</w:t>
            </w:r>
          </w:p>
          <w:p w:rsidR="00B462BD" w:rsidRPr="00826C17" w:rsidRDefault="00B462BD" w:rsidP="00B462BD">
            <w:pPr>
              <w:pStyle w:val="10"/>
              <w:widowControl w:val="0"/>
              <w:spacing w:line="240" w:lineRule="auto"/>
              <w:jc w:val="both"/>
              <w:rPr>
                <w:rFonts w:ascii="Times New Roman" w:eastAsia="Times New Roman" w:hAnsi="Times New Roman" w:cs="Times New Roman"/>
                <w:color w:val="auto"/>
                <w:spacing w:val="-4"/>
                <w:sz w:val="24"/>
                <w:szCs w:val="24"/>
                <w:lang w:val="uk-UA"/>
              </w:rPr>
            </w:pPr>
            <w:r w:rsidRPr="00826C17">
              <w:rPr>
                <w:rFonts w:ascii="Times New Roman" w:eastAsia="Times New Roman" w:hAnsi="Times New Roman" w:cs="Times New Roman"/>
                <w:color w:val="auto"/>
                <w:spacing w:val="-4"/>
                <w:sz w:val="24"/>
                <w:szCs w:val="24"/>
                <w:lang w:val="uk-UA"/>
              </w:rPr>
              <w:t xml:space="preserve">Тендер </w:t>
            </w:r>
            <w:r w:rsidRPr="00826C17">
              <w:rPr>
                <w:rFonts w:ascii="Times New Roman" w:eastAsia="Times New Roman" w:hAnsi="Times New Roman" w:cs="Times New Roman"/>
                <w:b/>
                <w:color w:val="auto"/>
                <w:spacing w:val="-4"/>
                <w:sz w:val="24"/>
                <w:szCs w:val="24"/>
                <w:lang w:val="uk-UA"/>
              </w:rPr>
              <w:t>автоматично відміняються</w:t>
            </w:r>
            <w:r w:rsidRPr="00826C17">
              <w:rPr>
                <w:rFonts w:ascii="Times New Roman" w:eastAsia="Times New Roman" w:hAnsi="Times New Roman" w:cs="Times New Roman"/>
                <w:color w:val="auto"/>
                <w:spacing w:val="-4"/>
                <w:sz w:val="24"/>
                <w:szCs w:val="24"/>
                <w:lang w:val="uk-UA"/>
              </w:rPr>
              <w:t xml:space="preserve"> електронною системою закупівель у разі:</w:t>
            </w:r>
          </w:p>
          <w:p w:rsidR="00B462BD" w:rsidRPr="00826C17" w:rsidRDefault="00B462BD" w:rsidP="00B462BD">
            <w:pPr>
              <w:pStyle w:val="10"/>
              <w:widowControl w:val="0"/>
              <w:tabs>
                <w:tab w:val="left" w:pos="34"/>
              </w:tabs>
              <w:spacing w:line="240" w:lineRule="auto"/>
              <w:jc w:val="both"/>
              <w:rPr>
                <w:rFonts w:ascii="Times New Roman" w:eastAsia="Times New Roman" w:hAnsi="Times New Roman" w:cs="Times New Roman"/>
                <w:color w:val="auto"/>
                <w:spacing w:val="-4"/>
                <w:sz w:val="24"/>
                <w:szCs w:val="24"/>
                <w:lang w:val="uk-UA"/>
              </w:rPr>
            </w:pPr>
            <w:r w:rsidRPr="00826C17">
              <w:rPr>
                <w:rFonts w:ascii="Times New Roman" w:eastAsia="Times New Roman" w:hAnsi="Times New Roman" w:cs="Times New Roman"/>
                <w:color w:val="auto"/>
                <w:spacing w:val="-4"/>
                <w:sz w:val="24"/>
                <w:szCs w:val="24"/>
                <w:lang w:val="uk-UA"/>
              </w:rPr>
              <w:t xml:space="preserve">- подання для участі: у відкритих торгах – менше </w:t>
            </w:r>
            <w:r w:rsidR="0099721C">
              <w:rPr>
                <w:rFonts w:ascii="Times New Roman" w:eastAsia="Times New Roman" w:hAnsi="Times New Roman" w:cs="Times New Roman"/>
                <w:color w:val="auto"/>
                <w:spacing w:val="-4"/>
                <w:sz w:val="24"/>
                <w:szCs w:val="24"/>
                <w:lang w:val="uk-UA"/>
              </w:rPr>
              <w:t>однієї</w:t>
            </w:r>
            <w:r w:rsidRPr="00826C17">
              <w:rPr>
                <w:rFonts w:ascii="Times New Roman" w:eastAsia="Times New Roman" w:hAnsi="Times New Roman" w:cs="Times New Roman"/>
                <w:color w:val="auto"/>
                <w:spacing w:val="-4"/>
                <w:sz w:val="24"/>
                <w:szCs w:val="24"/>
                <w:lang w:val="uk-UA"/>
              </w:rPr>
              <w:t xml:space="preserve"> тендерн</w:t>
            </w:r>
            <w:r w:rsidR="0099721C">
              <w:rPr>
                <w:rFonts w:ascii="Times New Roman" w:eastAsia="Times New Roman" w:hAnsi="Times New Roman" w:cs="Times New Roman"/>
                <w:color w:val="auto"/>
                <w:spacing w:val="-4"/>
                <w:sz w:val="24"/>
                <w:szCs w:val="24"/>
                <w:lang w:val="uk-UA"/>
              </w:rPr>
              <w:t>ої</w:t>
            </w:r>
            <w:r w:rsidRPr="00826C17">
              <w:rPr>
                <w:rFonts w:ascii="Times New Roman" w:eastAsia="Times New Roman" w:hAnsi="Times New Roman" w:cs="Times New Roman"/>
                <w:color w:val="auto"/>
                <w:spacing w:val="-4"/>
                <w:sz w:val="24"/>
                <w:szCs w:val="24"/>
                <w:lang w:val="uk-UA"/>
              </w:rPr>
              <w:t xml:space="preserve"> пропозиці</w:t>
            </w:r>
            <w:r w:rsidR="0099721C">
              <w:rPr>
                <w:rFonts w:ascii="Times New Roman" w:eastAsia="Times New Roman" w:hAnsi="Times New Roman" w:cs="Times New Roman"/>
                <w:color w:val="auto"/>
                <w:spacing w:val="-4"/>
                <w:sz w:val="24"/>
                <w:szCs w:val="24"/>
                <w:lang w:val="uk-UA"/>
              </w:rPr>
              <w:t>ї</w:t>
            </w:r>
            <w:r w:rsidRPr="00826C17">
              <w:rPr>
                <w:rFonts w:ascii="Times New Roman" w:eastAsia="Times New Roman" w:hAnsi="Times New Roman" w:cs="Times New Roman"/>
                <w:color w:val="auto"/>
                <w:spacing w:val="-4"/>
                <w:sz w:val="24"/>
                <w:szCs w:val="24"/>
                <w:lang w:val="uk-UA"/>
              </w:rPr>
              <w:t>;</w:t>
            </w:r>
          </w:p>
          <w:p w:rsidR="00B462BD" w:rsidRPr="00826C17" w:rsidRDefault="00B462BD" w:rsidP="00B462BD">
            <w:pPr>
              <w:pStyle w:val="10"/>
              <w:widowControl w:val="0"/>
              <w:tabs>
                <w:tab w:val="left" w:pos="34"/>
              </w:tabs>
              <w:spacing w:line="240" w:lineRule="auto"/>
              <w:jc w:val="both"/>
              <w:rPr>
                <w:rFonts w:ascii="Times New Roman" w:eastAsia="Times New Roman" w:hAnsi="Times New Roman" w:cs="Times New Roman"/>
                <w:color w:val="auto"/>
                <w:spacing w:val="-4"/>
                <w:sz w:val="24"/>
                <w:szCs w:val="24"/>
                <w:lang w:val="uk-UA"/>
              </w:rPr>
            </w:pPr>
            <w:r w:rsidRPr="00826C17">
              <w:rPr>
                <w:rFonts w:ascii="Times New Roman" w:eastAsia="Times New Roman" w:hAnsi="Times New Roman" w:cs="Times New Roman"/>
                <w:color w:val="auto"/>
                <w:spacing w:val="-4"/>
                <w:sz w:val="24"/>
                <w:szCs w:val="24"/>
                <w:lang w:val="uk-UA"/>
              </w:rPr>
              <w:t>- відхилення всіх тендерних пропозицій згідно з Законом.</w:t>
            </w:r>
          </w:p>
          <w:p w:rsidR="00B462BD" w:rsidRPr="00826C17" w:rsidRDefault="00B462BD" w:rsidP="00B462BD">
            <w:pPr>
              <w:widowControl w:val="0"/>
              <w:spacing w:line="240" w:lineRule="auto"/>
              <w:jc w:val="both"/>
              <w:rPr>
                <w:rFonts w:ascii="Times New Roman" w:hAnsi="Times New Roman" w:cs="Times New Roman"/>
                <w:spacing w:val="-4"/>
                <w:sz w:val="24"/>
                <w:szCs w:val="24"/>
                <w:lang w:val="uk-UA"/>
              </w:rPr>
            </w:pPr>
            <w:r w:rsidRPr="00826C17">
              <w:rPr>
                <w:rFonts w:ascii="Times New Roman" w:hAnsi="Times New Roman" w:cs="Times New Roman"/>
                <w:spacing w:val="-4"/>
                <w:sz w:val="24"/>
                <w:szCs w:val="24"/>
                <w:lang w:val="uk-UA"/>
              </w:rPr>
              <w:t>Тендер може бути відмінено частково (за лотом).</w:t>
            </w:r>
          </w:p>
          <w:p w:rsidR="00B462BD" w:rsidRPr="00826C17" w:rsidRDefault="00B462BD" w:rsidP="00B462BD">
            <w:pPr>
              <w:pStyle w:val="10"/>
              <w:widowControl w:val="0"/>
              <w:spacing w:line="240" w:lineRule="auto"/>
              <w:jc w:val="both"/>
              <w:rPr>
                <w:rFonts w:ascii="Times New Roman" w:eastAsia="Times New Roman" w:hAnsi="Times New Roman" w:cs="Times New Roman"/>
                <w:color w:val="auto"/>
                <w:spacing w:val="-4"/>
                <w:sz w:val="24"/>
                <w:szCs w:val="24"/>
                <w:lang w:val="uk-UA"/>
              </w:rPr>
            </w:pPr>
            <w:r w:rsidRPr="00826C17">
              <w:rPr>
                <w:rFonts w:ascii="Times New Roman" w:eastAsia="Times New Roman" w:hAnsi="Times New Roman" w:cs="Times New Roman"/>
                <w:b/>
                <w:color w:val="auto"/>
                <w:spacing w:val="-4"/>
                <w:sz w:val="24"/>
                <w:szCs w:val="24"/>
                <w:lang w:val="uk-UA"/>
              </w:rPr>
              <w:t>Замовник має право визнати тендер таким</w:t>
            </w:r>
            <w:r w:rsidRPr="00826C17">
              <w:rPr>
                <w:rFonts w:ascii="Times New Roman" w:eastAsia="Times New Roman" w:hAnsi="Times New Roman" w:cs="Times New Roman"/>
                <w:color w:val="auto"/>
                <w:spacing w:val="-4"/>
                <w:sz w:val="24"/>
                <w:szCs w:val="24"/>
                <w:lang w:val="uk-UA"/>
              </w:rPr>
              <w:t>, що не відбувся, у разі:</w:t>
            </w:r>
          </w:p>
          <w:p w:rsidR="00B462BD" w:rsidRPr="00826C17" w:rsidRDefault="00B462BD" w:rsidP="00B462BD">
            <w:pPr>
              <w:pStyle w:val="10"/>
              <w:widowControl w:val="0"/>
              <w:spacing w:line="240" w:lineRule="auto"/>
              <w:jc w:val="both"/>
              <w:rPr>
                <w:rFonts w:ascii="Times New Roman" w:eastAsia="Times New Roman" w:hAnsi="Times New Roman" w:cs="Times New Roman"/>
                <w:color w:val="auto"/>
                <w:spacing w:val="-4"/>
                <w:sz w:val="24"/>
                <w:szCs w:val="24"/>
                <w:lang w:val="uk-UA"/>
              </w:rPr>
            </w:pPr>
            <w:r w:rsidRPr="00826C17">
              <w:rPr>
                <w:rFonts w:ascii="Times New Roman" w:eastAsia="Times New Roman" w:hAnsi="Times New Roman" w:cs="Times New Roman"/>
                <w:color w:val="auto"/>
                <w:spacing w:val="-4"/>
                <w:sz w:val="24"/>
                <w:szCs w:val="24"/>
                <w:lang w:val="uk-UA"/>
              </w:rPr>
              <w:t>1) якщо здійснення закупівлі стало неможливим унаслідок непереборної сили;</w:t>
            </w:r>
          </w:p>
          <w:p w:rsidR="00B462BD" w:rsidRPr="00826C17" w:rsidRDefault="00B462BD" w:rsidP="00B462BD">
            <w:pPr>
              <w:pStyle w:val="10"/>
              <w:widowControl w:val="0"/>
              <w:spacing w:line="240" w:lineRule="auto"/>
              <w:jc w:val="both"/>
              <w:rPr>
                <w:rFonts w:ascii="Times New Roman" w:eastAsia="Times New Roman" w:hAnsi="Times New Roman" w:cs="Times New Roman"/>
                <w:color w:val="auto"/>
                <w:spacing w:val="-4"/>
                <w:sz w:val="24"/>
                <w:szCs w:val="24"/>
                <w:lang w:val="uk-UA"/>
              </w:rPr>
            </w:pPr>
            <w:r w:rsidRPr="00826C17">
              <w:rPr>
                <w:rFonts w:ascii="Times New Roman" w:eastAsia="Times New Roman" w:hAnsi="Times New Roman" w:cs="Times New Roman"/>
                <w:color w:val="auto"/>
                <w:spacing w:val="-4"/>
                <w:sz w:val="24"/>
                <w:szCs w:val="24"/>
                <w:lang w:val="uk-UA"/>
              </w:rPr>
              <w:t>2) скорочення видатків на здійснення закупівлі товарів, робіт і послуг.</w:t>
            </w:r>
          </w:p>
          <w:p w:rsidR="00B462BD" w:rsidRPr="00826C17" w:rsidRDefault="00B462BD" w:rsidP="00B462BD">
            <w:pPr>
              <w:pStyle w:val="10"/>
              <w:widowControl w:val="0"/>
              <w:spacing w:line="240" w:lineRule="auto"/>
              <w:jc w:val="both"/>
              <w:rPr>
                <w:rFonts w:ascii="Times New Roman" w:eastAsia="Times New Roman" w:hAnsi="Times New Roman" w:cs="Times New Roman"/>
                <w:color w:val="auto"/>
                <w:spacing w:val="-4"/>
                <w:sz w:val="24"/>
                <w:szCs w:val="24"/>
                <w:lang w:val="uk-UA"/>
              </w:rPr>
            </w:pPr>
            <w:r w:rsidRPr="00826C17">
              <w:rPr>
                <w:rFonts w:ascii="Times New Roman" w:eastAsia="Times New Roman" w:hAnsi="Times New Roman" w:cs="Times New Roman"/>
                <w:color w:val="auto"/>
                <w:spacing w:val="-4"/>
                <w:sz w:val="24"/>
                <w:szCs w:val="24"/>
                <w:lang w:val="uk-UA"/>
              </w:rPr>
              <w:t>Замовник має право визнати тендер таким, що не відбувся частково (за лотом).</w:t>
            </w:r>
          </w:p>
          <w:p w:rsidR="00B462BD" w:rsidRPr="00826C17" w:rsidRDefault="00B462BD" w:rsidP="00B462BD">
            <w:pPr>
              <w:pStyle w:val="10"/>
              <w:widowControl w:val="0"/>
              <w:spacing w:line="240" w:lineRule="auto"/>
              <w:jc w:val="both"/>
              <w:rPr>
                <w:rFonts w:ascii="Times New Roman" w:eastAsia="Times New Roman" w:hAnsi="Times New Roman" w:cs="Times New Roman"/>
                <w:color w:val="auto"/>
                <w:spacing w:val="-4"/>
                <w:sz w:val="24"/>
                <w:szCs w:val="24"/>
                <w:lang w:val="uk-UA"/>
              </w:rPr>
            </w:pPr>
            <w:r w:rsidRPr="00826C17">
              <w:rPr>
                <w:rFonts w:ascii="Times New Roman" w:eastAsia="Times New Roman" w:hAnsi="Times New Roman" w:cs="Times New Roman"/>
                <w:color w:val="auto"/>
                <w:spacing w:val="-4"/>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B462BD" w:rsidRPr="00826C17" w:rsidRDefault="00B462BD" w:rsidP="00B462BD">
            <w:pPr>
              <w:pStyle w:val="10"/>
              <w:widowControl w:val="0"/>
              <w:spacing w:line="240" w:lineRule="auto"/>
              <w:rPr>
                <w:rFonts w:ascii="Times New Roman" w:eastAsia="Times New Roman" w:hAnsi="Times New Roman" w:cs="Times New Roman"/>
                <w:color w:val="auto"/>
                <w:spacing w:val="-4"/>
                <w:sz w:val="24"/>
                <w:szCs w:val="24"/>
                <w:lang w:val="uk-UA"/>
              </w:rPr>
            </w:pPr>
            <w:r w:rsidRPr="00826C17">
              <w:rPr>
                <w:rFonts w:ascii="Times New Roman" w:hAnsi="Times New Roman" w:cs="Times New Roman"/>
                <w:spacing w:val="-4"/>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w:t>
            </w:r>
            <w:r w:rsidRPr="00D32011">
              <w:rPr>
                <w:rFonts w:ascii="Times New Roman" w:hAnsi="Times New Roman" w:cs="Times New Roman"/>
                <w:spacing w:val="-4"/>
                <w:sz w:val="24"/>
                <w:szCs w:val="24"/>
                <w:bdr w:val="single" w:sz="4" w:space="0" w:color="auto"/>
                <w:lang w:val="uk-UA"/>
              </w:rPr>
              <w:t>п</w:t>
            </w:r>
            <w:r w:rsidRPr="00826C17">
              <w:rPr>
                <w:rFonts w:ascii="Times New Roman" w:hAnsi="Times New Roman" w:cs="Times New Roman"/>
                <w:spacing w:val="-4"/>
                <w:sz w:val="24"/>
                <w:szCs w:val="24"/>
                <w:lang w:val="uk-UA"/>
              </w:rPr>
              <w:t>івель автоматично</w:t>
            </w:r>
            <w:bookmarkStart w:id="0" w:name="_GoBack"/>
            <w:bookmarkEnd w:id="0"/>
          </w:p>
        </w:tc>
      </w:tr>
      <w:tr w:rsidR="00AA38C2" w:rsidRPr="00826C17" w:rsidTr="00D32011">
        <w:tc>
          <w:tcPr>
            <w:tcW w:w="517" w:type="dxa"/>
            <w:shd w:val="clear" w:color="auto" w:fill="auto"/>
          </w:tcPr>
          <w:p w:rsidR="00AA38C2" w:rsidRPr="00826C17" w:rsidRDefault="00AA38C2" w:rsidP="00B462BD">
            <w:pPr>
              <w:pStyle w:val="10"/>
              <w:widowControl w:val="0"/>
              <w:spacing w:line="240" w:lineRule="auto"/>
              <w:jc w:val="both"/>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2</w:t>
            </w:r>
          </w:p>
        </w:tc>
        <w:tc>
          <w:tcPr>
            <w:tcW w:w="2597" w:type="dxa"/>
            <w:shd w:val="clear" w:color="auto" w:fill="auto"/>
          </w:tcPr>
          <w:p w:rsidR="00AA38C2" w:rsidRPr="00826C17" w:rsidRDefault="00AA38C2" w:rsidP="00B462BD">
            <w:pPr>
              <w:pStyle w:val="10"/>
              <w:widowControl w:val="0"/>
              <w:spacing w:line="240" w:lineRule="auto"/>
              <w:jc w:val="both"/>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 xml:space="preserve">Строк укладання договору </w:t>
            </w:r>
          </w:p>
        </w:tc>
        <w:tc>
          <w:tcPr>
            <w:tcW w:w="7513" w:type="dxa"/>
            <w:shd w:val="clear" w:color="auto" w:fill="auto"/>
          </w:tcPr>
          <w:p w:rsidR="00CE3574" w:rsidRPr="00826C17" w:rsidRDefault="00CE3574" w:rsidP="00B462BD">
            <w:pPr>
              <w:pStyle w:val="10"/>
              <w:widowControl w:val="0"/>
              <w:spacing w:line="240" w:lineRule="auto"/>
              <w:jc w:val="both"/>
              <w:rPr>
                <w:rFonts w:ascii="Times New Roman" w:eastAsia="Times New Roman" w:hAnsi="Times New Roman" w:cs="Times New Roman"/>
                <w:color w:val="auto"/>
                <w:spacing w:val="-2"/>
                <w:sz w:val="24"/>
                <w:szCs w:val="24"/>
                <w:lang w:val="uk-UA"/>
              </w:rPr>
            </w:pPr>
            <w:r w:rsidRPr="00826C17">
              <w:rPr>
                <w:rFonts w:ascii="Times New Roman" w:eastAsia="Times New Roman" w:hAnsi="Times New Roman" w:cs="Times New Roman"/>
                <w:color w:val="auto"/>
                <w:spacing w:val="-2"/>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917E91">
              <w:rPr>
                <w:rFonts w:ascii="Times New Roman" w:eastAsia="Times New Roman" w:hAnsi="Times New Roman" w:cs="Times New Roman"/>
                <w:color w:val="auto"/>
                <w:spacing w:val="-2"/>
                <w:sz w:val="24"/>
                <w:szCs w:val="24"/>
                <w:lang w:val="uk-UA"/>
              </w:rPr>
              <w:t>1</w:t>
            </w:r>
            <w:r w:rsidR="00B6449B">
              <w:rPr>
                <w:rFonts w:ascii="Times New Roman" w:eastAsia="Times New Roman" w:hAnsi="Times New Roman" w:cs="Times New Roman"/>
                <w:color w:val="auto"/>
                <w:spacing w:val="-2"/>
                <w:sz w:val="24"/>
                <w:szCs w:val="24"/>
                <w:lang w:val="uk-UA"/>
              </w:rPr>
              <w:t>5</w:t>
            </w:r>
            <w:r w:rsidRPr="00826C17">
              <w:rPr>
                <w:rFonts w:ascii="Times New Roman" w:eastAsia="Times New Roman" w:hAnsi="Times New Roman" w:cs="Times New Roman"/>
                <w:color w:val="auto"/>
                <w:spacing w:val="-2"/>
                <w:sz w:val="24"/>
                <w:szCs w:val="24"/>
                <w:lang w:val="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E3574" w:rsidRPr="00826C17" w:rsidRDefault="00CE3574" w:rsidP="00B462BD">
            <w:pPr>
              <w:pStyle w:val="10"/>
              <w:widowControl w:val="0"/>
              <w:spacing w:line="240" w:lineRule="auto"/>
              <w:jc w:val="both"/>
              <w:rPr>
                <w:rFonts w:ascii="Times New Roman" w:eastAsia="Times New Roman" w:hAnsi="Times New Roman" w:cs="Times New Roman"/>
                <w:color w:val="auto"/>
                <w:spacing w:val="-2"/>
                <w:sz w:val="24"/>
                <w:szCs w:val="24"/>
                <w:lang w:val="uk-UA"/>
              </w:rPr>
            </w:pPr>
            <w:r w:rsidRPr="00826C17">
              <w:rPr>
                <w:rFonts w:ascii="Times New Roman" w:eastAsia="Times New Roman" w:hAnsi="Times New Roman" w:cs="Times New Roman"/>
                <w:color w:val="auto"/>
                <w:spacing w:val="-2"/>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917E91">
              <w:rPr>
                <w:rFonts w:ascii="Times New Roman" w:eastAsia="Times New Roman" w:hAnsi="Times New Roman" w:cs="Times New Roman"/>
                <w:color w:val="auto"/>
                <w:spacing w:val="-2"/>
                <w:sz w:val="24"/>
                <w:szCs w:val="24"/>
                <w:lang w:val="uk-UA"/>
              </w:rPr>
              <w:t xml:space="preserve">6 </w:t>
            </w:r>
            <w:r w:rsidRPr="00826C17">
              <w:rPr>
                <w:rFonts w:ascii="Times New Roman" w:eastAsia="Times New Roman" w:hAnsi="Times New Roman" w:cs="Times New Roman"/>
                <w:color w:val="auto"/>
                <w:spacing w:val="-2"/>
                <w:sz w:val="24"/>
                <w:szCs w:val="24"/>
                <w:lang w:val="uk-UA"/>
              </w:rPr>
              <w:t>днів з дати оприлюднення в електронній системі закупівель повідомлення про намір укласти договір про закупівлю.</w:t>
            </w:r>
          </w:p>
          <w:p w:rsidR="00AA38C2" w:rsidRPr="00826C17" w:rsidRDefault="00CE3574" w:rsidP="00B462BD">
            <w:pPr>
              <w:pStyle w:val="10"/>
              <w:widowControl w:val="0"/>
              <w:spacing w:line="240" w:lineRule="auto"/>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w:t>
            </w:r>
            <w:r w:rsidR="00B6449B">
              <w:rPr>
                <w:rFonts w:ascii="Times New Roman" w:eastAsia="Times New Roman" w:hAnsi="Times New Roman" w:cs="Times New Roman"/>
                <w:color w:val="auto"/>
                <w:sz w:val="24"/>
                <w:szCs w:val="24"/>
                <w:lang w:val="uk-UA"/>
              </w:rPr>
              <w:t xml:space="preserve"> для укладення договору про закупівлю зупиняється</w:t>
            </w:r>
            <w:r w:rsidRPr="00826C17">
              <w:rPr>
                <w:rFonts w:ascii="Times New Roman" w:eastAsia="Times New Roman" w:hAnsi="Times New Roman" w:cs="Times New Roman"/>
                <w:color w:val="auto"/>
                <w:sz w:val="24"/>
                <w:szCs w:val="24"/>
                <w:lang w:val="uk-UA"/>
              </w:rPr>
              <w:t>.</w:t>
            </w:r>
          </w:p>
        </w:tc>
      </w:tr>
      <w:tr w:rsidR="00AA38C2" w:rsidRPr="00826C17" w:rsidTr="00D32011">
        <w:tc>
          <w:tcPr>
            <w:tcW w:w="517" w:type="dxa"/>
            <w:shd w:val="clear" w:color="auto" w:fill="auto"/>
          </w:tcPr>
          <w:p w:rsidR="00AA38C2" w:rsidRPr="00826C17" w:rsidRDefault="00AA38C2" w:rsidP="00B462BD">
            <w:pPr>
              <w:pStyle w:val="10"/>
              <w:widowControl w:val="0"/>
              <w:spacing w:line="240" w:lineRule="auto"/>
              <w:jc w:val="both"/>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3</w:t>
            </w:r>
          </w:p>
        </w:tc>
        <w:tc>
          <w:tcPr>
            <w:tcW w:w="2597" w:type="dxa"/>
            <w:shd w:val="clear" w:color="auto" w:fill="auto"/>
          </w:tcPr>
          <w:p w:rsidR="00AA38C2" w:rsidRPr="00826C17" w:rsidRDefault="00AA38C2" w:rsidP="00B462BD">
            <w:pPr>
              <w:pStyle w:val="10"/>
              <w:widowControl w:val="0"/>
              <w:spacing w:line="240" w:lineRule="auto"/>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 xml:space="preserve">Проект договору про закупівлю </w:t>
            </w:r>
          </w:p>
        </w:tc>
        <w:tc>
          <w:tcPr>
            <w:tcW w:w="7513" w:type="dxa"/>
            <w:shd w:val="clear" w:color="auto" w:fill="auto"/>
          </w:tcPr>
          <w:p w:rsidR="00AA38C2" w:rsidRPr="00826C17" w:rsidRDefault="00CE3574" w:rsidP="00B462BD">
            <w:pPr>
              <w:pStyle w:val="10"/>
              <w:widowControl w:val="0"/>
              <w:spacing w:line="240" w:lineRule="auto"/>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 xml:space="preserve">Проект Договору про закупівлю викладено в </w:t>
            </w:r>
            <w:r w:rsidRPr="00826C17">
              <w:rPr>
                <w:rFonts w:ascii="Times New Roman" w:eastAsia="Times New Roman" w:hAnsi="Times New Roman" w:cs="Times New Roman"/>
                <w:b/>
                <w:i/>
                <w:color w:val="auto"/>
                <w:sz w:val="24"/>
                <w:szCs w:val="24"/>
                <w:lang w:val="uk-UA"/>
              </w:rPr>
              <w:t>Додатку 5</w:t>
            </w:r>
            <w:r w:rsidRPr="00826C17">
              <w:rPr>
                <w:rFonts w:ascii="Times New Roman" w:eastAsia="Times New Roman" w:hAnsi="Times New Roman" w:cs="Times New Roman"/>
                <w:color w:val="auto"/>
                <w:sz w:val="24"/>
                <w:szCs w:val="24"/>
                <w:lang w:val="uk-UA"/>
              </w:rPr>
              <w:t xml:space="preserve"> до цієї тендерної документації (</w:t>
            </w:r>
            <w:r w:rsidRPr="00826C17">
              <w:rPr>
                <w:rFonts w:ascii="Times New Roman" w:eastAsia="Times New Roman" w:hAnsi="Times New Roman" w:cs="Times New Roman"/>
                <w:b/>
                <w:color w:val="auto"/>
                <w:sz w:val="24"/>
                <w:szCs w:val="24"/>
                <w:lang w:val="uk-UA"/>
              </w:rPr>
              <w:t>заповнюється, підписується і надається Учасником у складі своєї тендерної пропозиції</w:t>
            </w:r>
            <w:r w:rsidRPr="00826C17">
              <w:rPr>
                <w:rFonts w:ascii="Times New Roman" w:eastAsia="Times New Roman" w:hAnsi="Times New Roman" w:cs="Times New Roman"/>
                <w:color w:val="auto"/>
                <w:sz w:val="24"/>
                <w:szCs w:val="24"/>
                <w:lang w:val="uk-UA"/>
              </w:rPr>
              <w:t>).</w:t>
            </w:r>
          </w:p>
        </w:tc>
      </w:tr>
      <w:tr w:rsidR="00AA38C2" w:rsidRPr="00826C17" w:rsidTr="00D32011">
        <w:tc>
          <w:tcPr>
            <w:tcW w:w="517" w:type="dxa"/>
            <w:shd w:val="clear" w:color="auto" w:fill="auto"/>
          </w:tcPr>
          <w:p w:rsidR="00AA38C2" w:rsidRPr="00826C17" w:rsidRDefault="00AA38C2" w:rsidP="00B462BD">
            <w:pPr>
              <w:pStyle w:val="10"/>
              <w:widowControl w:val="0"/>
              <w:spacing w:line="240" w:lineRule="auto"/>
              <w:jc w:val="both"/>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4</w:t>
            </w:r>
          </w:p>
        </w:tc>
        <w:tc>
          <w:tcPr>
            <w:tcW w:w="2597" w:type="dxa"/>
            <w:shd w:val="clear" w:color="auto" w:fill="auto"/>
          </w:tcPr>
          <w:p w:rsidR="00AA38C2" w:rsidRPr="00826C17" w:rsidRDefault="00AA38C2" w:rsidP="00B462BD">
            <w:pPr>
              <w:pStyle w:val="10"/>
              <w:widowControl w:val="0"/>
              <w:spacing w:line="240" w:lineRule="auto"/>
              <w:rPr>
                <w:rFonts w:ascii="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7513" w:type="dxa"/>
            <w:shd w:val="clear" w:color="auto" w:fill="auto"/>
          </w:tcPr>
          <w:p w:rsidR="00AA38C2" w:rsidRPr="00826C17" w:rsidRDefault="00B462BD" w:rsidP="00B462BD">
            <w:pPr>
              <w:pStyle w:val="10"/>
              <w:widowControl w:val="0"/>
              <w:spacing w:line="240" w:lineRule="auto"/>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 xml:space="preserve">4.1. </w:t>
            </w:r>
            <w:r w:rsidR="00AA38C2" w:rsidRPr="00826C17">
              <w:rPr>
                <w:rFonts w:ascii="Times New Roman" w:eastAsia="Times New Roman" w:hAnsi="Times New Roman" w:cs="Times New Roman"/>
                <w:color w:val="auto"/>
                <w:sz w:val="24"/>
                <w:szCs w:val="24"/>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r w:rsidR="00B6449B">
              <w:rPr>
                <w:rFonts w:ascii="Times New Roman" w:eastAsia="Times New Roman" w:hAnsi="Times New Roman" w:cs="Times New Roman"/>
                <w:color w:val="auto"/>
                <w:sz w:val="24"/>
                <w:szCs w:val="24"/>
                <w:lang w:val="uk-UA"/>
              </w:rPr>
              <w:t xml:space="preserve"> та ПКМУ 1178</w:t>
            </w:r>
            <w:r w:rsidR="00AA38C2" w:rsidRPr="00826C17">
              <w:rPr>
                <w:rFonts w:ascii="Times New Roman" w:eastAsia="Times New Roman" w:hAnsi="Times New Roman" w:cs="Times New Roman"/>
                <w:color w:val="auto"/>
                <w:sz w:val="24"/>
                <w:szCs w:val="24"/>
                <w:lang w:val="uk-UA"/>
              </w:rPr>
              <w:t>.</w:t>
            </w:r>
          </w:p>
          <w:p w:rsidR="00B462BD" w:rsidRPr="00826C17" w:rsidRDefault="00B462BD" w:rsidP="00B462BD">
            <w:pPr>
              <w:widowControl w:val="0"/>
              <w:spacing w:line="240" w:lineRule="auto"/>
              <w:jc w:val="both"/>
              <w:rPr>
                <w:rFonts w:ascii="Times New Roman" w:eastAsia="Calibri" w:hAnsi="Times New Roman" w:cs="Times New Roman"/>
                <w:sz w:val="24"/>
                <w:szCs w:val="24"/>
                <w:lang w:val="uk-UA" w:eastAsia="en-US"/>
              </w:rPr>
            </w:pPr>
            <w:r w:rsidRPr="00826C17">
              <w:rPr>
                <w:rFonts w:ascii="Times New Roman" w:eastAsia="Calibri" w:hAnsi="Times New Roman" w:cs="Times New Roman"/>
                <w:sz w:val="24"/>
                <w:szCs w:val="24"/>
                <w:lang w:val="uk-UA" w:eastAsia="en-US"/>
              </w:rPr>
              <w:t xml:space="preserve">4.2. </w:t>
            </w:r>
            <w:r w:rsidRPr="00826C17">
              <w:rPr>
                <w:rFonts w:ascii="Times New Roman" w:eastAsia="Calibri" w:hAnsi="Times New Roman" w:cs="Times New Roman"/>
                <w:sz w:val="24"/>
                <w:szCs w:val="24"/>
                <w:u w:val="single"/>
                <w:lang w:val="uk-UA" w:eastAsia="en-US"/>
              </w:rPr>
              <w:t xml:space="preserve">Учасник-переможець процедури закупівлі під час укладення договору повинен надати: </w:t>
            </w:r>
          </w:p>
          <w:p w:rsidR="00B462BD" w:rsidRPr="00826C17" w:rsidRDefault="00B462BD" w:rsidP="00B462BD">
            <w:pPr>
              <w:spacing w:line="240" w:lineRule="auto"/>
              <w:jc w:val="both"/>
              <w:rPr>
                <w:rFonts w:ascii="Times New Roman" w:eastAsia="Times New Roman" w:hAnsi="Times New Roman" w:cs="Times New Roman"/>
                <w:b/>
                <w:sz w:val="24"/>
                <w:szCs w:val="24"/>
                <w:lang w:val="uk-UA" w:eastAsia="ar-SA"/>
              </w:rPr>
            </w:pPr>
            <w:r w:rsidRPr="00826C17">
              <w:rPr>
                <w:rFonts w:ascii="Times New Roman" w:hAnsi="Times New Roman" w:cs="Times New Roman"/>
                <w:b/>
                <w:sz w:val="24"/>
                <w:szCs w:val="24"/>
                <w:lang w:val="uk-UA"/>
              </w:rPr>
              <w:t>1) відповідну інформацію про право підписання договору про закупівлю;</w:t>
            </w:r>
          </w:p>
          <w:p w:rsidR="00AA38C2" w:rsidRPr="00826C17" w:rsidRDefault="00B462BD" w:rsidP="00B462BD">
            <w:pPr>
              <w:spacing w:line="240" w:lineRule="auto"/>
              <w:jc w:val="both"/>
              <w:rPr>
                <w:rFonts w:ascii="Times New Roman" w:hAnsi="Times New Roman" w:cs="Times New Roman"/>
                <w:b/>
                <w:sz w:val="24"/>
                <w:szCs w:val="24"/>
                <w:lang w:val="uk-UA"/>
              </w:rPr>
            </w:pPr>
            <w:bookmarkStart w:id="1" w:name="n1035"/>
            <w:bookmarkEnd w:id="1"/>
            <w:r w:rsidRPr="00826C17">
              <w:rPr>
                <w:rFonts w:ascii="Times New Roman" w:hAnsi="Times New Roman" w:cs="Times New Roman"/>
                <w:b/>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A97A03" w:rsidRPr="00826C17" w:rsidTr="00D32011">
        <w:tc>
          <w:tcPr>
            <w:tcW w:w="517" w:type="dxa"/>
            <w:shd w:val="clear" w:color="auto" w:fill="auto"/>
          </w:tcPr>
          <w:p w:rsidR="00A97A03" w:rsidRPr="00826C17" w:rsidRDefault="00A97A03" w:rsidP="00B462BD">
            <w:pPr>
              <w:pStyle w:val="10"/>
              <w:widowControl w:val="0"/>
              <w:spacing w:line="240" w:lineRule="auto"/>
              <w:jc w:val="both"/>
              <w:rPr>
                <w:rFonts w:ascii="Times New Roman" w:eastAsia="Times New Roman" w:hAnsi="Times New Roman" w:cs="Times New Roman"/>
                <w:color w:val="auto"/>
                <w:sz w:val="24"/>
                <w:szCs w:val="24"/>
                <w:lang w:val="uk-UA"/>
              </w:rPr>
            </w:pPr>
          </w:p>
        </w:tc>
        <w:tc>
          <w:tcPr>
            <w:tcW w:w="2597" w:type="dxa"/>
            <w:shd w:val="clear" w:color="auto" w:fill="auto"/>
          </w:tcPr>
          <w:p w:rsidR="00A97A03" w:rsidRPr="00826C17" w:rsidRDefault="00A97A03" w:rsidP="00B462BD">
            <w:pPr>
              <w:pStyle w:val="10"/>
              <w:widowControl w:val="0"/>
              <w:spacing w:line="240" w:lineRule="auto"/>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 (продовження)</w:t>
            </w:r>
          </w:p>
        </w:tc>
        <w:tc>
          <w:tcPr>
            <w:tcW w:w="7513" w:type="dxa"/>
            <w:shd w:val="clear" w:color="auto" w:fill="auto"/>
          </w:tcPr>
          <w:p w:rsidR="00B462BD" w:rsidRPr="00826C17" w:rsidRDefault="00B462BD" w:rsidP="00B462BD">
            <w:pPr>
              <w:widowControl w:val="0"/>
              <w:spacing w:line="240" w:lineRule="auto"/>
              <w:jc w:val="both"/>
              <w:rPr>
                <w:rStyle w:val="rvts0"/>
                <w:sz w:val="24"/>
                <w:szCs w:val="24"/>
                <w:lang w:val="uk-UA"/>
              </w:rPr>
            </w:pPr>
            <w:r w:rsidRPr="00826C17">
              <w:rPr>
                <w:rFonts w:ascii="Times New Roman" w:eastAsia="Calibri" w:hAnsi="Times New Roman" w:cs="Times New Roman"/>
                <w:sz w:val="24"/>
                <w:szCs w:val="24"/>
                <w:lang w:val="uk-UA" w:eastAsia="en-US"/>
              </w:rPr>
              <w:t xml:space="preserve">4.3. </w:t>
            </w:r>
            <w:r w:rsidRPr="00826C17">
              <w:rPr>
                <w:rStyle w:val="rvts0"/>
                <w:rFonts w:ascii="Times New Roman" w:hAnsi="Times New Roman" w:cs="Times New Roman"/>
                <w:sz w:val="24"/>
                <w:szCs w:val="24"/>
                <w:lang w:val="uk-UA"/>
              </w:rPr>
              <w:t>Умови договору про закупівлю не повинні відрізнятися від змісту тендерної документації та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462BD" w:rsidRPr="00826C17" w:rsidRDefault="00B462BD" w:rsidP="00B462BD">
            <w:pPr>
              <w:pStyle w:val="10"/>
              <w:widowControl w:val="0"/>
              <w:spacing w:line="240" w:lineRule="auto"/>
              <w:jc w:val="both"/>
              <w:rPr>
                <w:rFonts w:ascii="Times New Roman" w:eastAsia="Times New Roman" w:hAnsi="Times New Roman" w:cs="Times New Roman"/>
                <w:color w:val="auto"/>
                <w:sz w:val="24"/>
                <w:szCs w:val="24"/>
                <w:lang w:val="uk-UA"/>
              </w:rPr>
            </w:pPr>
            <w:r w:rsidRPr="00826C17">
              <w:rPr>
                <w:rFonts w:ascii="Times New Roman" w:hAnsi="Times New Roman" w:cs="Times New Roman"/>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B462BD" w:rsidRPr="00826C17" w:rsidRDefault="00B462BD" w:rsidP="00B462BD">
            <w:pPr>
              <w:pStyle w:val="10"/>
              <w:widowControl w:val="0"/>
              <w:spacing w:line="240" w:lineRule="auto"/>
              <w:jc w:val="both"/>
              <w:rPr>
                <w:rFonts w:ascii="Times New Roman" w:eastAsia="Times New Roman" w:hAnsi="Times New Roman" w:cs="Times New Roman"/>
                <w:color w:val="auto"/>
                <w:sz w:val="24"/>
                <w:szCs w:val="24"/>
                <w:lang w:val="uk-UA"/>
              </w:rPr>
            </w:pPr>
            <w:r w:rsidRPr="00826C17">
              <w:rPr>
                <w:rFonts w:ascii="Times New Roman" w:eastAsia="Times New Roman" w:hAnsi="Times New Roman" w:cs="Times New Roman"/>
                <w:color w:val="auto"/>
                <w:sz w:val="24"/>
                <w:szCs w:val="24"/>
                <w:lang w:val="uk-UA"/>
              </w:rPr>
              <w:t xml:space="preserve"> </w:t>
            </w:r>
            <w:r w:rsidRPr="00826C17">
              <w:rPr>
                <w:rFonts w:ascii="Times New Roman" w:eastAsia="Calibri" w:hAnsi="Times New Roman" w:cs="Times New Roman"/>
                <w:sz w:val="24"/>
                <w:szCs w:val="24"/>
                <w:lang w:val="uk-UA" w:eastAsia="en-US"/>
              </w:rPr>
              <w:t xml:space="preserve">4.4. </w:t>
            </w:r>
            <w:r w:rsidRPr="00826C17">
              <w:rPr>
                <w:rFonts w:ascii="Times New Roman" w:eastAsia="Times New Roman" w:hAnsi="Times New Roman" w:cs="Times New Roman"/>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ч.5 та ч.6 ст. 41 Закону.</w:t>
            </w:r>
          </w:p>
          <w:p w:rsidR="00B462BD" w:rsidRPr="00826C17" w:rsidRDefault="00B462BD" w:rsidP="00B462BD">
            <w:pPr>
              <w:pStyle w:val="13"/>
              <w:widowControl w:val="0"/>
              <w:spacing w:line="240" w:lineRule="auto"/>
              <w:ind w:right="113"/>
              <w:jc w:val="both"/>
              <w:rPr>
                <w:rFonts w:ascii="Times New Roman" w:eastAsia="Times New Roman" w:hAnsi="Times New Roman" w:cs="Times New Roman"/>
                <w:sz w:val="24"/>
                <w:szCs w:val="24"/>
                <w:lang w:val="uk-UA" w:eastAsia="ar-SA"/>
              </w:rPr>
            </w:pPr>
            <w:r w:rsidRPr="00826C17">
              <w:rPr>
                <w:rFonts w:ascii="Times New Roman" w:hAnsi="Times New Roman" w:cs="Times New Roman"/>
                <w:sz w:val="24"/>
                <w:szCs w:val="24"/>
                <w:lang w:val="uk-UA"/>
              </w:rPr>
              <w:t>Істотні умови договору про закупівлю, що будуть включені до нього:</w:t>
            </w:r>
          </w:p>
          <w:p w:rsidR="00B462BD" w:rsidRPr="00826C17" w:rsidRDefault="00B462BD" w:rsidP="00B462BD">
            <w:pPr>
              <w:pStyle w:val="13"/>
              <w:widowControl w:val="0"/>
              <w:spacing w:line="240" w:lineRule="auto"/>
              <w:ind w:right="113"/>
              <w:jc w:val="both"/>
              <w:rPr>
                <w:rFonts w:ascii="Times New Roman" w:hAnsi="Times New Roman" w:cs="Times New Roman"/>
                <w:sz w:val="24"/>
                <w:szCs w:val="24"/>
                <w:lang w:val="uk-UA"/>
              </w:rPr>
            </w:pPr>
            <w:r w:rsidRPr="00826C17">
              <w:rPr>
                <w:rFonts w:ascii="Times New Roman" w:hAnsi="Times New Roman" w:cs="Times New Roman"/>
                <w:sz w:val="24"/>
                <w:szCs w:val="24"/>
                <w:lang w:val="uk-UA"/>
              </w:rPr>
              <w:t xml:space="preserve">• предмет договору (найменування, номенклатура, асортимент); </w:t>
            </w:r>
          </w:p>
          <w:p w:rsidR="00B462BD" w:rsidRPr="00826C17" w:rsidRDefault="00B462BD" w:rsidP="00B462BD">
            <w:pPr>
              <w:pStyle w:val="13"/>
              <w:widowControl w:val="0"/>
              <w:spacing w:line="240" w:lineRule="auto"/>
              <w:ind w:right="113"/>
              <w:jc w:val="both"/>
              <w:rPr>
                <w:rFonts w:ascii="Times New Roman" w:hAnsi="Times New Roman" w:cs="Times New Roman"/>
                <w:sz w:val="24"/>
                <w:szCs w:val="24"/>
                <w:lang w:val="uk-UA"/>
              </w:rPr>
            </w:pPr>
            <w:r w:rsidRPr="00826C17">
              <w:rPr>
                <w:rFonts w:ascii="Times New Roman" w:hAnsi="Times New Roman" w:cs="Times New Roman"/>
                <w:sz w:val="24"/>
                <w:szCs w:val="24"/>
                <w:lang w:val="uk-UA"/>
              </w:rPr>
              <w:t xml:space="preserve">•  кількість товарів та вимоги щодо їх якості; </w:t>
            </w:r>
          </w:p>
          <w:p w:rsidR="00B462BD" w:rsidRPr="00826C17" w:rsidRDefault="00B462BD" w:rsidP="00B462BD">
            <w:pPr>
              <w:pStyle w:val="13"/>
              <w:widowControl w:val="0"/>
              <w:spacing w:line="240" w:lineRule="auto"/>
              <w:ind w:right="113"/>
              <w:jc w:val="both"/>
              <w:rPr>
                <w:rFonts w:ascii="Times New Roman" w:hAnsi="Times New Roman" w:cs="Times New Roman"/>
                <w:sz w:val="24"/>
                <w:szCs w:val="24"/>
                <w:lang w:val="uk-UA"/>
              </w:rPr>
            </w:pPr>
            <w:r w:rsidRPr="00826C17">
              <w:rPr>
                <w:rFonts w:ascii="Times New Roman" w:hAnsi="Times New Roman" w:cs="Times New Roman"/>
                <w:sz w:val="24"/>
                <w:szCs w:val="24"/>
                <w:lang w:val="uk-UA"/>
              </w:rPr>
              <w:t xml:space="preserve">•  порядок здійснення оплати; </w:t>
            </w:r>
          </w:p>
          <w:p w:rsidR="00B462BD" w:rsidRPr="00826C17" w:rsidRDefault="00B462BD" w:rsidP="00B462BD">
            <w:pPr>
              <w:pStyle w:val="13"/>
              <w:widowControl w:val="0"/>
              <w:spacing w:line="240" w:lineRule="auto"/>
              <w:ind w:right="113"/>
              <w:jc w:val="both"/>
              <w:rPr>
                <w:rFonts w:ascii="Times New Roman" w:hAnsi="Times New Roman" w:cs="Times New Roman"/>
                <w:sz w:val="24"/>
                <w:szCs w:val="24"/>
                <w:lang w:val="uk-UA"/>
              </w:rPr>
            </w:pPr>
            <w:r w:rsidRPr="00826C17">
              <w:rPr>
                <w:rFonts w:ascii="Times New Roman" w:hAnsi="Times New Roman" w:cs="Times New Roman"/>
                <w:sz w:val="24"/>
                <w:szCs w:val="24"/>
                <w:lang w:val="uk-UA"/>
              </w:rPr>
              <w:t>•  сума, визначена у договорі;</w:t>
            </w:r>
          </w:p>
          <w:p w:rsidR="00B462BD" w:rsidRPr="00826C17" w:rsidRDefault="00B462BD" w:rsidP="00B462BD">
            <w:pPr>
              <w:pStyle w:val="13"/>
              <w:widowControl w:val="0"/>
              <w:spacing w:line="240" w:lineRule="auto"/>
              <w:ind w:right="113"/>
              <w:jc w:val="both"/>
              <w:rPr>
                <w:rFonts w:ascii="Times New Roman" w:hAnsi="Times New Roman" w:cs="Times New Roman"/>
                <w:sz w:val="24"/>
                <w:szCs w:val="24"/>
                <w:lang w:val="uk-UA"/>
              </w:rPr>
            </w:pPr>
            <w:r w:rsidRPr="00826C17">
              <w:rPr>
                <w:rFonts w:ascii="Times New Roman" w:hAnsi="Times New Roman" w:cs="Times New Roman"/>
                <w:sz w:val="24"/>
                <w:szCs w:val="24"/>
                <w:lang w:val="uk-UA"/>
              </w:rPr>
              <w:t xml:space="preserve">•  термін та місце поставки товарів; </w:t>
            </w:r>
          </w:p>
          <w:p w:rsidR="00B462BD" w:rsidRPr="00826C17" w:rsidRDefault="00B462BD" w:rsidP="00B462BD">
            <w:pPr>
              <w:pStyle w:val="13"/>
              <w:widowControl w:val="0"/>
              <w:spacing w:line="240" w:lineRule="auto"/>
              <w:ind w:right="113"/>
              <w:jc w:val="both"/>
              <w:rPr>
                <w:rFonts w:ascii="Times New Roman" w:hAnsi="Times New Roman" w:cs="Times New Roman"/>
                <w:sz w:val="24"/>
                <w:szCs w:val="24"/>
                <w:lang w:val="uk-UA"/>
              </w:rPr>
            </w:pPr>
            <w:r w:rsidRPr="00826C17">
              <w:rPr>
                <w:rFonts w:ascii="Times New Roman" w:hAnsi="Times New Roman" w:cs="Times New Roman"/>
                <w:sz w:val="24"/>
                <w:szCs w:val="24"/>
                <w:lang w:val="uk-UA"/>
              </w:rPr>
              <w:t xml:space="preserve">•  строк дії договору; </w:t>
            </w:r>
          </w:p>
          <w:p w:rsidR="00B462BD" w:rsidRPr="00826C17" w:rsidRDefault="00B462BD" w:rsidP="00B462BD">
            <w:pPr>
              <w:pStyle w:val="13"/>
              <w:widowControl w:val="0"/>
              <w:spacing w:line="240" w:lineRule="auto"/>
              <w:ind w:right="113"/>
              <w:jc w:val="both"/>
              <w:rPr>
                <w:rFonts w:ascii="Times New Roman" w:hAnsi="Times New Roman" w:cs="Times New Roman"/>
                <w:sz w:val="24"/>
                <w:szCs w:val="24"/>
                <w:lang w:val="uk-UA"/>
              </w:rPr>
            </w:pPr>
            <w:r w:rsidRPr="00826C17">
              <w:rPr>
                <w:rFonts w:ascii="Times New Roman" w:hAnsi="Times New Roman" w:cs="Times New Roman"/>
                <w:sz w:val="24"/>
                <w:szCs w:val="24"/>
                <w:lang w:val="uk-UA"/>
              </w:rPr>
              <w:t xml:space="preserve">•  зазначення умови щодо можливості зменшення обсягів закупівлі залежно від реального фінансування видатків; </w:t>
            </w:r>
          </w:p>
          <w:p w:rsidR="00A97A03" w:rsidRPr="00826C17" w:rsidRDefault="00B462BD" w:rsidP="00D32011">
            <w:pPr>
              <w:pStyle w:val="10"/>
              <w:widowControl w:val="0"/>
              <w:spacing w:line="240" w:lineRule="auto"/>
              <w:jc w:val="both"/>
              <w:rPr>
                <w:rFonts w:ascii="Times New Roman" w:eastAsia="Times New Roman" w:hAnsi="Times New Roman" w:cs="Times New Roman"/>
                <w:color w:val="auto"/>
                <w:sz w:val="24"/>
                <w:szCs w:val="24"/>
                <w:lang w:val="uk-UA"/>
              </w:rPr>
            </w:pPr>
            <w:r w:rsidRPr="00826C17">
              <w:rPr>
                <w:rFonts w:ascii="Times New Roman" w:hAnsi="Times New Roman" w:cs="Times New Roman"/>
                <w:sz w:val="24"/>
                <w:szCs w:val="24"/>
                <w:lang w:val="uk-UA"/>
              </w:rPr>
              <w:t>•  відповідальність сторін.</w:t>
            </w:r>
          </w:p>
        </w:tc>
      </w:tr>
      <w:tr w:rsidR="00AA38C2" w:rsidRPr="00826C17" w:rsidTr="00D32011">
        <w:tc>
          <w:tcPr>
            <w:tcW w:w="517" w:type="dxa"/>
            <w:shd w:val="clear" w:color="auto" w:fill="auto"/>
          </w:tcPr>
          <w:p w:rsidR="00AA38C2" w:rsidRPr="00826C17" w:rsidRDefault="00AA38C2" w:rsidP="00B462BD">
            <w:pPr>
              <w:pStyle w:val="10"/>
              <w:widowControl w:val="0"/>
              <w:spacing w:line="240" w:lineRule="auto"/>
              <w:jc w:val="both"/>
              <w:rPr>
                <w:rFonts w:ascii="Times New Roman" w:hAnsi="Times New Roman" w:cs="Times New Roman"/>
                <w:color w:val="auto"/>
                <w:sz w:val="23"/>
                <w:szCs w:val="23"/>
                <w:lang w:val="uk-UA"/>
              </w:rPr>
            </w:pPr>
            <w:r w:rsidRPr="00826C17">
              <w:rPr>
                <w:rFonts w:ascii="Times New Roman" w:eastAsia="Times New Roman" w:hAnsi="Times New Roman" w:cs="Times New Roman"/>
                <w:color w:val="auto"/>
                <w:sz w:val="23"/>
                <w:szCs w:val="23"/>
                <w:lang w:val="uk-UA"/>
              </w:rPr>
              <w:t>5</w:t>
            </w:r>
          </w:p>
        </w:tc>
        <w:tc>
          <w:tcPr>
            <w:tcW w:w="2597" w:type="dxa"/>
            <w:shd w:val="clear" w:color="auto" w:fill="auto"/>
          </w:tcPr>
          <w:p w:rsidR="00AA38C2" w:rsidRPr="00826C17" w:rsidRDefault="00AA38C2" w:rsidP="00B462BD">
            <w:pPr>
              <w:pStyle w:val="10"/>
              <w:widowControl w:val="0"/>
              <w:spacing w:line="240" w:lineRule="auto"/>
              <w:rPr>
                <w:rFonts w:ascii="Times New Roman" w:hAnsi="Times New Roman" w:cs="Times New Roman"/>
                <w:color w:val="auto"/>
                <w:sz w:val="23"/>
                <w:szCs w:val="23"/>
                <w:lang w:val="uk-UA"/>
              </w:rPr>
            </w:pPr>
            <w:r w:rsidRPr="00826C17">
              <w:rPr>
                <w:rFonts w:ascii="Times New Roman" w:eastAsia="Times New Roman" w:hAnsi="Times New Roman" w:cs="Times New Roman"/>
                <w:color w:val="auto"/>
                <w:sz w:val="23"/>
                <w:szCs w:val="23"/>
                <w:lang w:val="uk-UA"/>
              </w:rPr>
              <w:t>Дії замовника при відмові переможця торгів підписати договір про закупівлю</w:t>
            </w:r>
          </w:p>
        </w:tc>
        <w:tc>
          <w:tcPr>
            <w:tcW w:w="7513" w:type="dxa"/>
            <w:shd w:val="clear" w:color="auto" w:fill="auto"/>
          </w:tcPr>
          <w:p w:rsidR="00AA38C2" w:rsidRPr="00826C17" w:rsidRDefault="008651EB" w:rsidP="00B6449B">
            <w:pPr>
              <w:pStyle w:val="10"/>
              <w:widowControl w:val="0"/>
              <w:spacing w:line="240" w:lineRule="auto"/>
              <w:jc w:val="both"/>
              <w:rPr>
                <w:rFonts w:ascii="Times New Roman" w:hAnsi="Times New Roman" w:cs="Times New Roman"/>
                <w:color w:val="auto"/>
                <w:sz w:val="23"/>
                <w:szCs w:val="23"/>
                <w:lang w:val="uk-UA"/>
              </w:rPr>
            </w:pPr>
            <w:r w:rsidRPr="00826C17">
              <w:rPr>
                <w:rFonts w:ascii="Times New Roman" w:eastAsia="Times New Roman" w:hAnsi="Times New Roman" w:cs="Times New Roman"/>
                <w:sz w:val="23"/>
                <w:szCs w:val="23"/>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B6449B">
              <w:rPr>
                <w:rFonts w:ascii="Times New Roman" w:eastAsia="Times New Roman" w:hAnsi="Times New Roman" w:cs="Times New Roman"/>
                <w:sz w:val="23"/>
                <w:szCs w:val="23"/>
                <w:lang w:val="uk-UA"/>
              </w:rPr>
              <w:t xml:space="preserve"> з урахуванням ПКМУ 1178</w:t>
            </w:r>
            <w:r w:rsidRPr="00826C17">
              <w:rPr>
                <w:rFonts w:ascii="Times New Roman" w:eastAsia="Times New Roman" w:hAnsi="Times New Roman" w:cs="Times New Roman"/>
                <w:sz w:val="23"/>
                <w:szCs w:val="23"/>
                <w:lang w:val="uk-UA"/>
              </w:rPr>
              <w:t>.</w:t>
            </w:r>
          </w:p>
        </w:tc>
      </w:tr>
      <w:tr w:rsidR="00AA38C2" w:rsidRPr="00826C17" w:rsidTr="00D32011">
        <w:tc>
          <w:tcPr>
            <w:tcW w:w="517" w:type="dxa"/>
            <w:shd w:val="clear" w:color="auto" w:fill="auto"/>
          </w:tcPr>
          <w:p w:rsidR="00AA38C2" w:rsidRPr="00826C17" w:rsidRDefault="00AA38C2" w:rsidP="00B462BD">
            <w:pPr>
              <w:pStyle w:val="10"/>
              <w:widowControl w:val="0"/>
              <w:spacing w:line="240" w:lineRule="auto"/>
              <w:jc w:val="both"/>
              <w:rPr>
                <w:rFonts w:ascii="Times New Roman" w:hAnsi="Times New Roman" w:cs="Times New Roman"/>
                <w:color w:val="auto"/>
                <w:sz w:val="23"/>
                <w:szCs w:val="23"/>
                <w:lang w:val="uk-UA"/>
              </w:rPr>
            </w:pPr>
            <w:r w:rsidRPr="00826C17">
              <w:rPr>
                <w:rFonts w:ascii="Times New Roman" w:eastAsia="Times New Roman" w:hAnsi="Times New Roman" w:cs="Times New Roman"/>
                <w:color w:val="auto"/>
                <w:sz w:val="23"/>
                <w:szCs w:val="23"/>
                <w:lang w:val="uk-UA"/>
              </w:rPr>
              <w:t>6</w:t>
            </w:r>
          </w:p>
        </w:tc>
        <w:tc>
          <w:tcPr>
            <w:tcW w:w="2597" w:type="dxa"/>
            <w:shd w:val="clear" w:color="auto" w:fill="auto"/>
          </w:tcPr>
          <w:p w:rsidR="00AA38C2" w:rsidRPr="00826C17" w:rsidRDefault="00AA38C2" w:rsidP="00B462BD">
            <w:pPr>
              <w:pStyle w:val="10"/>
              <w:widowControl w:val="0"/>
              <w:spacing w:line="240" w:lineRule="auto"/>
              <w:rPr>
                <w:rFonts w:ascii="Times New Roman" w:hAnsi="Times New Roman" w:cs="Times New Roman"/>
                <w:color w:val="auto"/>
                <w:sz w:val="23"/>
                <w:szCs w:val="23"/>
                <w:lang w:val="uk-UA"/>
              </w:rPr>
            </w:pPr>
            <w:r w:rsidRPr="00826C17">
              <w:rPr>
                <w:rFonts w:ascii="Times New Roman" w:eastAsia="Times New Roman" w:hAnsi="Times New Roman" w:cs="Times New Roman"/>
                <w:color w:val="auto"/>
                <w:sz w:val="23"/>
                <w:szCs w:val="23"/>
                <w:lang w:val="uk-UA"/>
              </w:rPr>
              <w:t xml:space="preserve">Забезпечення виконання договору про закупівлю </w:t>
            </w:r>
          </w:p>
        </w:tc>
        <w:tc>
          <w:tcPr>
            <w:tcW w:w="7513" w:type="dxa"/>
            <w:shd w:val="clear" w:color="auto" w:fill="auto"/>
          </w:tcPr>
          <w:p w:rsidR="00D944F2" w:rsidRPr="00826C17" w:rsidRDefault="00B462BD" w:rsidP="00B462BD">
            <w:pPr>
              <w:pStyle w:val="10"/>
              <w:widowControl w:val="0"/>
              <w:spacing w:line="240" w:lineRule="auto"/>
              <w:jc w:val="both"/>
              <w:rPr>
                <w:rFonts w:ascii="Times New Roman" w:eastAsia="Times New Roman" w:hAnsi="Times New Roman" w:cs="Times New Roman"/>
                <w:color w:val="auto"/>
                <w:sz w:val="23"/>
                <w:szCs w:val="23"/>
                <w:lang w:val="uk-UA"/>
              </w:rPr>
            </w:pPr>
            <w:r w:rsidRPr="00826C17">
              <w:rPr>
                <w:rFonts w:ascii="Times New Roman" w:hAnsi="Times New Roman" w:cs="Times New Roman"/>
                <w:color w:val="auto"/>
                <w:sz w:val="24"/>
                <w:szCs w:val="24"/>
                <w:lang w:val="uk-UA"/>
              </w:rPr>
              <w:t>Забезпечення виконання договору про закупівлю не вимагається.</w:t>
            </w:r>
          </w:p>
        </w:tc>
      </w:tr>
    </w:tbl>
    <w:p w:rsidR="00301FBA" w:rsidRPr="00826C17" w:rsidRDefault="00301FBA" w:rsidP="0059427E">
      <w:pPr>
        <w:pStyle w:val="10"/>
        <w:spacing w:line="240" w:lineRule="auto"/>
        <w:jc w:val="both"/>
        <w:rPr>
          <w:rFonts w:ascii="Times New Roman" w:hAnsi="Times New Roman" w:cs="Times New Roman"/>
          <w:color w:val="auto"/>
          <w:sz w:val="23"/>
          <w:szCs w:val="23"/>
          <w:lang w:val="uk-UA"/>
        </w:rPr>
      </w:pPr>
    </w:p>
    <w:sectPr w:rsidR="00301FBA" w:rsidRPr="00826C17" w:rsidSect="00E50333">
      <w:headerReference w:type="default" r:id="rId8"/>
      <w:pgSz w:w="11906" w:h="16838"/>
      <w:pgMar w:top="568" w:right="720" w:bottom="720" w:left="936" w:header="283"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670" w:rsidRDefault="00486670" w:rsidP="009D556B">
      <w:pPr>
        <w:spacing w:line="240" w:lineRule="auto"/>
      </w:pPr>
      <w:r>
        <w:separator/>
      </w:r>
    </w:p>
  </w:endnote>
  <w:endnote w:type="continuationSeparator" w:id="0">
    <w:p w:rsidR="00486670" w:rsidRDefault="00486670" w:rsidP="009D55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670" w:rsidRDefault="00486670" w:rsidP="009D556B">
      <w:pPr>
        <w:spacing w:line="240" w:lineRule="auto"/>
      </w:pPr>
      <w:r>
        <w:separator/>
      </w:r>
    </w:p>
  </w:footnote>
  <w:footnote w:type="continuationSeparator" w:id="0">
    <w:p w:rsidR="00486670" w:rsidRDefault="00486670" w:rsidP="009D55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4B" w:rsidRDefault="009C024B">
    <w:pPr>
      <w:pStyle w:val="a9"/>
      <w:jc w:val="right"/>
    </w:pPr>
    <w:r>
      <w:fldChar w:fldCharType="begin"/>
    </w:r>
    <w:r>
      <w:instrText>PAGE   \* MERGEFORMAT</w:instrText>
    </w:r>
    <w:r>
      <w:fldChar w:fldCharType="separate"/>
    </w:r>
    <w:r w:rsidR="00207A79">
      <w:rPr>
        <w:noProof/>
      </w:rPr>
      <w:t>14</w:t>
    </w:r>
    <w:r>
      <w:fldChar w:fldCharType="end"/>
    </w:r>
  </w:p>
  <w:p w:rsidR="009C024B" w:rsidRDefault="009C024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7475"/>
    <w:multiLevelType w:val="multilevel"/>
    <w:tmpl w:val="EB580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B2073B"/>
    <w:multiLevelType w:val="multilevel"/>
    <w:tmpl w:val="A2D69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2B0086"/>
    <w:multiLevelType w:val="hybridMultilevel"/>
    <w:tmpl w:val="B9FCAF8E"/>
    <w:lvl w:ilvl="0" w:tplc="4F76FA94">
      <w:start w:val="1"/>
      <w:numFmt w:val="decimal"/>
      <w:lvlText w:val="%1."/>
      <w:lvlJc w:val="left"/>
      <w:pPr>
        <w:ind w:left="400" w:hanging="360"/>
      </w:pPr>
      <w:rPr>
        <w:rFonts w:hint="default"/>
        <w:color w:val="000000"/>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 w15:restartNumberingAfterBreak="0">
    <w:nsid w:val="146B769F"/>
    <w:multiLevelType w:val="multilevel"/>
    <w:tmpl w:val="09E02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205964"/>
    <w:multiLevelType w:val="hybridMultilevel"/>
    <w:tmpl w:val="5F360190"/>
    <w:lvl w:ilvl="0" w:tplc="40FA066A">
      <w:start w:val="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A866D9"/>
    <w:multiLevelType w:val="multilevel"/>
    <w:tmpl w:val="A8F44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A448A6"/>
    <w:multiLevelType w:val="hybridMultilevel"/>
    <w:tmpl w:val="97B6C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B84355"/>
    <w:multiLevelType w:val="hybridMultilevel"/>
    <w:tmpl w:val="B10494DC"/>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D9604A2"/>
    <w:multiLevelType w:val="multilevel"/>
    <w:tmpl w:val="EB580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864528"/>
    <w:multiLevelType w:val="hybridMultilevel"/>
    <w:tmpl w:val="9426EE3C"/>
    <w:lvl w:ilvl="0" w:tplc="BCD0137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05252F1"/>
    <w:multiLevelType w:val="hybridMultilevel"/>
    <w:tmpl w:val="149C0CAE"/>
    <w:lvl w:ilvl="0" w:tplc="64FC6FE4">
      <w:start w:val="1"/>
      <w:numFmt w:val="decimal"/>
      <w:lvlText w:val="%1."/>
      <w:lvlJc w:val="left"/>
      <w:pPr>
        <w:ind w:left="400" w:hanging="360"/>
      </w:pPr>
      <w:rPr>
        <w:rFonts w:eastAsia="Times New Roman"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1" w15:restartNumberingAfterBreak="0">
    <w:nsid w:val="423A6965"/>
    <w:multiLevelType w:val="hybridMultilevel"/>
    <w:tmpl w:val="7E701BBE"/>
    <w:lvl w:ilvl="0" w:tplc="C310F82E">
      <w:numFmt w:val="bullet"/>
      <w:lvlText w:val="-"/>
      <w:lvlJc w:val="left"/>
      <w:pPr>
        <w:ind w:left="420" w:hanging="360"/>
      </w:pPr>
      <w:rPr>
        <w:rFonts w:ascii="Times New Roman" w:eastAsia="Times New Roman" w:hAnsi="Times New Roman" w:hint="default"/>
      </w:rPr>
    </w:lvl>
    <w:lvl w:ilvl="1" w:tplc="04220003" w:tentative="1">
      <w:start w:val="1"/>
      <w:numFmt w:val="bullet"/>
      <w:lvlText w:val="o"/>
      <w:lvlJc w:val="left"/>
      <w:pPr>
        <w:ind w:left="1140" w:hanging="360"/>
      </w:pPr>
      <w:rPr>
        <w:rFonts w:ascii="Courier New" w:hAnsi="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2" w15:restartNumberingAfterBreak="0">
    <w:nsid w:val="46B95FBA"/>
    <w:multiLevelType w:val="hybridMultilevel"/>
    <w:tmpl w:val="1A745E10"/>
    <w:lvl w:ilvl="0" w:tplc="2D6276D4">
      <w:numFmt w:val="bullet"/>
      <w:lvlText w:val="-"/>
      <w:lvlJc w:val="left"/>
      <w:pPr>
        <w:ind w:left="748" w:hanging="360"/>
      </w:pPr>
      <w:rPr>
        <w:rFonts w:ascii="Times New Roman" w:eastAsia="Times New Roman" w:hAnsi="Times New Roman" w:cs="Times New Roman" w:hint="default"/>
      </w:rPr>
    </w:lvl>
    <w:lvl w:ilvl="1" w:tplc="04190003">
      <w:start w:val="1"/>
      <w:numFmt w:val="bullet"/>
      <w:lvlText w:val="o"/>
      <w:lvlJc w:val="left"/>
      <w:pPr>
        <w:ind w:left="1468" w:hanging="360"/>
      </w:pPr>
      <w:rPr>
        <w:rFonts w:ascii="Courier New" w:hAnsi="Courier New" w:cs="Times New Roman" w:hint="default"/>
      </w:rPr>
    </w:lvl>
    <w:lvl w:ilvl="2" w:tplc="04190005">
      <w:start w:val="1"/>
      <w:numFmt w:val="bullet"/>
      <w:lvlText w:val=""/>
      <w:lvlJc w:val="left"/>
      <w:pPr>
        <w:ind w:left="2188" w:hanging="360"/>
      </w:pPr>
      <w:rPr>
        <w:rFonts w:ascii="Wingdings" w:hAnsi="Wingdings" w:hint="default"/>
      </w:rPr>
    </w:lvl>
    <w:lvl w:ilvl="3" w:tplc="04190001">
      <w:start w:val="1"/>
      <w:numFmt w:val="bullet"/>
      <w:lvlText w:val=""/>
      <w:lvlJc w:val="left"/>
      <w:pPr>
        <w:ind w:left="2908" w:hanging="360"/>
      </w:pPr>
      <w:rPr>
        <w:rFonts w:ascii="Symbol" w:hAnsi="Symbol" w:hint="default"/>
      </w:rPr>
    </w:lvl>
    <w:lvl w:ilvl="4" w:tplc="04190003">
      <w:start w:val="1"/>
      <w:numFmt w:val="bullet"/>
      <w:lvlText w:val="o"/>
      <w:lvlJc w:val="left"/>
      <w:pPr>
        <w:ind w:left="3628" w:hanging="360"/>
      </w:pPr>
      <w:rPr>
        <w:rFonts w:ascii="Courier New" w:hAnsi="Courier New" w:cs="Times New Roman" w:hint="default"/>
      </w:rPr>
    </w:lvl>
    <w:lvl w:ilvl="5" w:tplc="04190005">
      <w:start w:val="1"/>
      <w:numFmt w:val="bullet"/>
      <w:lvlText w:val=""/>
      <w:lvlJc w:val="left"/>
      <w:pPr>
        <w:ind w:left="4348" w:hanging="360"/>
      </w:pPr>
      <w:rPr>
        <w:rFonts w:ascii="Wingdings" w:hAnsi="Wingdings" w:hint="default"/>
      </w:rPr>
    </w:lvl>
    <w:lvl w:ilvl="6" w:tplc="04190001">
      <w:start w:val="1"/>
      <w:numFmt w:val="bullet"/>
      <w:lvlText w:val=""/>
      <w:lvlJc w:val="left"/>
      <w:pPr>
        <w:ind w:left="5068" w:hanging="360"/>
      </w:pPr>
      <w:rPr>
        <w:rFonts w:ascii="Symbol" w:hAnsi="Symbol" w:hint="default"/>
      </w:rPr>
    </w:lvl>
    <w:lvl w:ilvl="7" w:tplc="04190003">
      <w:start w:val="1"/>
      <w:numFmt w:val="bullet"/>
      <w:lvlText w:val="o"/>
      <w:lvlJc w:val="left"/>
      <w:pPr>
        <w:ind w:left="5788" w:hanging="360"/>
      </w:pPr>
      <w:rPr>
        <w:rFonts w:ascii="Courier New" w:hAnsi="Courier New" w:cs="Times New Roman" w:hint="default"/>
      </w:rPr>
    </w:lvl>
    <w:lvl w:ilvl="8" w:tplc="04190005">
      <w:start w:val="1"/>
      <w:numFmt w:val="bullet"/>
      <w:lvlText w:val=""/>
      <w:lvlJc w:val="left"/>
      <w:pPr>
        <w:ind w:left="6508" w:hanging="360"/>
      </w:pPr>
      <w:rPr>
        <w:rFonts w:ascii="Wingdings" w:hAnsi="Wingdings" w:hint="default"/>
      </w:rPr>
    </w:lvl>
  </w:abstractNum>
  <w:abstractNum w:abstractNumId="13" w15:restartNumberingAfterBreak="0">
    <w:nsid w:val="483A220E"/>
    <w:multiLevelType w:val="multilevel"/>
    <w:tmpl w:val="4A38B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8E40E9"/>
    <w:multiLevelType w:val="hybridMultilevel"/>
    <w:tmpl w:val="D8BA0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6C04D2"/>
    <w:multiLevelType w:val="hybridMultilevel"/>
    <w:tmpl w:val="2160D004"/>
    <w:lvl w:ilvl="0" w:tplc="0419000D">
      <w:start w:val="1"/>
      <w:numFmt w:val="bullet"/>
      <w:lvlText w:val=""/>
      <w:lvlJc w:val="left"/>
      <w:pPr>
        <w:ind w:left="501" w:hanging="360"/>
      </w:pPr>
      <w:rPr>
        <w:rFonts w:ascii="Wingdings" w:hAnsi="Wingdings" w:hint="default"/>
      </w:rPr>
    </w:lvl>
    <w:lvl w:ilvl="1" w:tplc="04220003">
      <w:start w:val="1"/>
      <w:numFmt w:val="bullet"/>
      <w:lvlText w:val="o"/>
      <w:lvlJc w:val="left"/>
      <w:pPr>
        <w:ind w:left="1419" w:hanging="360"/>
      </w:pPr>
      <w:rPr>
        <w:rFonts w:ascii="Courier New" w:hAnsi="Courier New" w:cs="Courier New" w:hint="default"/>
      </w:rPr>
    </w:lvl>
    <w:lvl w:ilvl="2" w:tplc="04220005">
      <w:start w:val="1"/>
      <w:numFmt w:val="bullet"/>
      <w:lvlText w:val=""/>
      <w:lvlJc w:val="left"/>
      <w:pPr>
        <w:ind w:left="2139" w:hanging="360"/>
      </w:pPr>
      <w:rPr>
        <w:rFonts w:ascii="Wingdings" w:hAnsi="Wingdings" w:hint="default"/>
      </w:rPr>
    </w:lvl>
    <w:lvl w:ilvl="3" w:tplc="04220001">
      <w:start w:val="1"/>
      <w:numFmt w:val="bullet"/>
      <w:lvlText w:val=""/>
      <w:lvlJc w:val="left"/>
      <w:pPr>
        <w:ind w:left="2859" w:hanging="360"/>
      </w:pPr>
      <w:rPr>
        <w:rFonts w:ascii="Symbol" w:hAnsi="Symbol" w:hint="default"/>
      </w:rPr>
    </w:lvl>
    <w:lvl w:ilvl="4" w:tplc="04220003">
      <w:start w:val="1"/>
      <w:numFmt w:val="bullet"/>
      <w:lvlText w:val="o"/>
      <w:lvlJc w:val="left"/>
      <w:pPr>
        <w:ind w:left="3579" w:hanging="360"/>
      </w:pPr>
      <w:rPr>
        <w:rFonts w:ascii="Courier New" w:hAnsi="Courier New" w:cs="Courier New" w:hint="default"/>
      </w:rPr>
    </w:lvl>
    <w:lvl w:ilvl="5" w:tplc="04220005">
      <w:start w:val="1"/>
      <w:numFmt w:val="bullet"/>
      <w:lvlText w:val=""/>
      <w:lvlJc w:val="left"/>
      <w:pPr>
        <w:ind w:left="4299" w:hanging="360"/>
      </w:pPr>
      <w:rPr>
        <w:rFonts w:ascii="Wingdings" w:hAnsi="Wingdings" w:hint="default"/>
      </w:rPr>
    </w:lvl>
    <w:lvl w:ilvl="6" w:tplc="04220001">
      <w:start w:val="1"/>
      <w:numFmt w:val="bullet"/>
      <w:lvlText w:val=""/>
      <w:lvlJc w:val="left"/>
      <w:pPr>
        <w:ind w:left="5019" w:hanging="360"/>
      </w:pPr>
      <w:rPr>
        <w:rFonts w:ascii="Symbol" w:hAnsi="Symbol" w:hint="default"/>
      </w:rPr>
    </w:lvl>
    <w:lvl w:ilvl="7" w:tplc="04220003">
      <w:start w:val="1"/>
      <w:numFmt w:val="bullet"/>
      <w:lvlText w:val="o"/>
      <w:lvlJc w:val="left"/>
      <w:pPr>
        <w:ind w:left="5739" w:hanging="360"/>
      </w:pPr>
      <w:rPr>
        <w:rFonts w:ascii="Courier New" w:hAnsi="Courier New" w:cs="Courier New" w:hint="default"/>
      </w:rPr>
    </w:lvl>
    <w:lvl w:ilvl="8" w:tplc="04220005">
      <w:start w:val="1"/>
      <w:numFmt w:val="bullet"/>
      <w:lvlText w:val=""/>
      <w:lvlJc w:val="left"/>
      <w:pPr>
        <w:ind w:left="6459" w:hanging="360"/>
      </w:pPr>
      <w:rPr>
        <w:rFonts w:ascii="Wingdings" w:hAnsi="Wingdings" w:hint="default"/>
      </w:rPr>
    </w:lvl>
  </w:abstractNum>
  <w:abstractNum w:abstractNumId="16" w15:restartNumberingAfterBreak="0">
    <w:nsid w:val="4DDA76A4"/>
    <w:multiLevelType w:val="hybridMultilevel"/>
    <w:tmpl w:val="AC92CB5E"/>
    <w:lvl w:ilvl="0" w:tplc="DC36C64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114E9B"/>
    <w:multiLevelType w:val="hybridMultilevel"/>
    <w:tmpl w:val="43183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191CA9"/>
    <w:multiLevelType w:val="multilevel"/>
    <w:tmpl w:val="63FE8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8"/>
  </w:num>
  <w:num w:numId="3">
    <w:abstractNumId w:val="8"/>
  </w:num>
  <w:num w:numId="4">
    <w:abstractNumId w:val="13"/>
  </w:num>
  <w:num w:numId="5">
    <w:abstractNumId w:val="5"/>
  </w:num>
  <w:num w:numId="6">
    <w:abstractNumId w:val="3"/>
  </w:num>
  <w:num w:numId="7">
    <w:abstractNumId w:val="0"/>
  </w:num>
  <w:num w:numId="8">
    <w:abstractNumId w:val="4"/>
  </w:num>
  <w:num w:numId="9">
    <w:abstractNumId w:val="17"/>
  </w:num>
  <w:num w:numId="10">
    <w:abstractNumId w:val="2"/>
  </w:num>
  <w:num w:numId="11">
    <w:abstractNumId w:val="10"/>
  </w:num>
  <w:num w:numId="12">
    <w:abstractNumId w:val="15"/>
  </w:num>
  <w:num w:numId="13">
    <w:abstractNumId w:val="15"/>
  </w:num>
  <w:num w:numId="14">
    <w:abstractNumId w:val="9"/>
  </w:num>
  <w:num w:numId="15">
    <w:abstractNumId w:val="7"/>
  </w:num>
  <w:num w:numId="16">
    <w:abstractNumId w:val="7"/>
  </w:num>
  <w:num w:numId="17">
    <w:abstractNumId w:val="4"/>
  </w:num>
  <w:num w:numId="18">
    <w:abstractNumId w:val="6"/>
  </w:num>
  <w:num w:numId="19">
    <w:abstractNumId w:val="14"/>
  </w:num>
  <w:num w:numId="20">
    <w:abstractNumId w:val="16"/>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isplayBackgroundShap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BA"/>
    <w:rsid w:val="00004767"/>
    <w:rsid w:val="000170E3"/>
    <w:rsid w:val="00021F9B"/>
    <w:rsid w:val="000242E8"/>
    <w:rsid w:val="00031CB9"/>
    <w:rsid w:val="000428EF"/>
    <w:rsid w:val="0004377C"/>
    <w:rsid w:val="0004424B"/>
    <w:rsid w:val="00046C02"/>
    <w:rsid w:val="00061986"/>
    <w:rsid w:val="00062C2B"/>
    <w:rsid w:val="0006332F"/>
    <w:rsid w:val="00072DEE"/>
    <w:rsid w:val="000733FB"/>
    <w:rsid w:val="000803DD"/>
    <w:rsid w:val="00097939"/>
    <w:rsid w:val="00097FA8"/>
    <w:rsid w:val="000A7C84"/>
    <w:rsid w:val="000B5CEC"/>
    <w:rsid w:val="000C044C"/>
    <w:rsid w:val="000C1D02"/>
    <w:rsid w:val="000D19CE"/>
    <w:rsid w:val="000E4B97"/>
    <w:rsid w:val="000E58C1"/>
    <w:rsid w:val="000F4ADF"/>
    <w:rsid w:val="00105BE2"/>
    <w:rsid w:val="001068C0"/>
    <w:rsid w:val="001125A1"/>
    <w:rsid w:val="00116CF6"/>
    <w:rsid w:val="00120325"/>
    <w:rsid w:val="0012461A"/>
    <w:rsid w:val="001257E1"/>
    <w:rsid w:val="00126313"/>
    <w:rsid w:val="00130380"/>
    <w:rsid w:val="00133D95"/>
    <w:rsid w:val="00142076"/>
    <w:rsid w:val="00143EBD"/>
    <w:rsid w:val="00161B98"/>
    <w:rsid w:val="0017119E"/>
    <w:rsid w:val="001910FE"/>
    <w:rsid w:val="0019282E"/>
    <w:rsid w:val="00196E64"/>
    <w:rsid w:val="001A1B43"/>
    <w:rsid w:val="001A673F"/>
    <w:rsid w:val="001B30BB"/>
    <w:rsid w:val="001B3434"/>
    <w:rsid w:val="001B40C7"/>
    <w:rsid w:val="001C11A0"/>
    <w:rsid w:val="001C35D2"/>
    <w:rsid w:val="001C5FB6"/>
    <w:rsid w:val="001D17F9"/>
    <w:rsid w:val="0020085F"/>
    <w:rsid w:val="002052ED"/>
    <w:rsid w:val="00207A79"/>
    <w:rsid w:val="00213D56"/>
    <w:rsid w:val="0021623A"/>
    <w:rsid w:val="0021662A"/>
    <w:rsid w:val="0023619D"/>
    <w:rsid w:val="002365E5"/>
    <w:rsid w:val="002445E2"/>
    <w:rsid w:val="00254DFD"/>
    <w:rsid w:val="00273699"/>
    <w:rsid w:val="00273DD3"/>
    <w:rsid w:val="00274E08"/>
    <w:rsid w:val="002867D1"/>
    <w:rsid w:val="00292AF3"/>
    <w:rsid w:val="0029620E"/>
    <w:rsid w:val="002B538C"/>
    <w:rsid w:val="002B654E"/>
    <w:rsid w:val="002C4348"/>
    <w:rsid w:val="002C501F"/>
    <w:rsid w:val="002C62ED"/>
    <w:rsid w:val="002C7C5A"/>
    <w:rsid w:val="002E41DB"/>
    <w:rsid w:val="002F1B47"/>
    <w:rsid w:val="002F6608"/>
    <w:rsid w:val="00301FBA"/>
    <w:rsid w:val="00304A44"/>
    <w:rsid w:val="00305998"/>
    <w:rsid w:val="003077D8"/>
    <w:rsid w:val="00323CD1"/>
    <w:rsid w:val="00330C83"/>
    <w:rsid w:val="00337629"/>
    <w:rsid w:val="00345CBB"/>
    <w:rsid w:val="00351DFF"/>
    <w:rsid w:val="003555AE"/>
    <w:rsid w:val="00371977"/>
    <w:rsid w:val="003749A5"/>
    <w:rsid w:val="003800ED"/>
    <w:rsid w:val="0038083E"/>
    <w:rsid w:val="0038529F"/>
    <w:rsid w:val="00385D27"/>
    <w:rsid w:val="00386DAB"/>
    <w:rsid w:val="00396473"/>
    <w:rsid w:val="0039740E"/>
    <w:rsid w:val="003A2424"/>
    <w:rsid w:val="003A6D82"/>
    <w:rsid w:val="003B14CA"/>
    <w:rsid w:val="003B530B"/>
    <w:rsid w:val="003B66A3"/>
    <w:rsid w:val="003B7A44"/>
    <w:rsid w:val="003B7A87"/>
    <w:rsid w:val="003C085F"/>
    <w:rsid w:val="003D3201"/>
    <w:rsid w:val="003E687E"/>
    <w:rsid w:val="003F0F0B"/>
    <w:rsid w:val="003F1232"/>
    <w:rsid w:val="003F5D5C"/>
    <w:rsid w:val="0040494D"/>
    <w:rsid w:val="004150F1"/>
    <w:rsid w:val="00417504"/>
    <w:rsid w:val="004230CD"/>
    <w:rsid w:val="0042769F"/>
    <w:rsid w:val="004307A1"/>
    <w:rsid w:val="00430B42"/>
    <w:rsid w:val="00431CF4"/>
    <w:rsid w:val="00432F06"/>
    <w:rsid w:val="004342DB"/>
    <w:rsid w:val="004365FD"/>
    <w:rsid w:val="0044464B"/>
    <w:rsid w:val="00446390"/>
    <w:rsid w:val="004473D5"/>
    <w:rsid w:val="00453408"/>
    <w:rsid w:val="0045605B"/>
    <w:rsid w:val="004623D1"/>
    <w:rsid w:val="00464201"/>
    <w:rsid w:val="00465F38"/>
    <w:rsid w:val="0047208D"/>
    <w:rsid w:val="0048143A"/>
    <w:rsid w:val="00486670"/>
    <w:rsid w:val="00496215"/>
    <w:rsid w:val="004A58A3"/>
    <w:rsid w:val="004B19C0"/>
    <w:rsid w:val="004B4486"/>
    <w:rsid w:val="004B4EA6"/>
    <w:rsid w:val="004B775F"/>
    <w:rsid w:val="004C7A89"/>
    <w:rsid w:val="004D117B"/>
    <w:rsid w:val="004D1FD9"/>
    <w:rsid w:val="004D6D2C"/>
    <w:rsid w:val="004E462D"/>
    <w:rsid w:val="004F096A"/>
    <w:rsid w:val="004F3F56"/>
    <w:rsid w:val="004F6247"/>
    <w:rsid w:val="00512415"/>
    <w:rsid w:val="0051375F"/>
    <w:rsid w:val="00521610"/>
    <w:rsid w:val="00526EE3"/>
    <w:rsid w:val="00527ED8"/>
    <w:rsid w:val="005337F2"/>
    <w:rsid w:val="00540A6F"/>
    <w:rsid w:val="00545194"/>
    <w:rsid w:val="00547EF5"/>
    <w:rsid w:val="00553347"/>
    <w:rsid w:val="00553DBB"/>
    <w:rsid w:val="00555582"/>
    <w:rsid w:val="0056384C"/>
    <w:rsid w:val="005706B3"/>
    <w:rsid w:val="00577DAD"/>
    <w:rsid w:val="00586E6C"/>
    <w:rsid w:val="00593ACF"/>
    <w:rsid w:val="0059427E"/>
    <w:rsid w:val="005977E3"/>
    <w:rsid w:val="005A45EF"/>
    <w:rsid w:val="005B4AF5"/>
    <w:rsid w:val="005B523A"/>
    <w:rsid w:val="005C1BB1"/>
    <w:rsid w:val="005C42D5"/>
    <w:rsid w:val="005C68C1"/>
    <w:rsid w:val="005D0C4D"/>
    <w:rsid w:val="005D118F"/>
    <w:rsid w:val="005D2098"/>
    <w:rsid w:val="005F4F8D"/>
    <w:rsid w:val="006063D8"/>
    <w:rsid w:val="0061298B"/>
    <w:rsid w:val="00625492"/>
    <w:rsid w:val="00633D77"/>
    <w:rsid w:val="00635B46"/>
    <w:rsid w:val="00636820"/>
    <w:rsid w:val="00642BFA"/>
    <w:rsid w:val="00647EBD"/>
    <w:rsid w:val="00653778"/>
    <w:rsid w:val="00653AE3"/>
    <w:rsid w:val="0066306E"/>
    <w:rsid w:val="00675630"/>
    <w:rsid w:val="00677CFC"/>
    <w:rsid w:val="00692537"/>
    <w:rsid w:val="006978AA"/>
    <w:rsid w:val="006A40FE"/>
    <w:rsid w:val="006A5A0E"/>
    <w:rsid w:val="006B0E39"/>
    <w:rsid w:val="006C19C9"/>
    <w:rsid w:val="006C60E8"/>
    <w:rsid w:val="006E788B"/>
    <w:rsid w:val="00704111"/>
    <w:rsid w:val="00707583"/>
    <w:rsid w:val="00712EA9"/>
    <w:rsid w:val="00714ECF"/>
    <w:rsid w:val="0071672C"/>
    <w:rsid w:val="00721E34"/>
    <w:rsid w:val="00725A88"/>
    <w:rsid w:val="00733746"/>
    <w:rsid w:val="00747008"/>
    <w:rsid w:val="00762DF2"/>
    <w:rsid w:val="00765A39"/>
    <w:rsid w:val="00772793"/>
    <w:rsid w:val="007758BC"/>
    <w:rsid w:val="007A1D6E"/>
    <w:rsid w:val="007A4C46"/>
    <w:rsid w:val="007A53FB"/>
    <w:rsid w:val="007B08D4"/>
    <w:rsid w:val="007B08D8"/>
    <w:rsid w:val="007B1537"/>
    <w:rsid w:val="007B6549"/>
    <w:rsid w:val="007C7580"/>
    <w:rsid w:val="007D16B4"/>
    <w:rsid w:val="007D4D16"/>
    <w:rsid w:val="007D541E"/>
    <w:rsid w:val="007D6C15"/>
    <w:rsid w:val="007E4DB7"/>
    <w:rsid w:val="007F2CA7"/>
    <w:rsid w:val="00810824"/>
    <w:rsid w:val="00812010"/>
    <w:rsid w:val="0081585F"/>
    <w:rsid w:val="00822A42"/>
    <w:rsid w:val="00825311"/>
    <w:rsid w:val="00826C17"/>
    <w:rsid w:val="008425B4"/>
    <w:rsid w:val="008459C5"/>
    <w:rsid w:val="008528A6"/>
    <w:rsid w:val="00863D8B"/>
    <w:rsid w:val="008651EB"/>
    <w:rsid w:val="00865274"/>
    <w:rsid w:val="00866DDF"/>
    <w:rsid w:val="00873B31"/>
    <w:rsid w:val="008759CB"/>
    <w:rsid w:val="008833F0"/>
    <w:rsid w:val="008A7F94"/>
    <w:rsid w:val="008D0658"/>
    <w:rsid w:val="008D71EA"/>
    <w:rsid w:val="008E3F6D"/>
    <w:rsid w:val="008E57A6"/>
    <w:rsid w:val="008F704F"/>
    <w:rsid w:val="00902DFF"/>
    <w:rsid w:val="0090326C"/>
    <w:rsid w:val="0090395B"/>
    <w:rsid w:val="009126E4"/>
    <w:rsid w:val="00917E91"/>
    <w:rsid w:val="009201A9"/>
    <w:rsid w:val="009248A7"/>
    <w:rsid w:val="00934457"/>
    <w:rsid w:val="009363DE"/>
    <w:rsid w:val="00937359"/>
    <w:rsid w:val="00946335"/>
    <w:rsid w:val="00946B05"/>
    <w:rsid w:val="0095371E"/>
    <w:rsid w:val="00957C5F"/>
    <w:rsid w:val="0097122C"/>
    <w:rsid w:val="009758AC"/>
    <w:rsid w:val="0099721C"/>
    <w:rsid w:val="009A02A2"/>
    <w:rsid w:val="009A02F8"/>
    <w:rsid w:val="009A38DC"/>
    <w:rsid w:val="009A5F13"/>
    <w:rsid w:val="009C024B"/>
    <w:rsid w:val="009D556B"/>
    <w:rsid w:val="009E2739"/>
    <w:rsid w:val="009E2A1F"/>
    <w:rsid w:val="009E3A12"/>
    <w:rsid w:val="009E467E"/>
    <w:rsid w:val="00A04852"/>
    <w:rsid w:val="00A067BD"/>
    <w:rsid w:val="00A07E54"/>
    <w:rsid w:val="00A122AB"/>
    <w:rsid w:val="00A16DC6"/>
    <w:rsid w:val="00A21E91"/>
    <w:rsid w:val="00A24DAA"/>
    <w:rsid w:val="00A274E4"/>
    <w:rsid w:val="00A32B93"/>
    <w:rsid w:val="00A33642"/>
    <w:rsid w:val="00A35D0B"/>
    <w:rsid w:val="00A419B3"/>
    <w:rsid w:val="00A419F0"/>
    <w:rsid w:val="00A52B4D"/>
    <w:rsid w:val="00A54922"/>
    <w:rsid w:val="00A562A7"/>
    <w:rsid w:val="00A65610"/>
    <w:rsid w:val="00A66420"/>
    <w:rsid w:val="00A72E15"/>
    <w:rsid w:val="00A778B9"/>
    <w:rsid w:val="00A8149A"/>
    <w:rsid w:val="00A815D3"/>
    <w:rsid w:val="00A83D12"/>
    <w:rsid w:val="00A97A03"/>
    <w:rsid w:val="00AA277C"/>
    <w:rsid w:val="00AA38C2"/>
    <w:rsid w:val="00AB2994"/>
    <w:rsid w:val="00AB4411"/>
    <w:rsid w:val="00AB6542"/>
    <w:rsid w:val="00AC0027"/>
    <w:rsid w:val="00AD789D"/>
    <w:rsid w:val="00AE6810"/>
    <w:rsid w:val="00AF1D0D"/>
    <w:rsid w:val="00AF254C"/>
    <w:rsid w:val="00B060CE"/>
    <w:rsid w:val="00B359F0"/>
    <w:rsid w:val="00B40970"/>
    <w:rsid w:val="00B438A1"/>
    <w:rsid w:val="00B462BD"/>
    <w:rsid w:val="00B462D2"/>
    <w:rsid w:val="00B46A71"/>
    <w:rsid w:val="00B502F4"/>
    <w:rsid w:val="00B535B2"/>
    <w:rsid w:val="00B62B58"/>
    <w:rsid w:val="00B6449B"/>
    <w:rsid w:val="00B65DBF"/>
    <w:rsid w:val="00B718D7"/>
    <w:rsid w:val="00B748BE"/>
    <w:rsid w:val="00B7531A"/>
    <w:rsid w:val="00B76287"/>
    <w:rsid w:val="00B800BB"/>
    <w:rsid w:val="00B85F21"/>
    <w:rsid w:val="00B90644"/>
    <w:rsid w:val="00B95764"/>
    <w:rsid w:val="00BA6D8A"/>
    <w:rsid w:val="00BB3CE7"/>
    <w:rsid w:val="00BB4DF0"/>
    <w:rsid w:val="00BB6498"/>
    <w:rsid w:val="00BC3815"/>
    <w:rsid w:val="00BC45BD"/>
    <w:rsid w:val="00BD2258"/>
    <w:rsid w:val="00BD7C25"/>
    <w:rsid w:val="00BF121A"/>
    <w:rsid w:val="00BF1394"/>
    <w:rsid w:val="00BF2693"/>
    <w:rsid w:val="00BF6DAF"/>
    <w:rsid w:val="00C101DF"/>
    <w:rsid w:val="00C22DAA"/>
    <w:rsid w:val="00C24FC8"/>
    <w:rsid w:val="00C25472"/>
    <w:rsid w:val="00C51A1F"/>
    <w:rsid w:val="00C65ECD"/>
    <w:rsid w:val="00C77457"/>
    <w:rsid w:val="00C829E4"/>
    <w:rsid w:val="00C93E6E"/>
    <w:rsid w:val="00C97A33"/>
    <w:rsid w:val="00CC074F"/>
    <w:rsid w:val="00CC6D7F"/>
    <w:rsid w:val="00CC7783"/>
    <w:rsid w:val="00CD03F5"/>
    <w:rsid w:val="00CD10A4"/>
    <w:rsid w:val="00CD147F"/>
    <w:rsid w:val="00CE19A5"/>
    <w:rsid w:val="00CE1FF5"/>
    <w:rsid w:val="00CE268B"/>
    <w:rsid w:val="00CE2F3C"/>
    <w:rsid w:val="00CE3574"/>
    <w:rsid w:val="00CF2F17"/>
    <w:rsid w:val="00CF60FD"/>
    <w:rsid w:val="00CF6B37"/>
    <w:rsid w:val="00D135C0"/>
    <w:rsid w:val="00D20B17"/>
    <w:rsid w:val="00D20BF9"/>
    <w:rsid w:val="00D2319C"/>
    <w:rsid w:val="00D2798C"/>
    <w:rsid w:val="00D32011"/>
    <w:rsid w:val="00D363E8"/>
    <w:rsid w:val="00D47CA4"/>
    <w:rsid w:val="00D532CD"/>
    <w:rsid w:val="00D578AE"/>
    <w:rsid w:val="00D57C8E"/>
    <w:rsid w:val="00D65E97"/>
    <w:rsid w:val="00D67AF0"/>
    <w:rsid w:val="00D700A1"/>
    <w:rsid w:val="00D771DA"/>
    <w:rsid w:val="00D852A3"/>
    <w:rsid w:val="00D944F2"/>
    <w:rsid w:val="00D95504"/>
    <w:rsid w:val="00DA6364"/>
    <w:rsid w:val="00DA636D"/>
    <w:rsid w:val="00DB3601"/>
    <w:rsid w:val="00DD3DE9"/>
    <w:rsid w:val="00DD4A0D"/>
    <w:rsid w:val="00DE12C7"/>
    <w:rsid w:val="00DE2F62"/>
    <w:rsid w:val="00DE30D2"/>
    <w:rsid w:val="00DF29CE"/>
    <w:rsid w:val="00DF60E0"/>
    <w:rsid w:val="00E01174"/>
    <w:rsid w:val="00E06587"/>
    <w:rsid w:val="00E14100"/>
    <w:rsid w:val="00E16029"/>
    <w:rsid w:val="00E30224"/>
    <w:rsid w:val="00E50333"/>
    <w:rsid w:val="00E603E7"/>
    <w:rsid w:val="00E6377F"/>
    <w:rsid w:val="00E67D59"/>
    <w:rsid w:val="00E773A3"/>
    <w:rsid w:val="00EA2622"/>
    <w:rsid w:val="00EB05D2"/>
    <w:rsid w:val="00EB40EB"/>
    <w:rsid w:val="00EB4FB7"/>
    <w:rsid w:val="00EB5EFD"/>
    <w:rsid w:val="00EB6FA1"/>
    <w:rsid w:val="00EC0AD7"/>
    <w:rsid w:val="00EC1CAA"/>
    <w:rsid w:val="00EC2817"/>
    <w:rsid w:val="00EC48E0"/>
    <w:rsid w:val="00EE719D"/>
    <w:rsid w:val="00EF3EB8"/>
    <w:rsid w:val="00EF66BE"/>
    <w:rsid w:val="00F01F9F"/>
    <w:rsid w:val="00F24282"/>
    <w:rsid w:val="00F2564B"/>
    <w:rsid w:val="00F2688A"/>
    <w:rsid w:val="00F43B13"/>
    <w:rsid w:val="00F70243"/>
    <w:rsid w:val="00F84D01"/>
    <w:rsid w:val="00FB59C6"/>
    <w:rsid w:val="00FC32C4"/>
    <w:rsid w:val="00FC7A64"/>
    <w:rsid w:val="00FF29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78B89"/>
  <w15:chartTrackingRefBased/>
  <w15:docId w15:val="{9EF59123-2B27-4898-8BEF-14F78CF3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44C"/>
    <w:pPr>
      <w:spacing w:line="276" w:lineRule="auto"/>
    </w:pPr>
    <w:rPr>
      <w:color w:val="000000"/>
      <w:sz w:val="22"/>
      <w:szCs w:val="22"/>
      <w:lang w:val="ru-RU" w:eastAsia="ru-RU"/>
    </w:rPr>
  </w:style>
  <w:style w:type="paragraph" w:styleId="1">
    <w:name w:val="heading 1"/>
    <w:basedOn w:val="10"/>
    <w:next w:val="10"/>
    <w:rsid w:val="00301FBA"/>
    <w:pPr>
      <w:keepNext/>
      <w:keepLines/>
      <w:spacing w:before="480" w:after="120"/>
      <w:contextualSpacing/>
      <w:outlineLvl w:val="0"/>
    </w:pPr>
    <w:rPr>
      <w:b/>
      <w:sz w:val="48"/>
      <w:szCs w:val="48"/>
    </w:rPr>
  </w:style>
  <w:style w:type="paragraph" w:styleId="2">
    <w:name w:val="heading 2"/>
    <w:basedOn w:val="10"/>
    <w:next w:val="10"/>
    <w:rsid w:val="00301FBA"/>
    <w:pPr>
      <w:keepNext/>
      <w:keepLines/>
      <w:spacing w:before="360" w:after="80"/>
      <w:contextualSpacing/>
      <w:outlineLvl w:val="1"/>
    </w:pPr>
    <w:rPr>
      <w:b/>
      <w:sz w:val="36"/>
      <w:szCs w:val="36"/>
    </w:rPr>
  </w:style>
  <w:style w:type="paragraph" w:styleId="3">
    <w:name w:val="heading 3"/>
    <w:basedOn w:val="10"/>
    <w:next w:val="10"/>
    <w:rsid w:val="00301FBA"/>
    <w:pPr>
      <w:keepNext/>
      <w:keepLines/>
      <w:spacing w:before="280" w:after="80"/>
      <w:contextualSpacing/>
      <w:outlineLvl w:val="2"/>
    </w:pPr>
    <w:rPr>
      <w:b/>
      <w:sz w:val="28"/>
      <w:szCs w:val="28"/>
    </w:rPr>
  </w:style>
  <w:style w:type="paragraph" w:styleId="4">
    <w:name w:val="heading 4"/>
    <w:basedOn w:val="10"/>
    <w:next w:val="10"/>
    <w:rsid w:val="00301FBA"/>
    <w:pPr>
      <w:keepNext/>
      <w:keepLines/>
      <w:spacing w:before="240" w:after="40"/>
      <w:contextualSpacing/>
      <w:outlineLvl w:val="3"/>
    </w:pPr>
    <w:rPr>
      <w:b/>
      <w:sz w:val="24"/>
      <w:szCs w:val="24"/>
    </w:rPr>
  </w:style>
  <w:style w:type="paragraph" w:styleId="5">
    <w:name w:val="heading 5"/>
    <w:basedOn w:val="10"/>
    <w:next w:val="10"/>
    <w:rsid w:val="00301FBA"/>
    <w:pPr>
      <w:keepNext/>
      <w:keepLines/>
      <w:spacing w:before="220" w:after="40"/>
      <w:contextualSpacing/>
      <w:outlineLvl w:val="4"/>
    </w:pPr>
    <w:rPr>
      <w:b/>
    </w:rPr>
  </w:style>
  <w:style w:type="paragraph" w:styleId="6">
    <w:name w:val="heading 6"/>
    <w:basedOn w:val="10"/>
    <w:next w:val="10"/>
    <w:rsid w:val="00301FBA"/>
    <w:pPr>
      <w:keepNext/>
      <w:keepLines/>
      <w:spacing w:before="200" w:after="40"/>
      <w:contextualSpacing/>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qFormat/>
    <w:rsid w:val="00301FBA"/>
    <w:pPr>
      <w:spacing w:line="276" w:lineRule="auto"/>
    </w:pPr>
    <w:rPr>
      <w:color w:val="000000"/>
      <w:sz w:val="22"/>
      <w:szCs w:val="22"/>
      <w:lang w:val="ru-RU" w:eastAsia="ru-RU"/>
    </w:rPr>
  </w:style>
  <w:style w:type="table" w:customStyle="1" w:styleId="TableNormal">
    <w:name w:val="Table Normal"/>
    <w:rsid w:val="00301FBA"/>
    <w:pPr>
      <w:spacing w:line="276" w:lineRule="auto"/>
    </w:pPr>
    <w:rPr>
      <w:color w:val="000000"/>
      <w:sz w:val="22"/>
      <w:szCs w:val="22"/>
      <w:lang w:val="ru-RU" w:eastAsia="ru-RU"/>
    </w:rPr>
    <w:tblPr>
      <w:tblCellMar>
        <w:top w:w="0" w:type="dxa"/>
        <w:left w:w="0" w:type="dxa"/>
        <w:bottom w:w="0" w:type="dxa"/>
        <w:right w:w="0" w:type="dxa"/>
      </w:tblCellMar>
    </w:tblPr>
  </w:style>
  <w:style w:type="paragraph" w:styleId="a3">
    <w:name w:val="Title"/>
    <w:aliases w:val="Название"/>
    <w:basedOn w:val="10"/>
    <w:next w:val="10"/>
    <w:rsid w:val="00301FBA"/>
    <w:pPr>
      <w:keepNext/>
      <w:keepLines/>
      <w:spacing w:before="480" w:after="120"/>
      <w:contextualSpacing/>
    </w:pPr>
    <w:rPr>
      <w:b/>
      <w:sz w:val="72"/>
      <w:szCs w:val="72"/>
    </w:rPr>
  </w:style>
  <w:style w:type="paragraph" w:styleId="a4">
    <w:name w:val="Subtitle"/>
    <w:basedOn w:val="10"/>
    <w:next w:val="10"/>
    <w:rsid w:val="00301FBA"/>
    <w:pPr>
      <w:keepNext/>
      <w:keepLines/>
      <w:spacing w:before="360" w:after="80"/>
      <w:contextualSpacing/>
    </w:pPr>
    <w:rPr>
      <w:rFonts w:ascii="Georgia" w:eastAsia="Georgia" w:hAnsi="Georgia" w:cs="Georgia"/>
      <w:i/>
      <w:color w:val="666666"/>
      <w:sz w:val="48"/>
      <w:szCs w:val="48"/>
    </w:rPr>
  </w:style>
  <w:style w:type="table" w:customStyle="1" w:styleId="20">
    <w:name w:val="2"/>
    <w:basedOn w:val="TableNormal"/>
    <w:rsid w:val="00301FBA"/>
    <w:tblPr>
      <w:tblStyleRowBandSize w:val="1"/>
      <w:tblStyleColBandSize w:val="1"/>
      <w:tblCellMar>
        <w:left w:w="108" w:type="dxa"/>
        <w:right w:w="108" w:type="dxa"/>
      </w:tblCellMar>
    </w:tblPr>
  </w:style>
  <w:style w:type="table" w:customStyle="1" w:styleId="11">
    <w:name w:val="1"/>
    <w:basedOn w:val="TableNormal"/>
    <w:rsid w:val="00301FBA"/>
    <w:tblPr>
      <w:tblStyleRowBandSize w:val="1"/>
      <w:tblStyleColBandSize w:val="1"/>
      <w:tblCellMar>
        <w:left w:w="108" w:type="dxa"/>
        <w:right w:w="108" w:type="dxa"/>
      </w:tblCellMar>
    </w:tblPr>
  </w:style>
  <w:style w:type="paragraph" w:styleId="a5">
    <w:name w:val="Normal (Web)"/>
    <w:aliases w:val="Обычный (Интернет),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
    <w:basedOn w:val="a"/>
    <w:link w:val="a6"/>
    <w:uiPriority w:val="99"/>
    <w:qFormat/>
    <w:rsid w:val="00E67D59"/>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21">
    <w:name w:val="Основной текст (2)"/>
    <w:rsid w:val="007A4C46"/>
    <w:rPr>
      <w:rFonts w:ascii="Times New Roman" w:eastAsia="Times New Roman" w:hAnsi="Times New Roman" w:cs="Times New Roman"/>
      <w:b/>
      <w:bCs/>
      <w:i w:val="0"/>
      <w:iCs w:val="0"/>
      <w:smallCaps w:val="0"/>
      <w:strike w:val="0"/>
      <w:color w:val="000000"/>
      <w:spacing w:val="4"/>
      <w:w w:val="100"/>
      <w:position w:val="0"/>
      <w:sz w:val="21"/>
      <w:szCs w:val="21"/>
      <w:u w:val="none"/>
      <w:lang w:val="uk-UA"/>
    </w:rPr>
  </w:style>
  <w:style w:type="character" w:customStyle="1" w:styleId="30">
    <w:name w:val="Основной текст (3)"/>
    <w:rsid w:val="007A4C46"/>
    <w:rPr>
      <w:rFonts w:ascii="Times New Roman" w:eastAsia="Times New Roman" w:hAnsi="Times New Roman" w:cs="Times New Roman"/>
      <w:b/>
      <w:bCs/>
      <w:i/>
      <w:iCs/>
      <w:smallCaps w:val="0"/>
      <w:strike w:val="0"/>
      <w:color w:val="000000"/>
      <w:spacing w:val="-1"/>
      <w:w w:val="100"/>
      <w:position w:val="0"/>
      <w:sz w:val="21"/>
      <w:szCs w:val="21"/>
      <w:u w:val="none"/>
      <w:lang w:val="uk-UA"/>
    </w:rPr>
  </w:style>
  <w:style w:type="character" w:customStyle="1" w:styleId="a7">
    <w:name w:val="Основной текст_"/>
    <w:link w:val="8"/>
    <w:rsid w:val="007A4C46"/>
    <w:rPr>
      <w:rFonts w:ascii="Times New Roman" w:eastAsia="Times New Roman" w:hAnsi="Times New Roman" w:cs="Times New Roman"/>
      <w:spacing w:val="3"/>
      <w:sz w:val="21"/>
      <w:szCs w:val="21"/>
      <w:shd w:val="clear" w:color="auto" w:fill="FFFFFF"/>
    </w:rPr>
  </w:style>
  <w:style w:type="character" w:customStyle="1" w:styleId="12">
    <w:name w:val="Основной текст1"/>
    <w:rsid w:val="007A4C46"/>
    <w:rPr>
      <w:rFonts w:ascii="Times New Roman" w:eastAsia="Times New Roman" w:hAnsi="Times New Roman" w:cs="Times New Roman"/>
      <w:color w:val="000000"/>
      <w:spacing w:val="3"/>
      <w:w w:val="100"/>
      <w:position w:val="0"/>
      <w:sz w:val="21"/>
      <w:szCs w:val="21"/>
      <w:shd w:val="clear" w:color="auto" w:fill="FFFFFF"/>
      <w:lang w:val="uk-UA"/>
    </w:rPr>
  </w:style>
  <w:style w:type="character" w:customStyle="1" w:styleId="30pt">
    <w:name w:val="Основной текст (3) + Не полужирный;Не курсив;Интервал 0 pt"/>
    <w:rsid w:val="007A4C46"/>
    <w:rPr>
      <w:rFonts w:ascii="Times New Roman" w:eastAsia="Times New Roman" w:hAnsi="Times New Roman" w:cs="Times New Roman"/>
      <w:b/>
      <w:bCs/>
      <w:i/>
      <w:iCs/>
      <w:smallCaps w:val="0"/>
      <w:strike w:val="0"/>
      <w:color w:val="000000"/>
      <w:spacing w:val="3"/>
      <w:w w:val="100"/>
      <w:position w:val="0"/>
      <w:sz w:val="21"/>
      <w:szCs w:val="21"/>
      <w:u w:val="none"/>
      <w:lang w:val="uk-UA"/>
    </w:rPr>
  </w:style>
  <w:style w:type="character" w:customStyle="1" w:styleId="0pt">
    <w:name w:val="Основной текст + Полужирный;Курсив;Интервал 0 pt"/>
    <w:rsid w:val="007A4C46"/>
    <w:rPr>
      <w:rFonts w:ascii="Times New Roman" w:eastAsia="Times New Roman" w:hAnsi="Times New Roman" w:cs="Times New Roman"/>
      <w:b/>
      <w:bCs/>
      <w:i/>
      <w:iCs/>
      <w:color w:val="000000"/>
      <w:spacing w:val="-1"/>
      <w:w w:val="100"/>
      <w:position w:val="0"/>
      <w:sz w:val="21"/>
      <w:szCs w:val="21"/>
      <w:shd w:val="clear" w:color="auto" w:fill="FFFFFF"/>
      <w:lang w:val="uk-UA"/>
    </w:rPr>
  </w:style>
  <w:style w:type="character" w:customStyle="1" w:styleId="0pt0">
    <w:name w:val="Основной текст + Полужирный;Интервал 0 pt"/>
    <w:rsid w:val="007A4C46"/>
    <w:rPr>
      <w:rFonts w:ascii="Times New Roman" w:eastAsia="Times New Roman" w:hAnsi="Times New Roman" w:cs="Times New Roman"/>
      <w:b/>
      <w:bCs/>
      <w:color w:val="000000"/>
      <w:spacing w:val="4"/>
      <w:w w:val="100"/>
      <w:position w:val="0"/>
      <w:sz w:val="21"/>
      <w:szCs w:val="21"/>
      <w:shd w:val="clear" w:color="auto" w:fill="FFFFFF"/>
      <w:lang w:val="uk-UA"/>
    </w:rPr>
  </w:style>
  <w:style w:type="paragraph" w:customStyle="1" w:styleId="8">
    <w:name w:val="Основной текст8"/>
    <w:basedOn w:val="a"/>
    <w:link w:val="a7"/>
    <w:rsid w:val="007A4C46"/>
    <w:pPr>
      <w:widowControl w:val="0"/>
      <w:shd w:val="clear" w:color="auto" w:fill="FFFFFF"/>
      <w:spacing w:line="274" w:lineRule="exact"/>
      <w:ind w:hanging="720"/>
    </w:pPr>
    <w:rPr>
      <w:rFonts w:ascii="Times New Roman" w:eastAsia="Times New Roman" w:hAnsi="Times New Roman" w:cs="Times New Roman"/>
      <w:color w:val="auto"/>
      <w:spacing w:val="3"/>
      <w:sz w:val="21"/>
      <w:szCs w:val="21"/>
    </w:rPr>
  </w:style>
  <w:style w:type="table" w:styleId="a8">
    <w:name w:val="Table Grid"/>
    <w:basedOn w:val="a1"/>
    <w:uiPriority w:val="59"/>
    <w:rsid w:val="007A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D556B"/>
    <w:pPr>
      <w:tabs>
        <w:tab w:val="center" w:pos="4677"/>
        <w:tab w:val="right" w:pos="9355"/>
      </w:tabs>
    </w:pPr>
  </w:style>
  <w:style w:type="character" w:customStyle="1" w:styleId="aa">
    <w:name w:val="Верхний колонтитул Знак"/>
    <w:link w:val="a9"/>
    <w:uiPriority w:val="99"/>
    <w:rsid w:val="009D556B"/>
    <w:rPr>
      <w:color w:val="000000"/>
      <w:sz w:val="22"/>
      <w:szCs w:val="22"/>
    </w:rPr>
  </w:style>
  <w:style w:type="paragraph" w:styleId="ab">
    <w:name w:val="footer"/>
    <w:basedOn w:val="a"/>
    <w:link w:val="ac"/>
    <w:uiPriority w:val="99"/>
    <w:unhideWhenUsed/>
    <w:rsid w:val="009D556B"/>
    <w:pPr>
      <w:tabs>
        <w:tab w:val="center" w:pos="4677"/>
        <w:tab w:val="right" w:pos="9355"/>
      </w:tabs>
    </w:pPr>
  </w:style>
  <w:style w:type="character" w:customStyle="1" w:styleId="ac">
    <w:name w:val="Нижний колонтитул Знак"/>
    <w:link w:val="ab"/>
    <w:uiPriority w:val="99"/>
    <w:rsid w:val="009D556B"/>
    <w:rPr>
      <w:color w:val="000000"/>
      <w:sz w:val="22"/>
      <w:szCs w:val="22"/>
    </w:rPr>
  </w:style>
  <w:style w:type="paragraph" w:styleId="ad">
    <w:name w:val="Balloon Text"/>
    <w:basedOn w:val="a"/>
    <w:link w:val="ae"/>
    <w:uiPriority w:val="99"/>
    <w:semiHidden/>
    <w:unhideWhenUsed/>
    <w:rsid w:val="00062C2B"/>
    <w:pPr>
      <w:spacing w:line="240" w:lineRule="auto"/>
    </w:pPr>
    <w:rPr>
      <w:rFonts w:ascii="Tahoma" w:hAnsi="Tahoma" w:cs="Tahoma"/>
      <w:sz w:val="16"/>
      <w:szCs w:val="16"/>
    </w:rPr>
  </w:style>
  <w:style w:type="character" w:customStyle="1" w:styleId="ae">
    <w:name w:val="Текст выноски Знак"/>
    <w:link w:val="ad"/>
    <w:uiPriority w:val="99"/>
    <w:semiHidden/>
    <w:rsid w:val="00062C2B"/>
    <w:rPr>
      <w:rFonts w:ascii="Tahoma" w:hAnsi="Tahoma" w:cs="Tahoma"/>
      <w:color w:val="000000"/>
      <w:sz w:val="16"/>
      <w:szCs w:val="16"/>
    </w:rPr>
  </w:style>
  <w:style w:type="character" w:styleId="af">
    <w:name w:val="Hyperlink"/>
    <w:uiPriority w:val="99"/>
    <w:unhideWhenUsed/>
    <w:rsid w:val="00873B31"/>
    <w:rPr>
      <w:color w:val="0000FF"/>
      <w:u w:val="single"/>
    </w:rPr>
  </w:style>
  <w:style w:type="paragraph" w:styleId="af0">
    <w:name w:val="Body Text"/>
    <w:basedOn w:val="a"/>
    <w:link w:val="af1"/>
    <w:rsid w:val="00D852A3"/>
    <w:pPr>
      <w:spacing w:line="240" w:lineRule="auto"/>
    </w:pPr>
    <w:rPr>
      <w:rFonts w:ascii="Times New Roman" w:eastAsia="Times New Roman" w:hAnsi="Times New Roman" w:cs="Times New Roman"/>
      <w:b/>
      <w:bCs/>
      <w:color w:val="auto"/>
      <w:sz w:val="32"/>
      <w:szCs w:val="24"/>
    </w:rPr>
  </w:style>
  <w:style w:type="character" w:customStyle="1" w:styleId="af1">
    <w:name w:val="Основной текст Знак"/>
    <w:link w:val="af0"/>
    <w:rsid w:val="00D852A3"/>
    <w:rPr>
      <w:rFonts w:ascii="Times New Roman" w:eastAsia="Times New Roman" w:hAnsi="Times New Roman" w:cs="Times New Roman"/>
      <w:b/>
      <w:bCs/>
      <w:sz w:val="32"/>
      <w:szCs w:val="24"/>
    </w:rPr>
  </w:style>
  <w:style w:type="character" w:customStyle="1" w:styleId="a6">
    <w:name w:val="Обычный (веб) Знак"/>
    <w:aliases w:val="Обычный (Интернет) Знак,Знак Знак,Обычный (Web) Знак Знак Знак Знак1,Обычный (Web) Знак Знак Знак Знак Знак Знак Знак,Обычный (Web) Знак Знак Знак Знак Знак,Обычный (Web) Знак,Знак2 Знак,Знак1 Знак"/>
    <w:link w:val="a5"/>
    <w:uiPriority w:val="99"/>
    <w:locked/>
    <w:rsid w:val="00D363E8"/>
    <w:rPr>
      <w:rFonts w:ascii="Times New Roman" w:eastAsia="Times New Roman" w:hAnsi="Times New Roman" w:cs="Times New Roman"/>
      <w:sz w:val="24"/>
      <w:szCs w:val="24"/>
      <w:lang w:val="uk-UA" w:eastAsia="uk-UA"/>
    </w:rPr>
  </w:style>
  <w:style w:type="character" w:styleId="af2">
    <w:name w:val="Subtle Emphasis"/>
    <w:uiPriority w:val="19"/>
    <w:qFormat/>
    <w:rsid w:val="00762DF2"/>
    <w:rPr>
      <w:i/>
      <w:iCs/>
      <w:color w:val="404040"/>
    </w:rPr>
  </w:style>
  <w:style w:type="character" w:customStyle="1" w:styleId="rvts0">
    <w:name w:val="rvts0"/>
    <w:rsid w:val="00B462BD"/>
  </w:style>
  <w:style w:type="paragraph" w:customStyle="1" w:styleId="13">
    <w:name w:val="Обычный1"/>
    <w:uiPriority w:val="99"/>
    <w:qFormat/>
    <w:rsid w:val="00B462BD"/>
    <w:pPr>
      <w:spacing w:line="276" w:lineRule="auto"/>
    </w:pPr>
    <w:rPr>
      <w:color w:val="000000"/>
      <w:sz w:val="22"/>
      <w:szCs w:val="22"/>
      <w:lang w:val="ru-RU" w:eastAsia="ru-RU"/>
    </w:rPr>
  </w:style>
  <w:style w:type="paragraph" w:customStyle="1" w:styleId="TableParagraph">
    <w:name w:val="Table Paragraph"/>
    <w:basedOn w:val="a"/>
    <w:uiPriority w:val="1"/>
    <w:qFormat/>
    <w:rsid w:val="00A66420"/>
    <w:pPr>
      <w:widowControl w:val="0"/>
      <w:autoSpaceDE w:val="0"/>
      <w:autoSpaceDN w:val="0"/>
      <w:adjustRightInd w:val="0"/>
      <w:spacing w:line="240" w:lineRule="auto"/>
    </w:pPr>
    <w:rPr>
      <w:rFonts w:ascii="Times New Roman" w:eastAsiaTheme="minorEastAsia" w:hAnsi="Times New Roman" w:cs="Times New Roman"/>
      <w:color w:val="auto"/>
      <w:sz w:val="24"/>
      <w:szCs w:val="24"/>
      <w:lang w:val="uk-UA" w:eastAsia="uk-UA"/>
    </w:rPr>
  </w:style>
  <w:style w:type="paragraph" w:styleId="af3">
    <w:name w:val="List Paragraph"/>
    <w:basedOn w:val="a"/>
    <w:uiPriority w:val="1"/>
    <w:qFormat/>
    <w:rsid w:val="00A66420"/>
    <w:pPr>
      <w:widowControl w:val="0"/>
      <w:autoSpaceDE w:val="0"/>
      <w:autoSpaceDN w:val="0"/>
      <w:adjustRightInd w:val="0"/>
      <w:spacing w:line="240" w:lineRule="auto"/>
    </w:pPr>
    <w:rPr>
      <w:rFonts w:ascii="Times New Roman" w:eastAsiaTheme="minorEastAsia" w:hAnsi="Times New Roman" w:cs="Times New Roman"/>
      <w:color w:val="auto"/>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3311">
      <w:bodyDiv w:val="1"/>
      <w:marLeft w:val="0"/>
      <w:marRight w:val="0"/>
      <w:marTop w:val="0"/>
      <w:marBottom w:val="0"/>
      <w:divBdr>
        <w:top w:val="none" w:sz="0" w:space="0" w:color="auto"/>
        <w:left w:val="none" w:sz="0" w:space="0" w:color="auto"/>
        <w:bottom w:val="none" w:sz="0" w:space="0" w:color="auto"/>
        <w:right w:val="none" w:sz="0" w:space="0" w:color="auto"/>
      </w:divBdr>
    </w:div>
    <w:div w:id="134614661">
      <w:bodyDiv w:val="1"/>
      <w:marLeft w:val="0"/>
      <w:marRight w:val="0"/>
      <w:marTop w:val="0"/>
      <w:marBottom w:val="0"/>
      <w:divBdr>
        <w:top w:val="none" w:sz="0" w:space="0" w:color="auto"/>
        <w:left w:val="none" w:sz="0" w:space="0" w:color="auto"/>
        <w:bottom w:val="none" w:sz="0" w:space="0" w:color="auto"/>
        <w:right w:val="none" w:sz="0" w:space="0" w:color="auto"/>
      </w:divBdr>
    </w:div>
    <w:div w:id="184562982">
      <w:bodyDiv w:val="1"/>
      <w:marLeft w:val="0"/>
      <w:marRight w:val="0"/>
      <w:marTop w:val="0"/>
      <w:marBottom w:val="0"/>
      <w:divBdr>
        <w:top w:val="none" w:sz="0" w:space="0" w:color="auto"/>
        <w:left w:val="none" w:sz="0" w:space="0" w:color="auto"/>
        <w:bottom w:val="none" w:sz="0" w:space="0" w:color="auto"/>
        <w:right w:val="none" w:sz="0" w:space="0" w:color="auto"/>
      </w:divBdr>
    </w:div>
    <w:div w:id="223833485">
      <w:bodyDiv w:val="1"/>
      <w:marLeft w:val="0"/>
      <w:marRight w:val="0"/>
      <w:marTop w:val="0"/>
      <w:marBottom w:val="0"/>
      <w:divBdr>
        <w:top w:val="none" w:sz="0" w:space="0" w:color="auto"/>
        <w:left w:val="none" w:sz="0" w:space="0" w:color="auto"/>
        <w:bottom w:val="none" w:sz="0" w:space="0" w:color="auto"/>
        <w:right w:val="none" w:sz="0" w:space="0" w:color="auto"/>
      </w:divBdr>
    </w:div>
    <w:div w:id="242181231">
      <w:bodyDiv w:val="1"/>
      <w:marLeft w:val="0"/>
      <w:marRight w:val="0"/>
      <w:marTop w:val="0"/>
      <w:marBottom w:val="0"/>
      <w:divBdr>
        <w:top w:val="none" w:sz="0" w:space="0" w:color="auto"/>
        <w:left w:val="none" w:sz="0" w:space="0" w:color="auto"/>
        <w:bottom w:val="none" w:sz="0" w:space="0" w:color="auto"/>
        <w:right w:val="none" w:sz="0" w:space="0" w:color="auto"/>
      </w:divBdr>
    </w:div>
    <w:div w:id="250041383">
      <w:bodyDiv w:val="1"/>
      <w:marLeft w:val="0"/>
      <w:marRight w:val="0"/>
      <w:marTop w:val="0"/>
      <w:marBottom w:val="0"/>
      <w:divBdr>
        <w:top w:val="none" w:sz="0" w:space="0" w:color="auto"/>
        <w:left w:val="none" w:sz="0" w:space="0" w:color="auto"/>
        <w:bottom w:val="none" w:sz="0" w:space="0" w:color="auto"/>
        <w:right w:val="none" w:sz="0" w:space="0" w:color="auto"/>
      </w:divBdr>
    </w:div>
    <w:div w:id="357701087">
      <w:bodyDiv w:val="1"/>
      <w:marLeft w:val="0"/>
      <w:marRight w:val="0"/>
      <w:marTop w:val="0"/>
      <w:marBottom w:val="0"/>
      <w:divBdr>
        <w:top w:val="none" w:sz="0" w:space="0" w:color="auto"/>
        <w:left w:val="none" w:sz="0" w:space="0" w:color="auto"/>
        <w:bottom w:val="none" w:sz="0" w:space="0" w:color="auto"/>
        <w:right w:val="none" w:sz="0" w:space="0" w:color="auto"/>
      </w:divBdr>
    </w:div>
    <w:div w:id="371806195">
      <w:bodyDiv w:val="1"/>
      <w:marLeft w:val="0"/>
      <w:marRight w:val="0"/>
      <w:marTop w:val="0"/>
      <w:marBottom w:val="0"/>
      <w:divBdr>
        <w:top w:val="none" w:sz="0" w:space="0" w:color="auto"/>
        <w:left w:val="none" w:sz="0" w:space="0" w:color="auto"/>
        <w:bottom w:val="none" w:sz="0" w:space="0" w:color="auto"/>
        <w:right w:val="none" w:sz="0" w:space="0" w:color="auto"/>
      </w:divBdr>
    </w:div>
    <w:div w:id="375859975">
      <w:bodyDiv w:val="1"/>
      <w:marLeft w:val="0"/>
      <w:marRight w:val="0"/>
      <w:marTop w:val="0"/>
      <w:marBottom w:val="0"/>
      <w:divBdr>
        <w:top w:val="none" w:sz="0" w:space="0" w:color="auto"/>
        <w:left w:val="none" w:sz="0" w:space="0" w:color="auto"/>
        <w:bottom w:val="none" w:sz="0" w:space="0" w:color="auto"/>
        <w:right w:val="none" w:sz="0" w:space="0" w:color="auto"/>
      </w:divBdr>
    </w:div>
    <w:div w:id="416903146">
      <w:bodyDiv w:val="1"/>
      <w:marLeft w:val="0"/>
      <w:marRight w:val="0"/>
      <w:marTop w:val="0"/>
      <w:marBottom w:val="0"/>
      <w:divBdr>
        <w:top w:val="none" w:sz="0" w:space="0" w:color="auto"/>
        <w:left w:val="none" w:sz="0" w:space="0" w:color="auto"/>
        <w:bottom w:val="none" w:sz="0" w:space="0" w:color="auto"/>
        <w:right w:val="none" w:sz="0" w:space="0" w:color="auto"/>
      </w:divBdr>
    </w:div>
    <w:div w:id="567377253">
      <w:bodyDiv w:val="1"/>
      <w:marLeft w:val="0"/>
      <w:marRight w:val="0"/>
      <w:marTop w:val="0"/>
      <w:marBottom w:val="0"/>
      <w:divBdr>
        <w:top w:val="none" w:sz="0" w:space="0" w:color="auto"/>
        <w:left w:val="none" w:sz="0" w:space="0" w:color="auto"/>
        <w:bottom w:val="none" w:sz="0" w:space="0" w:color="auto"/>
        <w:right w:val="none" w:sz="0" w:space="0" w:color="auto"/>
      </w:divBdr>
    </w:div>
    <w:div w:id="569386318">
      <w:bodyDiv w:val="1"/>
      <w:marLeft w:val="0"/>
      <w:marRight w:val="0"/>
      <w:marTop w:val="0"/>
      <w:marBottom w:val="0"/>
      <w:divBdr>
        <w:top w:val="none" w:sz="0" w:space="0" w:color="auto"/>
        <w:left w:val="none" w:sz="0" w:space="0" w:color="auto"/>
        <w:bottom w:val="none" w:sz="0" w:space="0" w:color="auto"/>
        <w:right w:val="none" w:sz="0" w:space="0" w:color="auto"/>
      </w:divBdr>
    </w:div>
    <w:div w:id="645016141">
      <w:bodyDiv w:val="1"/>
      <w:marLeft w:val="0"/>
      <w:marRight w:val="0"/>
      <w:marTop w:val="0"/>
      <w:marBottom w:val="0"/>
      <w:divBdr>
        <w:top w:val="none" w:sz="0" w:space="0" w:color="auto"/>
        <w:left w:val="none" w:sz="0" w:space="0" w:color="auto"/>
        <w:bottom w:val="none" w:sz="0" w:space="0" w:color="auto"/>
        <w:right w:val="none" w:sz="0" w:space="0" w:color="auto"/>
      </w:divBdr>
    </w:div>
    <w:div w:id="689571268">
      <w:bodyDiv w:val="1"/>
      <w:marLeft w:val="0"/>
      <w:marRight w:val="0"/>
      <w:marTop w:val="0"/>
      <w:marBottom w:val="0"/>
      <w:divBdr>
        <w:top w:val="none" w:sz="0" w:space="0" w:color="auto"/>
        <w:left w:val="none" w:sz="0" w:space="0" w:color="auto"/>
        <w:bottom w:val="none" w:sz="0" w:space="0" w:color="auto"/>
        <w:right w:val="none" w:sz="0" w:space="0" w:color="auto"/>
      </w:divBdr>
    </w:div>
    <w:div w:id="835609090">
      <w:bodyDiv w:val="1"/>
      <w:marLeft w:val="0"/>
      <w:marRight w:val="0"/>
      <w:marTop w:val="0"/>
      <w:marBottom w:val="0"/>
      <w:divBdr>
        <w:top w:val="none" w:sz="0" w:space="0" w:color="auto"/>
        <w:left w:val="none" w:sz="0" w:space="0" w:color="auto"/>
        <w:bottom w:val="none" w:sz="0" w:space="0" w:color="auto"/>
        <w:right w:val="none" w:sz="0" w:space="0" w:color="auto"/>
      </w:divBdr>
    </w:div>
    <w:div w:id="921527893">
      <w:bodyDiv w:val="1"/>
      <w:marLeft w:val="0"/>
      <w:marRight w:val="0"/>
      <w:marTop w:val="0"/>
      <w:marBottom w:val="0"/>
      <w:divBdr>
        <w:top w:val="none" w:sz="0" w:space="0" w:color="auto"/>
        <w:left w:val="none" w:sz="0" w:space="0" w:color="auto"/>
        <w:bottom w:val="none" w:sz="0" w:space="0" w:color="auto"/>
        <w:right w:val="none" w:sz="0" w:space="0" w:color="auto"/>
      </w:divBdr>
    </w:div>
    <w:div w:id="1015881515">
      <w:bodyDiv w:val="1"/>
      <w:marLeft w:val="0"/>
      <w:marRight w:val="0"/>
      <w:marTop w:val="0"/>
      <w:marBottom w:val="0"/>
      <w:divBdr>
        <w:top w:val="none" w:sz="0" w:space="0" w:color="auto"/>
        <w:left w:val="none" w:sz="0" w:space="0" w:color="auto"/>
        <w:bottom w:val="none" w:sz="0" w:space="0" w:color="auto"/>
        <w:right w:val="none" w:sz="0" w:space="0" w:color="auto"/>
      </w:divBdr>
    </w:div>
    <w:div w:id="1041172492">
      <w:bodyDiv w:val="1"/>
      <w:marLeft w:val="0"/>
      <w:marRight w:val="0"/>
      <w:marTop w:val="0"/>
      <w:marBottom w:val="0"/>
      <w:divBdr>
        <w:top w:val="none" w:sz="0" w:space="0" w:color="auto"/>
        <w:left w:val="none" w:sz="0" w:space="0" w:color="auto"/>
        <w:bottom w:val="none" w:sz="0" w:space="0" w:color="auto"/>
        <w:right w:val="none" w:sz="0" w:space="0" w:color="auto"/>
      </w:divBdr>
    </w:div>
    <w:div w:id="1082066623">
      <w:bodyDiv w:val="1"/>
      <w:marLeft w:val="0"/>
      <w:marRight w:val="0"/>
      <w:marTop w:val="0"/>
      <w:marBottom w:val="0"/>
      <w:divBdr>
        <w:top w:val="none" w:sz="0" w:space="0" w:color="auto"/>
        <w:left w:val="none" w:sz="0" w:space="0" w:color="auto"/>
        <w:bottom w:val="none" w:sz="0" w:space="0" w:color="auto"/>
        <w:right w:val="none" w:sz="0" w:space="0" w:color="auto"/>
      </w:divBdr>
    </w:div>
    <w:div w:id="1167286932">
      <w:bodyDiv w:val="1"/>
      <w:marLeft w:val="0"/>
      <w:marRight w:val="0"/>
      <w:marTop w:val="0"/>
      <w:marBottom w:val="0"/>
      <w:divBdr>
        <w:top w:val="none" w:sz="0" w:space="0" w:color="auto"/>
        <w:left w:val="none" w:sz="0" w:space="0" w:color="auto"/>
        <w:bottom w:val="none" w:sz="0" w:space="0" w:color="auto"/>
        <w:right w:val="none" w:sz="0" w:space="0" w:color="auto"/>
      </w:divBdr>
    </w:div>
    <w:div w:id="1175998085">
      <w:bodyDiv w:val="1"/>
      <w:marLeft w:val="0"/>
      <w:marRight w:val="0"/>
      <w:marTop w:val="0"/>
      <w:marBottom w:val="0"/>
      <w:divBdr>
        <w:top w:val="none" w:sz="0" w:space="0" w:color="auto"/>
        <w:left w:val="none" w:sz="0" w:space="0" w:color="auto"/>
        <w:bottom w:val="none" w:sz="0" w:space="0" w:color="auto"/>
        <w:right w:val="none" w:sz="0" w:space="0" w:color="auto"/>
      </w:divBdr>
    </w:div>
    <w:div w:id="1189753044">
      <w:bodyDiv w:val="1"/>
      <w:marLeft w:val="0"/>
      <w:marRight w:val="0"/>
      <w:marTop w:val="0"/>
      <w:marBottom w:val="0"/>
      <w:divBdr>
        <w:top w:val="none" w:sz="0" w:space="0" w:color="auto"/>
        <w:left w:val="none" w:sz="0" w:space="0" w:color="auto"/>
        <w:bottom w:val="none" w:sz="0" w:space="0" w:color="auto"/>
        <w:right w:val="none" w:sz="0" w:space="0" w:color="auto"/>
      </w:divBdr>
    </w:div>
    <w:div w:id="1195726008">
      <w:bodyDiv w:val="1"/>
      <w:marLeft w:val="0"/>
      <w:marRight w:val="0"/>
      <w:marTop w:val="0"/>
      <w:marBottom w:val="0"/>
      <w:divBdr>
        <w:top w:val="none" w:sz="0" w:space="0" w:color="auto"/>
        <w:left w:val="none" w:sz="0" w:space="0" w:color="auto"/>
        <w:bottom w:val="none" w:sz="0" w:space="0" w:color="auto"/>
        <w:right w:val="none" w:sz="0" w:space="0" w:color="auto"/>
      </w:divBdr>
    </w:div>
    <w:div w:id="1219241617">
      <w:bodyDiv w:val="1"/>
      <w:marLeft w:val="0"/>
      <w:marRight w:val="0"/>
      <w:marTop w:val="0"/>
      <w:marBottom w:val="0"/>
      <w:divBdr>
        <w:top w:val="none" w:sz="0" w:space="0" w:color="auto"/>
        <w:left w:val="none" w:sz="0" w:space="0" w:color="auto"/>
        <w:bottom w:val="none" w:sz="0" w:space="0" w:color="auto"/>
        <w:right w:val="none" w:sz="0" w:space="0" w:color="auto"/>
      </w:divBdr>
    </w:div>
    <w:div w:id="1255242247">
      <w:bodyDiv w:val="1"/>
      <w:marLeft w:val="0"/>
      <w:marRight w:val="0"/>
      <w:marTop w:val="0"/>
      <w:marBottom w:val="0"/>
      <w:divBdr>
        <w:top w:val="none" w:sz="0" w:space="0" w:color="auto"/>
        <w:left w:val="none" w:sz="0" w:space="0" w:color="auto"/>
        <w:bottom w:val="none" w:sz="0" w:space="0" w:color="auto"/>
        <w:right w:val="none" w:sz="0" w:space="0" w:color="auto"/>
      </w:divBdr>
    </w:div>
    <w:div w:id="1343817768">
      <w:bodyDiv w:val="1"/>
      <w:marLeft w:val="0"/>
      <w:marRight w:val="0"/>
      <w:marTop w:val="0"/>
      <w:marBottom w:val="0"/>
      <w:divBdr>
        <w:top w:val="none" w:sz="0" w:space="0" w:color="auto"/>
        <w:left w:val="none" w:sz="0" w:space="0" w:color="auto"/>
        <w:bottom w:val="none" w:sz="0" w:space="0" w:color="auto"/>
        <w:right w:val="none" w:sz="0" w:space="0" w:color="auto"/>
      </w:divBdr>
    </w:div>
    <w:div w:id="1348362794">
      <w:bodyDiv w:val="1"/>
      <w:marLeft w:val="0"/>
      <w:marRight w:val="0"/>
      <w:marTop w:val="0"/>
      <w:marBottom w:val="0"/>
      <w:divBdr>
        <w:top w:val="none" w:sz="0" w:space="0" w:color="auto"/>
        <w:left w:val="none" w:sz="0" w:space="0" w:color="auto"/>
        <w:bottom w:val="none" w:sz="0" w:space="0" w:color="auto"/>
        <w:right w:val="none" w:sz="0" w:space="0" w:color="auto"/>
      </w:divBdr>
    </w:div>
    <w:div w:id="1350107975">
      <w:bodyDiv w:val="1"/>
      <w:marLeft w:val="0"/>
      <w:marRight w:val="0"/>
      <w:marTop w:val="0"/>
      <w:marBottom w:val="0"/>
      <w:divBdr>
        <w:top w:val="none" w:sz="0" w:space="0" w:color="auto"/>
        <w:left w:val="none" w:sz="0" w:space="0" w:color="auto"/>
        <w:bottom w:val="none" w:sz="0" w:space="0" w:color="auto"/>
        <w:right w:val="none" w:sz="0" w:space="0" w:color="auto"/>
      </w:divBdr>
    </w:div>
    <w:div w:id="1371026345">
      <w:bodyDiv w:val="1"/>
      <w:marLeft w:val="0"/>
      <w:marRight w:val="0"/>
      <w:marTop w:val="0"/>
      <w:marBottom w:val="0"/>
      <w:divBdr>
        <w:top w:val="none" w:sz="0" w:space="0" w:color="auto"/>
        <w:left w:val="none" w:sz="0" w:space="0" w:color="auto"/>
        <w:bottom w:val="none" w:sz="0" w:space="0" w:color="auto"/>
        <w:right w:val="none" w:sz="0" w:space="0" w:color="auto"/>
      </w:divBdr>
    </w:div>
    <w:div w:id="1438595088">
      <w:bodyDiv w:val="1"/>
      <w:marLeft w:val="0"/>
      <w:marRight w:val="0"/>
      <w:marTop w:val="0"/>
      <w:marBottom w:val="0"/>
      <w:divBdr>
        <w:top w:val="none" w:sz="0" w:space="0" w:color="auto"/>
        <w:left w:val="none" w:sz="0" w:space="0" w:color="auto"/>
        <w:bottom w:val="none" w:sz="0" w:space="0" w:color="auto"/>
        <w:right w:val="none" w:sz="0" w:space="0" w:color="auto"/>
      </w:divBdr>
    </w:div>
    <w:div w:id="1571646976">
      <w:bodyDiv w:val="1"/>
      <w:marLeft w:val="0"/>
      <w:marRight w:val="0"/>
      <w:marTop w:val="0"/>
      <w:marBottom w:val="0"/>
      <w:divBdr>
        <w:top w:val="none" w:sz="0" w:space="0" w:color="auto"/>
        <w:left w:val="none" w:sz="0" w:space="0" w:color="auto"/>
        <w:bottom w:val="none" w:sz="0" w:space="0" w:color="auto"/>
        <w:right w:val="none" w:sz="0" w:space="0" w:color="auto"/>
      </w:divBdr>
    </w:div>
    <w:div w:id="1572693970">
      <w:bodyDiv w:val="1"/>
      <w:marLeft w:val="0"/>
      <w:marRight w:val="0"/>
      <w:marTop w:val="0"/>
      <w:marBottom w:val="0"/>
      <w:divBdr>
        <w:top w:val="none" w:sz="0" w:space="0" w:color="auto"/>
        <w:left w:val="none" w:sz="0" w:space="0" w:color="auto"/>
        <w:bottom w:val="none" w:sz="0" w:space="0" w:color="auto"/>
        <w:right w:val="none" w:sz="0" w:space="0" w:color="auto"/>
      </w:divBdr>
    </w:div>
    <w:div w:id="1620532745">
      <w:bodyDiv w:val="1"/>
      <w:marLeft w:val="0"/>
      <w:marRight w:val="0"/>
      <w:marTop w:val="0"/>
      <w:marBottom w:val="0"/>
      <w:divBdr>
        <w:top w:val="none" w:sz="0" w:space="0" w:color="auto"/>
        <w:left w:val="none" w:sz="0" w:space="0" w:color="auto"/>
        <w:bottom w:val="none" w:sz="0" w:space="0" w:color="auto"/>
        <w:right w:val="none" w:sz="0" w:space="0" w:color="auto"/>
      </w:divBdr>
    </w:div>
    <w:div w:id="1639263011">
      <w:bodyDiv w:val="1"/>
      <w:marLeft w:val="0"/>
      <w:marRight w:val="0"/>
      <w:marTop w:val="0"/>
      <w:marBottom w:val="0"/>
      <w:divBdr>
        <w:top w:val="none" w:sz="0" w:space="0" w:color="auto"/>
        <w:left w:val="none" w:sz="0" w:space="0" w:color="auto"/>
        <w:bottom w:val="none" w:sz="0" w:space="0" w:color="auto"/>
        <w:right w:val="none" w:sz="0" w:space="0" w:color="auto"/>
      </w:divBdr>
    </w:div>
    <w:div w:id="1698307211">
      <w:bodyDiv w:val="1"/>
      <w:marLeft w:val="0"/>
      <w:marRight w:val="0"/>
      <w:marTop w:val="0"/>
      <w:marBottom w:val="0"/>
      <w:divBdr>
        <w:top w:val="none" w:sz="0" w:space="0" w:color="auto"/>
        <w:left w:val="none" w:sz="0" w:space="0" w:color="auto"/>
        <w:bottom w:val="none" w:sz="0" w:space="0" w:color="auto"/>
        <w:right w:val="none" w:sz="0" w:space="0" w:color="auto"/>
      </w:divBdr>
    </w:div>
    <w:div w:id="1762529580">
      <w:bodyDiv w:val="1"/>
      <w:marLeft w:val="0"/>
      <w:marRight w:val="0"/>
      <w:marTop w:val="0"/>
      <w:marBottom w:val="0"/>
      <w:divBdr>
        <w:top w:val="none" w:sz="0" w:space="0" w:color="auto"/>
        <w:left w:val="none" w:sz="0" w:space="0" w:color="auto"/>
        <w:bottom w:val="none" w:sz="0" w:space="0" w:color="auto"/>
        <w:right w:val="none" w:sz="0" w:space="0" w:color="auto"/>
      </w:divBdr>
    </w:div>
    <w:div w:id="1775858834">
      <w:bodyDiv w:val="1"/>
      <w:marLeft w:val="0"/>
      <w:marRight w:val="0"/>
      <w:marTop w:val="0"/>
      <w:marBottom w:val="0"/>
      <w:divBdr>
        <w:top w:val="none" w:sz="0" w:space="0" w:color="auto"/>
        <w:left w:val="none" w:sz="0" w:space="0" w:color="auto"/>
        <w:bottom w:val="none" w:sz="0" w:space="0" w:color="auto"/>
        <w:right w:val="none" w:sz="0" w:space="0" w:color="auto"/>
      </w:divBdr>
    </w:div>
    <w:div w:id="1787196683">
      <w:bodyDiv w:val="1"/>
      <w:marLeft w:val="0"/>
      <w:marRight w:val="0"/>
      <w:marTop w:val="0"/>
      <w:marBottom w:val="0"/>
      <w:divBdr>
        <w:top w:val="none" w:sz="0" w:space="0" w:color="auto"/>
        <w:left w:val="none" w:sz="0" w:space="0" w:color="auto"/>
        <w:bottom w:val="none" w:sz="0" w:space="0" w:color="auto"/>
        <w:right w:val="none" w:sz="0" w:space="0" w:color="auto"/>
      </w:divBdr>
    </w:div>
    <w:div w:id="1830748245">
      <w:bodyDiv w:val="1"/>
      <w:marLeft w:val="0"/>
      <w:marRight w:val="0"/>
      <w:marTop w:val="0"/>
      <w:marBottom w:val="0"/>
      <w:divBdr>
        <w:top w:val="none" w:sz="0" w:space="0" w:color="auto"/>
        <w:left w:val="none" w:sz="0" w:space="0" w:color="auto"/>
        <w:bottom w:val="none" w:sz="0" w:space="0" w:color="auto"/>
        <w:right w:val="none" w:sz="0" w:space="0" w:color="auto"/>
      </w:divBdr>
    </w:div>
    <w:div w:id="1877154869">
      <w:bodyDiv w:val="1"/>
      <w:marLeft w:val="0"/>
      <w:marRight w:val="0"/>
      <w:marTop w:val="0"/>
      <w:marBottom w:val="0"/>
      <w:divBdr>
        <w:top w:val="none" w:sz="0" w:space="0" w:color="auto"/>
        <w:left w:val="none" w:sz="0" w:space="0" w:color="auto"/>
        <w:bottom w:val="none" w:sz="0" w:space="0" w:color="auto"/>
        <w:right w:val="none" w:sz="0" w:space="0" w:color="auto"/>
      </w:divBdr>
    </w:div>
    <w:div w:id="1926452452">
      <w:bodyDiv w:val="1"/>
      <w:marLeft w:val="0"/>
      <w:marRight w:val="0"/>
      <w:marTop w:val="0"/>
      <w:marBottom w:val="0"/>
      <w:divBdr>
        <w:top w:val="none" w:sz="0" w:space="0" w:color="auto"/>
        <w:left w:val="none" w:sz="0" w:space="0" w:color="auto"/>
        <w:bottom w:val="none" w:sz="0" w:space="0" w:color="auto"/>
        <w:right w:val="none" w:sz="0" w:space="0" w:color="auto"/>
      </w:divBdr>
    </w:div>
    <w:div w:id="1970086435">
      <w:bodyDiv w:val="1"/>
      <w:marLeft w:val="0"/>
      <w:marRight w:val="0"/>
      <w:marTop w:val="0"/>
      <w:marBottom w:val="0"/>
      <w:divBdr>
        <w:top w:val="none" w:sz="0" w:space="0" w:color="auto"/>
        <w:left w:val="none" w:sz="0" w:space="0" w:color="auto"/>
        <w:bottom w:val="none" w:sz="0" w:space="0" w:color="auto"/>
        <w:right w:val="none" w:sz="0" w:space="0" w:color="auto"/>
      </w:divBdr>
    </w:div>
    <w:div w:id="1999141960">
      <w:bodyDiv w:val="1"/>
      <w:marLeft w:val="0"/>
      <w:marRight w:val="0"/>
      <w:marTop w:val="0"/>
      <w:marBottom w:val="0"/>
      <w:divBdr>
        <w:top w:val="none" w:sz="0" w:space="0" w:color="auto"/>
        <w:left w:val="none" w:sz="0" w:space="0" w:color="auto"/>
        <w:bottom w:val="none" w:sz="0" w:space="0" w:color="auto"/>
        <w:right w:val="none" w:sz="0" w:space="0" w:color="auto"/>
      </w:divBdr>
    </w:div>
    <w:div w:id="2031450487">
      <w:bodyDiv w:val="1"/>
      <w:marLeft w:val="0"/>
      <w:marRight w:val="0"/>
      <w:marTop w:val="0"/>
      <w:marBottom w:val="0"/>
      <w:divBdr>
        <w:top w:val="none" w:sz="0" w:space="0" w:color="auto"/>
        <w:left w:val="none" w:sz="0" w:space="0" w:color="auto"/>
        <w:bottom w:val="none" w:sz="0" w:space="0" w:color="auto"/>
        <w:right w:val="none" w:sz="0" w:space="0" w:color="auto"/>
      </w:divBdr>
    </w:div>
    <w:div w:id="2060517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2C25D-144F-4E75-9C9E-CB0E9570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26899</Words>
  <Characters>15333</Characters>
  <Application>Microsoft Office Word</Application>
  <DocSecurity>0</DocSecurity>
  <Lines>127</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cp:lastModifiedBy>Кірпічова Галина Миколаївна</cp:lastModifiedBy>
  <cp:revision>2</cp:revision>
  <cp:lastPrinted>2022-01-04T11:41:00Z</cp:lastPrinted>
  <dcterms:created xsi:type="dcterms:W3CDTF">2022-10-25T10:18:00Z</dcterms:created>
  <dcterms:modified xsi:type="dcterms:W3CDTF">2022-10-25T10:18:00Z</dcterms:modified>
</cp:coreProperties>
</file>