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5D" w:rsidRDefault="006570E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w:t>
      </w:r>
      <w:r>
        <w:rPr>
          <w:rFonts w:ascii="Times New Roman" w:eastAsia="Times New Roman" w:hAnsi="Times New Roman" w:cs="Times New Roman"/>
          <w:b/>
          <w:color w:val="000000"/>
          <w:sz w:val="20"/>
          <w:szCs w:val="20"/>
        </w:rPr>
        <w:t>ОДАТОК 1</w:t>
      </w:r>
    </w:p>
    <w:p w:rsidR="00E8345D" w:rsidRDefault="006570E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E8345D" w:rsidRDefault="006570E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8345D" w:rsidRPr="00C52204" w:rsidRDefault="006570E7" w:rsidP="00C52204">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E8345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345D" w:rsidRDefault="006570E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345D" w:rsidRDefault="006570E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345D" w:rsidRDefault="006570E7">
            <w:pPr>
              <w:spacing w:before="240" w:after="0" w:line="240" w:lineRule="auto"/>
              <w:jc w:val="center"/>
              <w:rPr>
                <w:rFonts w:ascii="Times New Roman" w:eastAsia="Times New Roman" w:hAnsi="Times New Roman" w:cs="Times New Roman"/>
                <w:sz w:val="20"/>
                <w:szCs w:val="20"/>
              </w:rPr>
            </w:pPr>
            <w:r w:rsidRPr="00C52204">
              <w:rPr>
                <w:rFonts w:ascii="Times New Roman" w:eastAsia="Times New Roman" w:hAnsi="Times New Roman" w:cs="Times New Roman"/>
                <w:b/>
                <w:color w:val="000000"/>
                <w:sz w:val="20"/>
                <w:szCs w:val="20"/>
              </w:rPr>
              <w:t>Документи</w:t>
            </w:r>
            <w:r w:rsidRPr="00C52204">
              <w:rPr>
                <w:rFonts w:ascii="Times New Roman" w:eastAsia="Times New Roman" w:hAnsi="Times New Roman" w:cs="Times New Roman"/>
                <w:b/>
                <w:color w:val="4472C4"/>
                <w:sz w:val="20"/>
                <w:szCs w:val="20"/>
              </w:rPr>
              <w:t xml:space="preserve"> </w:t>
            </w:r>
            <w:r w:rsidRPr="00C52204">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E8345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w:t>
            </w:r>
            <w:r>
              <w:rPr>
                <w:rFonts w:ascii="Times New Roman" w:eastAsia="Times New Roman" w:hAnsi="Times New Roman" w:cs="Times New Roman"/>
                <w:b/>
                <w:color w:val="000000"/>
                <w:sz w:val="20"/>
                <w:szCs w:val="20"/>
              </w:rPr>
              <w:t xml:space="preserve">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w:t>
            </w:r>
            <w:r w:rsidR="00A22DAB">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говору (договорів) Учасник має надати:</w:t>
            </w:r>
          </w:p>
          <w:p w:rsidR="00E8345D" w:rsidRDefault="006570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w:t>
            </w:r>
            <w:bookmarkStart w:id="0" w:name="_GoBack"/>
            <w:bookmarkEnd w:id="0"/>
            <w:r>
              <w:rPr>
                <w:rFonts w:ascii="Times New Roman" w:eastAsia="Times New Roman" w:hAnsi="Times New Roman" w:cs="Times New Roman"/>
                <w:color w:val="000000"/>
                <w:sz w:val="20"/>
                <w:szCs w:val="20"/>
              </w:rPr>
              <w:t xml:space="preserve">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E8345D" w:rsidRDefault="006570E7">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w:t>
            </w:r>
            <w:proofErr w:type="gramStart"/>
            <w:r>
              <w:rPr>
                <w:rFonts w:ascii="Times New Roman" w:eastAsia="Times New Roman" w:hAnsi="Times New Roman" w:cs="Times New Roman"/>
                <w:b/>
                <w:i/>
                <w:color w:val="000000"/>
                <w:sz w:val="20"/>
                <w:szCs w:val="20"/>
              </w:rPr>
              <w:t>є  електричну</w:t>
            </w:r>
            <w:proofErr w:type="gramEnd"/>
            <w:r>
              <w:rPr>
                <w:rFonts w:ascii="Times New Roman" w:eastAsia="Times New Roman" w:hAnsi="Times New Roman" w:cs="Times New Roman"/>
                <w:b/>
                <w:i/>
                <w:color w:val="000000"/>
                <w:sz w:val="20"/>
                <w:szCs w:val="20"/>
              </w:rPr>
              <w:t xml:space="preserve"> енергію незалежно від </w:t>
            </w:r>
            <w:r>
              <w:rPr>
                <w:rFonts w:ascii="Times New Roman" w:eastAsia="Times New Roman" w:hAnsi="Times New Roman" w:cs="Times New Roman"/>
                <w:b/>
                <w:i/>
                <w:color w:val="000000"/>
                <w:sz w:val="20"/>
                <w:szCs w:val="20"/>
              </w:rPr>
              <w:t>того, чи включались послуги  з передачі та/або розподілу; </w:t>
            </w:r>
          </w:p>
          <w:p w:rsidR="00E8345D" w:rsidRDefault="006570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E8345D" w:rsidRDefault="006570E7">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який з</w:t>
            </w:r>
            <w:r>
              <w:rPr>
                <w:rFonts w:ascii="Times New Roman" w:eastAsia="Times New Roman" w:hAnsi="Times New Roman" w:cs="Times New Roman"/>
                <w:color w:val="000000"/>
                <w:sz w:val="20"/>
                <w:szCs w:val="20"/>
                <w:highlight w:val="white"/>
              </w:rPr>
              <w:t xml:space="preserve">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E8345D" w:rsidRDefault="006570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w:t>
            </w:r>
            <w:r>
              <w:rPr>
                <w:rFonts w:ascii="Times New Roman" w:eastAsia="Times New Roman" w:hAnsi="Times New Roman" w:cs="Times New Roman"/>
                <w:i/>
                <w:color w:val="000000"/>
                <w:sz w:val="20"/>
                <w:szCs w:val="20"/>
              </w:rPr>
              <w:t>нформа</w:t>
            </w:r>
            <w:r>
              <w:rPr>
                <w:rFonts w:ascii="Times New Roman" w:eastAsia="Times New Roman" w:hAnsi="Times New Roman" w:cs="Times New Roman"/>
                <w:i/>
                <w:color w:val="000000"/>
                <w:sz w:val="20"/>
                <w:szCs w:val="20"/>
              </w:rPr>
              <w:t>ція та документи можуть надаватися про частково виконаний  договір, дія якого не закінчена.</w:t>
            </w:r>
          </w:p>
        </w:tc>
      </w:tr>
    </w:tbl>
    <w:p w:rsidR="00E8345D" w:rsidRDefault="006570E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w:t>
      </w:r>
      <w:r>
        <w:rPr>
          <w:rFonts w:ascii="Times New Roman" w:eastAsia="Times New Roman" w:hAnsi="Times New Roman" w:cs="Times New Roman"/>
          <w:i/>
          <w:color w:val="000000"/>
          <w:sz w:val="20"/>
          <w:szCs w:val="20"/>
        </w:rPr>
        <w:t>асника такого об’єднання на підставі наданої об’єднанням інформації.</w:t>
      </w:r>
    </w:p>
    <w:p w:rsidR="00E8345D" w:rsidRDefault="006570E7">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м у пункті 47 Особливостей.</w:t>
      </w:r>
    </w:p>
    <w:p w:rsidR="00E8345D" w:rsidRDefault="006570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w:t>
      </w:r>
      <w:r>
        <w:rPr>
          <w:rFonts w:ascii="Times New Roman" w:eastAsia="Times New Roman" w:hAnsi="Times New Roman" w:cs="Times New Roman"/>
          <w:sz w:val="20"/>
          <w:szCs w:val="20"/>
          <w:highlight w:val="white"/>
        </w:rPr>
        <w:t xml:space="preserve">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E8345D" w:rsidRDefault="006570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w:t>
      </w:r>
      <w:r>
        <w:rPr>
          <w:rFonts w:ascii="Times New Roman" w:eastAsia="Times New Roman" w:hAnsi="Times New Roman" w:cs="Times New Roman"/>
          <w:sz w:val="20"/>
          <w:szCs w:val="20"/>
          <w:highlight w:val="white"/>
        </w:rPr>
        <w:t>ас подання тендерної пропозиції.</w:t>
      </w:r>
    </w:p>
    <w:p w:rsidR="00E8345D" w:rsidRDefault="006570E7">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w:t>
      </w:r>
      <w:r>
        <w:rPr>
          <w:rFonts w:ascii="Times New Roman" w:eastAsia="Times New Roman" w:hAnsi="Times New Roman" w:cs="Times New Roman"/>
          <w:sz w:val="20"/>
          <w:szCs w:val="20"/>
          <w:highlight w:val="white"/>
        </w:rPr>
        <w:t>ого пункту.</w:t>
      </w:r>
    </w:p>
    <w:p w:rsidR="00E8345D" w:rsidRDefault="006570E7">
      <w:pPr>
        <w:widowControl w:val="0"/>
        <w:spacing w:after="0" w:line="240" w:lineRule="auto"/>
        <w:ind w:firstLine="567"/>
        <w:jc w:val="both"/>
        <w:rPr>
          <w:rFonts w:ascii="Times New Roman" w:eastAsia="Times New Roman" w:hAnsi="Times New Roman" w:cs="Times New Roman"/>
          <w:b/>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w:t>
      </w:r>
      <w:r>
        <w:rPr>
          <w:rFonts w:ascii="Times New Roman" w:eastAsia="Times New Roman" w:hAnsi="Times New Roman" w:cs="Times New Roman"/>
          <w:sz w:val="20"/>
          <w:szCs w:val="20"/>
        </w:rPr>
        <w:t>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w:t>
      </w:r>
      <w:r>
        <w:rPr>
          <w:rFonts w:ascii="Times New Roman" w:eastAsia="Times New Roman" w:hAnsi="Times New Roman" w:cs="Times New Roman"/>
          <w:sz w:val="20"/>
          <w:szCs w:val="20"/>
        </w:rPr>
        <w:t xml:space="preserve">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8345D" w:rsidRPr="006570E7" w:rsidRDefault="006570E7">
      <w:pPr>
        <w:widowControl w:val="0"/>
        <w:spacing w:after="0" w:line="240" w:lineRule="auto"/>
        <w:ind w:firstLine="567"/>
        <w:jc w:val="both"/>
        <w:rPr>
          <w:rFonts w:ascii="Times New Roman" w:eastAsia="Times New Roman" w:hAnsi="Times New Roman" w:cs="Times New Roman"/>
          <w:i/>
          <w:sz w:val="20"/>
          <w:szCs w:val="20"/>
        </w:rPr>
      </w:pPr>
      <w:r w:rsidRPr="006570E7">
        <w:rPr>
          <w:rFonts w:ascii="Times New Roman" w:eastAsia="Times New Roman" w:hAnsi="Times New Roman" w:cs="Times New Roman"/>
          <w:i/>
          <w:sz w:val="20"/>
          <w:szCs w:val="20"/>
        </w:rPr>
        <w:t>Якщо на момент подання</w:t>
      </w:r>
      <w:r w:rsidRPr="006570E7">
        <w:rPr>
          <w:rFonts w:ascii="Times New Roman" w:eastAsia="Times New Roman" w:hAnsi="Times New Roman" w:cs="Times New Roman"/>
          <w:i/>
          <w:sz w:val="20"/>
          <w:szCs w:val="20"/>
        </w:rPr>
        <w:t xml:space="preserve">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w:t>
      </w:r>
      <w:r w:rsidRPr="006570E7">
        <w:rPr>
          <w:rFonts w:ascii="Times New Roman" w:eastAsia="Times New Roman" w:hAnsi="Times New Roman" w:cs="Times New Roman"/>
          <w:i/>
          <w:sz w:val="20"/>
          <w:szCs w:val="20"/>
        </w:rPr>
        <w:t>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8345D" w:rsidRDefault="00E8345D">
      <w:pPr>
        <w:widowControl w:val="0"/>
        <w:spacing w:after="0" w:line="240" w:lineRule="auto"/>
        <w:jc w:val="both"/>
        <w:rPr>
          <w:rFonts w:ascii="Times New Roman" w:eastAsia="Times New Roman" w:hAnsi="Times New Roman" w:cs="Times New Roman"/>
          <w:i/>
          <w:sz w:val="20"/>
          <w:szCs w:val="20"/>
        </w:rPr>
      </w:pPr>
    </w:p>
    <w:p w:rsidR="00E8345D" w:rsidRDefault="00E8345D">
      <w:pPr>
        <w:widowControl w:val="0"/>
        <w:spacing w:after="0" w:line="240" w:lineRule="auto"/>
        <w:ind w:firstLine="567"/>
        <w:jc w:val="both"/>
        <w:rPr>
          <w:rFonts w:ascii="Times New Roman" w:eastAsia="Times New Roman" w:hAnsi="Times New Roman" w:cs="Times New Roman"/>
          <w:i/>
          <w:sz w:val="20"/>
          <w:szCs w:val="20"/>
        </w:rPr>
      </w:pPr>
    </w:p>
    <w:p w:rsidR="00E8345D" w:rsidRDefault="006570E7">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Перелік документів та </w:t>
      </w:r>
      <w:proofErr w:type="gramStart"/>
      <w:r>
        <w:rPr>
          <w:rFonts w:ascii="Times New Roman" w:eastAsia="Times New Roman" w:hAnsi="Times New Roman" w:cs="Times New Roman"/>
          <w:b/>
        </w:rPr>
        <w:t>інформації  для</w:t>
      </w:r>
      <w:proofErr w:type="gramEnd"/>
      <w:r>
        <w:rPr>
          <w:rFonts w:ascii="Times New Roman" w:eastAsia="Times New Roman" w:hAnsi="Times New Roman" w:cs="Times New Roman"/>
          <w:b/>
        </w:rPr>
        <w:t xml:space="preserve"> підтвердження відповідності ПЕРЕМОЖЦЯ вимогам, визначеним </w:t>
      </w:r>
      <w:r>
        <w:rPr>
          <w:rFonts w:ascii="Times New Roman" w:eastAsia="Times New Roman" w:hAnsi="Times New Roman" w:cs="Times New Roman"/>
          <w:b/>
        </w:rPr>
        <w:t>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E8345D" w:rsidRDefault="006570E7">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w:t>
      </w:r>
      <w:r>
        <w:rPr>
          <w:rFonts w:ascii="Times New Roman" w:eastAsia="Times New Roman" w:hAnsi="Times New Roman" w:cs="Times New Roman"/>
          <w:sz w:val="20"/>
          <w:szCs w:val="20"/>
          <w:highlight w:val="white"/>
        </w:rPr>
        <w:t xml:space="preserve">х 3, 5, 6 і 12 та в абзаці чотирнадцятому пункту 47 Особливостей. </w:t>
      </w:r>
    </w:p>
    <w:p w:rsidR="00E8345D" w:rsidRDefault="006570E7">
      <w:pPr>
        <w:widowControl w:val="0"/>
        <w:spacing w:after="0" w:line="240" w:lineRule="auto"/>
        <w:ind w:firstLine="567"/>
        <w:jc w:val="both"/>
        <w:rPr>
          <w:rFonts w:ascii="Times New Roman" w:eastAsia="Times New Roman" w:hAnsi="Times New Roman" w:cs="Times New Roman"/>
          <w:b/>
          <w:sz w:val="20"/>
          <w:szCs w:val="20"/>
        </w:rPr>
      </w:pPr>
      <w:r w:rsidRPr="006570E7">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w:t>
      </w:r>
      <w:r w:rsidRPr="006570E7">
        <w:rPr>
          <w:rFonts w:ascii="Times New Roman" w:eastAsia="Times New Roman" w:hAnsi="Times New Roman" w:cs="Times New Roman"/>
          <w:sz w:val="20"/>
          <w:szCs w:val="20"/>
        </w:rPr>
        <w:t xml:space="preserve">дної події календарний або робочий день, залежно від того, у яких днях (календарних чи робочих) обраховується </w:t>
      </w:r>
      <w:r w:rsidRPr="006570E7">
        <w:rPr>
          <w:rFonts w:ascii="Times New Roman" w:eastAsia="Times New Roman" w:hAnsi="Times New Roman" w:cs="Times New Roman"/>
          <w:sz w:val="20"/>
          <w:szCs w:val="20"/>
        </w:rPr>
        <w:lastRenderedPageBreak/>
        <w:t>відповідний строк.</w:t>
      </w:r>
    </w:p>
    <w:p w:rsidR="00E8345D" w:rsidRDefault="00E8345D">
      <w:pPr>
        <w:spacing w:after="0" w:line="240" w:lineRule="auto"/>
        <w:rPr>
          <w:rFonts w:ascii="Times New Roman" w:eastAsia="Times New Roman" w:hAnsi="Times New Roman" w:cs="Times New Roman"/>
          <w:b/>
          <w:sz w:val="20"/>
          <w:szCs w:val="20"/>
          <w:highlight w:val="yellow"/>
        </w:rPr>
      </w:pPr>
    </w:p>
    <w:p w:rsidR="00E8345D" w:rsidRDefault="006570E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E8345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E8345D" w:rsidRDefault="00657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E8345D">
            <w:pPr>
              <w:spacing w:after="0" w:line="240" w:lineRule="auto"/>
              <w:ind w:left="100"/>
              <w:jc w:val="center"/>
              <w:rPr>
                <w:rFonts w:ascii="Times New Roman" w:eastAsia="Times New Roman" w:hAnsi="Times New Roman" w:cs="Times New Roman"/>
                <w:b/>
                <w:sz w:val="20"/>
                <w:szCs w:val="20"/>
              </w:rPr>
            </w:pPr>
          </w:p>
          <w:p w:rsidR="00E8345D" w:rsidRDefault="006570E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E8345D" w:rsidRDefault="00E8345D">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w:t>
            </w:r>
            <w:r>
              <w:rPr>
                <w:rFonts w:ascii="Times New Roman" w:eastAsia="Times New Roman" w:hAnsi="Times New Roman" w:cs="Times New Roman"/>
                <w:b/>
                <w:sz w:val="20"/>
                <w:szCs w:val="20"/>
              </w:rPr>
              <w:t>иконання вимоги згідно п. 47 Особливостей (підтвердження відсутності підстав) повинен надати таку інформацію:</w:t>
            </w:r>
          </w:p>
        </w:tc>
      </w:tr>
      <w:tr w:rsidR="00E8345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E8345D" w:rsidRDefault="006570E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w:t>
            </w:r>
            <w:r>
              <w:rPr>
                <w:rFonts w:ascii="Times New Roman" w:eastAsia="Times New Roman" w:hAnsi="Times New Roman" w:cs="Times New Roman"/>
                <w:b/>
                <w:sz w:val="20"/>
                <w:szCs w:val="20"/>
              </w:rPr>
              <w:t>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E8345D" w:rsidRDefault="006570E7">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w:t>
            </w:r>
            <w:r>
              <w:rPr>
                <w:rFonts w:ascii="Times New Roman" w:eastAsia="Times New Roman" w:hAnsi="Times New Roman" w:cs="Times New Roman"/>
                <w:i/>
                <w:sz w:val="20"/>
                <w:szCs w:val="20"/>
                <w:highlight w:val="white"/>
              </w:rPr>
              <w:t>№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відкриватись, поновлюватись у </w:t>
            </w:r>
            <w:r>
              <w:rPr>
                <w:rFonts w:ascii="Times New Roman" w:eastAsia="Times New Roman" w:hAnsi="Times New Roman" w:cs="Times New Roman"/>
                <w:i/>
                <w:sz w:val="20"/>
                <w:szCs w:val="20"/>
                <w:highlight w:val="white"/>
              </w:rPr>
              <w:t>період воєнного стану.</w:t>
            </w:r>
          </w:p>
          <w:p w:rsidR="00E8345D" w:rsidRDefault="006570E7">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w:t>
            </w:r>
            <w:r>
              <w:rPr>
                <w:rFonts w:ascii="Times New Roman" w:eastAsia="Times New Roman" w:hAnsi="Times New Roman" w:cs="Times New Roman"/>
                <w:i/>
                <w:sz w:val="20"/>
                <w:szCs w:val="20"/>
                <w:highlight w:val="white"/>
              </w:rPr>
              <w:t xml:space="preserve">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w:t>
            </w:r>
            <w:r>
              <w:rPr>
                <w:rFonts w:ascii="Times New Roman" w:eastAsia="Times New Roman" w:hAnsi="Times New Roman" w:cs="Times New Roman"/>
                <w:i/>
                <w:sz w:val="20"/>
                <w:szCs w:val="20"/>
                <w:highlight w:val="white"/>
              </w:rPr>
              <w:t xml:space="preserve"> переможцем торгів.</w:t>
            </w:r>
          </w:p>
        </w:tc>
      </w:tr>
      <w:tr w:rsidR="00E8345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w:t>
            </w:r>
            <w:r>
              <w:rPr>
                <w:rFonts w:ascii="Times New Roman" w:eastAsia="Times New Roman" w:hAnsi="Times New Roman" w:cs="Times New Roman"/>
                <w:sz w:val="20"/>
                <w:szCs w:val="20"/>
              </w:rPr>
              <w:t>дку.</w:t>
            </w:r>
          </w:p>
          <w:p w:rsidR="00E8345D" w:rsidRDefault="006570E7">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w:t>
            </w:r>
            <w:r>
              <w:rPr>
                <w:rFonts w:ascii="Times New Roman" w:eastAsia="Times New Roman" w:hAnsi="Times New Roman" w:cs="Times New Roman"/>
                <w:b/>
                <w:sz w:val="20"/>
                <w:szCs w:val="20"/>
              </w:rPr>
              <w:t>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8345D" w:rsidRDefault="006570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E8345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345D" w:rsidRDefault="006570E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8345D" w:rsidRDefault="00E8345D">
            <w:pPr>
              <w:widowControl w:val="0"/>
              <w:spacing w:after="0" w:line="276" w:lineRule="auto"/>
              <w:rPr>
                <w:rFonts w:ascii="Times New Roman" w:eastAsia="Times New Roman" w:hAnsi="Times New Roman" w:cs="Times New Roman"/>
                <w:b/>
                <w:sz w:val="20"/>
                <w:szCs w:val="20"/>
              </w:rPr>
            </w:pPr>
          </w:p>
        </w:tc>
      </w:tr>
      <w:tr w:rsidR="00E8345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Pr>
                <w:rFonts w:ascii="Times New Roman" w:eastAsia="Times New Roman" w:hAnsi="Times New Roman" w:cs="Times New Roman"/>
                <w:sz w:val="20"/>
                <w:szCs w:val="20"/>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Pr>
                <w:rFonts w:ascii="Times New Roman" w:eastAsia="Times New Roman" w:hAnsi="Times New Roman" w:cs="Times New Roman"/>
                <w:sz w:val="20"/>
                <w:szCs w:val="20"/>
              </w:rPr>
              <w:t xml:space="preserve">ави для відмови в участі у відкритих торгах.  </w:t>
            </w:r>
          </w:p>
          <w:p w:rsidR="00E8345D" w:rsidRDefault="006570E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w:t>
            </w:r>
            <w:r>
              <w:rPr>
                <w:rFonts w:ascii="Times New Roman" w:eastAsia="Times New Roman" w:hAnsi="Times New Roman" w:cs="Times New Roman"/>
                <w:sz w:val="20"/>
                <w:szCs w:val="20"/>
              </w:rPr>
              <w:t xml:space="preserve">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w:t>
            </w:r>
            <w:r>
              <w:rPr>
                <w:rFonts w:ascii="Times New Roman" w:eastAsia="Times New Roman" w:hAnsi="Times New Roman" w:cs="Times New Roman"/>
                <w:sz w:val="20"/>
                <w:szCs w:val="20"/>
              </w:rPr>
              <w:t>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w:t>
            </w:r>
            <w:r>
              <w:rPr>
                <w:rFonts w:ascii="Times New Roman" w:eastAsia="Times New Roman" w:hAnsi="Times New Roman" w:cs="Times New Roman"/>
                <w:sz w:val="20"/>
                <w:szCs w:val="20"/>
              </w:rPr>
              <w:t xml:space="preserve">язався сплатити відповідні зобов’язання та відшкодування завданих збитків. </w:t>
            </w:r>
          </w:p>
        </w:tc>
      </w:tr>
    </w:tbl>
    <w:p w:rsidR="00E8345D" w:rsidRDefault="00E8345D">
      <w:pPr>
        <w:spacing w:after="0" w:line="240" w:lineRule="auto"/>
        <w:rPr>
          <w:rFonts w:ascii="Times New Roman" w:eastAsia="Times New Roman" w:hAnsi="Times New Roman" w:cs="Times New Roman"/>
          <w:b/>
          <w:sz w:val="20"/>
          <w:szCs w:val="20"/>
        </w:rPr>
      </w:pPr>
    </w:p>
    <w:p w:rsidR="00E8345D" w:rsidRDefault="006570E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E8345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E8345D" w:rsidRDefault="00657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E8345D">
            <w:pPr>
              <w:spacing w:after="0" w:line="240" w:lineRule="auto"/>
              <w:ind w:left="100"/>
              <w:jc w:val="center"/>
              <w:rPr>
                <w:rFonts w:ascii="Times New Roman" w:eastAsia="Times New Roman" w:hAnsi="Times New Roman" w:cs="Times New Roman"/>
                <w:b/>
                <w:sz w:val="20"/>
                <w:szCs w:val="20"/>
              </w:rPr>
            </w:pPr>
          </w:p>
          <w:p w:rsidR="00E8345D" w:rsidRDefault="006570E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E8345D" w:rsidRDefault="00E8345D">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b/>
                <w:sz w:val="20"/>
                <w:szCs w:val="20"/>
              </w:rPr>
              <w:t>згідно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E8345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w:t>
            </w:r>
            <w:r>
              <w:rPr>
                <w:rFonts w:ascii="Times New Roman" w:eastAsia="Times New Roman" w:hAnsi="Times New Roman" w:cs="Times New Roman"/>
                <w:sz w:val="20"/>
                <w:szCs w:val="20"/>
              </w:rPr>
              <w:t>ння корупційного правопорушення або правопорушення, пов’язаного з корупцією.</w:t>
            </w:r>
          </w:p>
          <w:p w:rsidR="00E8345D" w:rsidRDefault="006570E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E8345D" w:rsidRDefault="006570E7">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w:t>
            </w:r>
            <w:r>
              <w:rPr>
                <w:rFonts w:ascii="Times New Roman" w:eastAsia="Times New Roman" w:hAnsi="Times New Roman" w:cs="Times New Roman"/>
                <w:i/>
                <w:sz w:val="20"/>
                <w:szCs w:val="20"/>
              </w:rPr>
              <w:t>№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відкриватись, поновлюватись у </w:t>
            </w:r>
            <w:r>
              <w:rPr>
                <w:rFonts w:ascii="Times New Roman" w:eastAsia="Times New Roman" w:hAnsi="Times New Roman" w:cs="Times New Roman"/>
                <w:i/>
                <w:sz w:val="20"/>
                <w:szCs w:val="20"/>
              </w:rPr>
              <w:t>період воєнного стану.</w:t>
            </w:r>
          </w:p>
          <w:p w:rsidR="00E8345D" w:rsidRDefault="006570E7">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w:t>
            </w:r>
            <w:r>
              <w:rPr>
                <w:rFonts w:ascii="Times New Roman" w:eastAsia="Times New Roman" w:hAnsi="Times New Roman" w:cs="Times New Roman"/>
                <w:i/>
                <w:sz w:val="20"/>
                <w:szCs w:val="20"/>
              </w:rPr>
              <w:t xml:space="preserve">  учасником процедури закупівлі,на виконання абзацу 15 пункту 47 Особливостей надається переможцем торгів.</w:t>
            </w:r>
          </w:p>
        </w:tc>
      </w:tr>
      <w:tr w:rsidR="00E8345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w:t>
            </w:r>
            <w:r>
              <w:rPr>
                <w:rFonts w:ascii="Times New Roman" w:eastAsia="Times New Roman" w:hAnsi="Times New Roman" w:cs="Times New Roman"/>
                <w:sz w:val="20"/>
                <w:szCs w:val="20"/>
              </w:rPr>
              <w:t xml:space="preserve"> з хабарництвом та відмиванням коштів), судимість з якої не знято або не погашено в установленому законом порядку.</w:t>
            </w:r>
          </w:p>
          <w:p w:rsidR="00E8345D" w:rsidRDefault="006570E7">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w:t>
            </w:r>
            <w:r>
              <w:rPr>
                <w:rFonts w:ascii="Times New Roman" w:eastAsia="Times New Roman" w:hAnsi="Times New Roman" w:cs="Times New Roman"/>
                <w:b/>
                <w:sz w:val="20"/>
                <w:szCs w:val="20"/>
              </w:rPr>
              <w:t>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w:t>
            </w:r>
            <w:r>
              <w:rPr>
                <w:rFonts w:ascii="Times New Roman" w:eastAsia="Times New Roman" w:hAnsi="Times New Roman" w:cs="Times New Roman"/>
                <w:b/>
                <w:sz w:val="20"/>
                <w:szCs w:val="20"/>
              </w:rPr>
              <w:t xml:space="preserve">и закупівлі. </w:t>
            </w:r>
          </w:p>
          <w:p w:rsidR="00E8345D" w:rsidRDefault="00E8345D">
            <w:pPr>
              <w:spacing w:after="0" w:line="240" w:lineRule="auto"/>
              <w:jc w:val="both"/>
              <w:rPr>
                <w:rFonts w:ascii="Times New Roman" w:eastAsia="Times New Roman" w:hAnsi="Times New Roman" w:cs="Times New Roman"/>
                <w:b/>
                <w:sz w:val="20"/>
                <w:szCs w:val="20"/>
              </w:rPr>
            </w:pPr>
          </w:p>
          <w:p w:rsidR="00E8345D" w:rsidRDefault="006570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8345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345D" w:rsidRDefault="006570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8345D" w:rsidRDefault="00E8345D">
            <w:pPr>
              <w:widowControl w:val="0"/>
              <w:spacing w:after="0" w:line="276" w:lineRule="auto"/>
              <w:rPr>
                <w:rFonts w:ascii="Times New Roman" w:eastAsia="Times New Roman" w:hAnsi="Times New Roman" w:cs="Times New Roman"/>
                <w:sz w:val="20"/>
                <w:szCs w:val="20"/>
              </w:rPr>
            </w:pPr>
          </w:p>
        </w:tc>
      </w:tr>
      <w:tr w:rsidR="00E8345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Pr>
                <w:rFonts w:ascii="Times New Roman" w:eastAsia="Times New Roman" w:hAnsi="Times New Roman" w:cs="Times New Roman"/>
                <w:sz w:val="20"/>
                <w:szCs w:val="20"/>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Pr>
                <w:rFonts w:ascii="Times New Roman" w:eastAsia="Times New Roman" w:hAnsi="Times New Roman" w:cs="Times New Roman"/>
                <w:sz w:val="20"/>
                <w:szCs w:val="20"/>
              </w:rPr>
              <w:t xml:space="preserve">ави для відмови в участі у відкритих торгах.  </w:t>
            </w:r>
          </w:p>
          <w:p w:rsidR="00E8345D" w:rsidRDefault="006570E7">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Pr>
                <w:rFonts w:ascii="Times New Roman" w:eastAsia="Times New Roman" w:hAnsi="Times New Roman" w:cs="Times New Roman"/>
                <w:sz w:val="20"/>
                <w:szCs w:val="20"/>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Pr>
                <w:rFonts w:ascii="Times New Roman" w:eastAsia="Times New Roman" w:hAnsi="Times New Roman" w:cs="Times New Roman"/>
                <w:sz w:val="20"/>
                <w:szCs w:val="20"/>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8345D" w:rsidRDefault="00E8345D">
      <w:pPr>
        <w:shd w:val="clear" w:color="auto" w:fill="FFFFFF"/>
        <w:spacing w:before="120" w:after="0" w:line="240" w:lineRule="auto"/>
        <w:jc w:val="both"/>
        <w:rPr>
          <w:rFonts w:ascii="Times New Roman" w:eastAsia="Times New Roman" w:hAnsi="Times New Roman" w:cs="Times New Roman"/>
          <w:b/>
          <w:sz w:val="20"/>
          <w:szCs w:val="20"/>
        </w:rPr>
      </w:pPr>
    </w:p>
    <w:p w:rsidR="00E8345D" w:rsidRDefault="006570E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E8345D" w:rsidRDefault="006570E7">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E8345D" w:rsidRDefault="00E8345D">
      <w:pPr>
        <w:shd w:val="clear" w:color="auto" w:fill="FFFFFF"/>
        <w:spacing w:after="0" w:line="240" w:lineRule="auto"/>
        <w:rPr>
          <w:rFonts w:ascii="Times New Roman" w:eastAsia="Times New Roman" w:hAnsi="Times New Roman" w:cs="Times New Roman"/>
          <w:b/>
        </w:rPr>
      </w:pPr>
    </w:p>
    <w:tbl>
      <w:tblPr>
        <w:tblStyle w:val="af2"/>
        <w:tblW w:w="9619" w:type="dxa"/>
        <w:tblInd w:w="-100" w:type="dxa"/>
        <w:tblLayout w:type="fixed"/>
        <w:tblLook w:val="0400" w:firstRow="0" w:lastRow="0" w:firstColumn="0" w:lastColumn="0" w:noHBand="0" w:noVBand="1"/>
      </w:tblPr>
      <w:tblGrid>
        <w:gridCol w:w="400"/>
        <w:gridCol w:w="9219"/>
      </w:tblGrid>
      <w:tr w:rsidR="00E8345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8345D" w:rsidRDefault="006570E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E8345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w:t>
            </w:r>
            <w:r>
              <w:rPr>
                <w:rFonts w:ascii="Times New Roman" w:eastAsia="Times New Roman" w:hAnsi="Times New Roman" w:cs="Times New Roman"/>
                <w:color w:val="000000"/>
                <w:sz w:val="20"/>
                <w:szCs w:val="20"/>
              </w:rPr>
              <w:t xml:space="preserve">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8345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w:t>
            </w:r>
            <w:r>
              <w:rPr>
                <w:rFonts w:ascii="Times New Roman" w:eastAsia="Times New Roman" w:hAnsi="Times New Roman" w:cs="Times New Roman"/>
                <w:i/>
                <w:color w:val="000000"/>
                <w:sz w:val="20"/>
                <w:szCs w:val="20"/>
              </w:rPr>
              <w:t>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E8345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45D" w:rsidRDefault="006570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w:t>
            </w:r>
            <w:r>
              <w:rPr>
                <w:rFonts w:ascii="Times New Roman" w:eastAsia="Times New Roman" w:hAnsi="Times New Roman" w:cs="Times New Roman"/>
                <w:sz w:val="20"/>
                <w:szCs w:val="20"/>
              </w:rPr>
              <w:t xml:space="preserve"> на законних підставах, учасник у складі тендерної пропозиції має надати стосовно таких осіб:</w:t>
            </w:r>
          </w:p>
          <w:p w:rsidR="00E8345D" w:rsidRDefault="006570E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w:t>
            </w:r>
            <w:r>
              <w:rPr>
                <w:rFonts w:ascii="Times New Roman" w:eastAsia="Times New Roman" w:hAnsi="Times New Roman" w:cs="Times New Roman"/>
                <w:sz w:val="20"/>
                <w:szCs w:val="20"/>
              </w:rPr>
              <w:t>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w:t>
            </w:r>
            <w:r>
              <w:rPr>
                <w:rFonts w:ascii="Times New Roman" w:eastAsia="Times New Roman" w:hAnsi="Times New Roman" w:cs="Times New Roman"/>
                <w:sz w:val="20"/>
                <w:szCs w:val="20"/>
              </w:rPr>
              <w:t>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w:t>
            </w:r>
            <w:r>
              <w:rPr>
                <w:rFonts w:ascii="Times New Roman" w:eastAsia="Times New Roman" w:hAnsi="Times New Roman" w:cs="Times New Roman"/>
                <w:sz w:val="20"/>
                <w:szCs w:val="20"/>
              </w:rPr>
              <w:t xml:space="preserve">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w:t>
            </w:r>
            <w:r>
              <w:rPr>
                <w:rFonts w:ascii="Times New Roman" w:eastAsia="Times New Roman" w:hAnsi="Times New Roman" w:cs="Times New Roman"/>
                <w:sz w:val="20"/>
                <w:szCs w:val="20"/>
              </w:rPr>
              <w:t>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E8345D" w:rsidRDefault="00E8345D">
      <w:pPr>
        <w:spacing w:after="0" w:line="240" w:lineRule="auto"/>
        <w:rPr>
          <w:rFonts w:ascii="Times New Roman" w:eastAsia="Times New Roman" w:hAnsi="Times New Roman" w:cs="Times New Roman"/>
          <w:sz w:val="20"/>
          <w:szCs w:val="20"/>
        </w:rPr>
      </w:pPr>
    </w:p>
    <w:p w:rsidR="00E8345D" w:rsidRDefault="00E8345D">
      <w:pPr>
        <w:shd w:val="clear" w:color="auto" w:fill="FFFFFF"/>
        <w:spacing w:after="0" w:line="240" w:lineRule="auto"/>
        <w:jc w:val="center"/>
        <w:rPr>
          <w:rFonts w:ascii="Times New Roman" w:eastAsia="Times New Roman" w:hAnsi="Times New Roman" w:cs="Times New Roman"/>
          <w:sz w:val="24"/>
          <w:szCs w:val="24"/>
        </w:rPr>
      </w:pPr>
    </w:p>
    <w:p w:rsidR="00E8345D" w:rsidRDefault="00E8345D">
      <w:pPr>
        <w:rPr>
          <w:rFonts w:ascii="Times New Roman" w:eastAsia="Times New Roman" w:hAnsi="Times New Roman" w:cs="Times New Roman"/>
          <w:sz w:val="20"/>
          <w:szCs w:val="20"/>
        </w:rPr>
      </w:pPr>
    </w:p>
    <w:sectPr w:rsidR="00E8345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91E27"/>
    <w:multiLevelType w:val="multilevel"/>
    <w:tmpl w:val="E31438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00C31C0"/>
    <w:multiLevelType w:val="multilevel"/>
    <w:tmpl w:val="AB48761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2D72485"/>
    <w:multiLevelType w:val="multilevel"/>
    <w:tmpl w:val="5EAEB8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F3F054F"/>
    <w:multiLevelType w:val="multilevel"/>
    <w:tmpl w:val="B31024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62E2EB4"/>
    <w:multiLevelType w:val="multilevel"/>
    <w:tmpl w:val="F3E2E3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B433A14"/>
    <w:multiLevelType w:val="multilevel"/>
    <w:tmpl w:val="973AF2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5D"/>
    <w:rsid w:val="006570E7"/>
    <w:rsid w:val="00A22DAB"/>
    <w:rsid w:val="00C52204"/>
    <w:rsid w:val="00E83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D500"/>
  <w15:docId w15:val="{27891C26-DC2A-4B59-AF54-72B01FC3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2328</Words>
  <Characters>13271</Characters>
  <Application>Microsoft Office Word</Application>
  <DocSecurity>0</DocSecurity>
  <Lines>110</Lines>
  <Paragraphs>31</Paragraphs>
  <ScaleCrop>false</ScaleCrop>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123</cp:lastModifiedBy>
  <cp:revision>4</cp:revision>
  <dcterms:created xsi:type="dcterms:W3CDTF">2022-10-24T07:10:00Z</dcterms:created>
  <dcterms:modified xsi:type="dcterms:W3CDTF">2023-10-30T10:54:00Z</dcterms:modified>
</cp:coreProperties>
</file>