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60" w:rsidRPr="00A74701" w:rsidRDefault="00E90260" w:rsidP="00E90260">
      <w:pPr>
        <w:tabs>
          <w:tab w:val="left" w:pos="142"/>
        </w:tabs>
        <w:spacing w:after="0" w:line="240" w:lineRule="auto"/>
        <w:jc w:val="right"/>
        <w:rPr>
          <w:b/>
          <w:color w:val="000000"/>
          <w:lang w:val="uk-UA"/>
        </w:rPr>
      </w:pPr>
      <w:r w:rsidRPr="00A74701">
        <w:rPr>
          <w:rFonts w:ascii="Times New Roman" w:hAnsi="Times New Roman" w:cs="Times New Roman"/>
          <w:b/>
          <w:color w:val="000000"/>
          <w:lang w:val="uk-UA"/>
        </w:rPr>
        <w:t>Додаток № 3</w:t>
      </w:r>
    </w:p>
    <w:p w:rsidR="00E90260" w:rsidRPr="00905013" w:rsidRDefault="00E90260" w:rsidP="00E90260">
      <w:pPr>
        <w:spacing w:after="0" w:line="240" w:lineRule="auto"/>
        <w:jc w:val="right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 xml:space="preserve">до </w:t>
      </w:r>
      <w:r>
        <w:rPr>
          <w:rFonts w:ascii="Times New Roman" w:hAnsi="Times New Roman" w:cs="Times New Roman"/>
          <w:color w:val="000000"/>
          <w:lang w:val="uk-UA"/>
        </w:rPr>
        <w:t>тендерної документації</w:t>
      </w:r>
    </w:p>
    <w:p w:rsidR="00B85378" w:rsidRPr="00E90260" w:rsidRDefault="00E90260" w:rsidP="00E90260">
      <w:pPr>
        <w:tabs>
          <w:tab w:val="left" w:pos="142"/>
        </w:tabs>
        <w:spacing w:after="0" w:line="240" w:lineRule="auto"/>
        <w:jc w:val="right"/>
        <w:rPr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ПРОЄКТ</w:t>
      </w:r>
    </w:p>
    <w:p w:rsidR="00B85378" w:rsidRDefault="0095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ДОГОВІР №____</w:t>
      </w:r>
    </w:p>
    <w:p w:rsidR="00B85378" w:rsidRDefault="0095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 надання  послуг</w:t>
      </w:r>
    </w:p>
    <w:tbl>
      <w:tblPr>
        <w:tblW w:w="10348" w:type="dxa"/>
        <w:tblInd w:w="109" w:type="dxa"/>
        <w:tblLook w:val="0000"/>
      </w:tblPr>
      <w:tblGrid>
        <w:gridCol w:w="6980"/>
        <w:gridCol w:w="3368"/>
      </w:tblGrid>
      <w:tr w:rsidR="00B85378">
        <w:tc>
          <w:tcPr>
            <w:tcW w:w="6979" w:type="dxa"/>
            <w:shd w:val="clear" w:color="auto" w:fill="auto"/>
          </w:tcPr>
          <w:p w:rsidR="00B85378" w:rsidRDefault="0095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B85378" w:rsidRDefault="00952018" w:rsidP="00E9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«___» </w:t>
            </w:r>
            <w:r w:rsidR="00E9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______</w:t>
            </w:r>
            <w:r w:rsidR="00FF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202</w:t>
            </w:r>
            <w:r w:rsidR="00BC7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3</w:t>
            </w:r>
            <w:r w:rsidR="001A2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E9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року</w:t>
            </w:r>
          </w:p>
        </w:tc>
      </w:tr>
    </w:tbl>
    <w:p w:rsidR="00B85378" w:rsidRDefault="00952018">
      <w:pPr>
        <w:spacing w:after="0" w:line="240" w:lineRule="auto"/>
        <w:jc w:val="both"/>
      </w:pPr>
      <w:bookmarkStart w:id="0" w:name="19"/>
      <w:bookmarkStart w:id="1" w:name="26"/>
      <w:bookmarkEnd w:id="0"/>
      <w:bookmarkEnd w:id="1"/>
      <w:r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в особі _____________________________________, який діє на підставі _____________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надалі – Виконавець,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теплових мереж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Тернопільміськтеплокомуненерго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Чумака Андрія Костянтиновича, що діє на підставі Статуту, надалі – Замовник,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з іншої сторони, надалі – Сторони, а кожна окремо – Сторона, </w:t>
      </w:r>
      <w:r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закупівлю послуг, надалі – Договір, про наступне:</w:t>
      </w:r>
    </w:p>
    <w:p w:rsidR="00B85378" w:rsidRDefault="00B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5378" w:rsidRDefault="0095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1356DA" w:rsidRPr="001356DA" w:rsidRDefault="001356DA" w:rsidP="001356DA">
      <w:pPr>
        <w:pStyle w:val="Default"/>
        <w:jc w:val="both"/>
        <w:rPr>
          <w:lang w:val="uk-UA"/>
        </w:rPr>
      </w:pPr>
      <w:bookmarkStart w:id="2" w:name="BM37"/>
      <w:bookmarkEnd w:id="2"/>
      <w:r>
        <w:rPr>
          <w:shd w:val="clear" w:color="auto" w:fill="FFFFFF"/>
          <w:lang w:val="uk-UA"/>
        </w:rPr>
        <w:t xml:space="preserve">     1.1. Виконавець бере на себе зобов`язання надати </w:t>
      </w:r>
      <w:proofErr w:type="spellStart"/>
      <w:r w:rsidR="00BF2EB7" w:rsidRPr="00A305C9">
        <w:rPr>
          <w:shd w:val="clear" w:color="auto" w:fill="FFFFFF"/>
        </w:rPr>
        <w:t>послуг</w:t>
      </w:r>
      <w:proofErr w:type="spellEnd"/>
      <w:r w:rsidR="00BF2EB7" w:rsidRPr="00A305C9">
        <w:rPr>
          <w:shd w:val="clear" w:color="auto" w:fill="FFFFFF"/>
        </w:rPr>
        <w:t xml:space="preserve"> </w:t>
      </w:r>
      <w:r w:rsidR="00BF2EB7" w:rsidRPr="00A305C9">
        <w:rPr>
          <w:color w:val="00000A"/>
          <w:shd w:val="clear" w:color="auto" w:fill="FFFFFF"/>
          <w:lang w:val="uk-UA"/>
        </w:rPr>
        <w:t xml:space="preserve">з </w:t>
      </w:r>
      <w:proofErr w:type="spellStart"/>
      <w:r w:rsidR="00BF2EB7" w:rsidRPr="00A305C9">
        <w:t>технічного</w:t>
      </w:r>
      <w:proofErr w:type="spellEnd"/>
      <w:r w:rsidR="00BF2EB7" w:rsidRPr="00A305C9">
        <w:t xml:space="preserve"> </w:t>
      </w:r>
      <w:proofErr w:type="spellStart"/>
      <w:r w:rsidR="00BF2EB7" w:rsidRPr="00A305C9">
        <w:t>обслуговування</w:t>
      </w:r>
      <w:proofErr w:type="spellEnd"/>
      <w:r w:rsidR="00BF2EB7" w:rsidRPr="00A305C9">
        <w:t xml:space="preserve"> </w:t>
      </w:r>
      <w:proofErr w:type="spellStart"/>
      <w:r w:rsidR="00BF2EB7" w:rsidRPr="00A305C9">
        <w:t>екскаватора</w:t>
      </w:r>
      <w:proofErr w:type="spellEnd"/>
      <w:r w:rsidR="00BF2EB7" w:rsidRPr="00A305C9">
        <w:t xml:space="preserve"> </w:t>
      </w:r>
      <w:r w:rsidR="00BF2EB7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F2EB7" w:rsidRPr="00A305C9">
        <w:rPr>
          <w:rStyle w:val="ListLabel1"/>
          <w:rFonts w:eastAsiaTheme="minorHAnsi"/>
          <w:lang w:val="uk-UA"/>
        </w:rPr>
        <w:t xml:space="preserve"> </w:t>
      </w:r>
      <w:r w:rsidRPr="00BF2EB7">
        <w:rPr>
          <w:shd w:val="clear" w:color="auto" w:fill="FFFFFF"/>
          <w:lang w:val="uk-UA"/>
        </w:rPr>
        <w:t>власником яких є Замо</w:t>
      </w:r>
      <w:r w:rsidRPr="0048195A">
        <w:rPr>
          <w:shd w:val="clear" w:color="auto" w:fill="FFFFFF"/>
          <w:lang w:val="uk-UA"/>
        </w:rPr>
        <w:t>вник (к</w:t>
      </w:r>
      <w:r>
        <w:rPr>
          <w:shd w:val="clear" w:color="auto" w:fill="FFFFFF"/>
          <w:lang w:val="uk-UA"/>
        </w:rPr>
        <w:t xml:space="preserve">од </w:t>
      </w:r>
      <w:proofErr w:type="spellStart"/>
      <w:r>
        <w:rPr>
          <w:shd w:val="clear" w:color="auto" w:fill="FFFFFF"/>
          <w:lang w:val="uk-UA"/>
        </w:rPr>
        <w:t>ДК</w:t>
      </w:r>
      <w:proofErr w:type="spellEnd"/>
      <w:r>
        <w:rPr>
          <w:shd w:val="clear" w:color="auto" w:fill="FFFFFF"/>
          <w:lang w:val="uk-UA"/>
        </w:rPr>
        <w:t xml:space="preserve"> 021-2015 50110000-9 </w:t>
      </w:r>
      <w:proofErr w:type="spellStart"/>
      <w:r>
        <w:rPr>
          <w:shd w:val="clear" w:color="auto" w:fill="FFFFFF"/>
          <w:lang w:val="uk-UA"/>
        </w:rPr>
        <w:t>“Послуги</w:t>
      </w:r>
      <w:proofErr w:type="spellEnd"/>
      <w:r>
        <w:rPr>
          <w:shd w:val="clear" w:color="auto" w:fill="FFFFFF"/>
          <w:lang w:val="uk-UA"/>
        </w:rPr>
        <w:t xml:space="preserve"> з ремонту і технічного обслуговування </w:t>
      </w:r>
      <w:proofErr w:type="spellStart"/>
      <w:r>
        <w:rPr>
          <w:shd w:val="clear" w:color="auto" w:fill="FFFFFF"/>
          <w:lang w:val="uk-UA"/>
        </w:rPr>
        <w:t>мототранспортних</w:t>
      </w:r>
      <w:proofErr w:type="spellEnd"/>
      <w:r>
        <w:rPr>
          <w:shd w:val="clear" w:color="auto" w:fill="FFFFFF"/>
          <w:lang w:val="uk-UA"/>
        </w:rPr>
        <w:t xml:space="preserve"> засобів і супутнього </w:t>
      </w:r>
      <w:proofErr w:type="spellStart"/>
      <w:r>
        <w:rPr>
          <w:shd w:val="clear" w:color="auto" w:fill="FFFFFF"/>
          <w:lang w:val="uk-UA"/>
        </w:rPr>
        <w:t>обладнання”</w:t>
      </w:r>
      <w:proofErr w:type="spellEnd"/>
      <w:r>
        <w:rPr>
          <w:shd w:val="clear" w:color="auto" w:fill="FFFFFF"/>
          <w:lang w:val="uk-UA"/>
        </w:rPr>
        <w:t>),  а Замовник бере на себе зобов’язання прийняти і оплатити вартість послуг у строки та на умовах, зазначених у цьому Договорі.</w:t>
      </w:r>
    </w:p>
    <w:p w:rsidR="001356DA" w:rsidRPr="00D3763B" w:rsidRDefault="00C41008" w:rsidP="001356DA">
      <w:pPr>
        <w:pStyle w:val="Default"/>
        <w:jc w:val="both"/>
        <w:rPr>
          <w:lang w:val="uk-UA"/>
        </w:rPr>
      </w:pPr>
      <w:r w:rsidRPr="00D3763B">
        <w:rPr>
          <w:shd w:val="clear" w:color="auto" w:fill="FFFFFF"/>
          <w:lang w:val="uk-UA"/>
        </w:rPr>
        <w:t xml:space="preserve">     </w:t>
      </w:r>
      <w:r w:rsidR="001356DA" w:rsidRPr="00D3763B">
        <w:rPr>
          <w:shd w:val="clear" w:color="auto" w:fill="FFFFFF"/>
          <w:lang w:val="uk-UA"/>
        </w:rPr>
        <w:t xml:space="preserve">1.2. </w:t>
      </w:r>
      <w:r w:rsidR="00D3763B" w:rsidRPr="00D3763B">
        <w:rPr>
          <w:spacing w:val="4"/>
          <w:shd w:val="clear" w:color="auto" w:fill="FFFFFF"/>
          <w:lang w:val="uk-UA"/>
        </w:rPr>
        <w:t>Інформація щодо переліку</w:t>
      </w:r>
      <w:r w:rsidR="001E3FBE">
        <w:rPr>
          <w:spacing w:val="4"/>
          <w:shd w:val="clear" w:color="auto" w:fill="FFFFFF"/>
          <w:lang w:val="uk-UA"/>
        </w:rPr>
        <w:t>,</w:t>
      </w:r>
      <w:r w:rsidR="001E3FBE" w:rsidRPr="001E3FBE">
        <w:rPr>
          <w:spacing w:val="4"/>
          <w:shd w:val="clear" w:color="auto" w:fill="FFFFFF"/>
          <w:lang w:val="uk-UA"/>
        </w:rPr>
        <w:t xml:space="preserve"> </w:t>
      </w:r>
      <w:proofErr w:type="spellStart"/>
      <w:r w:rsidR="001E3FBE">
        <w:rPr>
          <w:spacing w:val="4"/>
          <w:shd w:val="clear" w:color="auto" w:fill="FFFFFF"/>
          <w:lang w:val="uk-UA"/>
        </w:rPr>
        <w:t>обс”ягу</w:t>
      </w:r>
      <w:proofErr w:type="spellEnd"/>
      <w:r w:rsidR="001E3FBE">
        <w:rPr>
          <w:spacing w:val="4"/>
          <w:shd w:val="clear" w:color="auto" w:fill="FFFFFF"/>
          <w:lang w:val="uk-UA"/>
        </w:rPr>
        <w:t>, вартості</w:t>
      </w:r>
      <w:r w:rsidR="001E3FBE" w:rsidRPr="00D3763B">
        <w:rPr>
          <w:spacing w:val="4"/>
          <w:shd w:val="clear" w:color="auto" w:fill="FFFFFF"/>
          <w:lang w:val="uk-UA"/>
        </w:rPr>
        <w:t xml:space="preserve"> </w:t>
      </w:r>
      <w:r w:rsidR="00D3763B" w:rsidRPr="00D3763B">
        <w:rPr>
          <w:spacing w:val="4"/>
          <w:shd w:val="clear" w:color="auto" w:fill="FFFFFF"/>
          <w:lang w:val="uk-UA"/>
        </w:rPr>
        <w:t xml:space="preserve"> послуг</w:t>
      </w:r>
      <w:r w:rsidR="001E3FBE">
        <w:rPr>
          <w:spacing w:val="4"/>
          <w:shd w:val="clear" w:color="auto" w:fill="FFFFFF"/>
          <w:lang w:val="uk-UA"/>
        </w:rPr>
        <w:t>,</w:t>
      </w:r>
      <w:r w:rsidR="00D3763B" w:rsidRPr="00D3763B">
        <w:rPr>
          <w:spacing w:val="4"/>
          <w:shd w:val="clear" w:color="auto" w:fill="FFFFFF"/>
          <w:lang w:val="uk-UA"/>
        </w:rPr>
        <w:t xml:space="preserve"> які будуть </w:t>
      </w:r>
      <w:r w:rsidR="001E3FBE">
        <w:rPr>
          <w:spacing w:val="4"/>
          <w:shd w:val="clear" w:color="auto" w:fill="FFFFFF"/>
          <w:lang w:val="uk-UA"/>
        </w:rPr>
        <w:t xml:space="preserve">надані </w:t>
      </w:r>
      <w:r w:rsidR="00D3763B" w:rsidRPr="00D3763B">
        <w:rPr>
          <w:spacing w:val="4"/>
          <w:shd w:val="clear" w:color="auto" w:fill="FFFFFF"/>
          <w:lang w:val="uk-UA"/>
        </w:rPr>
        <w:t xml:space="preserve"> при проведенні </w:t>
      </w:r>
      <w:r w:rsidR="00BF2EB7" w:rsidRPr="00BF2EB7">
        <w:rPr>
          <w:shd w:val="clear" w:color="auto" w:fill="FFFFFF"/>
          <w:lang w:val="uk-UA"/>
        </w:rPr>
        <w:t xml:space="preserve">послуг </w:t>
      </w:r>
      <w:r w:rsidR="00BF2EB7" w:rsidRPr="00A305C9">
        <w:rPr>
          <w:color w:val="00000A"/>
          <w:shd w:val="clear" w:color="auto" w:fill="FFFFFF"/>
          <w:lang w:val="uk-UA"/>
        </w:rPr>
        <w:t xml:space="preserve">з </w:t>
      </w:r>
      <w:r w:rsidR="00BF2EB7" w:rsidRPr="00BF2EB7">
        <w:rPr>
          <w:lang w:val="uk-UA"/>
        </w:rPr>
        <w:t xml:space="preserve">технічного обслуговування екскаватора </w:t>
      </w:r>
      <w:r w:rsidR="00BF2EB7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F2EB7" w:rsidRPr="00A305C9">
        <w:rPr>
          <w:rStyle w:val="ListLabel1"/>
          <w:rFonts w:eastAsiaTheme="minorHAnsi"/>
          <w:lang w:val="uk-UA"/>
        </w:rPr>
        <w:t xml:space="preserve"> </w:t>
      </w:r>
      <w:r w:rsidR="001E3FBE">
        <w:rPr>
          <w:bCs/>
          <w:iCs/>
          <w:spacing w:val="-2"/>
          <w:shd w:val="clear" w:color="auto" w:fill="FFFFFF"/>
          <w:lang w:val="uk-UA"/>
        </w:rPr>
        <w:t>наведено в Додатку№1; перелік</w:t>
      </w:r>
      <w:r w:rsidR="00D3763B" w:rsidRPr="00D3763B">
        <w:rPr>
          <w:bCs/>
          <w:iCs/>
          <w:spacing w:val="-2"/>
          <w:shd w:val="clear" w:color="auto" w:fill="FFFFFF"/>
          <w:lang w:val="uk-UA"/>
        </w:rPr>
        <w:t xml:space="preserve"> запчастин і матеріалів</w:t>
      </w:r>
      <w:r w:rsidR="001E3FBE">
        <w:rPr>
          <w:bCs/>
          <w:iCs/>
          <w:spacing w:val="-2"/>
          <w:shd w:val="clear" w:color="auto" w:fill="FFFFFF"/>
          <w:lang w:val="uk-UA"/>
        </w:rPr>
        <w:t>,</w:t>
      </w:r>
      <w:r w:rsidR="00D3763B" w:rsidRPr="00D3763B">
        <w:rPr>
          <w:bCs/>
          <w:iCs/>
          <w:spacing w:val="-2"/>
          <w:shd w:val="clear" w:color="auto" w:fill="FFFFFF"/>
          <w:lang w:val="uk-UA"/>
        </w:rPr>
        <w:t xml:space="preserve"> які підлягають заміні </w:t>
      </w:r>
      <w:r w:rsidR="00D3763B" w:rsidRPr="00D3763B">
        <w:rPr>
          <w:spacing w:val="4"/>
          <w:shd w:val="clear" w:color="auto" w:fill="FFFFFF"/>
          <w:lang w:val="uk-UA"/>
        </w:rPr>
        <w:t>наведені в Додатку №2</w:t>
      </w:r>
      <w:r w:rsidR="001E3FBE">
        <w:rPr>
          <w:spacing w:val="4"/>
          <w:shd w:val="clear" w:color="auto" w:fill="FFFFFF"/>
          <w:lang w:val="uk-UA"/>
        </w:rPr>
        <w:t xml:space="preserve">  до Договору, які є невід’ємними частинами</w:t>
      </w:r>
      <w:r w:rsidR="00D3763B" w:rsidRPr="00D3763B">
        <w:rPr>
          <w:spacing w:val="4"/>
          <w:shd w:val="clear" w:color="auto" w:fill="FFFFFF"/>
          <w:lang w:val="uk-UA"/>
        </w:rPr>
        <w:t xml:space="preserve"> Договору.</w:t>
      </w:r>
    </w:p>
    <w:p w:rsidR="001356DA" w:rsidRPr="001356DA" w:rsidRDefault="00C41008" w:rsidP="001356DA">
      <w:pPr>
        <w:pStyle w:val="Default"/>
        <w:jc w:val="both"/>
      </w:pPr>
      <w:r>
        <w:rPr>
          <w:shd w:val="clear" w:color="auto" w:fill="FFFFFF"/>
          <w:lang w:val="uk-UA"/>
        </w:rPr>
        <w:t xml:space="preserve">     </w:t>
      </w:r>
      <w:r w:rsidR="001356DA">
        <w:rPr>
          <w:shd w:val="clear" w:color="auto" w:fill="FFFFFF"/>
          <w:lang w:val="uk-UA"/>
        </w:rPr>
        <w:t xml:space="preserve">1.3. Види послуг, строки їх виконання погоджуються Сторонами та вказуються у конкретних наряд-замовленнях на виконання певного виду послуг. </w:t>
      </w:r>
    </w:p>
    <w:p w:rsidR="001356DA" w:rsidRDefault="00C41008" w:rsidP="001356DA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</w:t>
      </w:r>
      <w:r w:rsidR="001356DA" w:rsidRPr="00C82012">
        <w:rPr>
          <w:shd w:val="clear" w:color="auto" w:fill="FFFFFF"/>
          <w:lang w:val="uk-UA"/>
        </w:rPr>
        <w:t>1.</w:t>
      </w:r>
      <w:r w:rsidR="001E3FBE" w:rsidRPr="00C82012">
        <w:rPr>
          <w:shd w:val="clear" w:color="auto" w:fill="FFFFFF"/>
          <w:lang w:val="uk-UA"/>
        </w:rPr>
        <w:t>4</w:t>
      </w:r>
      <w:r w:rsidR="001356DA" w:rsidRPr="00C82012">
        <w:rPr>
          <w:shd w:val="clear" w:color="auto" w:fill="FFFFFF"/>
          <w:lang w:val="uk-UA"/>
        </w:rPr>
        <w:t>.</w:t>
      </w:r>
      <w:r w:rsidR="001356DA">
        <w:rPr>
          <w:shd w:val="clear" w:color="auto" w:fill="FFFFFF"/>
          <w:lang w:val="uk-UA"/>
        </w:rPr>
        <w:t xml:space="preserve"> Строк надання послуг: </w:t>
      </w:r>
      <w:r w:rsidR="0057729E" w:rsidRPr="00D3763B">
        <w:rPr>
          <w:shd w:val="clear" w:color="auto" w:fill="FFFFFF"/>
          <w:lang w:val="uk-UA"/>
        </w:rPr>
        <w:t>до 31.12.</w:t>
      </w:r>
      <w:r w:rsidR="001356DA" w:rsidRPr="00D3763B">
        <w:rPr>
          <w:shd w:val="clear" w:color="auto" w:fill="FFFFFF"/>
          <w:lang w:val="uk-UA"/>
        </w:rPr>
        <w:t>2023</w:t>
      </w:r>
      <w:r w:rsidR="001356DA">
        <w:rPr>
          <w:shd w:val="clear" w:color="auto" w:fill="FFFFFF"/>
          <w:lang w:val="uk-UA"/>
        </w:rPr>
        <w:t xml:space="preserve"> року, протягом 5 </w:t>
      </w:r>
      <w:r w:rsidR="001356DA">
        <w:rPr>
          <w:spacing w:val="-6"/>
          <w:shd w:val="clear" w:color="auto" w:fill="FFFFFF"/>
          <w:lang w:val="uk-UA"/>
        </w:rPr>
        <w:t>(</w:t>
      </w:r>
      <w:r w:rsidR="001356DA">
        <w:rPr>
          <w:shd w:val="clear" w:color="auto" w:fill="FFFFFF"/>
          <w:lang w:val="uk-UA"/>
        </w:rPr>
        <w:t>п’ять) календарних днів з дня отримання заявки від Замовника.</w:t>
      </w:r>
    </w:p>
    <w:p w:rsidR="00B85378" w:rsidRPr="00A86942" w:rsidRDefault="00C41008" w:rsidP="00A86942">
      <w:pPr>
        <w:pStyle w:val="Default"/>
        <w:jc w:val="both"/>
      </w:pPr>
      <w:r>
        <w:rPr>
          <w:shd w:val="clear" w:color="auto" w:fill="FFFFFF"/>
          <w:lang w:val="uk-UA"/>
        </w:rPr>
        <w:t xml:space="preserve">      </w:t>
      </w:r>
      <w:r w:rsidR="001356DA">
        <w:rPr>
          <w:shd w:val="clear" w:color="auto" w:fill="FFFFFF"/>
          <w:lang w:val="uk-UA"/>
        </w:rPr>
        <w:t>1.</w:t>
      </w:r>
      <w:r w:rsidR="001E3FBE">
        <w:rPr>
          <w:shd w:val="clear" w:color="auto" w:fill="FFFFFF"/>
          <w:lang w:val="uk-UA"/>
        </w:rPr>
        <w:t>5</w:t>
      </w:r>
      <w:r w:rsidR="001356DA">
        <w:rPr>
          <w:shd w:val="clear" w:color="auto" w:fill="FFFFFF"/>
          <w:lang w:val="uk-UA"/>
        </w:rPr>
        <w:t>. Обсяги закупівлі Послуг можуть бути зменшені залежно від реальної потреби та фінансової спроможності Замовника.</w:t>
      </w:r>
    </w:p>
    <w:p w:rsidR="000213C0" w:rsidRPr="000213C0" w:rsidRDefault="000213C0" w:rsidP="000213C0">
      <w:pPr>
        <w:pStyle w:val="af0"/>
        <w:spacing w:after="0" w:line="238" w:lineRule="atLeast"/>
        <w:jc w:val="center"/>
        <w:rPr>
          <w:lang w:val="uk-UA"/>
        </w:rPr>
      </w:pPr>
      <w:r w:rsidRPr="000213C0">
        <w:rPr>
          <w:b/>
          <w:bCs/>
          <w:color w:val="00000A"/>
          <w:shd w:val="clear" w:color="auto" w:fill="FFFFFF"/>
          <w:lang w:val="uk-UA"/>
        </w:rPr>
        <w:t>2.</w:t>
      </w:r>
      <w:r w:rsidR="008C3096">
        <w:rPr>
          <w:b/>
          <w:bCs/>
          <w:color w:val="00000A"/>
          <w:shd w:val="clear" w:color="auto" w:fill="FFFFFF"/>
          <w:lang w:val="uk-UA"/>
        </w:rPr>
        <w:t>ОБОВ</w:t>
      </w:r>
      <w:r w:rsidR="008C3096" w:rsidRPr="000213C0">
        <w:rPr>
          <w:b/>
          <w:bCs/>
          <w:color w:val="00000A"/>
          <w:shd w:val="clear" w:color="auto" w:fill="FFFFFF"/>
          <w:lang w:val="uk-UA"/>
        </w:rPr>
        <w:t>`</w:t>
      </w:r>
      <w:r w:rsidR="008C3096">
        <w:rPr>
          <w:b/>
          <w:bCs/>
          <w:color w:val="00000A"/>
          <w:shd w:val="clear" w:color="auto" w:fill="FFFFFF"/>
          <w:lang w:val="uk-UA"/>
        </w:rPr>
        <w:t>ЯЗКИ СТОРІН.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 2.1. Виконавець зобов`язаний: </w:t>
      </w:r>
    </w:p>
    <w:p w:rsidR="00C82012" w:rsidRP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 2.1.1.</w:t>
      </w:r>
      <w:r w:rsidR="00780FE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Забезпечити виконання повного обсягу </w:t>
      </w:r>
      <w:r w:rsidR="00BF2EB7" w:rsidRPr="00780FE8">
        <w:rPr>
          <w:shd w:val="clear" w:color="auto" w:fill="FFFFFF"/>
          <w:lang w:val="uk-UA"/>
        </w:rPr>
        <w:t xml:space="preserve">послуг </w:t>
      </w:r>
      <w:r w:rsidR="00BF2EB7" w:rsidRPr="00A305C9">
        <w:rPr>
          <w:color w:val="00000A"/>
          <w:shd w:val="clear" w:color="auto" w:fill="FFFFFF"/>
          <w:lang w:val="uk-UA"/>
        </w:rPr>
        <w:t xml:space="preserve">з </w:t>
      </w:r>
      <w:r w:rsidR="00BF2EB7" w:rsidRPr="00780FE8">
        <w:rPr>
          <w:lang w:val="uk-UA"/>
        </w:rPr>
        <w:t xml:space="preserve">технічного обслуговування екскаватора </w:t>
      </w:r>
      <w:r w:rsidR="00BF2EB7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F2EB7" w:rsidRPr="00A305C9">
        <w:rPr>
          <w:rStyle w:val="ListLabel1"/>
          <w:rFonts w:eastAsiaTheme="minorHAnsi"/>
          <w:lang w:val="uk-UA"/>
        </w:rPr>
        <w:t xml:space="preserve"> </w:t>
      </w:r>
      <w:r>
        <w:rPr>
          <w:shd w:val="clear" w:color="auto" w:fill="FFFFFF"/>
          <w:lang w:val="uk-UA"/>
        </w:rPr>
        <w:t>Замовника на високому якісному рівні. При цьому Виконавець надає гарантію якості наданих послуг, згідно до вимог ДСТУ 2322-93 і ДСТУ 3649-97,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№615 від 28.11.2014 та інших нормативних документів.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2.1.2. За вимогою Замовника за свій рахунок усувати всі недоліки і дефекти, які виникли з вини Виконавця.</w:t>
      </w:r>
    </w:p>
    <w:p w:rsidR="00C82012" w:rsidRDefault="00780FE8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2.1.3. </w:t>
      </w:r>
      <w:r w:rsidR="00C82012">
        <w:rPr>
          <w:shd w:val="clear" w:color="auto" w:fill="FFFFFF"/>
          <w:lang w:val="uk-UA"/>
        </w:rPr>
        <w:t xml:space="preserve">Забезпечити збереження переданого Замовником для виконання </w:t>
      </w:r>
      <w:proofErr w:type="spellStart"/>
      <w:r w:rsidR="00BF2EB7" w:rsidRPr="00A305C9">
        <w:rPr>
          <w:shd w:val="clear" w:color="auto" w:fill="FFFFFF"/>
        </w:rPr>
        <w:t>послуг</w:t>
      </w:r>
      <w:proofErr w:type="spellEnd"/>
      <w:r w:rsidR="00BF2EB7" w:rsidRPr="00A305C9">
        <w:rPr>
          <w:shd w:val="clear" w:color="auto" w:fill="FFFFFF"/>
        </w:rPr>
        <w:t xml:space="preserve"> </w:t>
      </w:r>
      <w:r w:rsidR="00BF2EB7" w:rsidRPr="00A305C9">
        <w:rPr>
          <w:color w:val="00000A"/>
          <w:shd w:val="clear" w:color="auto" w:fill="FFFFFF"/>
          <w:lang w:val="uk-UA"/>
        </w:rPr>
        <w:t xml:space="preserve">з </w:t>
      </w:r>
      <w:proofErr w:type="spellStart"/>
      <w:r w:rsidR="00BF2EB7" w:rsidRPr="00A305C9">
        <w:t>технічного</w:t>
      </w:r>
      <w:proofErr w:type="spellEnd"/>
      <w:r w:rsidR="00BF2EB7" w:rsidRPr="00A305C9">
        <w:t xml:space="preserve"> </w:t>
      </w:r>
      <w:proofErr w:type="spellStart"/>
      <w:r w:rsidR="00BF2EB7" w:rsidRPr="00A305C9">
        <w:t>обслуговування</w:t>
      </w:r>
      <w:proofErr w:type="spellEnd"/>
      <w:r w:rsidR="00BF2EB7" w:rsidRPr="00A305C9">
        <w:t xml:space="preserve"> </w:t>
      </w:r>
      <w:proofErr w:type="spellStart"/>
      <w:r w:rsidR="00BF2EB7" w:rsidRPr="00A305C9">
        <w:t>екскаватора</w:t>
      </w:r>
      <w:proofErr w:type="spellEnd"/>
      <w:r w:rsidR="00BF2EB7" w:rsidRPr="00A305C9">
        <w:t xml:space="preserve"> </w:t>
      </w:r>
      <w:r w:rsidR="00BF2EB7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F2EB7" w:rsidRPr="00BF2EB7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C82012">
        <w:rPr>
          <w:shd w:val="clear" w:color="auto" w:fill="FFFFFF"/>
          <w:lang w:val="uk-UA"/>
        </w:rPr>
        <w:t>на підставі акту приймання-передачі.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2.2. Замовник зобов`язаний: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2.2.1. Оплатити Виконавцю надані послуги в порядку і в терміни, визначені у цьому Договорі.</w:t>
      </w:r>
    </w:p>
    <w:p w:rsidR="00C82012" w:rsidRPr="00C82012" w:rsidRDefault="00C82012" w:rsidP="00780FE8">
      <w:pPr>
        <w:pStyle w:val="Default"/>
        <w:jc w:val="both"/>
      </w:pPr>
      <w:r>
        <w:rPr>
          <w:shd w:val="clear" w:color="auto" w:fill="FFFFFF"/>
          <w:lang w:val="uk-UA"/>
        </w:rPr>
        <w:t xml:space="preserve">     2.2.2. Прийняти виконані згідно з цим Договором послуги у строк </w:t>
      </w:r>
      <w:r>
        <w:rPr>
          <w:lang w:val="uk-UA"/>
        </w:rPr>
        <w:t>____________ днів</w:t>
      </w:r>
      <w:r>
        <w:rPr>
          <w:shd w:val="clear" w:color="auto" w:fill="FFFFFF"/>
          <w:lang w:val="uk-UA"/>
        </w:rPr>
        <w:t xml:space="preserve"> з дати одержання повідомлення про їх завершення, а також </w:t>
      </w:r>
      <w:r>
        <w:rPr>
          <w:lang w:val="uk-UA"/>
        </w:rPr>
        <w:t xml:space="preserve">забрати автомобіль з території Станції технічного обслуговування (надалі – СТО) Виконавця, яка розміщується за адресою: _________________________. 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2.3. Сторони зобов’язуються впродовж п’яти робочих днів повідомляти одна одну про зміни своїх реквізитів, що вказані у розділі 10 цього Договору.</w:t>
      </w:r>
    </w:p>
    <w:p w:rsidR="001A2F71" w:rsidRDefault="001A2F71" w:rsidP="00C82012">
      <w:pPr>
        <w:pStyle w:val="Default"/>
        <w:rPr>
          <w:lang w:val="uk-UA"/>
        </w:rPr>
      </w:pPr>
    </w:p>
    <w:p w:rsidR="00D2562B" w:rsidRDefault="00D2562B" w:rsidP="00C82012">
      <w:pPr>
        <w:pStyle w:val="Default"/>
        <w:rPr>
          <w:lang w:val="uk-UA"/>
        </w:rPr>
      </w:pPr>
    </w:p>
    <w:p w:rsidR="001356DA" w:rsidRPr="001A2F71" w:rsidRDefault="001356DA" w:rsidP="00B06FA3">
      <w:pPr>
        <w:pStyle w:val="Default"/>
        <w:jc w:val="center"/>
        <w:rPr>
          <w:b/>
          <w:lang w:val="uk-UA"/>
        </w:rPr>
      </w:pPr>
      <w:r w:rsidRPr="001A2F71">
        <w:rPr>
          <w:b/>
          <w:shd w:val="clear" w:color="auto" w:fill="FFFFFF"/>
          <w:lang w:val="uk-UA"/>
        </w:rPr>
        <w:t xml:space="preserve">3. </w:t>
      </w:r>
      <w:r w:rsidR="00C41008">
        <w:rPr>
          <w:rFonts w:eastAsia="Times New Roman"/>
          <w:b/>
          <w:lang w:eastAsia="ru-RU"/>
        </w:rPr>
        <w:t>ВАРТІСТЬ ПОСЛУГ ТА ПОРЯДОК РОЗРАХУНКІ</w:t>
      </w:r>
      <w:proofErr w:type="gramStart"/>
      <w:r w:rsidR="00C41008">
        <w:rPr>
          <w:rFonts w:eastAsia="Times New Roman"/>
          <w:b/>
          <w:lang w:eastAsia="ru-RU"/>
        </w:rPr>
        <w:t>В</w:t>
      </w:r>
      <w:proofErr w:type="gramEnd"/>
    </w:p>
    <w:p w:rsidR="001356DA" w:rsidRPr="001356DA" w:rsidRDefault="00C41008" w:rsidP="00B3136F">
      <w:pPr>
        <w:pStyle w:val="Default"/>
        <w:jc w:val="both"/>
      </w:pPr>
      <w:r>
        <w:rPr>
          <w:shd w:val="clear" w:color="auto" w:fill="FFFFFF"/>
          <w:lang w:val="uk-UA"/>
        </w:rPr>
        <w:t xml:space="preserve">     </w:t>
      </w:r>
      <w:r w:rsidR="001356DA">
        <w:rPr>
          <w:shd w:val="clear" w:color="auto" w:fill="FFFFFF"/>
          <w:lang w:val="uk-UA"/>
        </w:rPr>
        <w:t>3.1.Загальна сума Договору становить __________ грн. (___ гривень __ коп.), з ПДВ/без</w:t>
      </w:r>
      <w:r w:rsidR="001356DA">
        <w:rPr>
          <w:lang w:val="uk-UA"/>
        </w:rPr>
        <w:t xml:space="preserve"> ПДВ.</w:t>
      </w:r>
    </w:p>
    <w:p w:rsidR="001356DA" w:rsidRPr="001356DA" w:rsidRDefault="00C41008" w:rsidP="00B3136F">
      <w:pPr>
        <w:pStyle w:val="Default"/>
        <w:jc w:val="both"/>
      </w:pPr>
      <w:r>
        <w:rPr>
          <w:shd w:val="clear" w:color="auto" w:fill="FFFFFF"/>
          <w:lang w:val="uk-UA"/>
        </w:rPr>
        <w:t xml:space="preserve">     </w:t>
      </w:r>
      <w:r w:rsidR="001356DA">
        <w:rPr>
          <w:shd w:val="clear" w:color="auto" w:fill="FFFFFF"/>
          <w:lang w:val="uk-UA"/>
        </w:rPr>
        <w:t>3.2. Вартість послуг визначається на підставі акту наданих послуг.</w:t>
      </w:r>
    </w:p>
    <w:p w:rsidR="00C41008" w:rsidRDefault="00C41008" w:rsidP="00C41008">
      <w:pPr>
        <w:pStyle w:val="Default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</w:t>
      </w:r>
      <w:r w:rsidR="001356DA">
        <w:rPr>
          <w:shd w:val="clear" w:color="auto" w:fill="FFFFFF"/>
          <w:lang w:val="uk-UA"/>
        </w:rPr>
        <w:t xml:space="preserve">3.3. Замовник проводить розрахунки з Виконавцем у такому порядку і у наступні терміни: </w:t>
      </w:r>
    </w:p>
    <w:p w:rsidR="001356DA" w:rsidRPr="00444202" w:rsidRDefault="00C41008" w:rsidP="00444202">
      <w:pPr>
        <w:pStyle w:val="western"/>
        <w:spacing w:after="0"/>
        <w:rPr>
          <w:sz w:val="24"/>
          <w:szCs w:val="24"/>
          <w:lang w:val="uk-UA"/>
        </w:rPr>
      </w:pPr>
      <w:r w:rsidRPr="00444202">
        <w:rPr>
          <w:sz w:val="24"/>
          <w:szCs w:val="24"/>
          <w:shd w:val="clear" w:color="auto" w:fill="FFFFFF"/>
          <w:lang w:val="uk-UA"/>
        </w:rPr>
        <w:lastRenderedPageBreak/>
        <w:t xml:space="preserve">     </w:t>
      </w:r>
      <w:r w:rsidR="001356DA" w:rsidRPr="00444202">
        <w:rPr>
          <w:sz w:val="24"/>
          <w:szCs w:val="24"/>
          <w:shd w:val="clear" w:color="auto" w:fill="FFFFFF"/>
          <w:lang w:val="uk-UA"/>
        </w:rPr>
        <w:t xml:space="preserve">3.3.1.Замовник сплачує Виконавцю вартість наданих послуг </w:t>
      </w:r>
      <w:r w:rsidR="00444202" w:rsidRPr="00444202">
        <w:rPr>
          <w:color w:val="00000A"/>
          <w:sz w:val="24"/>
          <w:szCs w:val="24"/>
          <w:lang w:val="uk-UA"/>
        </w:rPr>
        <w:t>протягом 10 (</w:t>
      </w:r>
      <w:r w:rsidR="00444202" w:rsidRPr="00444202">
        <w:rPr>
          <w:sz w:val="24"/>
          <w:szCs w:val="24"/>
          <w:lang w:val="uk-UA"/>
        </w:rPr>
        <w:t>десяти</w:t>
      </w:r>
      <w:r w:rsidR="00444202" w:rsidRPr="00444202">
        <w:rPr>
          <w:color w:val="00000A"/>
          <w:sz w:val="24"/>
          <w:szCs w:val="24"/>
          <w:lang w:val="uk-UA"/>
        </w:rPr>
        <w:t xml:space="preserve">) банківських днів </w:t>
      </w:r>
      <w:r w:rsidR="001356DA" w:rsidRPr="00444202">
        <w:rPr>
          <w:sz w:val="24"/>
          <w:szCs w:val="24"/>
          <w:shd w:val="clear" w:color="auto" w:fill="FFFFFF"/>
          <w:lang w:val="uk-UA"/>
        </w:rPr>
        <w:t>з дати підписання Сторонами акту наданих послуг.</w:t>
      </w:r>
    </w:p>
    <w:p w:rsidR="00C82012" w:rsidRDefault="00C82012" w:rsidP="00B313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0213C0" w:rsidRPr="000213C0" w:rsidRDefault="000213C0" w:rsidP="000213C0">
      <w:pPr>
        <w:pStyle w:val="af0"/>
        <w:spacing w:after="0" w:line="238" w:lineRule="atLeast"/>
        <w:jc w:val="center"/>
        <w:rPr>
          <w:lang w:val="uk-UA"/>
        </w:rPr>
      </w:pPr>
      <w:r w:rsidRPr="000213C0">
        <w:rPr>
          <w:b/>
          <w:bCs/>
          <w:color w:val="00000A"/>
          <w:shd w:val="clear" w:color="auto" w:fill="FFFFFF"/>
          <w:lang w:val="uk-UA"/>
        </w:rPr>
        <w:t>4.</w:t>
      </w:r>
      <w:r w:rsidR="008C3096">
        <w:rPr>
          <w:b/>
          <w:bCs/>
          <w:color w:val="00000A"/>
          <w:shd w:val="clear" w:color="auto" w:fill="FFFFFF"/>
          <w:lang w:val="uk-UA"/>
        </w:rPr>
        <w:t>ВІДПОВІДАЛЬНІСТЬ СТОРІН.</w:t>
      </w:r>
    </w:p>
    <w:p w:rsidR="001356DA" w:rsidRDefault="001356DA" w:rsidP="008C3096">
      <w:pPr>
        <w:pStyle w:val="Default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4.1. У разі невиконання або неналежного виконання однією з Сторін умов цього Договору, Сторони несуть відповідальність, передбачену діючим законодавством України. Непрямі збитки та втрачена вигода відшкодуванню не підлягають.</w:t>
      </w:r>
    </w:p>
    <w:p w:rsidR="001356DA" w:rsidRPr="001356DA" w:rsidRDefault="001356DA" w:rsidP="008C3096">
      <w:pPr>
        <w:pStyle w:val="Default"/>
        <w:ind w:firstLine="567"/>
        <w:jc w:val="both"/>
      </w:pPr>
      <w:r>
        <w:rPr>
          <w:shd w:val="clear" w:color="auto" w:fill="FFFFFF"/>
          <w:lang w:val="uk-UA"/>
        </w:rPr>
        <w:t>4.2. У випадку прострочення надання послуг понад строки, що зазначені в наряд-замовленні Виконавцем, останній сплачує Замовнику пеню в розмірі облікової ставки НБУ, що діяла на момент порушення умов Договору, від вартості невчасно виконаних по даному Договору робіт за кожен день прострочення.</w:t>
      </w:r>
    </w:p>
    <w:p w:rsidR="001356DA" w:rsidRDefault="001356DA" w:rsidP="008C3096">
      <w:pPr>
        <w:pStyle w:val="Default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4.3. При порушенні строків оплати згідно п.3.3.1. Виконавець вправі нарахувати пеню в розмірі облікової ставки НБУ від вартості замовлення за кожний день </w:t>
      </w:r>
      <w:proofErr w:type="spellStart"/>
      <w:r>
        <w:rPr>
          <w:shd w:val="clear" w:color="auto" w:fill="FFFFFF"/>
          <w:lang w:val="uk-UA"/>
        </w:rPr>
        <w:t>прострочки</w:t>
      </w:r>
      <w:proofErr w:type="spellEnd"/>
      <w:r>
        <w:rPr>
          <w:shd w:val="clear" w:color="auto" w:fill="FFFFFF"/>
          <w:lang w:val="uk-UA"/>
        </w:rPr>
        <w:t xml:space="preserve"> платежу.</w:t>
      </w:r>
    </w:p>
    <w:p w:rsidR="001356DA" w:rsidRDefault="001356DA" w:rsidP="008C3096">
      <w:pPr>
        <w:pStyle w:val="Default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4.4. Відшкодування штрафних санкцій не звільняє винну Сторону від виконання зобов’язань по даному Договору.</w:t>
      </w:r>
    </w:p>
    <w:p w:rsidR="001356DA" w:rsidRDefault="001356DA" w:rsidP="008C3096">
      <w:pPr>
        <w:pStyle w:val="Default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4.5. Гарантійні терміни на </w:t>
      </w:r>
      <w:r w:rsidR="000213C0">
        <w:rPr>
          <w:shd w:val="clear" w:color="auto" w:fill="FFFFFF"/>
          <w:lang w:val="uk-UA"/>
        </w:rPr>
        <w:t>надані послуги з</w:t>
      </w:r>
      <w:r>
        <w:rPr>
          <w:shd w:val="clear" w:color="auto" w:fill="FFFFFF"/>
          <w:lang w:val="uk-UA"/>
        </w:rPr>
        <w:t xml:space="preserve"> </w:t>
      </w:r>
      <w:r w:rsidR="000213C0" w:rsidRPr="00BA45A5">
        <w:rPr>
          <w:lang w:val="uk-UA"/>
        </w:rPr>
        <w:t xml:space="preserve">технічного обслуговування екскаватора </w:t>
      </w:r>
      <w:r w:rsidR="000213C0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0213C0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зазначаються в акті </w:t>
      </w:r>
      <w:r w:rsidR="00AF11C2">
        <w:rPr>
          <w:shd w:val="clear" w:color="auto" w:fill="FFFFFF"/>
          <w:lang w:val="uk-UA"/>
        </w:rPr>
        <w:t>наданих послуг</w:t>
      </w:r>
      <w:r>
        <w:rPr>
          <w:shd w:val="clear" w:color="auto" w:fill="FFFFFF"/>
          <w:lang w:val="uk-UA"/>
        </w:rPr>
        <w:t>.</w:t>
      </w:r>
    </w:p>
    <w:p w:rsidR="00AF11C2" w:rsidRDefault="00AF11C2" w:rsidP="008C3096">
      <w:pPr>
        <w:pStyle w:val="Default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4.6.</w:t>
      </w:r>
      <w:proofErr w:type="spellStart"/>
      <w:r w:rsidRPr="00B06FA3">
        <w:rPr>
          <w:shd w:val="clear" w:color="auto" w:fill="FFFFFF"/>
        </w:rPr>
        <w:t>Сторони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зобов’язуються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впродовж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п’яти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робочих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днів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повідомляти</w:t>
      </w:r>
      <w:proofErr w:type="spellEnd"/>
      <w:r w:rsidRPr="00B06FA3">
        <w:rPr>
          <w:shd w:val="clear" w:color="auto" w:fill="FFFFFF"/>
        </w:rPr>
        <w:t xml:space="preserve"> одна </w:t>
      </w:r>
      <w:r w:rsidR="00D2562B">
        <w:rPr>
          <w:shd w:val="clear" w:color="auto" w:fill="FFFFFF"/>
        </w:rPr>
        <w:t xml:space="preserve">одну про </w:t>
      </w:r>
      <w:proofErr w:type="spellStart"/>
      <w:r w:rsidR="00D2562B">
        <w:rPr>
          <w:shd w:val="clear" w:color="auto" w:fill="FFFFFF"/>
        </w:rPr>
        <w:t>зміни</w:t>
      </w:r>
      <w:proofErr w:type="spellEnd"/>
      <w:r w:rsidR="00D2562B">
        <w:rPr>
          <w:shd w:val="clear" w:color="auto" w:fill="FFFFFF"/>
        </w:rPr>
        <w:t xml:space="preserve"> </w:t>
      </w:r>
      <w:proofErr w:type="spellStart"/>
      <w:r w:rsidR="00D2562B">
        <w:rPr>
          <w:shd w:val="clear" w:color="auto" w:fill="FFFFFF"/>
        </w:rPr>
        <w:t>своїх</w:t>
      </w:r>
      <w:proofErr w:type="spellEnd"/>
      <w:r w:rsidR="00D2562B">
        <w:rPr>
          <w:shd w:val="clear" w:color="auto" w:fill="FFFFFF"/>
        </w:rPr>
        <w:t xml:space="preserve"> </w:t>
      </w:r>
      <w:proofErr w:type="spellStart"/>
      <w:r w:rsidR="00D2562B">
        <w:rPr>
          <w:shd w:val="clear" w:color="auto" w:fill="FFFFFF"/>
        </w:rPr>
        <w:t>реквізитів</w:t>
      </w:r>
      <w:proofErr w:type="spellEnd"/>
      <w:r w:rsidRPr="00B06FA3">
        <w:rPr>
          <w:shd w:val="clear" w:color="auto" w:fill="FFFFFF"/>
        </w:rPr>
        <w:t>.</w:t>
      </w:r>
    </w:p>
    <w:p w:rsidR="00C82012" w:rsidRPr="00C82012" w:rsidRDefault="00C82012" w:rsidP="00B3136F">
      <w:pPr>
        <w:pStyle w:val="Default"/>
        <w:jc w:val="both"/>
        <w:rPr>
          <w:shd w:val="clear" w:color="auto" w:fill="FFFFFF"/>
          <w:lang w:val="uk-UA"/>
        </w:rPr>
      </w:pPr>
    </w:p>
    <w:p w:rsidR="00FF6DED" w:rsidRDefault="00FF6DED" w:rsidP="00FF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2357" w:rsidRPr="00666BFD" w:rsidRDefault="00B3136F" w:rsidP="00B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 w:rsidR="00B52357" w:rsidRPr="00666BFD">
        <w:rPr>
          <w:rFonts w:ascii="Times New Roman" w:eastAsia="Times New Roman" w:hAnsi="Times New Roman" w:cs="Times New Roman"/>
          <w:b/>
          <w:sz w:val="24"/>
        </w:rPr>
        <w:t>. АНТИКОРУПЦІЙНЕ ЗАСТЕРЕЖЕННЯ</w:t>
      </w:r>
    </w:p>
    <w:p w:rsidR="00B52357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 w:rsidR="00B52357" w:rsidRPr="00666BFD"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повну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свого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персоналу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антикорупційного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законодавства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>.</w:t>
      </w:r>
    </w:p>
    <w:p w:rsidR="00B52357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 w:rsidR="00B52357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погоджуються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здійснювати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прямо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опосередковано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жодних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виплат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майна,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переваг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="00B52357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B52357">
        <w:rPr>
          <w:rFonts w:ascii="Times New Roman" w:eastAsia="Times New Roman" w:hAnsi="Times New Roman" w:cs="Times New Roman"/>
          <w:sz w:val="24"/>
        </w:rPr>
        <w:t>ільг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нематеріальних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активів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будь-якої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вигоди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матеріального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не грошового характеру без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законних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те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підстав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чинити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вплив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рішення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її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службових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осіб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тим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щоб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отримати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будь-яку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вигоду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перевагу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>.</w:t>
      </w:r>
    </w:p>
    <w:p w:rsidR="00B52357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 w:rsidR="00B52357">
        <w:rPr>
          <w:rFonts w:ascii="Times New Roman" w:eastAsia="Times New Roman" w:hAnsi="Times New Roman" w:cs="Times New Roman"/>
          <w:sz w:val="24"/>
        </w:rPr>
        <w:t xml:space="preserve">.3.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відмовляється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стимулювання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будь-яким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працівників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в тому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сум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подарунків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безоплатного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адресу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) та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пойменованими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способами,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ставить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праці</w:t>
      </w:r>
      <w:proofErr w:type="gramStart"/>
      <w:r w:rsidR="00B52357">
        <w:rPr>
          <w:rFonts w:ascii="Times New Roman" w:eastAsia="Times New Roman" w:hAnsi="Times New Roman" w:cs="Times New Roman"/>
          <w:sz w:val="24"/>
        </w:rPr>
        <w:t>вника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певну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залежність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спрямованого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працівником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будь-яких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дій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користь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стимулюючої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>.</w:t>
      </w:r>
    </w:p>
    <w:p w:rsidR="00B52357" w:rsidRDefault="00B52357" w:rsidP="00B5235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2562B" w:rsidRPr="00D2562B" w:rsidRDefault="00D2562B" w:rsidP="00B5235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2357" w:rsidRDefault="00B3136F" w:rsidP="00BC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 w:rsidR="00B52357">
        <w:rPr>
          <w:rFonts w:ascii="Times New Roman" w:eastAsia="Times New Roman" w:hAnsi="Times New Roman" w:cs="Times New Roman"/>
          <w:b/>
          <w:sz w:val="24"/>
        </w:rPr>
        <w:t>. ОБСТАВИНИ НЕПЕРЕБОРНОЇ СИЛИ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звільняються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Договором у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існували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B52357"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укладання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виникли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поза волею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>.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B52357"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обставинами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слід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розуміти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надзвичайні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природного, техногенного,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воєнного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характеру (в тому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стабілізації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економічної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державі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раціонального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коштів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включаючи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видання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нормативно-правових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актів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органами,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перешкоджають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належному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виконанню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зобов'язань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B52357" w:rsidRPr="00BC7E6F">
        <w:rPr>
          <w:rFonts w:ascii="Times New Roman" w:eastAsia="Times New Roman" w:hAnsi="Times New Roman" w:cs="Times New Roman"/>
          <w:sz w:val="24"/>
          <w:lang w:val="uk-UA"/>
        </w:rPr>
        <w:t xml:space="preserve">.3. </w:t>
      </w:r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Сторона,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унаслідок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повинна не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листом 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пошту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Сторону. В такому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вказана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дата 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очікувану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 (номер та дату).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.4.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Доказом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видаються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Торгово-промисловою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палатою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357" w:rsidRPr="00BC7E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та/або Торгово-промисловою палатою або іншим уповноваженим на це </w:t>
      </w:r>
      <w:r w:rsidR="00B52357" w:rsidRPr="00BC7E6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органом країни розташування Сторони </w:t>
      </w:r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яка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постраждала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noProof/>
          <w:sz w:val="24"/>
          <w:szCs w:val="24"/>
          <w:lang w:eastAsia="ru-RU"/>
        </w:rPr>
        <w:t>, та/або країни у якій виникли такі обставини, внаслідок чого постраждала Сторона .</w:t>
      </w:r>
      <w:proofErr w:type="gramEnd"/>
    </w:p>
    <w:p w:rsidR="00B52357" w:rsidRPr="00BC7E6F" w:rsidRDefault="00B3136F" w:rsidP="00B52357">
      <w:pPr>
        <w:tabs>
          <w:tab w:val="left" w:pos="567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B52357" w:rsidRPr="00BC7E6F">
        <w:rPr>
          <w:rFonts w:ascii="Times New Roman" w:hAnsi="Times New Roman" w:cs="Times New Roman"/>
          <w:sz w:val="24"/>
          <w:szCs w:val="24"/>
          <w:lang w:val="uk-UA" w:eastAsia="ru-RU"/>
        </w:rPr>
        <w:t>.5</w:t>
      </w:r>
      <w:r w:rsidR="00D2562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B52357" w:rsidRPr="00BC7E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разі, коли строк дії обставин непереборної сили продовжується більше ніж 60 календарних днів, кожна із Сторін кожна із Сторін в односторонньому порядку має право розірвати цей Договір шляхом надання іншій Стороні письмового повідомлення</w:t>
      </w:r>
      <w:r w:rsidR="00B52357" w:rsidRPr="00BC7E6F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припиняє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Договору. Датою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дата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(в</w:t>
      </w:r>
      <w:r w:rsidR="00B52357" w:rsidRPr="00BC7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тому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фіскальний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чек,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квитанція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накладна,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вкладення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цінний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лист,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через яке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2357" w:rsidRPr="00D2562B" w:rsidRDefault="00B3136F" w:rsidP="00B52357">
      <w:pPr>
        <w:tabs>
          <w:tab w:val="left" w:pos="567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B52357" w:rsidRPr="00BC7E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.6. Сторони свідомо укладають Договір під час дії форс-мажорних обставин (обставини непереборної сили) (воєнного стану в результаті військової агресії Російської Федерації проти України), які не звільняють  автоматично Сторони від виконання обов’язків та відповідальності за Договором.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Укладаючи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усвідомлюють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взятих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зазнала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(не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Договором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 вона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унеможливлюють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подальше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по  Договору, в порядку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даним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розділом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Сторону та  документально довести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причинно-наслідковий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обставиною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(форс-мажорною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обставиною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неможливістю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такою Стороною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Договором. При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докладати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об’єктивно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інімізації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негативного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метою максимально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своєчасного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D2562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52357" w:rsidRDefault="00B52357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2562B" w:rsidRPr="00D2562B" w:rsidRDefault="00D2562B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2357" w:rsidRPr="00A86942" w:rsidRDefault="00B3136F" w:rsidP="00B523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 w:rsidR="00B52357" w:rsidRPr="00A86942">
        <w:rPr>
          <w:rFonts w:ascii="Times New Roman" w:eastAsia="Times New Roman" w:hAnsi="Times New Roman" w:cs="Times New Roman"/>
          <w:b/>
          <w:sz w:val="24"/>
          <w:lang w:val="uk-UA"/>
        </w:rPr>
        <w:t>. ВИРІШЕННЯ СПОРІВ</w:t>
      </w:r>
    </w:p>
    <w:p w:rsidR="00B52357" w:rsidRPr="00A86942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 w:rsidR="00B52357" w:rsidRPr="00A86942">
        <w:rPr>
          <w:rFonts w:ascii="Times New Roman" w:eastAsia="Times New Roman" w:hAnsi="Times New Roman" w:cs="Times New Roman"/>
          <w:sz w:val="24"/>
          <w:lang w:val="uk-UA"/>
        </w:rPr>
        <w:t xml:space="preserve">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недосягнення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>, спори (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розбіжності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вирішуються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у судовому порядку,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B52357" w:rsidRDefault="00B52357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2562B" w:rsidRPr="00BC7E6F" w:rsidRDefault="00D2562B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2357" w:rsidRPr="00666BFD" w:rsidRDefault="00B3136F" w:rsidP="00B523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 w:rsidR="00B52357" w:rsidRPr="00666BFD">
        <w:rPr>
          <w:rFonts w:ascii="Times New Roman" w:eastAsia="Times New Roman" w:hAnsi="Times New Roman" w:cs="Times New Roman"/>
          <w:b/>
          <w:sz w:val="24"/>
        </w:rPr>
        <w:t>. СТРОК ДІЇ ДОГОВОРУ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.1. Цей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Догові</w:t>
      </w:r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набуває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чинності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дати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діє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r w:rsidR="00B52357" w:rsidRPr="00BC7E6F">
        <w:rPr>
          <w:rFonts w:ascii="Times New Roman" w:eastAsia="Times New Roman" w:hAnsi="Times New Roman" w:cs="Times New Roman"/>
          <w:sz w:val="24"/>
          <w:lang w:val="uk-UA"/>
        </w:rPr>
        <w:t>д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о </w:t>
      </w:r>
      <w:r w:rsidR="00BC7E6F" w:rsidRPr="00FF6DED">
        <w:rPr>
          <w:rFonts w:ascii="Times New Roman" w:eastAsia="Times New Roman" w:hAnsi="Times New Roman" w:cs="Times New Roman"/>
          <w:sz w:val="24"/>
          <w:lang w:val="uk-UA"/>
        </w:rPr>
        <w:t>31.12</w:t>
      </w:r>
      <w:r w:rsidR="00B52357" w:rsidRPr="00FF6DED"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B52357" w:rsidRPr="00FF6DED">
        <w:rPr>
          <w:rFonts w:ascii="Times New Roman" w:eastAsia="Times New Roman" w:hAnsi="Times New Roman" w:cs="Times New Roman"/>
          <w:sz w:val="24"/>
        </w:rPr>
        <w:t>202</w:t>
      </w:r>
      <w:r w:rsidR="00B52357" w:rsidRPr="00FF6DED"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 року, а в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частині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оплати – до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повного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>.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Закінчення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Договору не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звільняє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порушення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, яке мало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місце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B52357"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:rsidR="00B52357" w:rsidRDefault="00B52357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2562B" w:rsidRPr="00BC7E6F" w:rsidRDefault="00D2562B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FF6DED" w:rsidRPr="00DA3E05" w:rsidRDefault="00FF6DED" w:rsidP="00DA3E05">
      <w:pPr>
        <w:pStyle w:val="LO-normal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DA3E05">
        <w:rPr>
          <w:rStyle w:val="a6"/>
          <w:rFonts w:ascii="Times New Roman" w:hAnsi="Times New Roman" w:cs="Times New Roman"/>
          <w:sz w:val="24"/>
          <w:szCs w:val="24"/>
        </w:rPr>
        <w:t>0</w:t>
      </w:r>
      <w:r w:rsidRPr="00FF6DED">
        <w:rPr>
          <w:rStyle w:val="a6"/>
          <w:rFonts w:ascii="Times New Roman" w:hAnsi="Times New Roman" w:cs="Times New Roman"/>
          <w:sz w:val="24"/>
          <w:szCs w:val="24"/>
        </w:rPr>
        <w:t>. ПОРЯДОК ВНЕСЕННЯ  ЗМІН ДО ДОГОВОРУ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.3. Пропозицію щодо внесення змін до договору може зробити кожна із сторін договору.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.6. </w:t>
      </w:r>
      <w:r w:rsidR="00FF6DED"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зменшення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обсягів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вл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зокрема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урахуванням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фактичного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обсягу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видатків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замовника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погодження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відбулося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моменту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укладення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останнього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внесення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частині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товару.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здійснюється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пропорційно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 (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відсоток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може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перевищувати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відсоток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ринку)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документального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ідтвердження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не повинна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призвести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момент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його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укладення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покращення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якості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предмета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вл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покращення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призведе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продовження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строку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дії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строку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виконання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зобов’язань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щодо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передачі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виконання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робіт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надання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послуг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виникнення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документально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ідтверджених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об’єктивних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обставин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спричинили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продовження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у тому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числі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обставин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непереборної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сили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затримки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фінансування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витрат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замовника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призведуть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Platts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ARGUS</w:t>
      </w: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 регульованих цін (тарифів), нормативів, середньозважених цін на електроенергію на ринку «на добу наперед», що застосовуються в договорі про закупівлю, у разі встановлення в договорі про закупівлю порядку зміни ціни;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зв’язку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застосуванням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положень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шостої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 Закону.</w:t>
      </w:r>
    </w:p>
    <w:p w:rsidR="00FF6DED" w:rsidRPr="00FF6DED" w:rsidRDefault="00B3136F" w:rsidP="00FF6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FF6DED" w:rsidRPr="00FF6DED">
        <w:rPr>
          <w:rFonts w:ascii="Times New Roman" w:eastAsia="Times New Roman" w:hAnsi="Times New Roman" w:cs="Times New Roman"/>
          <w:sz w:val="24"/>
          <w:szCs w:val="24"/>
          <w:lang w:val="uk-UA"/>
        </w:rPr>
        <w:t>.7. Сторони зобов’язуються письмово повідомляти одна одну про зміни своїх поштових та банківських реквізитів протягом 5 (п’яти) календарних днів з моменту внесення відповідних змін.</w:t>
      </w:r>
    </w:p>
    <w:p w:rsidR="00FF6DED" w:rsidRPr="00DA3E05" w:rsidRDefault="00B3136F" w:rsidP="00DA3E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lang w:val="uk-UA"/>
        </w:rPr>
        <w:t>9</w:t>
      </w:r>
      <w:r w:rsidR="00FF6DED" w:rsidRPr="00FF6DED">
        <w:rPr>
          <w:rFonts w:ascii="Times New Roman" w:hAnsi="Times New Roman" w:cs="Times New Roman"/>
          <w:color w:val="010101"/>
          <w:sz w:val="24"/>
          <w:szCs w:val="24"/>
          <w:lang w:val="uk-UA"/>
        </w:rPr>
        <w:t xml:space="preserve">.8.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Додаткові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угоди та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додатки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до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цього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Договору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є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його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невід’ємними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частинами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мають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юридичну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силу у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разі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якщо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вони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викладені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у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письмовій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формі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proofErr w:type="gram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п</w:t>
      </w:r>
      <w:proofErr w:type="gram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ідписані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Сторонами та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скріплені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їх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печатками.</w:t>
      </w:r>
    </w:p>
    <w:p w:rsidR="00FF6DED" w:rsidRDefault="00FF6DED" w:rsidP="00FF6DED">
      <w:pPr>
        <w:pStyle w:val="LO-normal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</w:p>
    <w:p w:rsidR="00D2562B" w:rsidRPr="00FF6DED" w:rsidRDefault="00D2562B" w:rsidP="00FF6DED">
      <w:pPr>
        <w:pStyle w:val="LO-normal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F6DED" w:rsidRPr="00FF6DED" w:rsidRDefault="00FF6DED" w:rsidP="00FF6DED">
      <w:pPr>
        <w:pStyle w:val="LO-normal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sz w:val="24"/>
          <w:szCs w:val="24"/>
        </w:rPr>
        <w:t>0</w:t>
      </w:r>
      <w:r w:rsidRPr="00FF6DED">
        <w:rPr>
          <w:rStyle w:val="a6"/>
          <w:rFonts w:ascii="Times New Roman" w:hAnsi="Times New Roman" w:cs="Times New Roman"/>
          <w:sz w:val="24"/>
          <w:szCs w:val="24"/>
        </w:rPr>
        <w:t>. ІНШІ УМОВИ</w:t>
      </w:r>
    </w:p>
    <w:p w:rsidR="00FF6DED" w:rsidRPr="00FF6DED" w:rsidRDefault="00FF6DED" w:rsidP="00FF6DED">
      <w:pPr>
        <w:pStyle w:val="LO-normal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.1. Цей Договір укладається і підписується у 2-х примірниках, що мають однакову юридичну силу. </w:t>
      </w:r>
    </w:p>
    <w:p w:rsidR="00FF6DED" w:rsidRPr="00FF6DED" w:rsidRDefault="00FF6DED" w:rsidP="00FF6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FF6DED" w:rsidRPr="00FF6DED" w:rsidRDefault="00FF6DED" w:rsidP="00FF6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.3.Відступлення права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вимоги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та (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або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переведення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боргу за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Договором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однією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третіх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осіб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spellStart"/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допускається</w:t>
      </w:r>
      <w:proofErr w:type="spellEnd"/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FF6DED" w:rsidRPr="00FF6DED" w:rsidRDefault="00FF6DED" w:rsidP="00FF6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.4.Будь-яке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надсилається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Договором повинно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подаватися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письмовій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формі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дотриманням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відповідних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процедур </w:t>
      </w:r>
      <w:proofErr w:type="spellStart"/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ідтвердження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отримання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такого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доставці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особисто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поштою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адресу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відповідної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Сторони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FF6DED" w:rsidRDefault="00FF6DED" w:rsidP="00DA3E05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.5.Цей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Догові</w:t>
      </w:r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складений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повному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розумінні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умов та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термінології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українською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двох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автентичних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примірниках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які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мають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однакову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юридичну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силу, по одному для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кожної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DA3E05" w:rsidRPr="00DA3E05" w:rsidRDefault="00DA3E05" w:rsidP="00DA3E0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562B" w:rsidRDefault="00D2562B" w:rsidP="00FF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:rsidR="00FF6DED" w:rsidRPr="00FF6DED" w:rsidRDefault="00FF6DED" w:rsidP="00F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>1</w:t>
      </w:r>
      <w:proofErr w:type="spellStart"/>
      <w:r w:rsidR="00B3136F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1</w:t>
      </w:r>
      <w:proofErr w:type="spellEnd"/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ДОДАТКИ </w:t>
      </w:r>
      <w:proofErr w:type="gramStart"/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</w:t>
      </w:r>
      <w:proofErr w:type="gramEnd"/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ДОГОВОРУ</w:t>
      </w:r>
    </w:p>
    <w:p w:rsidR="00FF6DED" w:rsidRPr="00C82012" w:rsidRDefault="00FF6DED" w:rsidP="00C820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6DED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proofErr w:type="spellStart"/>
      <w:r w:rsidR="00B3136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proofErr w:type="gramStart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012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="00C8201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82012">
        <w:rPr>
          <w:rFonts w:ascii="Times New Roman" w:eastAsia="Times New Roman" w:hAnsi="Times New Roman" w:cs="Times New Roman"/>
          <w:sz w:val="24"/>
          <w:szCs w:val="24"/>
          <w:lang w:val="uk-UA"/>
        </w:rPr>
        <w:t>, Додаток 2.</w:t>
      </w:r>
    </w:p>
    <w:p w:rsidR="00C82012" w:rsidRPr="00C82012" w:rsidRDefault="00C82012" w:rsidP="00C820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6DED" w:rsidRPr="00FF6DED" w:rsidRDefault="00FF6DED" w:rsidP="00F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13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FF6D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F6D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ЮРИДИЧНІ АДРЕСИ І РЕКВІЗИТИ СТОРІН</w:t>
      </w:r>
    </w:p>
    <w:p w:rsidR="00B85378" w:rsidRDefault="00B85378" w:rsidP="00FF6DED">
      <w:pPr>
        <w:pStyle w:val="LO-normal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B85378">
        <w:trPr>
          <w:trHeight w:val="3495"/>
        </w:trPr>
        <w:tc>
          <w:tcPr>
            <w:tcW w:w="5032" w:type="dxa"/>
            <w:shd w:val="clear" w:color="auto" w:fill="auto"/>
          </w:tcPr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BM114"/>
            <w:bookmarkEnd w:id="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B85378" w:rsidRDefault="00952018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B85378" w:rsidRDefault="00952018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vmtp-teplo@ukr.net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5DBC" w:rsidRPr="00A5583C" w:rsidRDefault="00952018" w:rsidP="00666BF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</w:t>
            </w:r>
            <w:r w:rsidR="00A558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032" w:type="dxa"/>
            <w:shd w:val="clear" w:color="auto" w:fill="auto"/>
          </w:tcPr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tbl>
      <w:tblPr>
        <w:tblStyle w:val="ae"/>
        <w:tblW w:w="3741" w:type="dxa"/>
        <w:jc w:val="right"/>
        <w:tblCellMar>
          <w:left w:w="133" w:type="dxa"/>
        </w:tblCellMar>
        <w:tblLook w:val="04A0"/>
      </w:tblPr>
      <w:tblGrid>
        <w:gridCol w:w="3741"/>
      </w:tblGrid>
      <w:tr w:rsidR="00AA5DBC" w:rsidTr="00AA5DBC">
        <w:trPr>
          <w:jc w:val="right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DBC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B3136F" w:rsidRDefault="00B3136F" w:rsidP="00D37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3763B" w:rsidRDefault="00D3763B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9C081C" w:rsidRDefault="009C081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9C081C" w:rsidRDefault="009C081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9C081C" w:rsidRDefault="009C081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86942" w:rsidRDefault="00A86942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86942" w:rsidRDefault="00A86942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A5DBC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Додаток 1</w:t>
            </w:r>
          </w:p>
          <w:p w:rsidR="00AA5DBC" w:rsidRDefault="007B23D8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Договору №_______</w:t>
            </w:r>
          </w:p>
          <w:p w:rsidR="00AA5DBC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7B23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2023р</w:t>
            </w:r>
          </w:p>
        </w:tc>
      </w:tr>
    </w:tbl>
    <w:p w:rsidR="00B85378" w:rsidRDefault="00B85378" w:rsidP="0040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85378" w:rsidRPr="005B2619" w:rsidRDefault="0095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5B261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ТЕХНІЧНА СПЕЦИФІКАЦІЯ</w:t>
      </w:r>
    </w:p>
    <w:p w:rsidR="00B85378" w:rsidRDefault="009520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2619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386"/>
        <w:gridCol w:w="1276"/>
        <w:gridCol w:w="1134"/>
        <w:gridCol w:w="1417"/>
      </w:tblGrid>
      <w:tr w:rsidR="00B06FA3" w:rsidRPr="00DA1AEF" w:rsidTr="003F016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DA1AEF" w:rsidRDefault="00B06FA3" w:rsidP="001E3FBE">
            <w:pPr>
              <w:pStyle w:val="Default"/>
              <w:rPr>
                <w:rStyle w:val="af"/>
                <w:i w:val="0"/>
              </w:rPr>
            </w:pPr>
            <w:r w:rsidRPr="00B06FA3">
              <w:rPr>
                <w:rStyle w:val="af"/>
                <w:i w:val="0"/>
              </w:rPr>
              <w:t xml:space="preserve">№ </w:t>
            </w:r>
            <w:proofErr w:type="spellStart"/>
            <w:r w:rsidRPr="00B06FA3">
              <w:rPr>
                <w:rStyle w:val="af"/>
                <w:i w:val="0"/>
              </w:rPr>
              <w:t>з</w:t>
            </w:r>
            <w:proofErr w:type="spellEnd"/>
            <w:r w:rsidRPr="00B06FA3">
              <w:rPr>
                <w:rStyle w:val="af"/>
                <w:i w:val="0"/>
              </w:rPr>
              <w:t>/</w:t>
            </w:r>
            <w:proofErr w:type="spellStart"/>
            <w:proofErr w:type="gramStart"/>
            <w:r w:rsidRPr="00B06FA3">
              <w:rPr>
                <w:rStyle w:val="af"/>
                <w:i w:val="0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DA1AEF" w:rsidRDefault="00B06FA3" w:rsidP="001E3FBE">
            <w:pPr>
              <w:pStyle w:val="Default"/>
              <w:jc w:val="center"/>
              <w:rPr>
                <w:rStyle w:val="af"/>
                <w:i w:val="0"/>
              </w:rPr>
            </w:pPr>
            <w:proofErr w:type="spellStart"/>
            <w:r w:rsidRPr="00B06FA3">
              <w:rPr>
                <w:rStyle w:val="af"/>
                <w:i w:val="0"/>
              </w:rPr>
              <w:t>Найменування</w:t>
            </w:r>
            <w:proofErr w:type="spellEnd"/>
            <w:r w:rsidRPr="00B06FA3">
              <w:rPr>
                <w:rStyle w:val="af"/>
                <w:i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B06FA3" w:rsidRDefault="003F016A" w:rsidP="001E3FBE">
            <w:pPr>
              <w:pStyle w:val="Default"/>
              <w:rPr>
                <w:rStyle w:val="af"/>
                <w:i w:val="0"/>
              </w:rPr>
            </w:pPr>
            <w:r>
              <w:rPr>
                <w:rStyle w:val="af"/>
                <w:i w:val="0"/>
                <w:lang w:val="uk-UA"/>
              </w:rPr>
              <w:t>К</w:t>
            </w:r>
            <w:proofErr w:type="spellStart"/>
            <w:r w:rsidR="00B06FA3" w:rsidRPr="00B06FA3">
              <w:rPr>
                <w:rStyle w:val="af"/>
                <w:i w:val="0"/>
              </w:rPr>
              <w:t>ількість</w:t>
            </w:r>
            <w:proofErr w:type="spellEnd"/>
            <w:r w:rsidR="00B06FA3" w:rsidRPr="00B06FA3">
              <w:rPr>
                <w:rStyle w:val="af"/>
                <w:i w:val="0"/>
              </w:rPr>
              <w:t xml:space="preserve">  </w:t>
            </w:r>
            <w:proofErr w:type="spellStart"/>
            <w:r w:rsidR="00B06FA3" w:rsidRPr="00B06FA3">
              <w:rPr>
                <w:rStyle w:val="af"/>
                <w:i w:val="0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DA1AEF" w:rsidRDefault="00B06FA3" w:rsidP="001E3FBE">
            <w:pPr>
              <w:pStyle w:val="Default"/>
              <w:rPr>
                <w:rStyle w:val="af"/>
                <w:i w:val="0"/>
              </w:rPr>
            </w:pPr>
            <w:proofErr w:type="spellStart"/>
            <w:proofErr w:type="gramStart"/>
            <w:r w:rsidRPr="00B06FA3">
              <w:rPr>
                <w:rStyle w:val="af"/>
                <w:i w:val="0"/>
              </w:rPr>
              <w:t>Ц</w:t>
            </w:r>
            <w:proofErr w:type="gramEnd"/>
            <w:r w:rsidRPr="00B06FA3">
              <w:rPr>
                <w:rStyle w:val="af"/>
                <w:i w:val="0"/>
              </w:rPr>
              <w:t>іна</w:t>
            </w:r>
            <w:proofErr w:type="spellEnd"/>
            <w:r w:rsidRPr="00B06FA3">
              <w:rPr>
                <w:rStyle w:val="af"/>
                <w:i w:val="0"/>
              </w:rPr>
              <w:t xml:space="preserve"> без  ПДВ, </w:t>
            </w:r>
            <w:proofErr w:type="spellStart"/>
            <w:r w:rsidRPr="00B06FA3">
              <w:rPr>
                <w:rStyle w:val="af"/>
                <w:i w:val="0"/>
              </w:rPr>
              <w:t>грн</w:t>
            </w:r>
            <w:proofErr w:type="spellEnd"/>
            <w:r w:rsidRPr="00B06FA3">
              <w:rPr>
                <w:rStyle w:val="af"/>
                <w:i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DA1AEF" w:rsidRDefault="00B06FA3" w:rsidP="001E3FBE">
            <w:pPr>
              <w:pStyle w:val="Default"/>
              <w:rPr>
                <w:rStyle w:val="af"/>
                <w:i w:val="0"/>
              </w:rPr>
            </w:pPr>
            <w:proofErr w:type="spellStart"/>
            <w:r>
              <w:rPr>
                <w:rStyle w:val="af"/>
                <w:i w:val="0"/>
              </w:rPr>
              <w:t>Загальна</w:t>
            </w:r>
            <w:proofErr w:type="spellEnd"/>
            <w:r>
              <w:rPr>
                <w:rStyle w:val="af"/>
                <w:i w:val="0"/>
              </w:rPr>
              <w:t xml:space="preserve"> </w:t>
            </w:r>
            <w:proofErr w:type="spellStart"/>
            <w:r>
              <w:rPr>
                <w:rStyle w:val="af"/>
                <w:i w:val="0"/>
              </w:rPr>
              <w:t>вартість</w:t>
            </w:r>
            <w:proofErr w:type="spellEnd"/>
            <w:r>
              <w:rPr>
                <w:rStyle w:val="af"/>
                <w:i w:val="0"/>
              </w:rPr>
              <w:t xml:space="preserve"> </w:t>
            </w:r>
            <w:proofErr w:type="spellStart"/>
            <w:r w:rsidRPr="00B06FA3">
              <w:rPr>
                <w:rStyle w:val="af"/>
                <w:i w:val="0"/>
              </w:rPr>
              <w:t>з</w:t>
            </w:r>
            <w:proofErr w:type="spellEnd"/>
            <w:r w:rsidRPr="00B06FA3">
              <w:rPr>
                <w:rStyle w:val="af"/>
                <w:i w:val="0"/>
              </w:rPr>
              <w:t xml:space="preserve"> ПДВ, </w:t>
            </w:r>
            <w:proofErr w:type="spellStart"/>
            <w:r w:rsidRPr="00B06FA3">
              <w:rPr>
                <w:rStyle w:val="af"/>
                <w:i w:val="0"/>
              </w:rPr>
              <w:t>грн</w:t>
            </w:r>
            <w:proofErr w:type="spellEnd"/>
            <w:r w:rsidRPr="00B06FA3">
              <w:rPr>
                <w:rStyle w:val="af"/>
                <w:i w:val="0"/>
              </w:rPr>
              <w:t>.</w:t>
            </w:r>
          </w:p>
        </w:tc>
      </w:tr>
      <w:tr w:rsidR="001E3FBE" w:rsidRPr="00666BFD" w:rsidTr="001E3FBE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iCs/>
                <w:lang w:val="uk-UA"/>
              </w:rPr>
            </w:pPr>
            <w:r w:rsidRPr="00B06FA3">
              <w:rPr>
                <w:iCs/>
              </w:rPr>
              <w:t>1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E" w:rsidRPr="00BE562A" w:rsidRDefault="001E3FBE" w:rsidP="001E3FBE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100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rStyle w:val="af"/>
                <w:i w:val="0"/>
              </w:rPr>
            </w:pPr>
            <w:r w:rsidRPr="00B06FA3">
              <w:rPr>
                <w:rStyle w:val="af"/>
                <w:i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1E3FBE" w:rsidRPr="00666BFD" w:rsidTr="001E3FBE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iCs/>
                <w:lang w:val="uk-UA"/>
              </w:rPr>
            </w:pPr>
            <w:r w:rsidRPr="00B06FA3">
              <w:rPr>
                <w:iCs/>
              </w:rPr>
              <w:t>2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E" w:rsidRPr="00BE562A" w:rsidRDefault="001E3FBE" w:rsidP="001E3FBE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500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rStyle w:val="af"/>
                <w:i w:val="0"/>
              </w:rPr>
            </w:pPr>
            <w:r w:rsidRPr="00B06FA3">
              <w:rPr>
                <w:rStyle w:val="af"/>
                <w:i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1E3FBE" w:rsidRPr="00666BFD" w:rsidTr="003F016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iCs/>
                <w:lang w:val="uk-UA"/>
              </w:rPr>
            </w:pPr>
            <w:r w:rsidRPr="00B06FA3">
              <w:rPr>
                <w:iCs/>
              </w:rPr>
              <w:t>3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E562A" w:rsidRDefault="001E3FBE" w:rsidP="001E3FBE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1000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rStyle w:val="af"/>
                <w:i w:val="0"/>
              </w:rPr>
            </w:pPr>
            <w:r w:rsidRPr="00B06FA3">
              <w:rPr>
                <w:rStyle w:val="af"/>
                <w:i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B06FA3" w:rsidRPr="005B2619" w:rsidTr="00B06FA3">
        <w:trPr>
          <w:trHeight w:val="319"/>
        </w:trPr>
        <w:tc>
          <w:tcPr>
            <w:tcW w:w="8931" w:type="dxa"/>
            <w:gridSpan w:val="4"/>
            <w:vAlign w:val="center"/>
          </w:tcPr>
          <w:p w:rsidR="00B06FA3" w:rsidRPr="005B2619" w:rsidRDefault="00B06FA3" w:rsidP="001E3FBE">
            <w:pPr>
              <w:pStyle w:val="Default"/>
              <w:jc w:val="right"/>
              <w:rPr>
                <w:rStyle w:val="af"/>
                <w:i w:val="0"/>
              </w:rPr>
            </w:pPr>
            <w:r>
              <w:rPr>
                <w:rStyle w:val="af"/>
                <w:lang w:val="uk-UA"/>
              </w:rPr>
              <w:t>Разом</w:t>
            </w:r>
            <w:r w:rsidRPr="005B2619">
              <w:rPr>
                <w:rStyle w:val="af"/>
              </w:rPr>
              <w:t xml:space="preserve"> без ПДВ, </w:t>
            </w:r>
            <w:proofErr w:type="spellStart"/>
            <w:r w:rsidRPr="005B2619">
              <w:rPr>
                <w:rStyle w:val="af"/>
              </w:rPr>
              <w:t>грн</w:t>
            </w:r>
            <w:proofErr w:type="spellEnd"/>
            <w:r w:rsidRPr="005B2619">
              <w:rPr>
                <w:rStyle w:val="af"/>
              </w:rPr>
              <w:t>.</w:t>
            </w:r>
          </w:p>
        </w:tc>
        <w:tc>
          <w:tcPr>
            <w:tcW w:w="1417" w:type="dxa"/>
            <w:vAlign w:val="center"/>
          </w:tcPr>
          <w:p w:rsidR="00B06FA3" w:rsidRPr="005B2619" w:rsidRDefault="00B06FA3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B06FA3" w:rsidRPr="005B2619" w:rsidTr="00B06FA3">
        <w:trPr>
          <w:trHeight w:val="280"/>
        </w:trPr>
        <w:tc>
          <w:tcPr>
            <w:tcW w:w="8931" w:type="dxa"/>
            <w:gridSpan w:val="4"/>
            <w:vAlign w:val="center"/>
          </w:tcPr>
          <w:p w:rsidR="00B06FA3" w:rsidRPr="005B2619" w:rsidRDefault="00B06FA3" w:rsidP="001E3FBE">
            <w:pPr>
              <w:pStyle w:val="Default"/>
              <w:jc w:val="right"/>
              <w:rPr>
                <w:rStyle w:val="af"/>
                <w:i w:val="0"/>
              </w:rPr>
            </w:pPr>
            <w:r w:rsidRPr="005B2619">
              <w:rPr>
                <w:rStyle w:val="af"/>
              </w:rPr>
              <w:t xml:space="preserve">ПДВ, </w:t>
            </w:r>
            <w:proofErr w:type="spellStart"/>
            <w:r w:rsidRPr="005B2619">
              <w:rPr>
                <w:rStyle w:val="af"/>
              </w:rPr>
              <w:t>грн</w:t>
            </w:r>
            <w:proofErr w:type="spellEnd"/>
            <w:r w:rsidRPr="005B2619">
              <w:rPr>
                <w:rStyle w:val="af"/>
              </w:rPr>
              <w:t>.</w:t>
            </w:r>
          </w:p>
        </w:tc>
        <w:tc>
          <w:tcPr>
            <w:tcW w:w="1417" w:type="dxa"/>
            <w:vAlign w:val="center"/>
          </w:tcPr>
          <w:p w:rsidR="00B06FA3" w:rsidRPr="005B2619" w:rsidRDefault="00B06FA3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B06FA3" w:rsidRPr="005B2619" w:rsidTr="00B06FA3">
        <w:trPr>
          <w:trHeight w:val="271"/>
        </w:trPr>
        <w:tc>
          <w:tcPr>
            <w:tcW w:w="8931" w:type="dxa"/>
            <w:gridSpan w:val="4"/>
            <w:vAlign w:val="center"/>
          </w:tcPr>
          <w:p w:rsidR="00B06FA3" w:rsidRPr="005B2619" w:rsidRDefault="00B06FA3" w:rsidP="001E3FBE">
            <w:pPr>
              <w:pStyle w:val="Default"/>
              <w:jc w:val="right"/>
              <w:rPr>
                <w:rStyle w:val="af"/>
                <w:i w:val="0"/>
              </w:rPr>
            </w:pPr>
            <w:r>
              <w:rPr>
                <w:rStyle w:val="af"/>
                <w:lang w:val="uk-UA"/>
              </w:rPr>
              <w:t xml:space="preserve">Загальна сума </w:t>
            </w:r>
            <w:proofErr w:type="spellStart"/>
            <w:r w:rsidRPr="005B2619">
              <w:rPr>
                <w:rStyle w:val="af"/>
              </w:rPr>
              <w:t>з</w:t>
            </w:r>
            <w:proofErr w:type="spellEnd"/>
            <w:r w:rsidRPr="005B2619">
              <w:rPr>
                <w:rStyle w:val="af"/>
              </w:rPr>
              <w:t xml:space="preserve"> ПДВ, </w:t>
            </w:r>
            <w:proofErr w:type="spellStart"/>
            <w:r w:rsidRPr="005B2619">
              <w:rPr>
                <w:rStyle w:val="af"/>
              </w:rPr>
              <w:t>грн</w:t>
            </w:r>
            <w:proofErr w:type="spellEnd"/>
            <w:r w:rsidRPr="005B2619">
              <w:rPr>
                <w:rStyle w:val="af"/>
              </w:rPr>
              <w:t>.</w:t>
            </w:r>
          </w:p>
        </w:tc>
        <w:tc>
          <w:tcPr>
            <w:tcW w:w="1417" w:type="dxa"/>
            <w:vAlign w:val="center"/>
          </w:tcPr>
          <w:p w:rsidR="00B06FA3" w:rsidRPr="005B2619" w:rsidRDefault="00B06FA3" w:rsidP="001E3FBE">
            <w:pPr>
              <w:pStyle w:val="Default"/>
              <w:rPr>
                <w:rStyle w:val="af"/>
                <w:i w:val="0"/>
              </w:rPr>
            </w:pPr>
          </w:p>
        </w:tc>
      </w:tr>
    </w:tbl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B85378" w:rsidTr="00D37EB4">
        <w:trPr>
          <w:trHeight w:val="3495"/>
        </w:trPr>
        <w:tc>
          <w:tcPr>
            <w:tcW w:w="5032" w:type="dxa"/>
            <w:shd w:val="clear" w:color="auto" w:fill="auto"/>
          </w:tcPr>
          <w:p w:rsidR="00B85378" w:rsidRDefault="00952018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D3763B" w:rsidRDefault="00D3763B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63B" w:rsidRDefault="00D3763B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B85378" w:rsidRDefault="00952018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B85378" w:rsidRDefault="00952018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B85378" w:rsidRPr="00D3763B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shd w:val="clear" w:color="auto" w:fill="auto"/>
          </w:tcPr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63B" w:rsidRDefault="00D3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63B" w:rsidRDefault="00D3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B85378" w:rsidRDefault="00B85378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3F016A" w:rsidRDefault="003F016A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3F016A" w:rsidRDefault="003F016A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Додаток 2</w:t>
      </w: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Договору №_______</w:t>
      </w: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«___»__________2023р</w:t>
      </w: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lang w:val="uk-UA"/>
        </w:rPr>
      </w:pPr>
    </w:p>
    <w:p w:rsidR="00734466" w:rsidRDefault="00734466" w:rsidP="00734466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1) </w:t>
      </w:r>
      <w:proofErr w:type="spellStart"/>
      <w:r w:rsidRPr="00847C65">
        <w:t>Проведення</w:t>
      </w:r>
      <w:proofErr w:type="spellEnd"/>
      <w:r w:rsidRPr="00847C65"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екскаватора</w:t>
      </w:r>
      <w:proofErr w:type="spellEnd"/>
      <w:r>
        <w:t xml:space="preserve"> </w:t>
      </w:r>
      <w:r w:rsidRPr="00847C65">
        <w:rPr>
          <w:bCs/>
          <w:iCs/>
          <w:spacing w:val="-2"/>
          <w:shd w:val="clear" w:color="auto" w:fill="FFFFFF"/>
          <w:lang w:val="uk-UA"/>
        </w:rPr>
        <w:t>JCB</w:t>
      </w:r>
      <w:r>
        <w:rPr>
          <w:bCs/>
          <w:iCs/>
          <w:spacing w:val="-2"/>
          <w:shd w:val="clear" w:color="auto" w:fill="FFFFFF"/>
          <w:lang w:val="uk-UA"/>
        </w:rPr>
        <w:t xml:space="preserve"> через 100 </w:t>
      </w:r>
      <w:proofErr w:type="spellStart"/>
      <w:r>
        <w:rPr>
          <w:bCs/>
          <w:iCs/>
          <w:spacing w:val="-2"/>
          <w:shd w:val="clear" w:color="auto" w:fill="FFFFFF"/>
          <w:lang w:val="uk-UA"/>
        </w:rPr>
        <w:t>мотогодин</w:t>
      </w:r>
      <w:proofErr w:type="spellEnd"/>
      <w:r>
        <w:rPr>
          <w:bCs/>
          <w:iCs/>
          <w:spacing w:val="-2"/>
          <w:shd w:val="clear" w:color="auto" w:fill="FFFFFF"/>
          <w:lang w:val="uk-UA"/>
        </w:rPr>
        <w:t xml:space="preserve"> напрацювання  включає наступне: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  <w:spacing w:val="-2"/>
          <w:shd w:val="clear" w:color="auto" w:fill="FFFFFF"/>
          <w:lang w:val="uk-UA"/>
        </w:rPr>
        <w:t>виклик спеціаліста;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>очищення агрегатів (ТО);</w:t>
      </w:r>
    </w:p>
    <w:p w:rsidR="00734466" w:rsidRPr="00BA45A5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 xml:space="preserve">проведення технічного обслуговування (4,8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);</w:t>
      </w:r>
    </w:p>
    <w:p w:rsidR="00D3763B" w:rsidRPr="00C82012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  <w:spacing w:val="-2"/>
          <w:shd w:val="clear" w:color="auto" w:fill="FFFFFF"/>
          <w:lang w:val="uk-UA"/>
        </w:rPr>
        <w:t>заміну запчастин та матеріалів, а саме</w:t>
      </w:r>
      <w:r>
        <w:rPr>
          <w:lang w:val="uk-UA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654"/>
        <w:gridCol w:w="992"/>
      </w:tblGrid>
      <w:tr w:rsidR="00D3763B" w:rsidRPr="00FA4F11" w:rsidTr="009C081C">
        <w:trPr>
          <w:trHeight w:val="710"/>
        </w:trPr>
        <w:tc>
          <w:tcPr>
            <w:tcW w:w="1419" w:type="dxa"/>
            <w:vAlign w:val="center"/>
          </w:tcPr>
          <w:p w:rsidR="00D3763B" w:rsidRPr="00D3763B" w:rsidRDefault="00D3763B" w:rsidP="001E3FBE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D3763B" w:rsidRPr="00D3763B" w:rsidRDefault="00D3763B" w:rsidP="001E3FBE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D376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</w:p>
          <w:p w:rsidR="00D3763B" w:rsidRPr="00D3763B" w:rsidRDefault="00D3763B" w:rsidP="001E3FBE">
            <w:pPr>
              <w:tabs>
                <w:tab w:val="left" w:pos="252"/>
              </w:tabs>
              <w:ind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4" w:type="dxa"/>
          </w:tcPr>
          <w:p w:rsidR="00D3763B" w:rsidRPr="00D3763B" w:rsidRDefault="00D3763B" w:rsidP="001E3FBE">
            <w:pPr>
              <w:tabs>
                <w:tab w:val="left" w:pos="360"/>
              </w:tabs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3B" w:rsidRPr="00734466" w:rsidRDefault="00734466" w:rsidP="001E3F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46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344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44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>запчастин</w:t>
            </w:r>
            <w:proofErr w:type="spellEnd"/>
            <w:r w:rsidRPr="007344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7344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7344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>іалів</w:t>
            </w:r>
            <w:proofErr w:type="spellEnd"/>
          </w:p>
        </w:tc>
        <w:tc>
          <w:tcPr>
            <w:tcW w:w="992" w:type="dxa"/>
          </w:tcPr>
          <w:p w:rsidR="00D3763B" w:rsidRPr="00D3763B" w:rsidRDefault="00D3763B" w:rsidP="001E3F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3B" w:rsidRPr="00D3763B" w:rsidRDefault="00D3763B" w:rsidP="001E3F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63B" w:rsidRPr="009C081C" w:rsidTr="009C081C">
        <w:trPr>
          <w:trHeight w:val="540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320/В4420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320/А7170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паливний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основний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381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3</w:t>
            </w:r>
          </w:p>
        </w:tc>
        <w:tc>
          <w:tcPr>
            <w:tcW w:w="7654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320/А7124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паливний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попередній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3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32/925733 </w:t>
            </w:r>
            <w:proofErr w:type="spellStart"/>
            <w:r w:rsidRPr="009C081C">
              <w:rPr>
                <w:rStyle w:val="ListLabel1"/>
              </w:rPr>
              <w:t>Ущільнююче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кільце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6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32/925682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повітряний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зовнішній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46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6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32/925683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повітряний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внутрішній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7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332/А9113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повітряний</w:t>
            </w:r>
            <w:proofErr w:type="spellEnd"/>
            <w:r w:rsidRPr="009C081C">
              <w:rPr>
                <w:rStyle w:val="ListLabel1"/>
              </w:rPr>
              <w:t xml:space="preserve"> салону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84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8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581/R5206Фільтр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кпп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134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9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813/50027 </w:t>
            </w:r>
            <w:proofErr w:type="spellStart"/>
            <w:r w:rsidRPr="009C081C">
              <w:rPr>
                <w:rStyle w:val="ListLabel1"/>
              </w:rPr>
              <w:t>Ущільнення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10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32/925346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гідравлічний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11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4001/1845</w:t>
            </w:r>
            <w:proofErr w:type="gramStart"/>
            <w:r w:rsidRPr="009C081C">
              <w:rPr>
                <w:rStyle w:val="ListLabel1"/>
              </w:rPr>
              <w:t xml:space="preserve"> Е</w:t>
            </w:r>
            <w:proofErr w:type="gram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Моторне</w:t>
            </w:r>
            <w:proofErr w:type="spellEnd"/>
            <w:r w:rsidRPr="009C081C">
              <w:rPr>
                <w:rStyle w:val="ListLabel1"/>
              </w:rPr>
              <w:t xml:space="preserve"> масло ЕР 15W40 OIL (1000л)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15л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12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4000/2545 Масло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Trans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Fluid</w:t>
            </w:r>
            <w:proofErr w:type="spellEnd"/>
            <w:r w:rsidRPr="009C081C">
              <w:rPr>
                <w:rStyle w:val="ListLabel1"/>
              </w:rPr>
              <w:t xml:space="preserve"> EP 10W(1000л)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15л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13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4000/2245E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масло НР PLUS 1000л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45л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14</w:t>
            </w:r>
          </w:p>
        </w:tc>
        <w:tc>
          <w:tcPr>
            <w:tcW w:w="7654" w:type="dxa"/>
          </w:tcPr>
          <w:p w:rsidR="00D3763B" w:rsidRPr="000553AF" w:rsidRDefault="00D3763B" w:rsidP="009C081C">
            <w:pPr>
              <w:pStyle w:val="Default"/>
              <w:rPr>
                <w:rStyle w:val="ListLabel1"/>
                <w:lang w:val="en-US"/>
              </w:rPr>
            </w:pPr>
            <w:r w:rsidRPr="000553AF">
              <w:rPr>
                <w:rStyle w:val="ListLabel1"/>
                <w:lang w:val="en-US"/>
              </w:rPr>
              <w:t xml:space="preserve">4003/2017 </w:t>
            </w:r>
            <w:proofErr w:type="spellStart"/>
            <w:r w:rsidRPr="009C081C">
              <w:rPr>
                <w:rStyle w:val="ListLabel1"/>
              </w:rPr>
              <w:t>Змазка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</w:t>
            </w:r>
            <w:proofErr w:type="spellStart"/>
            <w:r w:rsidRPr="000553AF">
              <w:rPr>
                <w:rStyle w:val="ListLabel1"/>
                <w:lang w:val="en-US"/>
              </w:rPr>
              <w:t>Spesial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HP Grease (400</w:t>
            </w:r>
            <w:r w:rsidRPr="009C081C">
              <w:rPr>
                <w:rStyle w:val="ListLabel1"/>
              </w:rPr>
              <w:t>г</w:t>
            </w:r>
            <w:r w:rsidRPr="000553AF">
              <w:rPr>
                <w:rStyle w:val="ListLabel1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5шт.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Мастика </w:t>
            </w:r>
            <w:proofErr w:type="spellStart"/>
            <w:r w:rsidRPr="009C081C">
              <w:rPr>
                <w:rStyle w:val="ListLabel1"/>
              </w:rPr>
              <w:t>Wa</w:t>
            </w:r>
            <w:proofErr w:type="gramStart"/>
            <w:r w:rsidRPr="009C081C">
              <w:rPr>
                <w:rStyle w:val="ListLabel1"/>
              </w:rPr>
              <w:t>х</w:t>
            </w:r>
            <w:proofErr w:type="gramEnd"/>
            <w:r w:rsidRPr="009C081C">
              <w:rPr>
                <w:rStyle w:val="ListLabel1"/>
              </w:rPr>
              <w:t>oyl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Grese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аерозоль</w:t>
            </w:r>
            <w:proofErr w:type="spellEnd"/>
            <w:r w:rsidRPr="009C081C">
              <w:rPr>
                <w:rStyle w:val="ListLabel1"/>
              </w:rPr>
              <w:t xml:space="preserve"> 500 мл </w:t>
            </w:r>
            <w:proofErr w:type="spellStart"/>
            <w:r w:rsidRPr="009C081C">
              <w:rPr>
                <w:rStyle w:val="ListLabel1"/>
              </w:rPr>
              <w:t>чорний</w:t>
            </w:r>
            <w:proofErr w:type="spellEnd"/>
            <w:r w:rsidRPr="009C081C">
              <w:rPr>
                <w:rStyle w:val="ListLabel1"/>
              </w:rPr>
              <w:t xml:space="preserve"> (HP-4700) (25шт.)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2шт.</w:t>
            </w:r>
          </w:p>
        </w:tc>
      </w:tr>
    </w:tbl>
    <w:p w:rsidR="00C82012" w:rsidRDefault="00C82012" w:rsidP="00C82012">
      <w:pPr>
        <w:pStyle w:val="Default"/>
        <w:rPr>
          <w:lang w:val="uk-UA"/>
        </w:rPr>
      </w:pPr>
      <w:r>
        <w:rPr>
          <w:lang w:val="uk-UA"/>
        </w:rPr>
        <w:t xml:space="preserve">    </w:t>
      </w:r>
    </w:p>
    <w:p w:rsidR="00734466" w:rsidRDefault="00C82012" w:rsidP="00734466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2) </w:t>
      </w:r>
      <w:proofErr w:type="spellStart"/>
      <w:r w:rsidR="00734466" w:rsidRPr="00847C65">
        <w:t>Проведення</w:t>
      </w:r>
      <w:proofErr w:type="spellEnd"/>
      <w:r w:rsidR="00734466" w:rsidRPr="00847C65">
        <w:t xml:space="preserve"> </w:t>
      </w:r>
      <w:proofErr w:type="spellStart"/>
      <w:r w:rsidR="00734466">
        <w:t>технічного</w:t>
      </w:r>
      <w:proofErr w:type="spellEnd"/>
      <w:r w:rsidR="00734466">
        <w:t xml:space="preserve"> </w:t>
      </w:r>
      <w:proofErr w:type="spellStart"/>
      <w:r w:rsidR="00734466">
        <w:t>обслуговування</w:t>
      </w:r>
      <w:proofErr w:type="spellEnd"/>
      <w:r w:rsidR="00734466">
        <w:t xml:space="preserve"> </w:t>
      </w:r>
      <w:proofErr w:type="spellStart"/>
      <w:r w:rsidR="00734466">
        <w:t>екскаватора</w:t>
      </w:r>
      <w:proofErr w:type="spellEnd"/>
      <w:r w:rsidR="00734466">
        <w:t xml:space="preserve"> </w:t>
      </w:r>
      <w:r w:rsidR="00734466"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734466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734466" w:rsidRPr="00107BA7">
        <w:rPr>
          <w:bCs/>
          <w:iCs/>
          <w:spacing w:val="-2"/>
          <w:shd w:val="clear" w:color="auto" w:fill="FFFFFF"/>
          <w:lang w:val="uk-UA"/>
        </w:rPr>
        <w:t>через 500</w:t>
      </w:r>
      <w:r w:rsidR="00734466">
        <w:rPr>
          <w:bCs/>
          <w:iCs/>
          <w:spacing w:val="-2"/>
          <w:shd w:val="clear" w:color="auto" w:fill="FFFFFF"/>
          <w:lang w:val="uk-UA"/>
        </w:rPr>
        <w:t xml:space="preserve"> </w:t>
      </w:r>
      <w:proofErr w:type="spellStart"/>
      <w:r w:rsidR="00734466">
        <w:rPr>
          <w:bCs/>
          <w:iCs/>
          <w:spacing w:val="-2"/>
          <w:shd w:val="clear" w:color="auto" w:fill="FFFFFF"/>
          <w:lang w:val="uk-UA"/>
        </w:rPr>
        <w:t>мотогодин</w:t>
      </w:r>
      <w:proofErr w:type="spellEnd"/>
      <w:r w:rsidR="00780FE8">
        <w:rPr>
          <w:bCs/>
          <w:iCs/>
          <w:spacing w:val="-2"/>
          <w:shd w:val="clear" w:color="auto" w:fill="FFFFFF"/>
          <w:lang w:val="uk-UA"/>
        </w:rPr>
        <w:t xml:space="preserve"> напрацювання  включає наступне: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  <w:spacing w:val="-2"/>
          <w:shd w:val="clear" w:color="auto" w:fill="FFFFFF"/>
          <w:lang w:val="uk-UA"/>
        </w:rPr>
        <w:t>виклик спеціаліста;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>очищення агрегатів(ТО);</w:t>
      </w:r>
    </w:p>
    <w:p w:rsidR="00734466" w:rsidRPr="00BA45A5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 xml:space="preserve">проведення технічного обслуговування (3,5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);</w:t>
      </w:r>
    </w:p>
    <w:p w:rsidR="00D3763B" w:rsidRPr="00734466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Style w:val="ListLabel1"/>
          <w:sz w:val="24"/>
        </w:rPr>
      </w:pPr>
      <w:r>
        <w:rPr>
          <w:bCs/>
          <w:iCs/>
          <w:spacing w:val="-2"/>
          <w:shd w:val="clear" w:color="auto" w:fill="FFFFFF"/>
          <w:lang w:val="uk-UA"/>
        </w:rPr>
        <w:t>заміну запчастин та матеріалів, а саме: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177"/>
        <w:gridCol w:w="1469"/>
      </w:tblGrid>
      <w:tr w:rsidR="00D3763B" w:rsidRPr="009C081C" w:rsidTr="001E3FBE">
        <w:trPr>
          <w:trHeight w:val="710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№</w:t>
            </w: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proofErr w:type="spellStart"/>
            <w:r w:rsidRPr="009C081C">
              <w:rPr>
                <w:rStyle w:val="ListLabel1"/>
              </w:rPr>
              <w:t>з</w:t>
            </w:r>
            <w:proofErr w:type="spellEnd"/>
            <w:r w:rsidRPr="009C081C">
              <w:rPr>
                <w:rStyle w:val="ListLabel1"/>
              </w:rPr>
              <w:t>/</w:t>
            </w:r>
            <w:proofErr w:type="spellStart"/>
            <w:proofErr w:type="gramStart"/>
            <w:r w:rsidRPr="009C081C">
              <w:rPr>
                <w:rStyle w:val="ListLabel1"/>
              </w:rPr>
              <w:t>п</w:t>
            </w:r>
            <w:proofErr w:type="spellEnd"/>
            <w:proofErr w:type="gramEnd"/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734466" w:rsidP="00734466">
            <w:pPr>
              <w:pStyle w:val="Default"/>
              <w:jc w:val="center"/>
              <w:rPr>
                <w:rStyle w:val="ListLabel1"/>
              </w:rPr>
            </w:pPr>
            <w:proofErr w:type="spellStart"/>
            <w:r w:rsidRPr="00FA4F11">
              <w:t>Найменування</w:t>
            </w:r>
            <w:proofErr w:type="spellEnd"/>
            <w:r>
              <w:t xml:space="preserve"> 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</w:rPr>
              <w:t>запчастин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</w:rPr>
              <w:t xml:space="preserve"> та </w:t>
            </w:r>
            <w:proofErr w:type="spellStart"/>
            <w:proofErr w:type="gramStart"/>
            <w:r>
              <w:rPr>
                <w:bCs/>
                <w:iCs/>
                <w:spacing w:val="-2"/>
                <w:shd w:val="clear" w:color="auto" w:fill="FFFFFF"/>
              </w:rPr>
              <w:t>матер</w:t>
            </w:r>
            <w:proofErr w:type="gramEnd"/>
            <w:r>
              <w:rPr>
                <w:bCs/>
                <w:iCs/>
                <w:spacing w:val="-2"/>
                <w:shd w:val="clear" w:color="auto" w:fill="FFFFFF"/>
              </w:rPr>
              <w:t>іалів</w:t>
            </w:r>
            <w:proofErr w:type="spellEnd"/>
          </w:p>
        </w:tc>
        <w:tc>
          <w:tcPr>
            <w:tcW w:w="1469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proofErr w:type="spellStart"/>
            <w:r w:rsidRPr="009C081C">
              <w:rPr>
                <w:rStyle w:val="ListLabel1"/>
              </w:rPr>
              <w:t>Кількість</w:t>
            </w:r>
            <w:proofErr w:type="spellEnd"/>
            <w:r w:rsidRPr="009C081C">
              <w:rPr>
                <w:rStyle w:val="ListLabel1"/>
              </w:rPr>
              <w:t xml:space="preserve"> </w:t>
            </w:r>
          </w:p>
        </w:tc>
      </w:tr>
      <w:tr w:rsidR="00D3763B" w:rsidRPr="009C081C" w:rsidTr="00734466">
        <w:trPr>
          <w:trHeight w:val="349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320/В4420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320/А7170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паливний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основний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3</w:t>
            </w:r>
          </w:p>
        </w:tc>
        <w:tc>
          <w:tcPr>
            <w:tcW w:w="7177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320/А7124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паливний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попередній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32/925733 </w:t>
            </w:r>
            <w:proofErr w:type="spellStart"/>
            <w:r w:rsidRPr="009C081C">
              <w:rPr>
                <w:rStyle w:val="ListLabel1"/>
              </w:rPr>
              <w:t>Ущільнююче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кільце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32/925682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повітряний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зовнішній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6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581/R5206Фільтр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7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32/925346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гідравлічний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8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4001/1845</w:t>
            </w:r>
            <w:proofErr w:type="gramStart"/>
            <w:r w:rsidRPr="009C081C">
              <w:rPr>
                <w:rStyle w:val="ListLabel1"/>
              </w:rPr>
              <w:t xml:space="preserve"> Е</w:t>
            </w:r>
            <w:proofErr w:type="gram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Моторне</w:t>
            </w:r>
            <w:proofErr w:type="spellEnd"/>
            <w:r w:rsidRPr="009C081C">
              <w:rPr>
                <w:rStyle w:val="ListLabel1"/>
              </w:rPr>
              <w:t xml:space="preserve"> масло ЕР 15W40 OIL (1000л)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15л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9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4000/2545 Масло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Trans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Fluid</w:t>
            </w:r>
            <w:proofErr w:type="spellEnd"/>
            <w:r w:rsidRPr="009C081C">
              <w:rPr>
                <w:rStyle w:val="ListLabel1"/>
              </w:rPr>
              <w:t xml:space="preserve"> EP 10W(1000л)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1л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10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4000/2245E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масло НР PLUS 1000л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25л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11</w:t>
            </w:r>
          </w:p>
        </w:tc>
        <w:tc>
          <w:tcPr>
            <w:tcW w:w="7177" w:type="dxa"/>
          </w:tcPr>
          <w:p w:rsidR="00D3763B" w:rsidRPr="000553AF" w:rsidRDefault="00D3763B" w:rsidP="009C081C">
            <w:pPr>
              <w:pStyle w:val="Default"/>
              <w:rPr>
                <w:rStyle w:val="ListLabel1"/>
                <w:lang w:val="en-US"/>
              </w:rPr>
            </w:pPr>
            <w:r w:rsidRPr="000553AF">
              <w:rPr>
                <w:rStyle w:val="ListLabel1"/>
                <w:lang w:val="en-US"/>
              </w:rPr>
              <w:t xml:space="preserve">4003/2017 </w:t>
            </w:r>
            <w:proofErr w:type="spellStart"/>
            <w:r w:rsidRPr="009C081C">
              <w:rPr>
                <w:rStyle w:val="ListLabel1"/>
              </w:rPr>
              <w:t>Змазка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</w:t>
            </w:r>
            <w:proofErr w:type="spellStart"/>
            <w:r w:rsidRPr="000553AF">
              <w:rPr>
                <w:rStyle w:val="ListLabel1"/>
                <w:lang w:val="en-US"/>
              </w:rPr>
              <w:t>Spesial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HP Grease (400</w:t>
            </w:r>
            <w:r w:rsidRPr="009C081C">
              <w:rPr>
                <w:rStyle w:val="ListLabel1"/>
              </w:rPr>
              <w:t>г</w:t>
            </w:r>
            <w:r w:rsidRPr="000553AF">
              <w:rPr>
                <w:rStyle w:val="ListLabel1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12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Мастика </w:t>
            </w:r>
            <w:proofErr w:type="spellStart"/>
            <w:r w:rsidRPr="009C081C">
              <w:rPr>
                <w:rStyle w:val="ListLabel1"/>
              </w:rPr>
              <w:t>Wa</w:t>
            </w:r>
            <w:proofErr w:type="gramStart"/>
            <w:r w:rsidRPr="009C081C">
              <w:rPr>
                <w:rStyle w:val="ListLabel1"/>
              </w:rPr>
              <w:t>х</w:t>
            </w:r>
            <w:proofErr w:type="gramEnd"/>
            <w:r w:rsidRPr="009C081C">
              <w:rPr>
                <w:rStyle w:val="ListLabel1"/>
              </w:rPr>
              <w:t>oyl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Grese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аерозоль</w:t>
            </w:r>
            <w:proofErr w:type="spellEnd"/>
            <w:r w:rsidRPr="009C081C">
              <w:rPr>
                <w:rStyle w:val="ListLabel1"/>
              </w:rPr>
              <w:t xml:space="preserve"> 500 мл </w:t>
            </w:r>
            <w:proofErr w:type="spellStart"/>
            <w:r w:rsidRPr="009C081C">
              <w:rPr>
                <w:rStyle w:val="ListLabel1"/>
              </w:rPr>
              <w:t>чорний</w:t>
            </w:r>
            <w:proofErr w:type="spellEnd"/>
            <w:r w:rsidRPr="009C081C">
              <w:rPr>
                <w:rStyle w:val="ListLabel1"/>
              </w:rPr>
              <w:t xml:space="preserve"> (HP-4700) (25шт.)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2шт.</w:t>
            </w:r>
          </w:p>
        </w:tc>
      </w:tr>
    </w:tbl>
    <w:p w:rsidR="00D3763B" w:rsidRDefault="00D3763B" w:rsidP="009C081C">
      <w:pPr>
        <w:pStyle w:val="Default"/>
        <w:rPr>
          <w:rStyle w:val="ListLabel1"/>
          <w:lang w:val="uk-UA"/>
        </w:rPr>
      </w:pPr>
    </w:p>
    <w:p w:rsidR="00734466" w:rsidRDefault="00C82012" w:rsidP="00734466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lastRenderedPageBreak/>
        <w:t xml:space="preserve">    3</w:t>
      </w:r>
      <w:r w:rsidR="00734466">
        <w:rPr>
          <w:lang w:val="uk-UA"/>
        </w:rPr>
        <w:t>)</w:t>
      </w:r>
      <w:r w:rsidR="00734466" w:rsidRPr="00734466">
        <w:t xml:space="preserve"> </w:t>
      </w:r>
      <w:proofErr w:type="spellStart"/>
      <w:r w:rsidR="00734466" w:rsidRPr="00847C65">
        <w:t>Проведення</w:t>
      </w:r>
      <w:proofErr w:type="spellEnd"/>
      <w:r w:rsidR="00734466" w:rsidRPr="00847C65">
        <w:t xml:space="preserve"> </w:t>
      </w:r>
      <w:proofErr w:type="spellStart"/>
      <w:r w:rsidR="00734466">
        <w:t>технічного</w:t>
      </w:r>
      <w:proofErr w:type="spellEnd"/>
      <w:r w:rsidR="00734466">
        <w:t xml:space="preserve"> </w:t>
      </w:r>
      <w:proofErr w:type="spellStart"/>
      <w:r w:rsidR="00734466">
        <w:t>обслуговування</w:t>
      </w:r>
      <w:proofErr w:type="spellEnd"/>
      <w:r w:rsidR="00734466">
        <w:t xml:space="preserve"> </w:t>
      </w:r>
      <w:proofErr w:type="spellStart"/>
      <w:r w:rsidR="00734466">
        <w:t>екскаватора</w:t>
      </w:r>
      <w:proofErr w:type="spellEnd"/>
      <w:r w:rsidR="00734466">
        <w:t xml:space="preserve"> </w:t>
      </w:r>
      <w:r w:rsidR="00734466"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734466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734466" w:rsidRPr="00107BA7">
        <w:rPr>
          <w:bCs/>
          <w:iCs/>
          <w:spacing w:val="-2"/>
          <w:shd w:val="clear" w:color="auto" w:fill="FFFFFF"/>
          <w:lang w:val="uk-UA"/>
        </w:rPr>
        <w:t xml:space="preserve">через 1000 </w:t>
      </w:r>
      <w:proofErr w:type="spellStart"/>
      <w:r w:rsidR="00734466" w:rsidRPr="00107BA7">
        <w:rPr>
          <w:bCs/>
          <w:iCs/>
          <w:spacing w:val="-2"/>
          <w:shd w:val="clear" w:color="auto" w:fill="FFFFFF"/>
          <w:lang w:val="uk-UA"/>
        </w:rPr>
        <w:t>мотогодин</w:t>
      </w:r>
      <w:proofErr w:type="spellEnd"/>
      <w:r w:rsidR="00734466">
        <w:rPr>
          <w:bCs/>
          <w:iCs/>
          <w:spacing w:val="-2"/>
          <w:shd w:val="clear" w:color="auto" w:fill="FFFFFF"/>
          <w:lang w:val="uk-UA"/>
        </w:rPr>
        <w:t xml:space="preserve"> напрацювання  включає наступне: </w:t>
      </w:r>
    </w:p>
    <w:p w:rsidR="00734466" w:rsidRPr="003408DC" w:rsidRDefault="00734466" w:rsidP="00734466">
      <w:pPr>
        <w:pStyle w:val="Default"/>
      </w:pPr>
      <w:r>
        <w:rPr>
          <w:bCs/>
          <w:iCs/>
          <w:spacing w:val="-2"/>
          <w:shd w:val="clear" w:color="auto" w:fill="FFFFFF"/>
          <w:lang w:val="uk-UA"/>
        </w:rPr>
        <w:t xml:space="preserve">    -     виклик спеціаліста;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>очищення агрегатів(ТО);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 xml:space="preserve">проведення технічного обслуговування (2,5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);</w:t>
      </w:r>
    </w:p>
    <w:p w:rsidR="00C82012" w:rsidRPr="00734466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Style w:val="ListLabel1"/>
          <w:lang w:val="uk-UA"/>
        </w:rPr>
      </w:pPr>
      <w:r w:rsidRPr="00734466">
        <w:rPr>
          <w:bCs/>
          <w:iCs/>
          <w:spacing w:val="-2"/>
          <w:shd w:val="clear" w:color="auto" w:fill="FFFFFF"/>
          <w:lang w:val="uk-UA"/>
        </w:rPr>
        <w:t>заміну запчастин та матеріалів, а саме: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177"/>
        <w:gridCol w:w="1469"/>
      </w:tblGrid>
      <w:tr w:rsidR="00D3763B" w:rsidRPr="009C081C" w:rsidTr="00FF6DDE">
        <w:trPr>
          <w:trHeight w:val="710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№</w:t>
            </w: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proofErr w:type="spellStart"/>
            <w:r w:rsidRPr="009C081C">
              <w:rPr>
                <w:rStyle w:val="ListLabel1"/>
              </w:rPr>
              <w:t>з</w:t>
            </w:r>
            <w:proofErr w:type="spellEnd"/>
            <w:r w:rsidRPr="009C081C">
              <w:rPr>
                <w:rStyle w:val="ListLabel1"/>
              </w:rPr>
              <w:t>/</w:t>
            </w:r>
            <w:proofErr w:type="spellStart"/>
            <w:proofErr w:type="gramStart"/>
            <w:r w:rsidRPr="009C081C">
              <w:rPr>
                <w:rStyle w:val="ListLabel1"/>
              </w:rPr>
              <w:t>п</w:t>
            </w:r>
            <w:proofErr w:type="spellEnd"/>
            <w:proofErr w:type="gramEnd"/>
          </w:p>
        </w:tc>
        <w:tc>
          <w:tcPr>
            <w:tcW w:w="7177" w:type="dxa"/>
          </w:tcPr>
          <w:p w:rsidR="00734466" w:rsidRDefault="00734466" w:rsidP="009C081C">
            <w:pPr>
              <w:pStyle w:val="Default"/>
              <w:rPr>
                <w:lang w:val="uk-UA"/>
              </w:rPr>
            </w:pPr>
          </w:p>
          <w:p w:rsidR="00D3763B" w:rsidRPr="009C081C" w:rsidRDefault="00734466" w:rsidP="00734466">
            <w:pPr>
              <w:pStyle w:val="Default"/>
              <w:jc w:val="center"/>
              <w:rPr>
                <w:rStyle w:val="ListLabel1"/>
              </w:rPr>
            </w:pPr>
            <w:proofErr w:type="spellStart"/>
            <w:r w:rsidRPr="00FA4F11">
              <w:t>Найменування</w:t>
            </w:r>
            <w:proofErr w:type="spellEnd"/>
            <w:r>
              <w:t xml:space="preserve"> 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</w:rPr>
              <w:t>запчастин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</w:rPr>
              <w:t xml:space="preserve"> та </w:t>
            </w:r>
            <w:proofErr w:type="spellStart"/>
            <w:proofErr w:type="gramStart"/>
            <w:r>
              <w:rPr>
                <w:bCs/>
                <w:iCs/>
                <w:spacing w:val="-2"/>
                <w:shd w:val="clear" w:color="auto" w:fill="FFFFFF"/>
              </w:rPr>
              <w:t>матер</w:t>
            </w:r>
            <w:proofErr w:type="gramEnd"/>
            <w:r>
              <w:rPr>
                <w:bCs/>
                <w:iCs/>
                <w:spacing w:val="-2"/>
                <w:shd w:val="clear" w:color="auto" w:fill="FFFFFF"/>
              </w:rPr>
              <w:t>іалів</w:t>
            </w:r>
            <w:proofErr w:type="spellEnd"/>
          </w:p>
        </w:tc>
        <w:tc>
          <w:tcPr>
            <w:tcW w:w="1469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proofErr w:type="spellStart"/>
            <w:r w:rsidRPr="009C081C">
              <w:rPr>
                <w:rStyle w:val="ListLabel1"/>
              </w:rPr>
              <w:t>Кількість</w:t>
            </w:r>
            <w:proofErr w:type="spellEnd"/>
            <w:r w:rsidRPr="009C081C">
              <w:rPr>
                <w:rStyle w:val="ListLabel1"/>
              </w:rPr>
              <w:t xml:space="preserve"> 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4001/1845</w:t>
            </w:r>
            <w:proofErr w:type="gramStart"/>
            <w:r w:rsidRPr="009C081C">
              <w:rPr>
                <w:rStyle w:val="ListLabel1"/>
              </w:rPr>
              <w:t xml:space="preserve"> Е</w:t>
            </w:r>
            <w:proofErr w:type="gram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Моторне</w:t>
            </w:r>
            <w:proofErr w:type="spellEnd"/>
            <w:r w:rsidRPr="009C081C">
              <w:rPr>
                <w:rStyle w:val="ListLabel1"/>
              </w:rPr>
              <w:t xml:space="preserve"> масло ЕР 15W40 OIL (1000л)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15л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320/В4420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3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4000/2545 Масло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Trans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Fluid</w:t>
            </w:r>
            <w:proofErr w:type="spellEnd"/>
            <w:r w:rsidRPr="009C081C">
              <w:rPr>
                <w:rStyle w:val="ListLabel1"/>
              </w:rPr>
              <w:t xml:space="preserve"> EP 10W(1000л)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1л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581/R5206Фільтр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32/925346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гідравлічний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6</w:t>
            </w:r>
          </w:p>
        </w:tc>
        <w:tc>
          <w:tcPr>
            <w:tcW w:w="7177" w:type="dxa"/>
          </w:tcPr>
          <w:p w:rsidR="00D3763B" w:rsidRPr="000553AF" w:rsidRDefault="00D3763B" w:rsidP="009C081C">
            <w:pPr>
              <w:pStyle w:val="Default"/>
              <w:rPr>
                <w:rStyle w:val="ListLabel1"/>
                <w:lang w:val="en-US"/>
              </w:rPr>
            </w:pPr>
            <w:r w:rsidRPr="000553AF">
              <w:rPr>
                <w:rStyle w:val="ListLabel1"/>
                <w:lang w:val="en-US"/>
              </w:rPr>
              <w:t xml:space="preserve">4003/2017 </w:t>
            </w:r>
            <w:proofErr w:type="spellStart"/>
            <w:r w:rsidRPr="009C081C">
              <w:rPr>
                <w:rStyle w:val="ListLabel1"/>
              </w:rPr>
              <w:t>Змазка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</w:t>
            </w:r>
            <w:proofErr w:type="spellStart"/>
            <w:r w:rsidRPr="000553AF">
              <w:rPr>
                <w:rStyle w:val="ListLabel1"/>
                <w:lang w:val="en-US"/>
              </w:rPr>
              <w:t>Spesial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HP Grease (400</w:t>
            </w:r>
            <w:r w:rsidRPr="009C081C">
              <w:rPr>
                <w:rStyle w:val="ListLabel1"/>
              </w:rPr>
              <w:t>г</w:t>
            </w:r>
            <w:r w:rsidRPr="000553AF">
              <w:rPr>
                <w:rStyle w:val="ListLabel1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5шт.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7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Мастика </w:t>
            </w:r>
            <w:proofErr w:type="spellStart"/>
            <w:r w:rsidRPr="009C081C">
              <w:rPr>
                <w:rStyle w:val="ListLabel1"/>
              </w:rPr>
              <w:t>Wa</w:t>
            </w:r>
            <w:proofErr w:type="gramStart"/>
            <w:r w:rsidRPr="009C081C">
              <w:rPr>
                <w:rStyle w:val="ListLabel1"/>
              </w:rPr>
              <w:t>х</w:t>
            </w:r>
            <w:proofErr w:type="gramEnd"/>
            <w:r w:rsidRPr="009C081C">
              <w:rPr>
                <w:rStyle w:val="ListLabel1"/>
              </w:rPr>
              <w:t>oyl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Grese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аерозоль</w:t>
            </w:r>
            <w:proofErr w:type="spellEnd"/>
            <w:r w:rsidRPr="009C081C">
              <w:rPr>
                <w:rStyle w:val="ListLabel1"/>
              </w:rPr>
              <w:t xml:space="preserve"> 500 мл </w:t>
            </w:r>
            <w:proofErr w:type="spellStart"/>
            <w:r w:rsidRPr="009C081C">
              <w:rPr>
                <w:rStyle w:val="ListLabel1"/>
              </w:rPr>
              <w:t>чорний</w:t>
            </w:r>
            <w:proofErr w:type="spellEnd"/>
            <w:r w:rsidRPr="009C081C">
              <w:rPr>
                <w:rStyle w:val="ListLabel1"/>
              </w:rPr>
              <w:t xml:space="preserve"> (HP-4700) (25шт.)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2шт.</w:t>
            </w:r>
          </w:p>
        </w:tc>
      </w:tr>
    </w:tbl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C82012" w:rsidTr="00326C02">
        <w:trPr>
          <w:trHeight w:val="3495"/>
        </w:trPr>
        <w:tc>
          <w:tcPr>
            <w:tcW w:w="5032" w:type="dxa"/>
            <w:shd w:val="clear" w:color="auto" w:fill="auto"/>
          </w:tcPr>
          <w:p w:rsidR="00C82012" w:rsidRDefault="00C82012" w:rsidP="00326C02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82012" w:rsidRDefault="00C82012" w:rsidP="00326C02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012" w:rsidRDefault="00C82012" w:rsidP="00326C02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C82012" w:rsidRDefault="00C82012" w:rsidP="00326C0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C82012" w:rsidRDefault="00C82012" w:rsidP="00326C02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C82012" w:rsidRPr="00D3763B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shd w:val="clear" w:color="auto" w:fill="auto"/>
          </w:tcPr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lang w:val="uk-UA"/>
        </w:rPr>
      </w:pPr>
    </w:p>
    <w:sectPr w:rsidR="00D3763B" w:rsidSect="00B85378">
      <w:pgSz w:w="11906" w:h="16838"/>
      <w:pgMar w:top="709" w:right="510" w:bottom="426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6E8"/>
    <w:multiLevelType w:val="hybridMultilevel"/>
    <w:tmpl w:val="10863908"/>
    <w:lvl w:ilvl="0" w:tplc="33387BD4"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78"/>
    <w:rsid w:val="000213C0"/>
    <w:rsid w:val="00041A3B"/>
    <w:rsid w:val="000462C3"/>
    <w:rsid w:val="000553AF"/>
    <w:rsid w:val="000A1A6C"/>
    <w:rsid w:val="000E4F73"/>
    <w:rsid w:val="000F3A0F"/>
    <w:rsid w:val="001356DA"/>
    <w:rsid w:val="001A2F71"/>
    <w:rsid w:val="001E3FBE"/>
    <w:rsid w:val="00217645"/>
    <w:rsid w:val="00222181"/>
    <w:rsid w:val="00282320"/>
    <w:rsid w:val="002B703E"/>
    <w:rsid w:val="002D36EE"/>
    <w:rsid w:val="002E7B44"/>
    <w:rsid w:val="00335751"/>
    <w:rsid w:val="00354E9B"/>
    <w:rsid w:val="003F016A"/>
    <w:rsid w:val="004028D9"/>
    <w:rsid w:val="004421A2"/>
    <w:rsid w:val="00444202"/>
    <w:rsid w:val="00470622"/>
    <w:rsid w:val="0048195A"/>
    <w:rsid w:val="004950DD"/>
    <w:rsid w:val="004C6869"/>
    <w:rsid w:val="004D7FE0"/>
    <w:rsid w:val="0057729E"/>
    <w:rsid w:val="005B2619"/>
    <w:rsid w:val="005C512C"/>
    <w:rsid w:val="00666BFD"/>
    <w:rsid w:val="007022AB"/>
    <w:rsid w:val="00734466"/>
    <w:rsid w:val="00737C4F"/>
    <w:rsid w:val="007541B8"/>
    <w:rsid w:val="00780FE8"/>
    <w:rsid w:val="007B23D8"/>
    <w:rsid w:val="00820DCA"/>
    <w:rsid w:val="008C3096"/>
    <w:rsid w:val="00952018"/>
    <w:rsid w:val="0098750A"/>
    <w:rsid w:val="009C081C"/>
    <w:rsid w:val="009E0159"/>
    <w:rsid w:val="00A5583C"/>
    <w:rsid w:val="00A86942"/>
    <w:rsid w:val="00AA5DBC"/>
    <w:rsid w:val="00AF11C2"/>
    <w:rsid w:val="00B06FA3"/>
    <w:rsid w:val="00B248C1"/>
    <w:rsid w:val="00B3136F"/>
    <w:rsid w:val="00B52357"/>
    <w:rsid w:val="00B53F7C"/>
    <w:rsid w:val="00B85378"/>
    <w:rsid w:val="00BC7E6F"/>
    <w:rsid w:val="00BE562A"/>
    <w:rsid w:val="00BF2EB7"/>
    <w:rsid w:val="00C41008"/>
    <w:rsid w:val="00C72015"/>
    <w:rsid w:val="00C82012"/>
    <w:rsid w:val="00D2562B"/>
    <w:rsid w:val="00D3763B"/>
    <w:rsid w:val="00D37EB4"/>
    <w:rsid w:val="00D51E3C"/>
    <w:rsid w:val="00DA3E05"/>
    <w:rsid w:val="00DB1C06"/>
    <w:rsid w:val="00E72698"/>
    <w:rsid w:val="00E90260"/>
    <w:rsid w:val="00E9433F"/>
    <w:rsid w:val="00EE31AF"/>
    <w:rsid w:val="00F331E4"/>
    <w:rsid w:val="00FB721E"/>
    <w:rsid w:val="00FF55D8"/>
    <w:rsid w:val="00FF6DDE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2A27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uiPriority w:val="9"/>
    <w:unhideWhenUsed/>
    <w:qFormat/>
    <w:rsid w:val="005E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Heading30"/>
    <w:uiPriority w:val="9"/>
    <w:unhideWhenUsed/>
    <w:qFormat/>
    <w:rsid w:val="005E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212AE2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uiPriority w:val="99"/>
    <w:qFormat/>
    <w:locked/>
    <w:rsid w:val="003B4FB2"/>
    <w:rPr>
      <w:rFonts w:ascii="Sylfaen" w:hAnsi="Sylfaen"/>
      <w:sz w:val="21"/>
      <w:shd w:val="clear" w:color="auto" w:fill="FFFFFF"/>
    </w:rPr>
  </w:style>
  <w:style w:type="character" w:customStyle="1" w:styleId="210pt">
    <w:name w:val="Основной текст (2) + 10 pt"/>
    <w:uiPriority w:val="99"/>
    <w:qFormat/>
    <w:rsid w:val="003B4FB2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uk-UA" w:eastAsia="uk-UA"/>
    </w:rPr>
  </w:style>
  <w:style w:type="character" w:customStyle="1" w:styleId="a5">
    <w:name w:val="Гіперпосилання"/>
    <w:basedOn w:val="a0"/>
    <w:uiPriority w:val="99"/>
    <w:unhideWhenUsed/>
    <w:rsid w:val="0021748F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A272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81DA9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Заголовок 2 Знак"/>
    <w:basedOn w:val="a0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Heading30">
    <w:name w:val="Heading #3_"/>
    <w:basedOn w:val="a0"/>
    <w:link w:val="Heading31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a0"/>
    <w:uiPriority w:val="99"/>
    <w:qFormat/>
    <w:rsid w:val="0060782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qFormat/>
    <w:rsid w:val="00607824"/>
    <w:rPr>
      <w:b/>
      <w:b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607824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64pt">
    <w:name w:val="Body text (6) + 4 pt"/>
    <w:basedOn w:val="Bodytext6"/>
    <w:uiPriority w:val="99"/>
    <w:qFormat/>
    <w:rsid w:val="00607824"/>
    <w:rPr>
      <w:color w:val="000000"/>
      <w:spacing w:val="0"/>
      <w:w w:val="100"/>
      <w:sz w:val="8"/>
      <w:szCs w:val="8"/>
      <w:lang w:val="uk-UA" w:eastAsia="uk-UA"/>
    </w:rPr>
  </w:style>
  <w:style w:type="character" w:customStyle="1" w:styleId="Bodytext2Italic">
    <w:name w:val="Body text (2) + Italic"/>
    <w:basedOn w:val="Bodytext2"/>
    <w:uiPriority w:val="99"/>
    <w:qFormat/>
    <w:rsid w:val="00607824"/>
    <w:rPr>
      <w:i/>
      <w:i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ListLabel1">
    <w:name w:val="ListLabel 1"/>
    <w:qFormat/>
    <w:rsid w:val="00D50976"/>
    <w:rPr>
      <w:sz w:val="20"/>
    </w:rPr>
  </w:style>
  <w:style w:type="character" w:customStyle="1" w:styleId="ListLabel2">
    <w:name w:val="ListLabel 2"/>
    <w:qFormat/>
    <w:rsid w:val="00D50976"/>
    <w:rPr>
      <w:sz w:val="20"/>
    </w:rPr>
  </w:style>
  <w:style w:type="character" w:customStyle="1" w:styleId="ListLabel3">
    <w:name w:val="ListLabel 3"/>
    <w:qFormat/>
    <w:rsid w:val="00D50976"/>
    <w:rPr>
      <w:sz w:val="20"/>
    </w:rPr>
  </w:style>
  <w:style w:type="character" w:customStyle="1" w:styleId="ListLabel4">
    <w:name w:val="ListLabel 4"/>
    <w:qFormat/>
    <w:rsid w:val="00D50976"/>
    <w:rPr>
      <w:sz w:val="20"/>
    </w:rPr>
  </w:style>
  <w:style w:type="character" w:customStyle="1" w:styleId="ListLabel5">
    <w:name w:val="ListLabel 5"/>
    <w:qFormat/>
    <w:rsid w:val="00D50976"/>
    <w:rPr>
      <w:sz w:val="20"/>
    </w:rPr>
  </w:style>
  <w:style w:type="character" w:customStyle="1" w:styleId="ListLabel6">
    <w:name w:val="ListLabel 6"/>
    <w:qFormat/>
    <w:rsid w:val="00D50976"/>
    <w:rPr>
      <w:sz w:val="20"/>
    </w:rPr>
  </w:style>
  <w:style w:type="character" w:customStyle="1" w:styleId="ListLabel7">
    <w:name w:val="ListLabel 7"/>
    <w:qFormat/>
    <w:rsid w:val="00D50976"/>
    <w:rPr>
      <w:sz w:val="20"/>
    </w:rPr>
  </w:style>
  <w:style w:type="character" w:customStyle="1" w:styleId="ListLabel8">
    <w:name w:val="ListLabel 8"/>
    <w:qFormat/>
    <w:rsid w:val="00D50976"/>
    <w:rPr>
      <w:sz w:val="20"/>
    </w:rPr>
  </w:style>
  <w:style w:type="character" w:customStyle="1" w:styleId="ListLabel9">
    <w:name w:val="ListLabel 9"/>
    <w:qFormat/>
    <w:rsid w:val="00D50976"/>
    <w:rPr>
      <w:sz w:val="20"/>
    </w:rPr>
  </w:style>
  <w:style w:type="character" w:customStyle="1" w:styleId="ListLabel10">
    <w:name w:val="ListLabel 10"/>
    <w:qFormat/>
    <w:rsid w:val="00D5097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qFormat/>
    <w:rsid w:val="00D5097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sid w:val="00D5097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sid w:val="00D50976"/>
    <w:rPr>
      <w:rFonts w:cs="Times New Roman"/>
    </w:rPr>
  </w:style>
  <w:style w:type="character" w:customStyle="1" w:styleId="ListLabel14">
    <w:name w:val="ListLabel 14"/>
    <w:qFormat/>
    <w:rsid w:val="00D50976"/>
    <w:rPr>
      <w:rFonts w:cs="Times New Roman"/>
    </w:rPr>
  </w:style>
  <w:style w:type="character" w:customStyle="1" w:styleId="ListLabel15">
    <w:name w:val="ListLabel 15"/>
    <w:qFormat/>
    <w:rsid w:val="00D50976"/>
    <w:rPr>
      <w:rFonts w:cs="Times New Roman"/>
    </w:rPr>
  </w:style>
  <w:style w:type="character" w:customStyle="1" w:styleId="ListLabel16">
    <w:name w:val="ListLabel 16"/>
    <w:qFormat/>
    <w:rsid w:val="00D50976"/>
    <w:rPr>
      <w:rFonts w:cs="Times New Roman"/>
    </w:rPr>
  </w:style>
  <w:style w:type="character" w:customStyle="1" w:styleId="ListLabel17">
    <w:name w:val="ListLabel 17"/>
    <w:qFormat/>
    <w:rsid w:val="00D50976"/>
    <w:rPr>
      <w:rFonts w:cs="Times New Roman"/>
    </w:rPr>
  </w:style>
  <w:style w:type="character" w:customStyle="1" w:styleId="ListLabel18">
    <w:name w:val="ListLabel 18"/>
    <w:qFormat/>
    <w:rsid w:val="00D50976"/>
    <w:rPr>
      <w:rFonts w:cs="Times New Roman"/>
    </w:rPr>
  </w:style>
  <w:style w:type="character" w:customStyle="1" w:styleId="ListLabel19">
    <w:name w:val="ListLabel 19"/>
    <w:qFormat/>
    <w:rsid w:val="00D50976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">
    <w:name w:val="ListLabel 20"/>
    <w:qFormat/>
    <w:rsid w:val="00D50976"/>
    <w:rPr>
      <w:rFonts w:cs="Times New Roman"/>
    </w:rPr>
  </w:style>
  <w:style w:type="character" w:customStyle="1" w:styleId="ListLabel21">
    <w:name w:val="ListLabel 21"/>
    <w:qFormat/>
    <w:rsid w:val="00D50976"/>
    <w:rPr>
      <w:rFonts w:cs="Times New Roman"/>
    </w:rPr>
  </w:style>
  <w:style w:type="character" w:customStyle="1" w:styleId="ListLabel22">
    <w:name w:val="ListLabel 22"/>
    <w:qFormat/>
    <w:rsid w:val="00D50976"/>
    <w:rPr>
      <w:rFonts w:cs="Times New Roman"/>
    </w:rPr>
  </w:style>
  <w:style w:type="character" w:customStyle="1" w:styleId="ListLabel23">
    <w:name w:val="ListLabel 23"/>
    <w:qFormat/>
    <w:rsid w:val="00D50976"/>
    <w:rPr>
      <w:rFonts w:cs="Times New Roman"/>
    </w:rPr>
  </w:style>
  <w:style w:type="character" w:customStyle="1" w:styleId="ListLabel24">
    <w:name w:val="ListLabel 24"/>
    <w:qFormat/>
    <w:rsid w:val="00D50976"/>
    <w:rPr>
      <w:rFonts w:cs="Times New Roman"/>
    </w:rPr>
  </w:style>
  <w:style w:type="character" w:customStyle="1" w:styleId="ListLabel25">
    <w:name w:val="ListLabel 25"/>
    <w:qFormat/>
    <w:rsid w:val="00D50976"/>
    <w:rPr>
      <w:rFonts w:cs="Times New Roman"/>
    </w:rPr>
  </w:style>
  <w:style w:type="character" w:customStyle="1" w:styleId="ListLabel26">
    <w:name w:val="ListLabel 26"/>
    <w:qFormat/>
    <w:rsid w:val="00D50976"/>
    <w:rPr>
      <w:rFonts w:cs="Times New Roman"/>
    </w:rPr>
  </w:style>
  <w:style w:type="character" w:customStyle="1" w:styleId="ListLabel27">
    <w:name w:val="ListLabel 27"/>
    <w:qFormat/>
    <w:rsid w:val="00D50976"/>
    <w:rPr>
      <w:rFonts w:cs="Times New Roman"/>
    </w:rPr>
  </w:style>
  <w:style w:type="character" w:customStyle="1" w:styleId="a6">
    <w:name w:val="Виділення жирним"/>
    <w:qFormat/>
    <w:rsid w:val="00D50976"/>
    <w:rPr>
      <w:b/>
      <w:bCs/>
    </w:rPr>
  </w:style>
  <w:style w:type="paragraph" w:customStyle="1" w:styleId="a7">
    <w:name w:val="Заголовок"/>
    <w:basedOn w:val="a"/>
    <w:next w:val="a8"/>
    <w:qFormat/>
    <w:rsid w:val="00D509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50976"/>
    <w:pPr>
      <w:spacing w:after="140" w:line="288" w:lineRule="auto"/>
    </w:pPr>
  </w:style>
  <w:style w:type="paragraph" w:styleId="a9">
    <w:name w:val="List"/>
    <w:basedOn w:val="a8"/>
    <w:rsid w:val="00D50976"/>
    <w:rPr>
      <w:rFonts w:cs="Mangal"/>
    </w:rPr>
  </w:style>
  <w:style w:type="paragraph" w:customStyle="1" w:styleId="Caption">
    <w:name w:val="Caption"/>
    <w:basedOn w:val="a"/>
    <w:qFormat/>
    <w:rsid w:val="00D509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D50976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12A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2"/>
    <w:basedOn w:val="a"/>
    <w:uiPriority w:val="99"/>
    <w:qFormat/>
    <w:rsid w:val="003B4FB2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paragraph" w:styleId="ac">
    <w:name w:val="List Paragraph"/>
    <w:basedOn w:val="a"/>
    <w:uiPriority w:val="34"/>
    <w:qFormat/>
    <w:rsid w:val="002A2727"/>
    <w:pPr>
      <w:ind w:left="720"/>
      <w:contextualSpacing/>
    </w:pPr>
    <w:rPr>
      <w:rFonts w:eastAsia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78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5E20DA"/>
    <w:rPr>
      <w:rFonts w:ascii="Calibri" w:eastAsia="Calibri" w:hAnsi="Calibri"/>
      <w:color w:val="00000A"/>
      <w:sz w:val="22"/>
    </w:rPr>
  </w:style>
  <w:style w:type="paragraph" w:customStyle="1" w:styleId="Bodytext20">
    <w:name w:val="Body text (2)"/>
    <w:basedOn w:val="a"/>
    <w:link w:val="Bodytext2"/>
    <w:uiPriority w:val="99"/>
    <w:qFormat/>
    <w:rsid w:val="00DC01A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Heading31">
    <w:name w:val="Heading #3"/>
    <w:basedOn w:val="a"/>
    <w:link w:val="Heading30"/>
    <w:uiPriority w:val="99"/>
    <w:qFormat/>
    <w:rsid w:val="00DC01AF"/>
    <w:pPr>
      <w:widowControl w:val="0"/>
      <w:shd w:val="clear" w:color="auto" w:fill="FFFFFF"/>
      <w:spacing w:after="0" w:line="240" w:lineRule="atLeast"/>
      <w:jc w:val="right"/>
      <w:outlineLvl w:val="2"/>
    </w:pPr>
    <w:rPr>
      <w:rFonts w:ascii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uiPriority w:val="99"/>
    <w:qFormat/>
    <w:rsid w:val="00607824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i/>
      <w:iCs/>
      <w:sz w:val="15"/>
      <w:szCs w:val="15"/>
    </w:rPr>
  </w:style>
  <w:style w:type="paragraph" w:customStyle="1" w:styleId="Default">
    <w:name w:val="Default"/>
    <w:qFormat/>
    <w:rsid w:val="005005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sid w:val="00D50976"/>
    <w:rPr>
      <w:rFonts w:ascii="Calibri" w:eastAsia="Calibri" w:hAnsi="Calibri" w:cs="Calibri"/>
      <w:color w:val="00000A"/>
      <w:sz w:val="22"/>
      <w:lang w:val="uk-UA" w:eastAsia="ru-RU"/>
    </w:rPr>
  </w:style>
  <w:style w:type="table" w:styleId="ae">
    <w:name w:val="Table Grid"/>
    <w:basedOn w:val="a1"/>
    <w:rsid w:val="001D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D37EB4"/>
    <w:rPr>
      <w:i/>
      <w:iCs/>
    </w:rPr>
  </w:style>
  <w:style w:type="paragraph" w:styleId="af0">
    <w:name w:val="Normal (Web)"/>
    <w:basedOn w:val="a"/>
    <w:uiPriority w:val="99"/>
    <w:semiHidden/>
    <w:unhideWhenUsed/>
    <w:rsid w:val="001356D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B3136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locked/>
    <w:rsid w:val="00D3763B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3763B"/>
    <w:pPr>
      <w:shd w:val="clear" w:color="auto" w:fill="FFFFFF"/>
      <w:spacing w:after="0" w:line="226" w:lineRule="exact"/>
      <w:jc w:val="both"/>
    </w:pPr>
    <w:rPr>
      <w:rFonts w:asciiTheme="minorHAnsi" w:eastAsiaTheme="minorHAnsi" w:hAnsiTheme="minorHAnsi"/>
      <w:b/>
      <w:bCs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1249-F738-450C-B870-69A40664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Ж.В.</dc:creator>
  <dc:description/>
  <cp:lastModifiedBy>Андрей</cp:lastModifiedBy>
  <cp:revision>72</cp:revision>
  <cp:lastPrinted>2023-01-23T08:02:00Z</cp:lastPrinted>
  <dcterms:created xsi:type="dcterms:W3CDTF">2021-01-19T09:08:00Z</dcterms:created>
  <dcterms:modified xsi:type="dcterms:W3CDTF">2023-02-06T12:34:00Z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