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2B18D337" w:rsidR="006A2878" w:rsidRPr="002778A7" w:rsidRDefault="007B26B7" w:rsidP="007B171A">
            <w:pPr>
              <w:pStyle w:val="Default"/>
              <w:tabs>
                <w:tab w:val="left" w:pos="5642"/>
              </w:tabs>
              <w:spacing w:line="264" w:lineRule="auto"/>
              <w:ind w:right="99"/>
              <w:jc w:val="both"/>
              <w:rPr>
                <w:bCs/>
                <w:color w:val="auto"/>
                <w:lang w:val="uk-UA"/>
              </w:rPr>
            </w:pPr>
            <w:r w:rsidRPr="001508CB">
              <w:rPr>
                <w:b/>
                <w:color w:val="auto"/>
                <w:lang w:val="uk-UA" w:eastAsia="ru-RU"/>
              </w:rPr>
              <w:t xml:space="preserve">«код Основного словника національного класифікатора України ДК 021:2015 «Єдиний </w:t>
            </w:r>
            <w:r w:rsidRPr="00A15EFD">
              <w:rPr>
                <w:b/>
                <w:color w:val="auto"/>
                <w:lang w:val="uk-UA" w:eastAsia="ru-RU"/>
              </w:rPr>
              <w:t xml:space="preserve">закупівельний словник» </w:t>
            </w:r>
            <w:r w:rsidRPr="00A15EFD">
              <w:rPr>
                <w:rFonts w:eastAsia="Tahoma"/>
                <w:b/>
                <w:color w:val="auto"/>
                <w:lang w:val="uk-UA" w:bidi="hi-IN"/>
              </w:rPr>
              <w:t xml:space="preserve">– </w:t>
            </w:r>
            <w:r w:rsidR="0036153E">
              <w:rPr>
                <w:b/>
                <w:shd w:val="clear" w:color="auto" w:fill="FDFEFD"/>
              </w:rPr>
              <w:t xml:space="preserve">72262000-9 - </w:t>
            </w:r>
            <w:proofErr w:type="spellStart"/>
            <w:r w:rsidR="0036153E">
              <w:rPr>
                <w:b/>
                <w:shd w:val="clear" w:color="auto" w:fill="FDFEFD"/>
              </w:rPr>
              <w:t>Послуги</w:t>
            </w:r>
            <w:proofErr w:type="spellEnd"/>
            <w:r w:rsidR="0036153E">
              <w:rPr>
                <w:b/>
                <w:shd w:val="clear" w:color="auto" w:fill="FDFEFD"/>
              </w:rPr>
              <w:t xml:space="preserve"> з </w:t>
            </w:r>
            <w:proofErr w:type="spellStart"/>
            <w:r w:rsidR="0036153E">
              <w:rPr>
                <w:b/>
                <w:shd w:val="clear" w:color="auto" w:fill="FDFEFD"/>
              </w:rPr>
              <w:t>розробки</w:t>
            </w:r>
            <w:proofErr w:type="spellEnd"/>
            <w:r w:rsidR="0036153E">
              <w:rPr>
                <w:b/>
                <w:shd w:val="clear" w:color="auto" w:fill="FDFEFD"/>
              </w:rPr>
              <w:t xml:space="preserve"> </w:t>
            </w:r>
            <w:proofErr w:type="spellStart"/>
            <w:r w:rsidR="0036153E">
              <w:rPr>
                <w:b/>
                <w:shd w:val="clear" w:color="auto" w:fill="FDFEFD"/>
              </w:rPr>
              <w:t>програмного</w:t>
            </w:r>
            <w:proofErr w:type="spellEnd"/>
            <w:r w:rsidR="0036153E">
              <w:rPr>
                <w:b/>
                <w:shd w:val="clear" w:color="auto" w:fill="FDFEFD"/>
              </w:rPr>
              <w:t xml:space="preserve"> </w:t>
            </w:r>
            <w:proofErr w:type="spellStart"/>
            <w:r w:rsidR="0036153E">
              <w:rPr>
                <w:b/>
                <w:shd w:val="clear" w:color="auto" w:fill="FDFEFD"/>
              </w:rPr>
              <w:t>забезпечення</w:t>
            </w:r>
            <w:proofErr w:type="spellEnd"/>
            <w:r w:rsidR="0036153E">
              <w:rPr>
                <w:b/>
                <w:lang w:val="uk-UA"/>
              </w:rPr>
              <w:t xml:space="preserve"> </w:t>
            </w:r>
            <w:r w:rsidR="00A15EFD" w:rsidRPr="006562FE">
              <w:rPr>
                <w:b/>
                <w:lang w:val="uk-UA"/>
              </w:rPr>
              <w:t>(</w:t>
            </w:r>
            <w:r w:rsidR="006562FE" w:rsidRPr="006562FE">
              <w:rPr>
                <w:b/>
                <w:lang w:val="uk-UA"/>
              </w:rPr>
              <w:t>Послуги з технічного обслуговування програмно-апаратного комплексу системи керування електронною чергою</w:t>
            </w:r>
            <w:r w:rsidRPr="006562FE">
              <w:rPr>
                <w:b/>
                <w:color w:val="auto"/>
                <w:lang w:val="uk-UA" w:eastAsia="ru-RU"/>
              </w:rPr>
              <w:t>)»</w:t>
            </w:r>
          </w:p>
        </w:tc>
      </w:tr>
      <w:tr w:rsidR="007E003B" w:rsidRPr="007E003B" w14:paraId="34EFBA1A" w14:textId="77777777" w:rsidTr="00FF3189">
        <w:tc>
          <w:tcPr>
            <w:tcW w:w="4139" w:type="dxa"/>
            <w:vAlign w:val="center"/>
            <w:hideMark/>
          </w:tcPr>
          <w:p w14:paraId="2450FF3A" w14:textId="77777777" w:rsidR="00EC1376" w:rsidRPr="009B218D" w:rsidRDefault="00EC1376" w:rsidP="00EC1376">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6369BD" w14:textId="50209E66" w:rsidR="007B26B7" w:rsidRPr="009B218D" w:rsidRDefault="006562FE" w:rsidP="007B26B7">
            <w:pPr>
              <w:pStyle w:val="ad"/>
              <w:jc w:val="both"/>
              <w:rPr>
                <w:rFonts w:ascii="Times New Roman" w:hAnsi="Times New Roman" w:cs="Times New Roman"/>
                <w:bCs/>
                <w:i/>
                <w:sz w:val="24"/>
                <w:szCs w:val="24"/>
                <w:lang w:val="uk-UA"/>
              </w:rPr>
            </w:pPr>
            <w:r w:rsidRPr="006562FE">
              <w:rPr>
                <w:rFonts w:ascii="Times New Roman" w:hAnsi="Times New Roman" w:cs="Times New Roman"/>
                <w:b/>
                <w:sz w:val="24"/>
                <w:szCs w:val="24"/>
                <w:lang w:val="uk-UA"/>
              </w:rPr>
              <w:t>Послуги з технічного обслуговування програмно-апаратного комплексу системи керування електронною чергою</w:t>
            </w:r>
            <w:r>
              <w:rPr>
                <w:rFonts w:ascii="Times New Roman" w:hAnsi="Times New Roman" w:cs="Times New Roman"/>
                <w:bCs/>
                <w:i/>
                <w:sz w:val="24"/>
                <w:szCs w:val="24"/>
                <w:lang w:val="uk-UA"/>
              </w:rPr>
              <w:t xml:space="preserve"> -</w:t>
            </w:r>
            <w:r w:rsidR="00A15EFD">
              <w:rPr>
                <w:rFonts w:ascii="Times New Roman" w:hAnsi="Times New Roman" w:cs="Times New Roman"/>
                <w:bCs/>
                <w:i/>
                <w:sz w:val="24"/>
                <w:szCs w:val="24"/>
                <w:lang w:val="uk-UA"/>
              </w:rPr>
              <w:t>1</w:t>
            </w:r>
            <w:r w:rsidR="007B26B7" w:rsidRPr="009B218D">
              <w:rPr>
                <w:rFonts w:ascii="Times New Roman" w:hAnsi="Times New Roman" w:cs="Times New Roman"/>
                <w:bCs/>
                <w:i/>
                <w:sz w:val="24"/>
                <w:szCs w:val="24"/>
                <w:lang w:val="uk-UA"/>
              </w:rPr>
              <w:t xml:space="preserve"> послуг</w:t>
            </w:r>
            <w:r w:rsidR="00A15EFD">
              <w:rPr>
                <w:rFonts w:ascii="Times New Roman" w:hAnsi="Times New Roman" w:cs="Times New Roman"/>
                <w:bCs/>
                <w:i/>
                <w:sz w:val="24"/>
                <w:szCs w:val="24"/>
                <w:lang w:val="uk-UA"/>
              </w:rPr>
              <w:t>а</w:t>
            </w:r>
            <w:r w:rsidR="007B26B7" w:rsidRPr="009B218D">
              <w:rPr>
                <w:rFonts w:ascii="Times New Roman" w:hAnsi="Times New Roman" w:cs="Times New Roman"/>
                <w:bCs/>
                <w:i/>
                <w:sz w:val="24"/>
                <w:szCs w:val="24"/>
                <w:lang w:val="uk-UA"/>
              </w:rPr>
              <w:t>;</w:t>
            </w:r>
          </w:p>
          <w:p w14:paraId="525C2B23" w14:textId="2C118BF6" w:rsidR="00CB73B3" w:rsidRPr="009B218D" w:rsidRDefault="007B26B7" w:rsidP="007B26B7">
            <w:pPr>
              <w:jc w:val="both"/>
              <w:rPr>
                <w:rFonts w:eastAsia="Times New Roman"/>
                <w:b/>
                <w:bCs/>
                <w:lang w:eastAsia="ru-RU"/>
              </w:rPr>
            </w:pPr>
            <w:r w:rsidRPr="009B218D">
              <w:rPr>
                <w:b/>
              </w:rPr>
              <w:t>Більш детально про</w:t>
            </w:r>
            <w:r w:rsidR="00CC2367" w:rsidRPr="009B218D">
              <w:rPr>
                <w:b/>
              </w:rPr>
              <w:t xml:space="preserve"> обсяг </w:t>
            </w:r>
            <w:r w:rsidRPr="009B218D">
              <w:rPr>
                <w:b/>
              </w:rPr>
              <w:t>послуг</w:t>
            </w:r>
            <w:r w:rsidR="00CC2367" w:rsidRPr="009B218D">
              <w:rPr>
                <w:b/>
              </w:rPr>
              <w:t xml:space="preserve"> зазначені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65EEA" w:rsidRDefault="008D14BE" w:rsidP="007B171A">
            <w:pPr>
              <w:spacing w:line="264" w:lineRule="auto"/>
              <w:jc w:val="both"/>
            </w:pPr>
            <w:r w:rsidRPr="00B65EEA">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4DB06DD9" w:rsidR="00EC1376" w:rsidRPr="00B65EEA" w:rsidRDefault="00A15EFD" w:rsidP="006562FE">
            <w:pPr>
              <w:pStyle w:val="rvps2"/>
              <w:shd w:val="clear" w:color="auto" w:fill="FFFFFF"/>
              <w:spacing w:before="0" w:beforeAutospacing="0" w:after="0" w:afterAutospacing="0" w:line="288" w:lineRule="auto"/>
              <w:jc w:val="both"/>
              <w:textAlignment w:val="baseline"/>
              <w:rPr>
                <w:b/>
                <w:lang w:val="uk-UA"/>
              </w:rPr>
            </w:pPr>
            <w:r>
              <w:rPr>
                <w:b/>
                <w:lang w:val="uk-UA"/>
              </w:rPr>
              <w:t>6</w:t>
            </w:r>
            <w:r w:rsidR="006562FE">
              <w:rPr>
                <w:b/>
                <w:lang w:val="uk-UA"/>
              </w:rPr>
              <w:t>0</w:t>
            </w:r>
            <w:r w:rsidR="007B26B7" w:rsidRPr="00B65EEA">
              <w:rPr>
                <w:b/>
                <w:lang w:val="uk-UA"/>
              </w:rPr>
              <w:t>000</w:t>
            </w:r>
            <w:r w:rsidR="007B171A" w:rsidRPr="00B65EEA">
              <w:rPr>
                <w:b/>
                <w:lang w:val="uk-UA"/>
              </w:rPr>
              <w:t>.00 (</w:t>
            </w:r>
            <w:r w:rsidR="0036153E">
              <w:rPr>
                <w:b/>
                <w:lang w:val="uk-UA"/>
              </w:rPr>
              <w:t>шістдесят</w:t>
            </w:r>
            <w:r w:rsidR="007B26B7" w:rsidRPr="00B65EEA">
              <w:rPr>
                <w:b/>
                <w:lang w:val="uk-UA"/>
              </w:rPr>
              <w:t xml:space="preserve"> тисяч гривень</w:t>
            </w:r>
            <w:r w:rsidR="007B171A" w:rsidRPr="00B65EEA">
              <w:rPr>
                <w:b/>
                <w:lang w:val="uk-UA"/>
              </w:rPr>
              <w:t xml:space="preserve">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B65EEA" w:rsidRDefault="00EC1376" w:rsidP="007B171A">
            <w:pPr>
              <w:rPr>
                <w:rStyle w:val="a3"/>
                <w:rFonts w:eastAsia="Times New Roman"/>
              </w:rPr>
            </w:pPr>
            <w:r w:rsidRPr="00B65EEA">
              <w:rPr>
                <w:rFonts w:eastAsia="Times New Roman"/>
                <w:b/>
                <w:lang w:eastAsia="ru-RU"/>
              </w:rPr>
              <w:t xml:space="preserve">до </w:t>
            </w:r>
            <w:r w:rsidR="00CC2367" w:rsidRPr="00B65EEA">
              <w:rPr>
                <w:rFonts w:eastAsia="Times New Roman"/>
                <w:b/>
                <w:lang w:eastAsia="ru-RU"/>
              </w:rPr>
              <w:t>31</w:t>
            </w:r>
            <w:r w:rsidRPr="00B65EEA">
              <w:rPr>
                <w:rFonts w:eastAsia="Times New Roman"/>
                <w:b/>
                <w:lang w:eastAsia="ru-RU"/>
              </w:rPr>
              <w:t>.</w:t>
            </w:r>
            <w:r w:rsidR="00CC2367" w:rsidRPr="00B65EEA">
              <w:rPr>
                <w:rFonts w:eastAsia="Times New Roman"/>
                <w:b/>
                <w:lang w:eastAsia="ru-RU"/>
              </w:rPr>
              <w:t>12</w:t>
            </w:r>
            <w:r w:rsidRPr="00B65EEA">
              <w:rPr>
                <w:rFonts w:eastAsia="Times New Roman"/>
                <w:b/>
                <w:lang w:eastAsia="ru-RU"/>
              </w:rPr>
              <w:t>.202</w:t>
            </w:r>
            <w:r w:rsidR="007B171A" w:rsidRPr="00B65EEA">
              <w:rPr>
                <w:rFonts w:eastAsia="Times New Roman"/>
                <w:b/>
                <w:lang w:eastAsia="ru-RU"/>
              </w:rPr>
              <w:t>3</w:t>
            </w:r>
            <w:r w:rsidRPr="00B65EEA">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19DABACC" w:rsidR="00EC1376" w:rsidRPr="00CB5753" w:rsidRDefault="00101E0B" w:rsidP="00843B36">
            <w:pPr>
              <w:pStyle w:val="ab"/>
              <w:spacing w:before="0" w:after="0"/>
              <w:jc w:val="both"/>
              <w:rPr>
                <w:b/>
              </w:rPr>
            </w:pPr>
            <w:r w:rsidRPr="00CB5753">
              <w:rPr>
                <w:b/>
              </w:rPr>
              <w:t>«</w:t>
            </w:r>
            <w:r w:rsidR="006562FE">
              <w:rPr>
                <w:b/>
                <w:lang w:val="ru-RU"/>
              </w:rPr>
              <w:t>2</w:t>
            </w:r>
            <w:r w:rsidR="00843B36">
              <w:rPr>
                <w:b/>
                <w:lang w:val="ru-RU"/>
              </w:rPr>
              <w:t>7</w:t>
            </w:r>
            <w:bookmarkStart w:id="0" w:name="_GoBack"/>
            <w:bookmarkEnd w:id="0"/>
            <w:r w:rsidRPr="00CB5753">
              <w:rPr>
                <w:b/>
              </w:rPr>
              <w:t xml:space="preserve">» </w:t>
            </w:r>
            <w:r w:rsidR="00AB186B">
              <w:rPr>
                <w:b/>
              </w:rPr>
              <w:t>лютого</w:t>
            </w:r>
            <w:r w:rsidRPr="00CB5753">
              <w:rPr>
                <w:b/>
              </w:rPr>
              <w:t xml:space="preserve"> 202</w:t>
            </w:r>
            <w:r w:rsidR="007B26B7">
              <w:rPr>
                <w:b/>
              </w:rPr>
              <w:t>3</w:t>
            </w:r>
            <w:r w:rsidR="009B218D">
              <w:rPr>
                <w:b/>
              </w:rPr>
              <w:t xml:space="preserve"> року до 16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w:t>
            </w:r>
            <w:proofErr w:type="spellStart"/>
            <w:r w:rsidRPr="00CB5753">
              <w:rPr>
                <w:rFonts w:eastAsia="Times New Roman"/>
                <w:b/>
                <w:bCs/>
              </w:rPr>
              <w:t>післяоплата</w:t>
            </w:r>
            <w:proofErr w:type="spellEnd"/>
            <w:r w:rsidRPr="00CB5753">
              <w:rPr>
                <w:rFonts w:eastAsia="Times New Roman"/>
                <w:b/>
                <w:bCs/>
              </w:rPr>
              <w:t xml:space="preserve">; </w:t>
            </w:r>
          </w:p>
          <w:p w14:paraId="575667A9" w14:textId="100518C1" w:rsidR="00EF7A4C" w:rsidRPr="00CB5753" w:rsidRDefault="00EF7A4C" w:rsidP="00EF7A4C">
            <w:pPr>
              <w:jc w:val="both"/>
              <w:textAlignment w:val="top"/>
              <w:rPr>
                <w:rFonts w:eastAsia="Times New Roman"/>
                <w:b/>
                <w:bCs/>
              </w:rPr>
            </w:pPr>
            <w:r w:rsidRPr="00CB5753">
              <w:rPr>
                <w:rFonts w:eastAsia="Times New Roman"/>
                <w:b/>
                <w:bCs/>
              </w:rPr>
              <w:t>Період та тип днів:</w:t>
            </w:r>
            <w:r w:rsidR="009B218D">
              <w:rPr>
                <w:rFonts w:eastAsia="Times New Roman"/>
                <w:b/>
                <w:bCs/>
              </w:rPr>
              <w:t xml:space="preserve"> 7</w:t>
            </w:r>
            <w:r w:rsidR="00CC2367" w:rsidRPr="00CB5753">
              <w:rPr>
                <w:rFonts w:eastAsia="Times New Roman"/>
                <w:b/>
                <w:bCs/>
              </w:rPr>
              <w:t xml:space="preserve"> </w:t>
            </w:r>
            <w:r w:rsidR="007B26B7">
              <w:rPr>
                <w:rFonts w:eastAsia="Times New Roman"/>
                <w:b/>
                <w:bCs/>
              </w:rPr>
              <w:t xml:space="preserve">банківських </w:t>
            </w:r>
            <w:r w:rsidRPr="00CB5753">
              <w:rPr>
                <w:rFonts w:eastAsia="Times New Roman"/>
                <w:b/>
                <w:bCs/>
              </w:rPr>
              <w:t xml:space="preserve">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230A6211" w:rsidR="00EC1376" w:rsidRPr="007B171A" w:rsidRDefault="00EF7A4C" w:rsidP="007B171A">
            <w:pPr>
              <w:shd w:val="clear" w:color="auto" w:fill="FFFFFF"/>
              <w:jc w:val="both"/>
              <w:textAlignment w:val="baseline"/>
              <w:rPr>
                <w:rStyle w:val="a3"/>
                <w:b w:val="0"/>
                <w:bCs w:val="0"/>
              </w:rPr>
            </w:pPr>
            <w:r w:rsidRPr="00CB5753">
              <w:rPr>
                <w:rFonts w:eastAsia="Times New Roman"/>
                <w:b/>
                <w:bCs/>
              </w:rPr>
              <w:t xml:space="preserve">Примітка: </w:t>
            </w:r>
            <w:r w:rsidR="007B26B7" w:rsidRPr="00F5464A">
              <w:t>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r w:rsidR="007B171A" w:rsidRPr="00855A2A">
              <w:t>.</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 xml:space="preserve">якщо інше не встановлене тендерною </w:t>
            </w:r>
            <w:r w:rsidR="002D7108" w:rsidRPr="002D7108">
              <w:rPr>
                <w:rStyle w:val="a3"/>
              </w:rPr>
              <w:lastRenderedPageBreak/>
              <w:t>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lastRenderedPageBreak/>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headerReference w:type="even" r:id="rId8"/>
      <w:headerReference w:type="default" r:id="rId9"/>
      <w:footerReference w:type="even" r:id="rId10"/>
      <w:footerReference w:type="default" r:id="rId11"/>
      <w:headerReference w:type="first" r:id="rId12"/>
      <w:footerReference w:type="first" r:id="rId13"/>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7992B" w14:textId="77777777" w:rsidR="003F6D4D" w:rsidRDefault="003F6D4D" w:rsidP="003E1630">
      <w:r>
        <w:separator/>
      </w:r>
    </w:p>
  </w:endnote>
  <w:endnote w:type="continuationSeparator" w:id="0">
    <w:p w14:paraId="23D8A8BF" w14:textId="77777777" w:rsidR="003F6D4D" w:rsidRDefault="003F6D4D"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B84F" w14:textId="77777777" w:rsidR="003F6D4D" w:rsidRDefault="003F6D4D" w:rsidP="003E1630">
      <w:r>
        <w:separator/>
      </w:r>
    </w:p>
  </w:footnote>
  <w:footnote w:type="continuationSeparator" w:id="0">
    <w:p w14:paraId="4929518F" w14:textId="77777777" w:rsidR="003F6D4D" w:rsidRDefault="003F6D4D"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2C99"/>
    <w:rsid w:val="00025A5F"/>
    <w:rsid w:val="00055DBA"/>
    <w:rsid w:val="00063BEF"/>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6153E"/>
    <w:rsid w:val="0037185D"/>
    <w:rsid w:val="00396605"/>
    <w:rsid w:val="003C6B98"/>
    <w:rsid w:val="003D1B44"/>
    <w:rsid w:val="003D6618"/>
    <w:rsid w:val="003E1630"/>
    <w:rsid w:val="003F09C9"/>
    <w:rsid w:val="003F4B0E"/>
    <w:rsid w:val="003F6D4D"/>
    <w:rsid w:val="00405434"/>
    <w:rsid w:val="004154F7"/>
    <w:rsid w:val="00416E50"/>
    <w:rsid w:val="00425488"/>
    <w:rsid w:val="0042633D"/>
    <w:rsid w:val="00437CEF"/>
    <w:rsid w:val="004574B9"/>
    <w:rsid w:val="004860D1"/>
    <w:rsid w:val="004A6126"/>
    <w:rsid w:val="004A7A55"/>
    <w:rsid w:val="004C70EE"/>
    <w:rsid w:val="004D050A"/>
    <w:rsid w:val="004F5446"/>
    <w:rsid w:val="005309AC"/>
    <w:rsid w:val="005332E8"/>
    <w:rsid w:val="005660FA"/>
    <w:rsid w:val="00572CA1"/>
    <w:rsid w:val="005A081E"/>
    <w:rsid w:val="005B1F53"/>
    <w:rsid w:val="005D6452"/>
    <w:rsid w:val="005F22C9"/>
    <w:rsid w:val="006041E3"/>
    <w:rsid w:val="006064E6"/>
    <w:rsid w:val="00610494"/>
    <w:rsid w:val="006137A1"/>
    <w:rsid w:val="00643D14"/>
    <w:rsid w:val="006562FE"/>
    <w:rsid w:val="006564FD"/>
    <w:rsid w:val="00661BD3"/>
    <w:rsid w:val="0067577D"/>
    <w:rsid w:val="00675DF1"/>
    <w:rsid w:val="00685E3E"/>
    <w:rsid w:val="00694272"/>
    <w:rsid w:val="006A2878"/>
    <w:rsid w:val="006A2FBC"/>
    <w:rsid w:val="006E06B8"/>
    <w:rsid w:val="006E66C6"/>
    <w:rsid w:val="006F0166"/>
    <w:rsid w:val="006F0E52"/>
    <w:rsid w:val="006F6DEB"/>
    <w:rsid w:val="00702812"/>
    <w:rsid w:val="00704B3D"/>
    <w:rsid w:val="007071EF"/>
    <w:rsid w:val="00712F9B"/>
    <w:rsid w:val="007220D5"/>
    <w:rsid w:val="007253AB"/>
    <w:rsid w:val="0072576A"/>
    <w:rsid w:val="00754919"/>
    <w:rsid w:val="007773B3"/>
    <w:rsid w:val="007A274E"/>
    <w:rsid w:val="007A6C39"/>
    <w:rsid w:val="007B171A"/>
    <w:rsid w:val="007B26B7"/>
    <w:rsid w:val="007E003B"/>
    <w:rsid w:val="007F4DEC"/>
    <w:rsid w:val="00803C41"/>
    <w:rsid w:val="00804312"/>
    <w:rsid w:val="00817A95"/>
    <w:rsid w:val="008208F9"/>
    <w:rsid w:val="0082124D"/>
    <w:rsid w:val="00831AD0"/>
    <w:rsid w:val="00843071"/>
    <w:rsid w:val="00843B36"/>
    <w:rsid w:val="00863FC8"/>
    <w:rsid w:val="00870900"/>
    <w:rsid w:val="008739E0"/>
    <w:rsid w:val="008900AD"/>
    <w:rsid w:val="0089182D"/>
    <w:rsid w:val="00892A62"/>
    <w:rsid w:val="008B284B"/>
    <w:rsid w:val="008D14BE"/>
    <w:rsid w:val="008D7546"/>
    <w:rsid w:val="008E387F"/>
    <w:rsid w:val="008F5930"/>
    <w:rsid w:val="00903E79"/>
    <w:rsid w:val="0090705F"/>
    <w:rsid w:val="009269F5"/>
    <w:rsid w:val="00934572"/>
    <w:rsid w:val="009347A4"/>
    <w:rsid w:val="009404CF"/>
    <w:rsid w:val="009466B3"/>
    <w:rsid w:val="00946B98"/>
    <w:rsid w:val="00955906"/>
    <w:rsid w:val="00962133"/>
    <w:rsid w:val="0098127B"/>
    <w:rsid w:val="009914A2"/>
    <w:rsid w:val="00992219"/>
    <w:rsid w:val="0099273F"/>
    <w:rsid w:val="009A453C"/>
    <w:rsid w:val="009B070D"/>
    <w:rsid w:val="009B218D"/>
    <w:rsid w:val="009B7602"/>
    <w:rsid w:val="009C2253"/>
    <w:rsid w:val="009D7849"/>
    <w:rsid w:val="009E0500"/>
    <w:rsid w:val="009E2608"/>
    <w:rsid w:val="009F6DB9"/>
    <w:rsid w:val="00A027FD"/>
    <w:rsid w:val="00A15EFD"/>
    <w:rsid w:val="00A173D3"/>
    <w:rsid w:val="00A254E6"/>
    <w:rsid w:val="00A3561A"/>
    <w:rsid w:val="00A47D35"/>
    <w:rsid w:val="00A821F2"/>
    <w:rsid w:val="00A9400D"/>
    <w:rsid w:val="00A96B26"/>
    <w:rsid w:val="00AB186B"/>
    <w:rsid w:val="00AB458D"/>
    <w:rsid w:val="00AC0924"/>
    <w:rsid w:val="00AE38E3"/>
    <w:rsid w:val="00AF7478"/>
    <w:rsid w:val="00B227A4"/>
    <w:rsid w:val="00B27955"/>
    <w:rsid w:val="00B549FB"/>
    <w:rsid w:val="00B65EEA"/>
    <w:rsid w:val="00B6649F"/>
    <w:rsid w:val="00B7233D"/>
    <w:rsid w:val="00B7575E"/>
    <w:rsid w:val="00B84BA3"/>
    <w:rsid w:val="00B91EF4"/>
    <w:rsid w:val="00B960E5"/>
    <w:rsid w:val="00BA7CDF"/>
    <w:rsid w:val="00BC2669"/>
    <w:rsid w:val="00BC658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624C"/>
    <w:rsid w:val="00E52FE4"/>
    <w:rsid w:val="00E758F6"/>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 w:type="paragraph" w:styleId="ad">
    <w:name w:val="No Spacing"/>
    <w:uiPriority w:val="1"/>
    <w:qFormat/>
    <w:rsid w:val="007B26B7"/>
    <w:pPr>
      <w:suppressAutoHyphens/>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826675057">
      <w:bodyDiv w:val="1"/>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188E-8F42-41BD-8DC2-D5704324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2023-02-17T10:17:00Z</dcterms:modified>
</cp:coreProperties>
</file>