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4A" w:rsidRPr="00F2294A" w:rsidRDefault="00F2294A" w:rsidP="00F229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94A">
        <w:rPr>
          <w:rFonts w:ascii="Times New Roman" w:eastAsia="Times New Roman" w:hAnsi="Times New Roman" w:cs="Times New Roman"/>
          <w:b/>
          <w:sz w:val="24"/>
          <w:szCs w:val="24"/>
        </w:rPr>
        <w:t>Додаток №2</w:t>
      </w:r>
    </w:p>
    <w:p w:rsidR="00F2294A" w:rsidRPr="00F2294A" w:rsidRDefault="00F2294A" w:rsidP="00F2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94A">
        <w:rPr>
          <w:rFonts w:ascii="Times New Roman" w:eastAsia="Times New Roman" w:hAnsi="Times New Roman" w:cs="Times New Roman"/>
          <w:b/>
          <w:sz w:val="24"/>
          <w:szCs w:val="24"/>
        </w:rPr>
        <w:t>Технічна специфікація</w:t>
      </w:r>
    </w:p>
    <w:p w:rsidR="00F2294A" w:rsidRPr="00F2294A" w:rsidRDefault="00F2294A" w:rsidP="00F22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94A">
        <w:rPr>
          <w:rFonts w:ascii="Times New Roman" w:eastAsia="Times New Roman" w:hAnsi="Times New Roman" w:cs="Times New Roman"/>
          <w:b/>
          <w:sz w:val="24"/>
          <w:szCs w:val="24"/>
        </w:rPr>
        <w:t>на закупівлю:</w:t>
      </w:r>
    </w:p>
    <w:p w:rsidR="00F2294A" w:rsidRPr="00F2294A" w:rsidRDefault="00F2294A" w:rsidP="00F2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94A">
        <w:rPr>
          <w:rFonts w:ascii="Times New Roman" w:eastAsia="Times New Roman" w:hAnsi="Times New Roman" w:cs="Times New Roman"/>
          <w:b/>
          <w:sz w:val="24"/>
          <w:szCs w:val="24"/>
        </w:rPr>
        <w:t>ДК 021:2015:15540000-5: Сирні продукти (Сир кисломолочний та сир твердий)</w:t>
      </w:r>
    </w:p>
    <w:p w:rsidR="00F2294A" w:rsidRPr="00F2294A" w:rsidRDefault="00F2294A" w:rsidP="00F22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94A" w:rsidRPr="00F2294A" w:rsidRDefault="00F2294A" w:rsidP="00F229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9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Сир кисломолочний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23"/>
        <w:gridCol w:w="4527"/>
      </w:tblGrid>
      <w:tr w:rsidR="00F2294A" w:rsidRPr="00F2294A" w:rsidTr="00A16F6F">
        <w:trPr>
          <w:trHeight w:val="256"/>
        </w:trPr>
        <w:tc>
          <w:tcPr>
            <w:tcW w:w="4523" w:type="dxa"/>
          </w:tcPr>
          <w:p w:rsidR="00F2294A" w:rsidRPr="00F2294A" w:rsidRDefault="00F2294A" w:rsidP="00F2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4A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F2294A" w:rsidRPr="00F2294A" w:rsidRDefault="00F2294A" w:rsidP="00F2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hideMark/>
          </w:tcPr>
          <w:p w:rsidR="00F2294A" w:rsidRPr="00F2294A" w:rsidRDefault="00F2294A" w:rsidP="00F2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4A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F2294A" w:rsidRPr="00F2294A" w:rsidTr="00A16F6F">
        <w:trPr>
          <w:trHeight w:val="261"/>
        </w:trPr>
        <w:tc>
          <w:tcPr>
            <w:tcW w:w="4523" w:type="dxa"/>
            <w:hideMark/>
          </w:tcPr>
          <w:p w:rsidR="00F2294A" w:rsidRPr="00F2294A" w:rsidRDefault="00F2294A" w:rsidP="00F2294A">
            <w:pPr>
              <w:rPr>
                <w:rFonts w:ascii="Times New Roman" w:hAnsi="Times New Roman"/>
                <w:sz w:val="24"/>
                <w:szCs w:val="24"/>
              </w:rPr>
            </w:pPr>
            <w:r w:rsidRPr="00F2294A">
              <w:rPr>
                <w:rFonts w:ascii="Times New Roman" w:hAnsi="Times New Roman"/>
                <w:sz w:val="24"/>
                <w:szCs w:val="24"/>
              </w:rPr>
              <w:t>Сир кисломолочний</w:t>
            </w:r>
          </w:p>
        </w:tc>
        <w:tc>
          <w:tcPr>
            <w:tcW w:w="4527" w:type="dxa"/>
          </w:tcPr>
          <w:p w:rsidR="00F2294A" w:rsidRPr="00F2294A" w:rsidRDefault="00F2294A" w:rsidP="00F2294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294A">
              <w:rPr>
                <w:rFonts w:ascii="Times New Roman" w:hAnsi="Times New Roman"/>
                <w:sz w:val="24"/>
                <w:szCs w:val="24"/>
              </w:rPr>
              <w:t>1075 кг</w:t>
            </w:r>
          </w:p>
          <w:p w:rsidR="00F2294A" w:rsidRPr="00F2294A" w:rsidRDefault="00F2294A" w:rsidP="00F22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94A" w:rsidRPr="00F2294A" w:rsidRDefault="00F2294A" w:rsidP="00F22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F2294A" w:rsidRPr="00F2294A" w:rsidRDefault="00F2294A" w:rsidP="00F229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2294A">
        <w:rPr>
          <w:rFonts w:ascii="Times New Roman" w:eastAsia="Times New Roman" w:hAnsi="Times New Roman" w:cs="Times New Roman"/>
          <w:sz w:val="24"/>
          <w:szCs w:val="24"/>
        </w:rPr>
        <w:t>Зовнішній вигляд: консистенція м’яка, розсипчаста, білого з кремовим відтінком кольору, рівномірним за всією масою. Смак та запах: характерний кисломолочний, без сторонніх присмаків і запахів. Безпечність продуктів харчування : відповідність санітарно-гігієнічним вимогам до даного продукту визначених законодавством України. Продукція повинна відповідати ДСТУ 4554:2006. Без ГМО. Масова частка жиру - 12%.</w:t>
      </w:r>
    </w:p>
    <w:p w:rsidR="00F2294A" w:rsidRPr="00F2294A" w:rsidRDefault="00F2294A" w:rsidP="00F22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94A" w:rsidRPr="00F2294A" w:rsidRDefault="00F2294A" w:rsidP="00F229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94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Сир твердий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523"/>
        <w:gridCol w:w="4527"/>
      </w:tblGrid>
      <w:tr w:rsidR="00F2294A" w:rsidRPr="00F2294A" w:rsidTr="00A16F6F">
        <w:trPr>
          <w:trHeight w:val="256"/>
        </w:trPr>
        <w:tc>
          <w:tcPr>
            <w:tcW w:w="4523" w:type="dxa"/>
          </w:tcPr>
          <w:p w:rsidR="00F2294A" w:rsidRPr="00F2294A" w:rsidRDefault="00F2294A" w:rsidP="00F2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4A">
              <w:rPr>
                <w:rFonts w:ascii="Times New Roman" w:hAnsi="Times New Roman"/>
                <w:sz w:val="24"/>
                <w:szCs w:val="24"/>
              </w:rPr>
              <w:t>Найменування</w:t>
            </w:r>
          </w:p>
          <w:p w:rsidR="00F2294A" w:rsidRPr="00F2294A" w:rsidRDefault="00F2294A" w:rsidP="00F2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7" w:type="dxa"/>
            <w:hideMark/>
          </w:tcPr>
          <w:p w:rsidR="00F2294A" w:rsidRPr="00F2294A" w:rsidRDefault="00F2294A" w:rsidP="00F229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94A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F2294A" w:rsidRPr="00F2294A" w:rsidTr="00A16F6F">
        <w:trPr>
          <w:trHeight w:val="261"/>
        </w:trPr>
        <w:tc>
          <w:tcPr>
            <w:tcW w:w="4523" w:type="dxa"/>
            <w:hideMark/>
          </w:tcPr>
          <w:p w:rsidR="00F2294A" w:rsidRPr="00F2294A" w:rsidRDefault="00F2294A" w:rsidP="00F2294A">
            <w:pPr>
              <w:rPr>
                <w:rFonts w:ascii="Times New Roman" w:hAnsi="Times New Roman"/>
                <w:sz w:val="24"/>
                <w:szCs w:val="24"/>
              </w:rPr>
            </w:pPr>
            <w:r w:rsidRPr="00F2294A">
              <w:rPr>
                <w:rFonts w:ascii="Times New Roman" w:hAnsi="Times New Roman"/>
                <w:sz w:val="24"/>
                <w:szCs w:val="24"/>
              </w:rPr>
              <w:t>Сир твердий</w:t>
            </w:r>
          </w:p>
        </w:tc>
        <w:tc>
          <w:tcPr>
            <w:tcW w:w="4527" w:type="dxa"/>
          </w:tcPr>
          <w:p w:rsidR="00F2294A" w:rsidRPr="00F2294A" w:rsidRDefault="00F2294A" w:rsidP="00F2294A">
            <w:pPr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2294A">
              <w:rPr>
                <w:rFonts w:ascii="Times New Roman" w:hAnsi="Times New Roman"/>
                <w:sz w:val="24"/>
                <w:szCs w:val="24"/>
                <w:lang w:val="uk-UA"/>
              </w:rPr>
              <w:t>184 кг</w:t>
            </w:r>
          </w:p>
          <w:p w:rsidR="00F2294A" w:rsidRPr="00F2294A" w:rsidRDefault="00F2294A" w:rsidP="00F229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294A" w:rsidRPr="00F2294A" w:rsidRDefault="00F2294A" w:rsidP="00F229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</w:pPr>
      <w:r w:rsidRPr="00F2294A">
        <w:rPr>
          <w:rFonts w:ascii="Times New Roman" w:eastAsia="Times New Roman" w:hAnsi="Times New Roman" w:cs="Times New Roman"/>
          <w:sz w:val="24"/>
          <w:szCs w:val="24"/>
        </w:rPr>
        <w:t>Зовнішній вигляд: поверхня чиста, рівна, без механічних ушкоджень, сторонніх нашарувань і товстого поверхневого шару. Смак та запах: вміру виражений сирний, злегка кислуватий, без сторонніх смаків і запахів. Безпечність продуктів харчування: відповідність санітарно-гігієнічним вимогам до даного продукту визначених законодавством України. Продукція повинна відповідати</w:t>
      </w:r>
      <w:r w:rsidRPr="00F2294A">
        <w:rPr>
          <w:rFonts w:ascii="Times New Roman" w:eastAsia="Times New Roman" w:hAnsi="Times New Roman" w:cs="Times New Roman"/>
          <w:color w:val="666666"/>
          <w:sz w:val="21"/>
          <w:szCs w:val="21"/>
          <w:lang w:eastAsia="uk-UA"/>
        </w:rPr>
        <w:t xml:space="preserve"> </w:t>
      </w:r>
      <w:r w:rsidRPr="00F2294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ДСТУ 6003:2008</w:t>
      </w:r>
      <w:r w:rsidRPr="00F2294A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t> </w:t>
      </w:r>
      <w:r w:rsidRPr="00F2294A">
        <w:rPr>
          <w:rFonts w:ascii="Times New Roman" w:eastAsia="Times New Roman" w:hAnsi="Times New Roman" w:cs="Times New Roman"/>
          <w:sz w:val="24"/>
          <w:szCs w:val="24"/>
        </w:rPr>
        <w:t>. Без ГМО. Масова частка жиру - 45%.</w:t>
      </w:r>
    </w:p>
    <w:p w:rsidR="00F2294A" w:rsidRPr="00F2294A" w:rsidRDefault="00F2294A" w:rsidP="00F2294A">
      <w:pPr>
        <w:tabs>
          <w:tab w:val="left" w:pos="238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</w:pPr>
    </w:p>
    <w:p w:rsidR="00F2294A" w:rsidRPr="00F2294A" w:rsidRDefault="00F2294A" w:rsidP="00F2294A">
      <w:pPr>
        <w:tabs>
          <w:tab w:val="left" w:pos="238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</w:pPr>
      <w:r w:rsidRPr="00F2294A">
        <w:rPr>
          <w:rFonts w:ascii="Times New Roman" w:eastAsia="Times New Roman" w:hAnsi="Times New Roman" w:cs="Times New Roman"/>
          <w:b/>
          <w:bCs/>
          <w:i/>
          <w:iCs/>
          <w:color w:val="0D0D0D"/>
          <w:sz w:val="24"/>
          <w:szCs w:val="24"/>
          <w:lang w:eastAsia="ru-RU"/>
        </w:rPr>
        <w:t>Особливі умови:</w:t>
      </w:r>
    </w:p>
    <w:p w:rsidR="00F2294A" w:rsidRPr="00F2294A" w:rsidRDefault="00F2294A" w:rsidP="00F2294A">
      <w:pPr>
        <w:tabs>
          <w:tab w:val="left" w:pos="2380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F2294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Доставка, навантаження та розвантаження товару здійснюється за рахунок Учасника. Завіз продукції повинен здійснюватися при наявності накладної. Постачання здійснюється спеціалізованим транспортом. Водій, а також особи, що супроводжують продукти у дорозі і виконують вантажні – розвантажувальні роботи мають мати медичну книжку та повинні бути забезпеченні спеціальним одягом (халатом, рукавицями). Продукція приймається лише за наявності  супровідних документів, що підтверджують безпечність і якість, повинні відповідати  вимогам  державних стандартів та мати позитивний висновок державної санітарно – епідеміологічної експертизи. Документи повинні засвідчувати безпечність і якість продуктів – ґатунок, категорію, дату виготовлення на підприємстві, термін реалізації, умови  зберігання.</w:t>
      </w:r>
    </w:p>
    <w:p w:rsidR="00F2294A" w:rsidRPr="00F2294A" w:rsidRDefault="00F2294A" w:rsidP="00F2294A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F2294A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  <w:lang w:eastAsia="uk-UA"/>
        </w:rPr>
        <w:t>Учасник має надати в складі пропозиції:</w:t>
      </w:r>
    </w:p>
    <w:p w:rsidR="00F2294A" w:rsidRPr="00F2294A" w:rsidRDefault="00F2294A" w:rsidP="00F2294A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F2294A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-  При поставці товару, учасник повинен дотримуватися температурного режиму. Для підтвердження підтримання температурного режиму Учасник має подати наступні документи:  </w:t>
      </w:r>
    </w:p>
    <w:p w:rsidR="00F2294A" w:rsidRPr="00F2294A" w:rsidRDefault="00F2294A" w:rsidP="00F2294A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F2294A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свідоцтво про калібрування, видане на прилад вимірювання;</w:t>
      </w:r>
    </w:p>
    <w:p w:rsidR="00F2294A" w:rsidRPr="00F2294A" w:rsidRDefault="00F2294A" w:rsidP="00F2294A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F2294A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свідоцтво про калібрування, видане органом із калібрування, акредитованим Національним агентством з акредитації України, на ім’я учасника, дійсний на момент подання пропозиції, та атестат про акредитацію органу із калібрування.</w:t>
      </w:r>
    </w:p>
    <w:p w:rsidR="00F2294A" w:rsidRPr="00F2294A" w:rsidRDefault="00F2294A" w:rsidP="00F2294A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F2294A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lastRenderedPageBreak/>
        <w:t>-  Експлуатаційний дозвіл виробника виданий на ім’я Учасника, відповідно до Закону України «Про основні принципи та вимоги до безпечності та якості харчових продуктів».</w:t>
      </w:r>
    </w:p>
    <w:p w:rsidR="00F2294A" w:rsidRPr="00F2294A" w:rsidRDefault="00F2294A" w:rsidP="00F2294A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F2294A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-   Результати дослідження проб змивів з внутрішніх поверхонь кузова спеціалізованого автотранспорту, яким будуть здійснюватися поставки на патогенну та умовно-патогенну мікрофлору, а також свідоцтво про реєстрацію транспортного засобу, яким буде здійснюватися поставка.</w:t>
      </w:r>
    </w:p>
    <w:p w:rsidR="00F2294A" w:rsidRPr="00F2294A" w:rsidRDefault="00F2294A" w:rsidP="00F2294A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F2294A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- Інформація щодо проведення дезінфекції кузова автотранспортного засобу, яким будуть перевозитися продукти харчування, а саме, необхідно надати: угоду із спеціалізованим підприємством на проведення дезінфекції та акт/довідку здійснення санітарних заходів щодо дезінфекції (акт/довідка мають бути не більше 14-денної давності відносно кінцевого строку подання пропозицій, сканований оригінал).</w:t>
      </w:r>
    </w:p>
    <w:p w:rsidR="00F2294A" w:rsidRPr="00F2294A" w:rsidRDefault="00F2294A" w:rsidP="00F2294A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F2294A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- Інформація щодо проведення дезінфекції/дератизації/дезінсекції приміщення (виробничі, складські приміщення): договір зі спецпідприємством на проведення дезінфекції, дератизації приміщення (виробничі приміщення, складські) та акт/довідку про дезінфекцію, дератизацію/дезінсекцію приміщення (виробничі/складські приміщення) (акт/довідка мають бути не більше 14-денної давності відносно кінцевого строку подання пропозицій, сканований оригінал або копія).</w:t>
      </w:r>
    </w:p>
    <w:p w:rsidR="00F2294A" w:rsidRPr="00F2294A" w:rsidRDefault="00F2294A" w:rsidP="00F2294A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F2294A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- Акт обстеження складського приміщення Держпродспоживслужбою щодо дотримання вимог законодавства про харчові продукти з датою видачі не раніше 2021 року.</w:t>
      </w:r>
    </w:p>
    <w:p w:rsidR="00F2294A" w:rsidRPr="00F2294A" w:rsidRDefault="00F2294A" w:rsidP="00F2294A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F2294A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 xml:space="preserve">- Копія дійсного на момент подання сертифікату на систему управління безпечністю харчових продуктів, що відповідає вимогам ДСТУ ISO 22000:2019 (ISO 22000:2018 IDT), Системи управління безпечністю харчових продуктів за сферою реалізація, постачання та транспортування продуктів харчування охолоджених та заморожених на ім’я Учасника, та який повинен бути дійсний протягом 2022 року. </w:t>
      </w:r>
    </w:p>
    <w:p w:rsidR="00F2294A" w:rsidRPr="00F2294A" w:rsidRDefault="00F2294A" w:rsidP="00F2294A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F2294A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- Копію сертифікату на систему управління якістю ДСТУ ISO 9001:2015 (ISO 9001:2015 IDT), видані органом із сертифікації акредитованим Національним агентством з акредитації України, на ім’я учасника за сферою реалізація, постачання та транспортування продуктів харчування охолоджених та заморожених, та який повинен бути дійсний протягом 2022 рік.</w:t>
      </w:r>
    </w:p>
    <w:p w:rsidR="00F2294A" w:rsidRPr="00F2294A" w:rsidRDefault="00F2294A" w:rsidP="00F2294A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F2294A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- Копію сертифікату на систему екологічного управління ДСТУ ISO 14001:2015 (ISO14001:2015 IDT) виданий органом із сертифікації акредитованим Національним агентством з акредитації України, на ім’я Учасника за сферою реалізація, постачання та транспортування продуктів харчування охолоджених та заморожених та який повинен бути дійсний протягом 2022 р.</w:t>
      </w:r>
    </w:p>
    <w:p w:rsidR="00F2294A" w:rsidRPr="00F2294A" w:rsidRDefault="00F2294A" w:rsidP="00F2294A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</w:p>
    <w:p w:rsidR="00F2294A" w:rsidRPr="00F2294A" w:rsidRDefault="00F2294A" w:rsidP="00F2294A">
      <w:pPr>
        <w:shd w:val="clear" w:color="auto" w:fill="FFFFFF"/>
        <w:tabs>
          <w:tab w:val="left" w:pos="23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</w:pPr>
      <w:r w:rsidRPr="00F2294A">
        <w:rPr>
          <w:rFonts w:ascii="Times New Roman" w:eastAsia="Times New Roman" w:hAnsi="Times New Roman" w:cs="Times New Roman"/>
          <w:color w:val="0D0D0D"/>
          <w:sz w:val="24"/>
          <w:szCs w:val="24"/>
          <w:lang w:eastAsia="uk-UA"/>
        </w:rPr>
        <w:t>               Якщо поставлений товар не буде відповідати своїм якісним характеристикам, Учасник повинен замінити товар своїми силами і за свій рахунок протягом 8 годин. Про зобов’язання замінити товар протягом восьми годин подається учасником гарантійний лист разом з усіма документами пропозиції.       </w:t>
      </w:r>
    </w:p>
    <w:p w:rsidR="00F2294A" w:rsidRPr="00F2294A" w:rsidRDefault="00F2294A" w:rsidP="00F2294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E9F" w:rsidRPr="00F2294A" w:rsidRDefault="002C1E9F" w:rsidP="00F2294A">
      <w:bookmarkStart w:id="0" w:name="_GoBack"/>
      <w:bookmarkEnd w:id="0"/>
    </w:p>
    <w:sectPr w:rsidR="002C1E9F" w:rsidRPr="00F2294A" w:rsidSect="00D2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70C54"/>
    <w:multiLevelType w:val="hybridMultilevel"/>
    <w:tmpl w:val="CA92FA42"/>
    <w:lvl w:ilvl="0" w:tplc="3BA8F296">
      <w:start w:val="1"/>
      <w:numFmt w:val="bullet"/>
      <w:lvlText w:val="-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830D8">
      <w:start w:val="1"/>
      <w:numFmt w:val="bullet"/>
      <w:lvlText w:val="-"/>
      <w:lvlJc w:val="left"/>
      <w:pPr>
        <w:ind w:left="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CFEF0">
      <w:start w:val="1"/>
      <w:numFmt w:val="bullet"/>
      <w:lvlText w:val="-"/>
      <w:lvlJc w:val="left"/>
      <w:pPr>
        <w:ind w:left="1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3A2D12">
      <w:start w:val="1"/>
      <w:numFmt w:val="bullet"/>
      <w:lvlText w:val="-"/>
      <w:lvlJc w:val="left"/>
      <w:pPr>
        <w:ind w:left="1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EE6144">
      <w:start w:val="1"/>
      <w:numFmt w:val="bullet"/>
      <w:lvlText w:val="-"/>
      <w:lvlJc w:val="left"/>
      <w:pPr>
        <w:ind w:left="25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A21A54">
      <w:start w:val="1"/>
      <w:numFmt w:val="bullet"/>
      <w:lvlText w:val="-"/>
      <w:lvlJc w:val="left"/>
      <w:pPr>
        <w:ind w:left="31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0C045E">
      <w:start w:val="1"/>
      <w:numFmt w:val="bullet"/>
      <w:lvlText w:val="-"/>
      <w:lvlJc w:val="left"/>
      <w:pPr>
        <w:ind w:left="37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E053A4">
      <w:start w:val="1"/>
      <w:numFmt w:val="bullet"/>
      <w:lvlText w:val="-"/>
      <w:lvlJc w:val="left"/>
      <w:pPr>
        <w:ind w:left="43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BC955C">
      <w:start w:val="1"/>
      <w:numFmt w:val="bullet"/>
      <w:lvlText w:val="-"/>
      <w:lvlJc w:val="left"/>
      <w:pPr>
        <w:ind w:left="4990" w:hanging="1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6E7253CD"/>
    <w:multiLevelType w:val="hybridMultilevel"/>
    <w:tmpl w:val="ADA8B528"/>
    <w:lvl w:ilvl="0" w:tplc="2D8CD896">
      <w:start w:val="133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E3"/>
    <w:rsid w:val="00022080"/>
    <w:rsid w:val="0007365A"/>
    <w:rsid w:val="00196382"/>
    <w:rsid w:val="001C2580"/>
    <w:rsid w:val="002A6E53"/>
    <w:rsid w:val="002C1E9F"/>
    <w:rsid w:val="005F7984"/>
    <w:rsid w:val="007269E2"/>
    <w:rsid w:val="00793D92"/>
    <w:rsid w:val="007B7F6D"/>
    <w:rsid w:val="007E1C4B"/>
    <w:rsid w:val="009D4CF1"/>
    <w:rsid w:val="00A13B73"/>
    <w:rsid w:val="00A658DA"/>
    <w:rsid w:val="00A978FA"/>
    <w:rsid w:val="00B231E3"/>
    <w:rsid w:val="00C1551C"/>
    <w:rsid w:val="00CC07C2"/>
    <w:rsid w:val="00D91F3F"/>
    <w:rsid w:val="00E75A63"/>
    <w:rsid w:val="00EA48CD"/>
    <w:rsid w:val="00EC21B7"/>
    <w:rsid w:val="00EC620D"/>
    <w:rsid w:val="00F20B2C"/>
    <w:rsid w:val="00F2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9BE6"/>
  <w15:chartTrackingRefBased/>
  <w15:docId w15:val="{69978039-0CEE-4E82-8322-A86596DD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ітка таблиці4"/>
    <w:basedOn w:val="a1"/>
    <w:next w:val="a3"/>
    <w:uiPriority w:val="59"/>
    <w:rsid w:val="00E75A63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7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ітка таблиці41"/>
    <w:basedOn w:val="a1"/>
    <w:next w:val="a3"/>
    <w:uiPriority w:val="59"/>
    <w:rsid w:val="00F2294A"/>
    <w:pPr>
      <w:spacing w:after="0" w:line="240" w:lineRule="auto"/>
    </w:pPr>
    <w:rPr>
      <w:rFonts w:ascii="Calibri" w:eastAsia="Times New Roman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3323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2022-01-13T12:04:00Z</dcterms:created>
  <dcterms:modified xsi:type="dcterms:W3CDTF">2022-07-26T09:39:00Z</dcterms:modified>
</cp:coreProperties>
</file>