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92" w:rsidRPr="00241C86" w:rsidRDefault="00A37EDA" w:rsidP="00F74F92">
      <w:pPr>
        <w:pStyle w:val="a3"/>
        <w:spacing w:before="0" w:beforeAutospacing="0" w:after="0" w:afterAutospacing="0"/>
        <w:jc w:val="right"/>
        <w:rPr>
          <w:b/>
          <w:bCs/>
          <w:color w:val="000000"/>
          <w:lang w:val="uk-UA"/>
        </w:rPr>
      </w:pPr>
      <w:r>
        <w:rPr>
          <w:i/>
          <w:lang w:val="uk-UA" w:eastAsia="ar-SA"/>
        </w:rPr>
        <w:t>.</w:t>
      </w:r>
      <w:r>
        <w:rPr>
          <w:b/>
          <w:lang w:val="uk-UA"/>
        </w:rPr>
        <w:t xml:space="preserve"> </w:t>
      </w:r>
      <w:r w:rsidR="00F74F92" w:rsidRPr="00241C86">
        <w:rPr>
          <w:b/>
          <w:bCs/>
          <w:color w:val="000000"/>
        </w:rPr>
        <w:t>Додаток № 5</w:t>
      </w:r>
    </w:p>
    <w:p w:rsidR="00F74F92" w:rsidRPr="00241C86" w:rsidRDefault="00F74F92" w:rsidP="00F74F92">
      <w:pPr>
        <w:widowControl w:val="0"/>
        <w:shd w:val="clear" w:color="auto" w:fill="FFFFFF"/>
        <w:tabs>
          <w:tab w:val="left" w:pos="3465"/>
          <w:tab w:val="center" w:pos="4677"/>
        </w:tabs>
        <w:adjustRightInd w:val="0"/>
        <w:jc w:val="center"/>
        <w:rPr>
          <w:rFonts w:ascii="Times New Roman" w:hAnsi="Times New Roman" w:cs="Times New Roman"/>
          <w:sz w:val="24"/>
          <w:szCs w:val="24"/>
          <w:lang w:val="uk-UA"/>
        </w:rPr>
      </w:pPr>
      <w:r w:rsidRPr="00241C86">
        <w:rPr>
          <w:rFonts w:ascii="Times New Roman" w:hAnsi="Times New Roman" w:cs="Times New Roman"/>
          <w:sz w:val="24"/>
          <w:szCs w:val="24"/>
          <w:lang w:val="uk-UA"/>
        </w:rPr>
        <w:t>ПРО</w:t>
      </w:r>
      <w:r w:rsidR="00C056BA">
        <w:rPr>
          <w:rFonts w:ascii="Times New Roman" w:hAnsi="Times New Roman" w:cs="Times New Roman"/>
          <w:sz w:val="24"/>
          <w:szCs w:val="24"/>
          <w:lang w:val="uk-UA"/>
        </w:rPr>
        <w:t>Є</w:t>
      </w:r>
      <w:r w:rsidRPr="00241C86">
        <w:rPr>
          <w:rFonts w:ascii="Times New Roman" w:hAnsi="Times New Roman" w:cs="Times New Roman"/>
          <w:sz w:val="24"/>
          <w:szCs w:val="24"/>
          <w:lang w:val="uk-UA"/>
        </w:rPr>
        <w:t>КТ ДОГОВОРУ ПРО ЗАКУПІВЛЮ *</w:t>
      </w:r>
    </w:p>
    <w:p w:rsidR="00A37EDA" w:rsidRDefault="00F74F92" w:rsidP="00F74F92">
      <w:pPr>
        <w:widowControl w:val="0"/>
        <w:tabs>
          <w:tab w:val="left" w:pos="2070"/>
        </w:tabs>
        <w:jc w:val="both"/>
        <w:rPr>
          <w:rFonts w:ascii="Times New Roman" w:eastAsia="Times New Roman" w:hAnsi="Times New Roman" w:cs="Times New Roman"/>
          <w:b/>
          <w:bCs/>
          <w:sz w:val="24"/>
          <w:szCs w:val="24"/>
          <w:lang w:val="uk-UA"/>
        </w:rPr>
      </w:pPr>
      <w:r w:rsidRPr="00241C86">
        <w:rPr>
          <w:rFonts w:ascii="Times New Roman" w:hAnsi="Times New Roman" w:cs="Times New Roman"/>
          <w:i/>
          <w:sz w:val="24"/>
          <w:szCs w:val="24"/>
          <w:lang w:val="uk-UA"/>
        </w:rPr>
        <w:t xml:space="preserve">* </w:t>
      </w:r>
      <w:r w:rsidRPr="00241C86">
        <w:rPr>
          <w:rFonts w:ascii="Times New Roman" w:hAnsi="Times New Roman" w:cs="Times New Roman"/>
          <w:i/>
          <w:sz w:val="24"/>
          <w:szCs w:val="24"/>
          <w:lang w:val="uk-UA" w:eastAsia="ar-SA"/>
        </w:rPr>
        <w:t>умови про</w:t>
      </w:r>
      <w:r w:rsidR="00C056BA">
        <w:rPr>
          <w:rFonts w:ascii="Times New Roman" w:hAnsi="Times New Roman" w:cs="Times New Roman"/>
          <w:i/>
          <w:sz w:val="24"/>
          <w:szCs w:val="24"/>
          <w:lang w:val="uk-UA" w:eastAsia="ar-SA"/>
        </w:rPr>
        <w:t>є</w:t>
      </w:r>
      <w:r w:rsidRPr="00241C86">
        <w:rPr>
          <w:rFonts w:ascii="Times New Roman" w:hAnsi="Times New Roman" w:cs="Times New Roman"/>
          <w:i/>
          <w:sz w:val="24"/>
          <w:szCs w:val="24"/>
          <w:lang w:val="uk-UA" w:eastAsia="ar-SA"/>
        </w:rPr>
        <w:t>кту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гоcподарського законодавства і законодавства у сфері публічних закупівель</w:t>
      </w:r>
      <w:r>
        <w:rPr>
          <w:rFonts w:ascii="Times New Roman" w:hAnsi="Times New Roman" w:cs="Times New Roman"/>
          <w:i/>
          <w:sz w:val="24"/>
          <w:szCs w:val="24"/>
          <w:lang w:val="uk-UA" w:eastAsia="ar-SA"/>
        </w:rPr>
        <w:t>.</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ДОГОВІР №</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ПРО  ЗАКУПІВЛЮ ТОВАРІВ ЗА ДЕРЖАВНІ КОШТИ  </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Cs/>
          <w:sz w:val="24"/>
          <w:szCs w:val="24"/>
        </w:rPr>
        <w:t>м. Білгород-Дністроський</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«___» ____________202</w:t>
      </w:r>
      <w:r w:rsidR="008B7A1A">
        <w:rPr>
          <w:rFonts w:ascii="Times New Roman" w:eastAsia="Times New Roman" w:hAnsi="Times New Roman" w:cs="Times New Roman"/>
          <w:b/>
          <w:bCs/>
          <w:sz w:val="24"/>
          <w:szCs w:val="24"/>
          <w:lang w:val="uk-UA"/>
        </w:rPr>
        <w:t>2</w:t>
      </w:r>
      <w:r>
        <w:rPr>
          <w:rFonts w:ascii="Times New Roman" w:eastAsia="Times New Roman" w:hAnsi="Times New Roman" w:cs="Times New Roman"/>
          <w:b/>
          <w:bCs/>
          <w:sz w:val="24"/>
          <w:szCs w:val="24"/>
        </w:rPr>
        <w:t xml:space="preserve"> р.</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Управління освіти</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 Білгород-Дністровської міської ради</w:t>
      </w:r>
      <w:r>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lang w:val="uk-UA"/>
        </w:rPr>
        <w:t>_________________________</w:t>
      </w:r>
      <w:r>
        <w:rPr>
          <w:rFonts w:ascii="Times New Roman" w:eastAsia="Times New Roman" w:hAnsi="Times New Roman" w:cs="Times New Roman"/>
          <w:sz w:val="24"/>
          <w:szCs w:val="24"/>
        </w:rPr>
        <w:t>, що діє на підставі Положення (далі –Замовник) з однієї сторони, та</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sz w:val="24"/>
          <w:szCs w:val="24"/>
          <w:lang w:val="uk-UA"/>
        </w:rPr>
        <w:t xml:space="preserve"> ________________________</w:t>
      </w:r>
      <w:r>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lang w:val="uk-UA"/>
        </w:rPr>
        <w:t xml:space="preserve">_______________ </w:t>
      </w:r>
      <w:r>
        <w:rPr>
          <w:rFonts w:ascii="Times New Roman" w:eastAsia="Times New Roman" w:hAnsi="Times New Roman" w:cs="Times New Roman"/>
          <w:sz w:val="24"/>
          <w:szCs w:val="24"/>
        </w:rPr>
        <w:t>(далі – Постачальник), з іншої сторони, разом Сторони, уклали цей договір про  таке:</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ПРЕДМЕТ ДОГОВОРУ</w:t>
      </w:r>
    </w:p>
    <w:p w:rsidR="00A37EDA" w:rsidRPr="008B7A1A" w:rsidRDefault="00A37EDA" w:rsidP="008B7A1A">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rPr>
        <w:t xml:space="preserve">1.1. Постачальник зобов’язується у визначений цим Договором строк поставити Замовнику товар за </w:t>
      </w:r>
      <w:r w:rsidRPr="00C75264">
        <w:rPr>
          <w:rFonts w:ascii="Times New Roman" w:eastAsia="Times New Roman" w:hAnsi="Times New Roman" w:cs="Times New Roman"/>
          <w:b/>
          <w:sz w:val="24"/>
          <w:szCs w:val="24"/>
        </w:rPr>
        <w:t>ДК 021:2015:</w:t>
      </w:r>
      <w:r>
        <w:rPr>
          <w:rFonts w:ascii="Times New Roman" w:eastAsia="Times New Roman" w:hAnsi="Times New Roman" w:cs="Times New Roman"/>
          <w:sz w:val="24"/>
          <w:szCs w:val="24"/>
        </w:rPr>
        <w:t xml:space="preserve"> </w:t>
      </w:r>
      <w:r w:rsidR="008B7A1A" w:rsidRPr="008B7A1A">
        <w:rPr>
          <w:rFonts w:ascii="Times New Roman" w:eastAsia="Times New Roman" w:hAnsi="Times New Roman" w:cs="Times New Roman"/>
          <w:b/>
          <w:i/>
          <w:sz w:val="24"/>
          <w:szCs w:val="24"/>
          <w:lang w:val="uk-UA"/>
        </w:rPr>
        <w:t xml:space="preserve">42510000-4 – Теплообмінники, кондиціонери повітря, холодильне обладнання та фільтрувальні пристрої </w:t>
      </w:r>
      <w:r w:rsidR="008B7A1A">
        <w:rPr>
          <w:rFonts w:ascii="Times New Roman" w:eastAsia="Times New Roman" w:hAnsi="Times New Roman" w:cs="Times New Roman"/>
          <w:b/>
          <w:i/>
          <w:sz w:val="24"/>
          <w:szCs w:val="24"/>
          <w:lang w:val="uk-UA"/>
        </w:rPr>
        <w:t>(</w:t>
      </w:r>
      <w:r w:rsidR="008B7A1A" w:rsidRPr="008B7A1A">
        <w:rPr>
          <w:rFonts w:ascii="Times New Roman" w:eastAsia="Times New Roman" w:hAnsi="Times New Roman" w:cs="Times New Roman"/>
          <w:b/>
          <w:i/>
          <w:sz w:val="24"/>
          <w:szCs w:val="24"/>
        </w:rPr>
        <w:t>42513290-4 промислове холодильне обладнання</w:t>
      </w:r>
      <w:r w:rsidR="008B7A1A">
        <w:rPr>
          <w:rFonts w:ascii="Times New Roman" w:eastAsia="Times New Roman" w:hAnsi="Times New Roman" w:cs="Times New Roman"/>
          <w:b/>
          <w:i/>
          <w:sz w:val="24"/>
          <w:szCs w:val="24"/>
          <w:lang w:val="uk-UA"/>
        </w:rPr>
        <w:t>),</w:t>
      </w:r>
      <w:r w:rsidR="008B7A1A" w:rsidRPr="008B7A1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зазначений в Специфікації, а Замовник - прийняти і оплатити такий товар (далі – Товар) в асортименті, у кількості та за ціною відповідно до Специфікації (</w:t>
      </w:r>
      <w:r>
        <w:rPr>
          <w:rFonts w:ascii="Times New Roman" w:eastAsia="Times New Roman" w:hAnsi="Times New Roman" w:cs="Times New Roman"/>
          <w:sz w:val="24"/>
          <w:szCs w:val="24"/>
          <w:lang w:val="uk-UA"/>
        </w:rPr>
        <w:t xml:space="preserve">п. 1.2 </w:t>
      </w:r>
      <w:r>
        <w:rPr>
          <w:rFonts w:ascii="Times New Roman" w:eastAsia="Times New Roman" w:hAnsi="Times New Roman" w:cs="Times New Roman"/>
          <w:sz w:val="24"/>
          <w:szCs w:val="24"/>
        </w:rPr>
        <w:t xml:space="preserve"> Договору).</w:t>
      </w:r>
    </w:p>
    <w:p w:rsidR="00A37EDA" w:rsidRDefault="00A37EDA" w:rsidP="00A37ED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uk-UA"/>
        </w:rPr>
        <w:t xml:space="preserve"> Специфікація:</w:t>
      </w: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2554"/>
        <w:gridCol w:w="1843"/>
        <w:gridCol w:w="1132"/>
        <w:gridCol w:w="709"/>
        <w:gridCol w:w="1418"/>
        <w:gridCol w:w="1276"/>
      </w:tblGrid>
      <w:tr w:rsidR="008758B7" w:rsidTr="008758B7">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п/п</w:t>
            </w:r>
          </w:p>
        </w:tc>
        <w:tc>
          <w:tcPr>
            <w:tcW w:w="2554"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Найменування товару</w:t>
            </w:r>
          </w:p>
        </w:tc>
        <w:tc>
          <w:tcPr>
            <w:tcW w:w="1843" w:type="dxa"/>
            <w:tcBorders>
              <w:top w:val="single" w:sz="4" w:space="0" w:color="000000"/>
              <w:left w:val="single" w:sz="4" w:space="0" w:color="000000"/>
              <w:bottom w:val="single" w:sz="4" w:space="0" w:color="000000"/>
              <w:right w:val="single" w:sz="4" w:space="0" w:color="000000"/>
            </w:tcBorders>
          </w:tcPr>
          <w:p w:rsidR="008758B7" w:rsidRPr="008758B7" w:rsidRDefault="008758B7">
            <w:pPr>
              <w:spacing w:after="0" w:line="240" w:lineRule="auto"/>
              <w:jc w:val="center"/>
              <w:rPr>
                <w:rFonts w:ascii="Times New Roman" w:eastAsia="Times New Roman" w:hAnsi="Times New Roman" w:cs="Times New Roman"/>
                <w:bCs/>
                <w:sz w:val="24"/>
                <w:szCs w:val="24"/>
                <w:lang w:val="uk-UA"/>
              </w:rPr>
            </w:pPr>
            <w:r w:rsidRPr="003C0ECB">
              <w:rPr>
                <w:rFonts w:ascii="Times New Roman" w:eastAsia="Times New Roman" w:hAnsi="Times New Roman" w:cs="Times New Roman"/>
                <w:bCs/>
                <w:sz w:val="20"/>
                <w:szCs w:val="20"/>
              </w:rPr>
              <w:t>Виробник</w:t>
            </w:r>
            <w:r>
              <w:rPr>
                <w:rFonts w:ascii="Times New Roman" w:eastAsia="Times New Roman" w:hAnsi="Times New Roman" w:cs="Times New Roman"/>
                <w:bCs/>
                <w:sz w:val="20"/>
                <w:szCs w:val="20"/>
                <w:lang w:val="uk-UA"/>
              </w:rPr>
              <w:t xml:space="preserve"> (Торгова марка, країна виробництва)</w:t>
            </w:r>
          </w:p>
        </w:tc>
        <w:tc>
          <w:tcPr>
            <w:tcW w:w="1132"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Одиниця виміру</w:t>
            </w:r>
          </w:p>
        </w:tc>
        <w:tc>
          <w:tcPr>
            <w:tcW w:w="709"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Кількість  </w:t>
            </w:r>
          </w:p>
          <w:p w:rsidR="008758B7" w:rsidRDefault="008758B7">
            <w:pPr>
              <w:spacing w:after="0" w:line="240" w:lineRule="auto"/>
              <w:jc w:val="center"/>
              <w:rPr>
                <w:rFonts w:ascii="Times New Roman" w:eastAsia="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Ціна за одиницю</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(грн.)  з</w:t>
            </w:r>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rPr>
              <w:t xml:space="preserve"> ПДВ</w:t>
            </w:r>
          </w:p>
        </w:tc>
        <w:tc>
          <w:tcPr>
            <w:tcW w:w="1276"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Загальна сума</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(грн.)</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  ПДВ</w:t>
            </w:r>
          </w:p>
        </w:tc>
      </w:tr>
      <w:tr w:rsidR="008758B7" w:rsidTr="008758B7">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EE6DBF" w:rsidRPr="00341E58" w:rsidRDefault="00EE6DBF" w:rsidP="00EE6DBF">
            <w:pPr>
              <w:spacing w:after="0" w:line="240" w:lineRule="auto"/>
              <w:rPr>
                <w:rFonts w:ascii="Times New Roman" w:eastAsia="Times New Roman" w:hAnsi="Times New Roman" w:cs="Times New Roman"/>
                <w:sz w:val="20"/>
                <w:szCs w:val="20"/>
              </w:rPr>
            </w:pPr>
            <w:r w:rsidRPr="00341E58">
              <w:rPr>
                <w:rFonts w:ascii="Times New Roman" w:eastAsia="Times New Roman" w:hAnsi="Times New Roman" w:cs="Times New Roman"/>
                <w:sz w:val="20"/>
                <w:szCs w:val="20"/>
                <w:lang w:val="uk-UA"/>
              </w:rPr>
              <w:t xml:space="preserve">ХОЛОДИЛЬНА ШАФА  SUPER LARGE AB (UBC </w:t>
            </w:r>
            <w:r w:rsidRPr="00341E58">
              <w:rPr>
                <w:rFonts w:ascii="Times New Roman" w:eastAsia="Times New Roman" w:hAnsi="Times New Roman" w:cs="Times New Roman"/>
                <w:sz w:val="20"/>
                <w:szCs w:val="20"/>
                <w:lang w:val="en-US"/>
              </w:rPr>
              <w:t>GROUP</w:t>
            </w:r>
            <w:r w:rsidRPr="00341E58">
              <w:rPr>
                <w:rFonts w:ascii="Times New Roman" w:eastAsia="Times New Roman" w:hAnsi="Times New Roman" w:cs="Times New Roman"/>
                <w:sz w:val="20"/>
                <w:szCs w:val="20"/>
                <w:lang w:val="uk-UA"/>
              </w:rPr>
              <w:t>) (Україна)</w:t>
            </w:r>
          </w:p>
          <w:p w:rsidR="008758B7" w:rsidRPr="00341E58" w:rsidRDefault="008758B7">
            <w:pPr>
              <w:snapToGrid w:val="0"/>
              <w:spacing w:after="0" w:line="240" w:lineRule="auto"/>
              <w:jc w:val="both"/>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c>
          <w:tcPr>
            <w:tcW w:w="1132"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709"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8758B7">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EE6DBF" w:rsidRPr="00341E58" w:rsidRDefault="00EE6DBF" w:rsidP="00EE6DBF">
            <w:pPr>
              <w:spacing w:after="0" w:line="240" w:lineRule="auto"/>
              <w:rPr>
                <w:rFonts w:ascii="Times New Roman" w:eastAsia="Times New Roman" w:hAnsi="Times New Roman" w:cs="Times New Roman"/>
                <w:sz w:val="20"/>
                <w:szCs w:val="20"/>
              </w:rPr>
            </w:pPr>
            <w:r w:rsidRPr="00341E58">
              <w:rPr>
                <w:rFonts w:ascii="Times New Roman" w:eastAsia="Times New Roman" w:hAnsi="Times New Roman" w:cs="Times New Roman"/>
                <w:sz w:val="20"/>
                <w:szCs w:val="20"/>
                <w:lang w:val="uk-UA"/>
              </w:rPr>
              <w:t>МОНОБЛОЧНА СИСТЕМА ПІВНІЧ MGM 107 S</w:t>
            </w:r>
            <w:r w:rsidR="00836A1E">
              <w:rPr>
                <w:rFonts w:ascii="Times New Roman" w:eastAsia="Times New Roman" w:hAnsi="Times New Roman" w:cs="Times New Roman"/>
                <w:sz w:val="20"/>
                <w:szCs w:val="20"/>
                <w:lang w:val="uk-UA"/>
              </w:rPr>
              <w:t xml:space="preserve"> </w:t>
            </w:r>
            <w:r w:rsidRPr="00341E58">
              <w:rPr>
                <w:rFonts w:ascii="Times New Roman" w:eastAsia="Times New Roman" w:hAnsi="Times New Roman" w:cs="Times New Roman"/>
                <w:sz w:val="20"/>
                <w:szCs w:val="20"/>
                <w:lang w:val="uk-UA"/>
              </w:rPr>
              <w:t>(Україна)</w:t>
            </w:r>
          </w:p>
          <w:p w:rsidR="008758B7" w:rsidRPr="00341E58" w:rsidRDefault="00875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c>
          <w:tcPr>
            <w:tcW w:w="1132"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709" w:type="dxa"/>
            <w:tcBorders>
              <w:top w:val="single" w:sz="4" w:space="0" w:color="000000"/>
              <w:left w:val="single" w:sz="4" w:space="0" w:color="000000"/>
              <w:bottom w:val="single" w:sz="4" w:space="0" w:color="000000"/>
              <w:right w:val="single" w:sz="4" w:space="0" w:color="000000"/>
            </w:tcBorders>
          </w:tcPr>
          <w:p w:rsidR="008758B7" w:rsidRDefault="00EE6DB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F1341D">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8758B7" w:rsidRDefault="008758B7">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Всього  без ПДВ, грн</w:t>
            </w: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C74310">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8758B7" w:rsidRDefault="008758B7">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ПДВ 20 %, грн</w:t>
            </w: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B774BB">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8758B7" w:rsidRDefault="008758B7">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Всього з ПДВ, грн</w:t>
            </w: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bl>
    <w:p w:rsidR="00A37EDA" w:rsidRDefault="00A37EDA" w:rsidP="00A37ED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1.3. Обсяги закупівлі товарів можуть бути зменшені залежно від реального фінансування видатків, потреб Замовника у Товарі, що підлягає поставці та узгодженого  зменшення сторонами ціни договору про закупівлю.</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ЯКІСТЬ  ТОВАРІВ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а також відповідати технічним характеристикам встановленим в Додатку 1 до договору.</w:t>
      </w:r>
    </w:p>
    <w:p w:rsidR="00A37EDA" w:rsidRDefault="00A37EDA" w:rsidP="00A37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Постачальник для підтвердження якості товарів повинен надати на кожну партію товару копії сертифікатів відповідності, або сертифікати якості, або інші документи, що </w:t>
      </w:r>
      <w:r>
        <w:rPr>
          <w:rFonts w:ascii="Times New Roman" w:hAnsi="Times New Roman" w:cs="Times New Roman"/>
          <w:sz w:val="24"/>
          <w:szCs w:val="24"/>
        </w:rPr>
        <w:lastRenderedPageBreak/>
        <w:t>підтверджують якість даного товару</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або матеріалу, з якого він виготовлений, відповідно до законодавства України, інструкція з експлуатації та гарантійний талон.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п.2.7 цього Договору. Гарантійний термін продовжується на час, визначений для усунення недоліків. Неякісний товар повертається за рахунок Учасника.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Контроль якості Товару при прийомі проводиться матеріально-відповідальними особами Замовника за місцями поставки.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У разі поставки Товару неналежної якості, Замовник має право відмовитися від прийняття і оплати такого Товару.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w:t>
      </w:r>
    </w:p>
    <w:p w:rsidR="00A37EDA" w:rsidRDefault="00A37EDA" w:rsidP="00A37EDA">
      <w:pPr>
        <w:spacing w:after="0" w:line="240" w:lineRule="auto"/>
        <w:jc w:val="both"/>
        <w:rPr>
          <w:rFonts w:ascii="Times New Roman" w:eastAsia="Times New Roman" w:hAnsi="Times New Roman" w:cs="Times New Roman"/>
          <w:sz w:val="24"/>
          <w:szCs w:val="24"/>
        </w:rPr>
      </w:pPr>
      <w:r w:rsidRPr="007B49FF">
        <w:rPr>
          <w:rFonts w:ascii="Times New Roman" w:eastAsia="Times New Roman" w:hAnsi="Times New Roman" w:cs="Times New Roman"/>
          <w:sz w:val="24"/>
          <w:szCs w:val="24"/>
        </w:rPr>
        <w:t>2.7. Гарантійний термін складає: 24 місяці з моменту передачі товару по</w:t>
      </w:r>
      <w:r w:rsidR="007B49FF" w:rsidRPr="007B49FF">
        <w:rPr>
          <w:rFonts w:ascii="Times New Roman" w:eastAsia="Times New Roman" w:hAnsi="Times New Roman" w:cs="Times New Roman"/>
          <w:sz w:val="24"/>
          <w:szCs w:val="24"/>
        </w:rPr>
        <w:t xml:space="preserve"> накладній.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Підставою для заміни товару, який вийшов із строю, з вини Постачальника в період гарантійного строку експлуатації товару є претензія Замовника.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Гарантія поширюється на недоліки товару, викликані невідповідністю заявленої Постачальником якості, які не могли бути знайдені при прийомі товару та виявлені лише в процесі підготовки до монтажу, в процесі монтажу, випробування, використання товару. Зазначені недоліки в подальшому іменуються дефекти.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Постачальник зобов'язаний за свій рахунок в установлений Замовником строк усунути дефекти товару, виявлені на протязі гарантійного строку або замінити товар, у разі якщо не доведе, що дефекти виникли внаслідок порушення Замовником правил експлуатації товару. При усунені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Строки і порядок встановлення Замовником недоліків поставлених йому товарів, які не могли бути виявлені при звичайному їх прийманні, і пред'явлення Постачальникові претензій у зв'язку з недоліками поставлених товарів, визначаються законодавством відповідно до вимог Господарського кодексу України.</w:t>
      </w:r>
    </w:p>
    <w:p w:rsidR="00A37EDA" w:rsidRDefault="00A37EDA" w:rsidP="00A37EDA">
      <w:pPr>
        <w:pStyle w:val="a3"/>
        <w:spacing w:before="0" w:beforeAutospacing="0" w:after="0" w:afterAutospacing="0"/>
        <w:jc w:val="both"/>
        <w:rPr>
          <w:color w:val="000000"/>
          <w:lang w:val="uk-UA"/>
        </w:rPr>
      </w:pPr>
      <w:r>
        <w:rPr>
          <w:color w:val="000000"/>
          <w:lang w:val="uk-UA"/>
        </w:rPr>
        <w:t xml:space="preserve">2.12 </w:t>
      </w:r>
      <w:r>
        <w:rPr>
          <w:color w:val="000000"/>
        </w:rPr>
        <w:t>У разі, якщо після встановлення (монтажу) Товару у Замовника наявні зауваження щодо технічних характеристик, комплектності, працездатності, якості Товару та/або якості його встановлення (монтажу) Сторони складають відповідний акт. При цьому, Постачальник зобов’язується за власний рахунок допоставити та/або замінити неякісний, непрацездатний</w:t>
      </w:r>
      <w:r>
        <w:rPr>
          <w:color w:val="000000"/>
          <w:lang w:val="uk-UA"/>
        </w:rPr>
        <w:t xml:space="preserve"> товар.</w:t>
      </w:r>
    </w:p>
    <w:p w:rsidR="00A37EDA" w:rsidRDefault="00A37EDA" w:rsidP="00A37EDA">
      <w:pPr>
        <w:pStyle w:val="a3"/>
        <w:spacing w:before="0" w:beforeAutospacing="0" w:after="0" w:afterAutospacing="0"/>
        <w:jc w:val="both"/>
        <w:rPr>
          <w:color w:val="000000"/>
        </w:rPr>
      </w:pPr>
      <w:r>
        <w:rPr>
          <w:color w:val="000000"/>
        </w:rPr>
        <w:t>2.</w:t>
      </w:r>
      <w:r>
        <w:rPr>
          <w:color w:val="000000"/>
          <w:lang w:val="uk-UA"/>
        </w:rPr>
        <w:t>13</w:t>
      </w:r>
      <w:r>
        <w:rPr>
          <w:color w:val="000000"/>
        </w:rPr>
        <w:t>. Неякісний Товар, який не відповідає вимогам, визначеним у цьому Договорі,</w:t>
      </w:r>
      <w:r>
        <w:rPr>
          <w:color w:val="000000"/>
          <w:lang w:val="uk-UA"/>
        </w:rPr>
        <w:t xml:space="preserve"> </w:t>
      </w:r>
      <w:r>
        <w:rPr>
          <w:color w:val="000000"/>
        </w:rPr>
        <w:t>Замовником не приймається і не оплачується.</w:t>
      </w:r>
    </w:p>
    <w:p w:rsidR="00A37EDA" w:rsidRDefault="00A37EDA" w:rsidP="00A37EDA">
      <w:pPr>
        <w:pStyle w:val="a3"/>
        <w:spacing w:before="0" w:beforeAutospacing="0" w:after="0" w:afterAutospacing="0"/>
        <w:jc w:val="both"/>
        <w:rPr>
          <w:color w:val="000000"/>
        </w:rPr>
      </w:pPr>
      <w:r>
        <w:rPr>
          <w:color w:val="000000"/>
        </w:rPr>
        <w:t>2.1</w:t>
      </w:r>
      <w:r>
        <w:rPr>
          <w:color w:val="000000"/>
          <w:lang w:val="uk-UA"/>
        </w:rPr>
        <w:t>4</w:t>
      </w:r>
      <w:r>
        <w:rPr>
          <w:color w:val="000000"/>
        </w:rPr>
        <w:t xml:space="preserve">. Право власності на Товар та ризик його випадкового знищення (псування) переходить від Постачальника до Замовника з дати підписання представниками Сторін видаткової накладної на Товар.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разі виникнення претензій щодо 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w:t>
      </w:r>
      <w:r w:rsidR="008D7934">
        <w:rPr>
          <w:rFonts w:ascii="Times New Roman" w:eastAsia="Times New Roman" w:hAnsi="Times New Roman" w:cs="Times New Roman"/>
          <w:sz w:val="24"/>
          <w:szCs w:val="24"/>
        </w:rPr>
        <w:t xml:space="preserve"> якості протягом 5 робочих</w:t>
      </w:r>
      <w:r>
        <w:rPr>
          <w:rFonts w:ascii="Times New Roman" w:eastAsia="Times New Roman" w:hAnsi="Times New Roman" w:cs="Times New Roman"/>
          <w:sz w:val="24"/>
          <w:szCs w:val="24"/>
        </w:rPr>
        <w:t>.</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Гарантійні зобов’язання не розповсюджуються на випадки недодержання правил зберігання та експлуатації Товару Замовником.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Усі витрати, пов’язані із заміною Товару неналежної якості (транспортні витрати та ін.) несе Постачальник.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У разі поставки Товару неналежної якості, як вимагається стандартом, технічними умовами, Замовник має право відмовитися від прийняття і оплати такого Товару, а якщо вона вже оплачена Замовником - вимагати повернення сплаченої суми.</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ЦІНА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3.1.  Ціна цього   Договору становить  </w:t>
      </w:r>
      <w:r>
        <w:rPr>
          <w:rFonts w:ascii="Times New Roman" w:eastAsia="Times New Roman" w:hAnsi="Times New Roman" w:cs="Times New Roman"/>
          <w:b/>
          <w:sz w:val="24"/>
          <w:szCs w:val="24"/>
          <w:lang w:val="uk-UA"/>
        </w:rPr>
        <w:t>___________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w:t>
      </w:r>
      <w:r>
        <w:rPr>
          <w:rFonts w:ascii="Times New Roman" w:eastAsia="Times New Roman" w:hAnsi="Times New Roman" w:cs="Times New Roman"/>
          <w:b/>
          <w:sz w:val="24"/>
          <w:szCs w:val="24"/>
        </w:rPr>
        <w:t xml:space="preserve"> коп.)   в тому числі з ПДВ </w:t>
      </w:r>
      <w:r>
        <w:rPr>
          <w:rFonts w:ascii="Times New Roman" w:eastAsia="Times New Roman" w:hAnsi="Times New Roman" w:cs="Times New Roman"/>
          <w:b/>
          <w:sz w:val="24"/>
          <w:szCs w:val="24"/>
          <w:lang w:val="uk-UA"/>
        </w:rPr>
        <w:t>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w:t>
      </w:r>
      <w:r>
        <w:rPr>
          <w:rFonts w:ascii="Times New Roman" w:eastAsia="Times New Roman" w:hAnsi="Times New Roman" w:cs="Times New Roman"/>
          <w:b/>
          <w:sz w:val="24"/>
          <w:szCs w:val="24"/>
        </w:rPr>
        <w:t xml:space="preserve"> коп.)</w:t>
      </w:r>
      <w:r>
        <w:rPr>
          <w:rFonts w:ascii="Times New Roman" w:eastAsia="Times New Roman" w:hAnsi="Times New Roman" w:cs="Times New Roman"/>
          <w:b/>
          <w:sz w:val="24"/>
          <w:szCs w:val="24"/>
          <w:lang w:val="uk-UA"/>
        </w:rPr>
        <w:t>.</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Договірні зобов’язання в цьому розділі виникають в залежності від реального фінансування видатків.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Платіжні зобов’язання виникають при наявності відповідного бюджетного призначення.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Договору може бути зменшена за взаємною згодою Сторін, яка узгоджується  Додатковою угодою до договору.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0" w:name="o1005"/>
      <w:bookmarkStart w:id="1" w:name="o1006"/>
      <w:bookmarkEnd w:id="0"/>
      <w:bookmarkEnd w:id="1"/>
      <w:r>
        <w:rPr>
          <w:rFonts w:ascii="Times New Roman" w:eastAsia="Times New Roman" w:hAnsi="Times New Roman" w:cs="Times New Roman"/>
          <w:color w:val="000000"/>
          <w:sz w:val="24"/>
          <w:szCs w:val="24"/>
        </w:rPr>
        <w:t>3.3. Ціни на Товар встановлюються в національній валюті України з урахуванням податків та зборів (обов’язкових платежів), що сплачуються або мають бути сплачені, витрат на транспортування до місця поставки, страхування, навантаження, розвантаження</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та усіх інших витрат.</w:t>
      </w:r>
    </w:p>
    <w:p w:rsidR="00A37EDA" w:rsidRDefault="00A37EDA" w:rsidP="00A37EDA">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hAnsi="Times New Roman" w:cs="Times New Roman"/>
          <w:color w:val="000000"/>
          <w:sz w:val="24"/>
          <w:szCs w:val="24"/>
        </w:rPr>
        <w:t>Послуги, які обов’язково надає Постачальник та включає в ціну товару: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доставка товару Замовнику;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вантажно-розвантажувальних послуг при поставці товару;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гарантійне та сервісне обслуговування техніки.</w:t>
      </w:r>
    </w:p>
    <w:p w:rsidR="00A37EDA"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A37EDA"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ПОРЯДОК ЗДІЙСНЕННЯ ОПЛАТИ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Розрахунки проводяться за фактично поставлений товар, шляхом оплати Замовником після надання  Постачальником  видаткової накл</w:t>
      </w:r>
      <w:r w:rsidR="00A13426">
        <w:rPr>
          <w:rFonts w:ascii="Times New Roman" w:eastAsia="Times New Roman" w:hAnsi="Times New Roman" w:cs="Times New Roman"/>
          <w:sz w:val="24"/>
          <w:szCs w:val="24"/>
        </w:rPr>
        <w:t xml:space="preserve">адної. Прийом товару по закладу </w:t>
      </w:r>
      <w:bookmarkStart w:id="2" w:name="_GoBack"/>
      <w:bookmarkEnd w:id="2"/>
      <w:r>
        <w:rPr>
          <w:rFonts w:ascii="Times New Roman" w:eastAsia="Times New Roman" w:hAnsi="Times New Roman" w:cs="Times New Roman"/>
          <w:sz w:val="24"/>
          <w:szCs w:val="24"/>
        </w:rPr>
        <w:t xml:space="preserve"> підтверджується видатковою накладною про приймання товару.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Оплата здійснюється за фактично поставлений товар згідно видаткових накладних на протязі 10 банківських днів після надходження відповідних бюджетних коштів на рахунки Замовника.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Усі платіжні документи за договором оформлюються з дотриманням вимог законодавства.</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t xml:space="preserve">4.3. </w:t>
      </w:r>
      <w:r>
        <w:rPr>
          <w:rFonts w:ascii="Times New Roman" w:eastAsia="Times New Roman" w:hAnsi="Times New Roman" w:cs="Times New Roman"/>
          <w:sz w:val="24"/>
          <w:szCs w:val="24"/>
        </w:rPr>
        <w:t xml:space="preserve">Відповідно до  п.1 ст. 23 Бюджетного кодексу України настання прав та обов’язків (зобов’язань) за цим договором відбувається </w:t>
      </w:r>
      <w:r>
        <w:rPr>
          <w:rFonts w:ascii="Times New Roman" w:eastAsia="Times New Roman" w:hAnsi="Times New Roman" w:cs="Times New Roman"/>
          <w:spacing w:val="-1"/>
          <w:sz w:val="24"/>
          <w:szCs w:val="24"/>
        </w:rPr>
        <w:t xml:space="preserve">лише за наявності у замовника відповідного бюджетного призначення та відповідного </w:t>
      </w:r>
      <w:r>
        <w:rPr>
          <w:rFonts w:ascii="Times New Roman" w:eastAsia="Times New Roman" w:hAnsi="Times New Roman" w:cs="Times New Roman"/>
          <w:sz w:val="24"/>
          <w:szCs w:val="24"/>
        </w:rPr>
        <w:t>бюджетного асигнування.</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Зобов’язання замовника щодо сплати коштів (здійснення платежів) за цим договором настає лише за наявності у Замовника відповідного бюджетного асигнування. У разі затримки  у виділенні бюджетних асигнувань розрахунки здійснюються протягом 1</w:t>
      </w:r>
      <w:r w:rsidR="00F22EDA">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 </w:t>
      </w:r>
    </w:p>
    <w:p w:rsidR="007B644C" w:rsidRPr="007B644C" w:rsidRDefault="007B644C" w:rsidP="007B644C">
      <w:pPr>
        <w:spacing w:after="0" w:line="240" w:lineRule="auto"/>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4</w:t>
      </w:r>
      <w:r w:rsidR="00C81158">
        <w:rPr>
          <w:rFonts w:ascii="Times New Roman" w:eastAsia="Calibri" w:hAnsi="Times New Roman" w:cs="Times New Roman"/>
          <w:sz w:val="24"/>
          <w:szCs w:val="24"/>
          <w:lang w:val="uk-UA" w:eastAsia="en-US"/>
        </w:rPr>
        <w:t>.5.</w:t>
      </w:r>
      <w:r w:rsidRPr="007B644C">
        <w:rPr>
          <w:rFonts w:ascii="Times New Roman" w:eastAsia="Calibri" w:hAnsi="Times New Roman" w:cs="Times New Roman"/>
          <w:color w:val="000000"/>
          <w:sz w:val="24"/>
          <w:szCs w:val="24"/>
          <w:shd w:val="clear" w:color="auto" w:fill="FFFFFF"/>
          <w:lang w:eastAsia="ar-SA"/>
        </w:rPr>
        <w:t>У разі затримки платежів органами казначейської служби штрафні санкції до Замовника не застосовуються.</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7B644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Розрахунки проводяться у безготівковій формі шляхом перерахування коштів на рахунок Постачальника.</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ПОСТАВКА ТОВАРІВ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поставки товарів:</w:t>
      </w:r>
      <w:r>
        <w:rPr>
          <w:rFonts w:ascii="Times New Roman" w:eastAsia="Times New Roman" w:hAnsi="Times New Roman" w:cs="Times New Roman"/>
          <w:sz w:val="24"/>
          <w:szCs w:val="24"/>
          <w:lang w:val="uk-UA"/>
        </w:rPr>
        <w:t xml:space="preserve"> </w:t>
      </w:r>
      <w:r w:rsidRPr="00663947">
        <w:rPr>
          <w:rFonts w:ascii="Times New Roman" w:hAnsi="Times New Roman" w:cs="Times New Roman"/>
          <w:b/>
          <w:sz w:val="24"/>
          <w:szCs w:val="24"/>
          <w:lang w:val="uk-UA"/>
        </w:rPr>
        <w:t xml:space="preserve">до </w:t>
      </w:r>
      <w:r w:rsidR="00284913" w:rsidRPr="00663947">
        <w:rPr>
          <w:rFonts w:ascii="Times New Roman" w:hAnsi="Times New Roman" w:cs="Times New Roman"/>
          <w:b/>
          <w:sz w:val="24"/>
          <w:szCs w:val="24"/>
          <w:lang w:val="uk-UA"/>
        </w:rPr>
        <w:t>2</w:t>
      </w:r>
      <w:r w:rsidR="006F1EDE" w:rsidRPr="00663947">
        <w:rPr>
          <w:rFonts w:ascii="Times New Roman" w:hAnsi="Times New Roman" w:cs="Times New Roman"/>
          <w:b/>
          <w:sz w:val="24"/>
          <w:szCs w:val="24"/>
          <w:lang w:val="uk-UA"/>
        </w:rPr>
        <w:t>9</w:t>
      </w:r>
      <w:r w:rsidRPr="00663947">
        <w:rPr>
          <w:rFonts w:ascii="Times New Roman" w:hAnsi="Times New Roman" w:cs="Times New Roman"/>
          <w:b/>
          <w:sz w:val="24"/>
          <w:szCs w:val="24"/>
          <w:lang w:val="uk-UA"/>
        </w:rPr>
        <w:t>.</w:t>
      </w:r>
      <w:r w:rsidR="006F1EDE" w:rsidRPr="00663947">
        <w:rPr>
          <w:rFonts w:ascii="Times New Roman" w:hAnsi="Times New Roman" w:cs="Times New Roman"/>
          <w:b/>
          <w:sz w:val="24"/>
          <w:szCs w:val="24"/>
          <w:lang w:val="uk-UA"/>
        </w:rPr>
        <w:t>07</w:t>
      </w:r>
      <w:r w:rsidRPr="00663947">
        <w:rPr>
          <w:rFonts w:ascii="Times New Roman" w:hAnsi="Times New Roman" w:cs="Times New Roman"/>
          <w:b/>
          <w:sz w:val="24"/>
          <w:szCs w:val="24"/>
          <w:lang w:val="uk-UA"/>
        </w:rPr>
        <w:t>.202</w:t>
      </w:r>
      <w:r w:rsidR="006F1EDE" w:rsidRPr="00663947">
        <w:rPr>
          <w:rFonts w:ascii="Times New Roman" w:hAnsi="Times New Roman" w:cs="Times New Roman"/>
          <w:b/>
          <w:sz w:val="24"/>
          <w:szCs w:val="24"/>
          <w:lang w:val="uk-UA"/>
        </w:rPr>
        <w:t>2</w:t>
      </w:r>
      <w:r w:rsidRPr="00663947">
        <w:rPr>
          <w:rFonts w:ascii="Times New Roman" w:hAnsi="Times New Roman" w:cs="Times New Roman"/>
          <w:b/>
          <w:sz w:val="24"/>
          <w:szCs w:val="24"/>
          <w:lang w:val="uk-UA"/>
        </w:rPr>
        <w:t>р.</w:t>
      </w:r>
      <w:r>
        <w:rPr>
          <w:rFonts w:ascii="Times New Roman" w:hAnsi="Times New Roman" w:cs="Times New Roman"/>
          <w:sz w:val="24"/>
          <w:szCs w:val="24"/>
          <w:lang w:val="uk-UA"/>
        </w:rPr>
        <w:t xml:space="preserve"> </w:t>
      </w:r>
    </w:p>
    <w:p w:rsidR="001F0A10" w:rsidRPr="00663947"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5.2.</w:t>
      </w:r>
      <w:r w:rsidR="001A29DA">
        <w:rPr>
          <w:rFonts w:ascii="Times New Roman" w:eastAsia="Times New Roman" w:hAnsi="Times New Roman" w:cs="Times New Roman"/>
          <w:sz w:val="24"/>
          <w:szCs w:val="24"/>
        </w:rPr>
        <w:t xml:space="preserve"> Місце поставки товару</w:t>
      </w:r>
      <w:r>
        <w:rPr>
          <w:rFonts w:ascii="Times New Roman" w:eastAsia="Times New Roman" w:hAnsi="Times New Roman" w:cs="Times New Roman"/>
          <w:sz w:val="24"/>
          <w:szCs w:val="24"/>
        </w:rPr>
        <w:t>:</w:t>
      </w:r>
      <w:r w:rsidR="001F0A10" w:rsidRPr="001F0A10">
        <w:rPr>
          <w:rFonts w:ascii="Times New Roman" w:hAnsi="Times New Roman" w:cs="Times New Roman"/>
          <w:sz w:val="24"/>
          <w:szCs w:val="24"/>
        </w:rPr>
        <w:t xml:space="preserve"> </w:t>
      </w:r>
      <w:r w:rsidR="001F0A10" w:rsidRPr="00663947">
        <w:rPr>
          <w:rFonts w:ascii="Times New Roman" w:hAnsi="Times New Roman" w:cs="Times New Roman"/>
          <w:b/>
          <w:sz w:val="24"/>
          <w:szCs w:val="24"/>
        </w:rPr>
        <w:t xml:space="preserve">Одеська область, м.Білгород-Дністровський, </w:t>
      </w:r>
    </w:p>
    <w:p w:rsidR="00A37EDA" w:rsidRPr="00663947" w:rsidRDefault="001F0A10" w:rsidP="0066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r w:rsidRPr="00663947">
        <w:rPr>
          <w:rFonts w:ascii="Times New Roman" w:hAnsi="Times New Roman" w:cs="Times New Roman"/>
          <w:b/>
          <w:sz w:val="24"/>
          <w:szCs w:val="24"/>
        </w:rPr>
        <w:t>вул. Південна,25</w:t>
      </w:r>
      <w:r w:rsidR="00663947" w:rsidRPr="00663947">
        <w:rPr>
          <w:rFonts w:ascii="Times New Roman" w:hAnsi="Times New Roman" w:cs="Times New Roman"/>
          <w:b/>
          <w:sz w:val="24"/>
          <w:szCs w:val="24"/>
          <w:lang w:val="uk-UA"/>
        </w:rPr>
        <w:t xml:space="preserve"> </w:t>
      </w:r>
      <w:r w:rsidR="00663947" w:rsidRPr="00663947">
        <w:rPr>
          <w:rFonts w:ascii="Times New Roman" w:hAnsi="Times New Roman" w:cs="Times New Roman"/>
          <w:b/>
          <w:sz w:val="24"/>
          <w:szCs w:val="24"/>
        </w:rPr>
        <w:t xml:space="preserve"> ЗЗСО№7</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Постачальник разом з товаром надає Замовнику видаткову накладну на товар, документи, що підтверджують якість поставленого товару  та всю супровідну документацію на кожну партію товару, згідно вимог діючого законодавства.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Датою поставки Товару є дата підписання уповноваженими представниками Сторін видаткової накладної. Право власності на Товар переходить від Учасника до Замовника з дати підписання Сторонами видаткової.</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Доставка товарів здійснюється транспортом постачальника, завантажувально-розвантажувальні роботи, занос в приміщення товару</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здійснюється за рахунок Постачальника.</w:t>
      </w:r>
    </w:p>
    <w:p w:rsidR="00A37EDA" w:rsidRDefault="00A37EDA" w:rsidP="00A37EDA">
      <w:pPr>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5.6 Поставка товару здійснюється відповідно до дислокації навчального закладу та </w:t>
      </w:r>
      <w:r>
        <w:rPr>
          <w:rFonts w:ascii="Times New Roman" w:eastAsia="Times New Roman" w:hAnsi="Times New Roman" w:cs="Times New Roman"/>
          <w:bCs/>
          <w:iCs/>
          <w:sz w:val="24"/>
          <w:szCs w:val="24"/>
          <w:lang w:val="uk-UA" w:eastAsia="ar-SA"/>
        </w:rPr>
        <w:t xml:space="preserve">в </w:t>
      </w:r>
      <w:r>
        <w:rPr>
          <w:rFonts w:ascii="Times New Roman" w:eastAsia="Times New Roman" w:hAnsi="Times New Roman" w:cs="Times New Roman"/>
          <w:bCs/>
          <w:iCs/>
          <w:sz w:val="24"/>
          <w:szCs w:val="24"/>
          <w:lang w:eastAsia="ar-SA"/>
        </w:rPr>
        <w:t>узгоджений час з керівником закладу.</w:t>
      </w:r>
    </w:p>
    <w:p w:rsidR="00A37EDA" w:rsidRDefault="00A37EDA" w:rsidP="00A37EDA">
      <w:pPr>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lastRenderedPageBreak/>
        <w:t>5.7 Поставка товару Замовнику, здійснюється за місцем поставки товару передбаченим п. 5.2 цього договору з перевіркою комплектності, цілісності, відсутності пошкоджень, здійснюється в присутності представника Замовника за рахунок Постачальника</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ПРАВА ТА ОБОВ’ЯЗКИ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Замовник зобов’язаний: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(при наявності бюджетного фінансування) сплатити за поставлений товар.</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Прийняти поставлений товар відповідно до умов Договору  по кількості відповідно до  товаро-супровідних документів, по якості – відповідно до документів, що засвідчують його якість.</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15 календарних днів з дня настання підстав для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Повернути видаткову накладну виконавцеві без здійснення оплати в разі неналежного оформлення документів, зазначених у пунктах 4.1. і 4.2.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У разі зменшення фінансування та/або відсутністю потреби предмета закупівлі достроково розірвати договір з Постачальником в односторонньому порядку, повідомивши про це Постачальника не менше ніж за 20  календарних днів до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Забезпечити поставку товарів у строки, встановлені цим договором, у місце визначене Замовником у пункті 5.2 договору, у кількості та на умовах згідно вимог Замовника.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Інші обов’язки: у разі передання некомплектного або неякісного товару Постачальник зобов’язаний  здійснити його доукомплектування за свій рахунок протягом трьох робочих днів або у цей же строк замінити некомплектний або неякісний товар на комплектний/ якісний за свій рахунок.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Постачальник має право:</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отримати плату за поставлений товар;</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дострокову поставку товару за письмовим погодженням Замовника;</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календарних днів з дня настання підстав для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ВІДПОВІДАЛЬНІСТЬ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затримки поставок, або поставок не в повному обсязі, заявленому Замовником, Постачальник сплачує неустойку у розмірі подвійної облікової ставки НБУ від суми ненаданого товару за кожний день прострочки.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 Оплата Замовником за поставлений товар здійснюється протягом </w:t>
      </w:r>
      <w:r>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xml:space="preserve"> банківських днів з дати отримання бюджетного призначення на фінансування закупівлі на свій реєстраційний рахунок.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Днем отримання товару вважається день підписання сторонами або їх уповноваженими представниками відповідних документів.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Сплата пені не звільняє Сторону від виконання прийнятих на себе зобов’язань по Договору поставки.</w:t>
      </w:r>
    </w:p>
    <w:p w:rsidR="00A37EDA" w:rsidRDefault="00A37EDA" w:rsidP="00A37ED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7.6 </w:t>
      </w:r>
      <w:r>
        <w:rPr>
          <w:rFonts w:ascii="Times New Roman" w:eastAsia="Times New Roman" w:hAnsi="Times New Roman" w:cs="Times New Roman"/>
          <w:color w:val="000000"/>
          <w:sz w:val="24"/>
          <w:szCs w:val="24"/>
        </w:rPr>
        <w:t>Постачальник несе повну відповідальність перед Замовником за точність, об’єктивність, обґрунтованість розрахунків, обсягів, розмір наведених цін у накладних, інших фінансових документах, а в разі їх невідповідності негайно відшкодовує всі надмірно чи помилково отримані грошові кошти.</w:t>
      </w:r>
    </w:p>
    <w:p w:rsidR="00550208" w:rsidRPr="00CD3379" w:rsidRDefault="00550208" w:rsidP="00550208">
      <w:pPr>
        <w:spacing w:after="0" w:line="240" w:lineRule="auto"/>
        <w:jc w:val="both"/>
        <w:rPr>
          <w:rFonts w:ascii="Times New Roman" w:eastAsia="Calibri" w:hAnsi="Times New Roman" w:cs="Times New Roman"/>
          <w:sz w:val="24"/>
          <w:szCs w:val="24"/>
          <w:lang w:val="uk-UA" w:eastAsia="en-US"/>
        </w:rPr>
      </w:pPr>
      <w:r w:rsidRPr="00CD3379">
        <w:rPr>
          <w:rFonts w:ascii="Times New Roman" w:eastAsia="Calibri" w:hAnsi="Times New Roman" w:cs="Times New Roman"/>
          <w:color w:val="000000"/>
          <w:sz w:val="24"/>
          <w:szCs w:val="24"/>
          <w:shd w:val="clear" w:color="auto" w:fill="FFFFFF"/>
          <w:lang w:val="uk-UA" w:eastAsia="ar-SA"/>
        </w:rPr>
        <w:t>7.</w:t>
      </w:r>
      <w:r w:rsidR="001C5E83" w:rsidRPr="00CD3379">
        <w:rPr>
          <w:rFonts w:ascii="Times New Roman" w:eastAsia="Calibri" w:hAnsi="Times New Roman" w:cs="Times New Roman"/>
          <w:color w:val="000000"/>
          <w:sz w:val="24"/>
          <w:szCs w:val="24"/>
          <w:shd w:val="clear" w:color="auto" w:fill="FFFFFF"/>
          <w:lang w:val="uk-UA" w:eastAsia="ar-SA"/>
        </w:rPr>
        <w:t>7</w:t>
      </w:r>
      <w:r w:rsidRPr="00CD3379">
        <w:rPr>
          <w:rFonts w:ascii="Times New Roman" w:eastAsia="Calibri" w:hAnsi="Times New Roman" w:cs="Times New Roman"/>
          <w:color w:val="000000"/>
          <w:sz w:val="24"/>
          <w:szCs w:val="24"/>
          <w:shd w:val="clear" w:color="auto" w:fill="FFFFFF"/>
          <w:lang w:val="uk-UA" w:eastAsia="ar-SA"/>
        </w:rPr>
        <w:t xml:space="preserve">. </w:t>
      </w:r>
      <w:r w:rsidR="001C5E83" w:rsidRPr="00CD3379">
        <w:rPr>
          <w:rFonts w:ascii="Times New Roman" w:eastAsia="Calibri" w:hAnsi="Times New Roman" w:cs="Times New Roman"/>
          <w:color w:val="000000"/>
          <w:sz w:val="24"/>
          <w:szCs w:val="24"/>
          <w:shd w:val="clear" w:color="auto" w:fill="FFFFFF"/>
          <w:lang w:val="uk-UA" w:eastAsia="ar-SA"/>
        </w:rPr>
        <w:t>Замовник</w:t>
      </w:r>
      <w:r w:rsidRPr="00CD3379">
        <w:rPr>
          <w:rFonts w:ascii="Times New Roman" w:eastAsia="Calibri" w:hAnsi="Times New Roman" w:cs="Times New Roman"/>
          <w:color w:val="000000"/>
          <w:sz w:val="24"/>
          <w:szCs w:val="24"/>
          <w:shd w:val="clear" w:color="auto" w:fill="FFFFFF"/>
          <w:lang w:val="uk-UA" w:eastAsia="ar-SA"/>
        </w:rPr>
        <w:t xml:space="preserve"> звільняється від сплати штрафних санкцій за несвоєчасне проведення розрахунків, у зв’язку з затримкою проведення платежів органами Держказначейства або у зв’язку з відсутністю коштів на рахунках </w:t>
      </w:r>
      <w:r w:rsidR="001C5E83" w:rsidRPr="00CD3379">
        <w:rPr>
          <w:rFonts w:ascii="Times New Roman" w:eastAsia="Calibri" w:hAnsi="Times New Roman" w:cs="Times New Roman"/>
          <w:color w:val="000000"/>
          <w:sz w:val="24"/>
          <w:szCs w:val="24"/>
          <w:shd w:val="clear" w:color="auto" w:fill="FFFFFF"/>
          <w:lang w:val="uk-UA" w:eastAsia="ar-SA"/>
        </w:rPr>
        <w:t>Замовника</w:t>
      </w:r>
      <w:r w:rsidRPr="00CD3379">
        <w:rPr>
          <w:rFonts w:ascii="Times New Roman" w:eastAsia="Calibri" w:hAnsi="Times New Roman" w:cs="Times New Roman"/>
          <w:color w:val="000000"/>
          <w:sz w:val="24"/>
          <w:szCs w:val="24"/>
          <w:shd w:val="clear" w:color="auto" w:fill="FFFFFF"/>
          <w:lang w:val="uk-UA" w:eastAsia="ar-SA"/>
        </w:rPr>
        <w:t>.</w:t>
      </w:r>
    </w:p>
    <w:p w:rsidR="00550208" w:rsidRDefault="00550208" w:rsidP="00A37EDA">
      <w:pPr>
        <w:spacing w:after="0" w:line="240" w:lineRule="auto"/>
        <w:jc w:val="both"/>
        <w:rPr>
          <w:rFonts w:ascii="Times New Roman" w:eastAsia="Times New Roman" w:hAnsi="Times New Roman" w:cs="Times New Roman"/>
          <w:color w:val="000000"/>
          <w:sz w:val="24"/>
          <w:szCs w:val="24"/>
          <w:lang w:val="uk-UA"/>
        </w:rPr>
      </w:pPr>
    </w:p>
    <w:p w:rsidR="00A37EDA" w:rsidRDefault="00A37EDA" w:rsidP="00A37EDA">
      <w:pPr>
        <w:spacing w:after="0" w:line="240" w:lineRule="auto"/>
        <w:jc w:val="center"/>
        <w:rPr>
          <w:rFonts w:ascii="Times New Roman" w:eastAsia="Times New Roman" w:hAnsi="Times New Roman" w:cs="Times New Roman"/>
          <w:b/>
          <w:bCs/>
          <w:sz w:val="24"/>
          <w:szCs w:val="24"/>
          <w:lang w:val="uk-UA"/>
        </w:rPr>
      </w:pPr>
    </w:p>
    <w:p w:rsidR="00A37EDA" w:rsidRDefault="00A37EDA" w:rsidP="00A37ED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8. ОБСТАВИНИ НЕПЕРЕБОРНОЇ СИЛИ</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контрактом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Доказом виникнення обставин непереборної сили та строку їх дії є довідка, яка видається  уповноваженим органом.</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8.4. У разі коли строк дії обставин непереборної сили продовжується більш як 30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A37EDA" w:rsidRDefault="00A37EDA" w:rsidP="00A37ED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9. ВИРІШЕННЯ СПОРІВ</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 У випадку виникнення спорів або розбіжностей Сторони зобов’язуються вирішувати</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їх</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шляхом</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взаємних</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переговорів</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та</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консультацій.</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СТРОК ДІЇ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Договір укладається і підписується у двох примірниках, що мають однакову юридичну силу.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10.2. Договір набирає чинності з дня його підписання сторонами і діє до 31.12.202</w:t>
      </w:r>
      <w:r w:rsidR="00F514F7">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року, але в будь-якому разі до повного його виконання.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11. ІНШІ  УМОВИ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Дія Договору припиняється:</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повним виконанням Сторонами своїх зобов’язань за цим Договором;</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згодою сторін;</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інших підстав, передбачених чинним законодавством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Цей Договір може бути змінено та доповнено за згодою Сторін, а також в інших випадках, передбачених чинним законодавством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Постачальник самостійно несе усі витрати пов’язані з укладанням та виконанням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Офіційною електронною адресою Постачальника за цим Договором є </w:t>
      </w:r>
      <w:r>
        <w:rPr>
          <w:rFonts w:ascii="Times New Roman" w:eastAsia="Times New Roman" w:hAnsi="Times New Roman" w:cs="Times New Roman"/>
          <w:i/>
          <w:sz w:val="24"/>
          <w:szCs w:val="24"/>
          <w:lang w:val="uk-UA"/>
        </w:rPr>
        <w:t>_______________________</w:t>
      </w:r>
      <w:r>
        <w:rPr>
          <w:rFonts w:ascii="Times New Roman" w:eastAsia="Times New Roman" w:hAnsi="Times New Roman" w:cs="Times New Roman"/>
          <w:sz w:val="24"/>
          <w:szCs w:val="24"/>
        </w:rPr>
        <w:t xml:space="preserve"> Постачальник погоджується, що обмін повідомленнями між ним та </w:t>
      </w:r>
      <w:r>
        <w:rPr>
          <w:rFonts w:ascii="Times New Roman" w:eastAsia="Times New Roman" w:hAnsi="Times New Roman" w:cs="Times New Roman"/>
          <w:sz w:val="24"/>
          <w:szCs w:val="24"/>
          <w:lang w:val="uk-UA"/>
        </w:rPr>
        <w:t>Замовником</w:t>
      </w:r>
      <w:r>
        <w:rPr>
          <w:rFonts w:ascii="Times New Roman" w:eastAsia="Times New Roman" w:hAnsi="Times New Roman" w:cs="Times New Roman"/>
          <w:sz w:val="24"/>
          <w:szCs w:val="24"/>
        </w:rPr>
        <w:t xml:space="preserve"> може відбуватись через його офіційну електронну адресу.</w:t>
      </w:r>
    </w:p>
    <w:p w:rsidR="00A37EDA" w:rsidRDefault="00A37EDA" w:rsidP="00A37EDA">
      <w:pPr>
        <w:spacing w:after="0" w:line="240" w:lineRule="auto"/>
        <w:jc w:val="center"/>
        <w:rPr>
          <w:rFonts w:ascii="Times New Roman" w:eastAsia="Times New Roman" w:hAnsi="Times New Roman" w:cs="Times New Roman"/>
          <w:b/>
          <w:sz w:val="24"/>
          <w:szCs w:val="24"/>
        </w:rPr>
      </w:pPr>
    </w:p>
    <w:p w:rsidR="00A37EDA" w:rsidRDefault="00A37EDA" w:rsidP="00A37ED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12. ДОДАТКИ ДО ДОГОВОРУ</w:t>
      </w:r>
    </w:p>
    <w:p w:rsidR="00A37EDA" w:rsidRDefault="00A37EDA" w:rsidP="00A37EDA">
      <w:pPr>
        <w:tabs>
          <w:tab w:val="left" w:pos="540"/>
        </w:tabs>
        <w:spacing w:after="0" w:line="240" w:lineRule="auto"/>
        <w:jc w:val="both"/>
        <w:rPr>
          <w:rFonts w:ascii="Times New Roman" w:hAnsi="Times New Roman" w:cs="Times New Roman"/>
          <w:color w:val="000000"/>
          <w:spacing w:val="-5"/>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.1. Невід’ємними частинами цього Договору є:</w:t>
      </w:r>
    </w:p>
    <w:p w:rsidR="00A37EDA" w:rsidRDefault="00A37EDA" w:rsidP="00A37EDA">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lang w:val="uk-UA"/>
        </w:rPr>
        <w:t>2</w:t>
      </w:r>
      <w:r>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lang w:val="uk-UA"/>
        </w:rPr>
        <w:t>1</w:t>
      </w:r>
      <w:r>
        <w:rPr>
          <w:rFonts w:ascii="Times New Roman" w:hAnsi="Times New Roman" w:cs="Times New Roman"/>
          <w:color w:val="000000"/>
          <w:spacing w:val="-5"/>
          <w:sz w:val="24"/>
          <w:szCs w:val="24"/>
        </w:rPr>
        <w:t xml:space="preserve">. </w:t>
      </w:r>
      <w:r>
        <w:rPr>
          <w:rFonts w:ascii="Times New Roman" w:hAnsi="Times New Roman" w:cs="Times New Roman"/>
          <w:sz w:val="24"/>
          <w:szCs w:val="24"/>
          <w:lang w:val="uk-UA"/>
        </w:rPr>
        <w:t>Додаток №1. Технічна характеристика Товару.</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C81004" w:rsidRDefault="00C81004" w:rsidP="00A37EDA">
      <w:pPr>
        <w:spacing w:after="0" w:line="240" w:lineRule="auto"/>
        <w:jc w:val="center"/>
        <w:rPr>
          <w:rFonts w:ascii="Times New Roman" w:eastAsia="Times New Roman" w:hAnsi="Times New Roman" w:cs="Times New Roman"/>
          <w:b/>
          <w:bCs/>
          <w:sz w:val="24"/>
          <w:szCs w:val="24"/>
        </w:rPr>
      </w:pPr>
    </w:p>
    <w:p w:rsidR="00C75264" w:rsidRDefault="00C75264" w:rsidP="00A37EDA">
      <w:pPr>
        <w:spacing w:after="0" w:line="240" w:lineRule="auto"/>
        <w:jc w:val="center"/>
        <w:rPr>
          <w:rFonts w:ascii="Times New Roman" w:eastAsia="Times New Roman" w:hAnsi="Times New Roman" w:cs="Times New Roman"/>
          <w:b/>
          <w:bCs/>
          <w:sz w:val="24"/>
          <w:szCs w:val="24"/>
        </w:rPr>
      </w:pPr>
    </w:p>
    <w:p w:rsidR="00C75264" w:rsidRDefault="00C75264"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 МІСЦЕЗНАХОДЖЕННЯ ТА БАНКІВСЬКІ РЕКВІЗИТИ СТОРІН:</w:t>
      </w:r>
    </w:p>
    <w:tbl>
      <w:tblPr>
        <w:tblW w:w="10095" w:type="dxa"/>
        <w:tblInd w:w="-72" w:type="dxa"/>
        <w:tblLayout w:type="fixed"/>
        <w:tblLook w:val="04A0" w:firstRow="1" w:lastRow="0" w:firstColumn="1" w:lastColumn="0" w:noHBand="0" w:noVBand="1"/>
      </w:tblPr>
      <w:tblGrid>
        <w:gridCol w:w="70"/>
        <w:gridCol w:w="1146"/>
        <w:gridCol w:w="1632"/>
        <w:gridCol w:w="2021"/>
        <w:gridCol w:w="229"/>
        <w:gridCol w:w="236"/>
        <w:gridCol w:w="1110"/>
        <w:gridCol w:w="1186"/>
        <w:gridCol w:w="621"/>
        <w:gridCol w:w="1495"/>
        <w:gridCol w:w="349"/>
      </w:tblGrid>
      <w:tr w:rsidR="00A37EDA" w:rsidTr="00A37EDA">
        <w:trPr>
          <w:gridAfter w:val="1"/>
          <w:wAfter w:w="349" w:type="dxa"/>
          <w:trHeight w:val="73"/>
        </w:trPr>
        <w:tc>
          <w:tcPr>
            <w:tcW w:w="4872" w:type="dxa"/>
            <w:gridSpan w:val="4"/>
            <w:hideMark/>
          </w:tcPr>
          <w:p w:rsidR="00A37EDA" w:rsidRDefault="00A37E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  Постачальник:                                   </w:t>
            </w:r>
          </w:p>
        </w:tc>
        <w:tc>
          <w:tcPr>
            <w:tcW w:w="4880" w:type="dxa"/>
            <w:gridSpan w:val="6"/>
            <w:hideMark/>
          </w:tcPr>
          <w:p w:rsidR="00A37EDA" w:rsidRDefault="00A37EDA">
            <w:pPr>
              <w:tabs>
                <w:tab w:val="left" w:pos="5220"/>
              </w:tabs>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shd w:val="clear" w:color="auto" w:fill="FFFFFF"/>
              </w:rPr>
              <w:t>Замовник:</w:t>
            </w:r>
          </w:p>
        </w:tc>
      </w:tr>
      <w:tr w:rsidR="00A37EDA" w:rsidTr="00A37EDA">
        <w:trPr>
          <w:gridBefore w:val="1"/>
          <w:wBefore w:w="70" w:type="dxa"/>
          <w:trHeight w:val="518"/>
        </w:trPr>
        <w:tc>
          <w:tcPr>
            <w:tcW w:w="5031"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line="240" w:lineRule="auto"/>
              <w:rPr>
                <w:rFonts w:ascii="Times New Roman" w:eastAsia="Times New Roman" w:hAnsi="Times New Roman" w:cs="Times New Roman"/>
                <w:color w:val="000000"/>
                <w:sz w:val="24"/>
                <w:szCs w:val="24"/>
              </w:rPr>
            </w:pPr>
          </w:p>
        </w:tc>
        <w:tc>
          <w:tcPr>
            <w:tcW w:w="4764" w:type="dxa"/>
            <w:gridSpan w:val="5"/>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Управління освіти Білгород-Дністровської міської ради</w:t>
            </w:r>
          </w:p>
        </w:tc>
      </w:tr>
      <w:tr w:rsidR="00A37EDA" w:rsidTr="00A37EDA">
        <w:trPr>
          <w:gridBefore w:val="1"/>
          <w:wBefore w:w="70" w:type="dxa"/>
          <w:trHeight w:val="222"/>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Юр. адреса</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b/>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Юр. адреса</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67700, Одеська обл., місто Білгород-Дністровський, </w:t>
            </w:r>
            <w:r>
              <w:rPr>
                <w:rFonts w:ascii="Times New Roman" w:hAnsi="Times New Roman" w:cs="Times New Roman"/>
                <w:color w:val="000000"/>
                <w:sz w:val="24"/>
                <w:szCs w:val="24"/>
                <w:lang w:val="uk-UA"/>
              </w:rPr>
              <w:t>вул.Михайлівська</w:t>
            </w:r>
            <w:r>
              <w:rPr>
                <w:rFonts w:ascii="Times New Roman" w:hAnsi="Times New Roman" w:cs="Times New Roman"/>
                <w:color w:val="000000"/>
                <w:sz w:val="24"/>
                <w:szCs w:val="24"/>
              </w:rPr>
              <w:t>, 29</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Телефон</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Телефон</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lang w:val="uk-UA"/>
              </w:rPr>
              <w:t>(04849) 2-22-05; 2-76-26</w:t>
            </w:r>
          </w:p>
        </w:tc>
      </w:tr>
      <w:tr w:rsidR="00A37EDA" w:rsidTr="00A37EDA">
        <w:trPr>
          <w:gridBefore w:val="1"/>
          <w:wBefore w:w="70" w:type="dxa"/>
          <w:trHeight w:val="222"/>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Код</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Код</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20989154</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ІПН</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ІПН</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209891515057 </w:t>
            </w:r>
          </w:p>
        </w:tc>
      </w:tr>
      <w:tr w:rsidR="00A37EDA" w:rsidTr="00A37EDA">
        <w:trPr>
          <w:gridBefore w:val="1"/>
          <w:wBefore w:w="70" w:type="dxa"/>
          <w:trHeight w:val="209"/>
        </w:trPr>
        <w:tc>
          <w:tcPr>
            <w:tcW w:w="1147" w:type="dxa"/>
            <w:vMerge w:val="restart"/>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р/р</w:t>
            </w:r>
          </w:p>
        </w:tc>
        <w:tc>
          <w:tcPr>
            <w:tcW w:w="3884" w:type="dxa"/>
            <w:gridSpan w:val="3"/>
            <w:vMerge w:val="restart"/>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р/р</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1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ascii="Times New Roman" w:eastAsia="Times New Roman" w:hAnsi="Times New Roman" w:cs="Times New Roman"/>
                <w:b/>
                <w:color w:val="000000"/>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ascii="Times New Roman" w:eastAsia="Times New Roman" w:hAnsi="Times New Roman" w:cs="Times New Roman"/>
                <w:b/>
                <w:color w:val="000000"/>
                <w:sz w:val="24"/>
                <w:szCs w:val="24"/>
              </w:rPr>
            </w:pP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283"/>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Банк</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Банк</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lang w:val="uk-UA"/>
              </w:rPr>
              <w:t>Державна казначейська служба України у м.Київ</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МФО</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МФО</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820172</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Підпис</w:t>
            </w:r>
          </w:p>
        </w:tc>
        <w:tc>
          <w:tcPr>
            <w:tcW w:w="1633" w:type="dxa"/>
            <w:tcBorders>
              <w:top w:val="single" w:sz="4" w:space="0" w:color="auto"/>
              <w:left w:val="single" w:sz="4" w:space="0" w:color="auto"/>
              <w:bottom w:val="single" w:sz="4" w:space="0" w:color="auto"/>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Підпис</w:t>
            </w:r>
          </w:p>
        </w:tc>
        <w:tc>
          <w:tcPr>
            <w:tcW w:w="1187" w:type="dxa"/>
            <w:tcBorders>
              <w:top w:val="single" w:sz="4" w:space="0" w:color="auto"/>
              <w:left w:val="single" w:sz="4" w:space="0" w:color="auto"/>
              <w:bottom w:val="single" w:sz="4" w:space="0" w:color="auto"/>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2466"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394"/>
        </w:trPr>
        <w:tc>
          <w:tcPr>
            <w:tcW w:w="5031" w:type="dxa"/>
            <w:gridSpan w:val="4"/>
            <w:tcBorders>
              <w:top w:val="single" w:sz="4" w:space="0" w:color="auto"/>
              <w:left w:val="nil"/>
              <w:bottom w:val="nil"/>
              <w:right w:val="nil"/>
            </w:tcBorders>
            <w:vAlign w:val="center"/>
            <w:hideMark/>
          </w:tcPr>
          <w:p w:rsidR="00A37EDA" w:rsidRDefault="00A37E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М.П.</w:t>
            </w:r>
          </w:p>
        </w:tc>
        <w:tc>
          <w:tcPr>
            <w:tcW w:w="236" w:type="dxa"/>
          </w:tcPr>
          <w:p w:rsidR="00A37EDA" w:rsidRDefault="00A37EDA">
            <w:pPr>
              <w:spacing w:line="240" w:lineRule="auto"/>
              <w:rPr>
                <w:rFonts w:ascii="Times New Roman" w:eastAsia="Times New Roman" w:hAnsi="Times New Roman" w:cs="Times New Roman"/>
                <w:color w:val="000000"/>
                <w:sz w:val="24"/>
                <w:szCs w:val="24"/>
              </w:rPr>
            </w:pPr>
          </w:p>
        </w:tc>
        <w:tc>
          <w:tcPr>
            <w:tcW w:w="1111" w:type="dxa"/>
            <w:tcBorders>
              <w:top w:val="single" w:sz="4" w:space="0" w:color="auto"/>
              <w:left w:val="nil"/>
              <w:bottom w:val="nil"/>
              <w:right w:val="nil"/>
            </w:tcBorders>
            <w:vAlign w:val="center"/>
          </w:tcPr>
          <w:p w:rsidR="00A37EDA" w:rsidRDefault="00A37EDA">
            <w:pPr>
              <w:spacing w:line="240" w:lineRule="auto"/>
              <w:jc w:val="center"/>
              <w:rPr>
                <w:rFonts w:ascii="Times New Roman" w:eastAsia="Times New Roman" w:hAnsi="Times New Roman" w:cs="Times New Roman"/>
                <w:b/>
                <w:color w:val="000000"/>
                <w:sz w:val="24"/>
                <w:szCs w:val="24"/>
              </w:rPr>
            </w:pPr>
          </w:p>
        </w:tc>
        <w:tc>
          <w:tcPr>
            <w:tcW w:w="1808" w:type="dxa"/>
            <w:gridSpan w:val="2"/>
            <w:tcBorders>
              <w:top w:val="single" w:sz="4" w:space="0" w:color="auto"/>
              <w:left w:val="nil"/>
              <w:bottom w:val="nil"/>
              <w:right w:val="nil"/>
            </w:tcBorders>
            <w:hideMark/>
          </w:tcPr>
          <w:p w:rsidR="00A37EDA" w:rsidRDefault="00A37ED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tc>
        <w:tc>
          <w:tcPr>
            <w:tcW w:w="1845" w:type="dxa"/>
            <w:gridSpan w:val="2"/>
            <w:tcBorders>
              <w:top w:val="single" w:sz="4" w:space="0" w:color="auto"/>
              <w:left w:val="nil"/>
              <w:bottom w:val="nil"/>
              <w:right w:val="nil"/>
            </w:tcBorders>
          </w:tcPr>
          <w:p w:rsidR="00A37EDA" w:rsidRDefault="00A37EDA">
            <w:pPr>
              <w:spacing w:line="240" w:lineRule="auto"/>
              <w:rPr>
                <w:rFonts w:ascii="Times New Roman" w:eastAsia="Times New Roman" w:hAnsi="Times New Roman" w:cs="Times New Roman"/>
                <w:color w:val="000000"/>
                <w:sz w:val="24"/>
                <w:szCs w:val="24"/>
              </w:rPr>
            </w:pPr>
          </w:p>
        </w:tc>
      </w:tr>
    </w:tbl>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422D95" w:rsidRDefault="00422D95" w:rsidP="00A37EDA">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422D95" w:rsidRDefault="00422D95" w:rsidP="00A37EDA">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3E721A" w:rsidRDefault="003E721A" w:rsidP="00CB18FB">
      <w:pPr>
        <w:widowControl w:val="0"/>
        <w:suppressAutoHyphens/>
        <w:autoSpaceDE w:val="0"/>
        <w:spacing w:after="0" w:line="240" w:lineRule="auto"/>
        <w:rPr>
          <w:rFonts w:ascii="Times New Roman" w:eastAsia="Times New Roman" w:hAnsi="Times New Roman" w:cs="Times New Roman"/>
          <w:b/>
          <w:sz w:val="24"/>
          <w:szCs w:val="24"/>
          <w:lang w:eastAsia="zh-CN"/>
        </w:rPr>
      </w:pPr>
    </w:p>
    <w:p w:rsidR="00A37EDA" w:rsidRDefault="003E721A" w:rsidP="00CB18FB">
      <w:pPr>
        <w:widowControl w:val="0"/>
        <w:suppressAutoHyphens/>
        <w:autoSpaceDE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val="uk-UA" w:eastAsia="zh-CN"/>
        </w:rPr>
        <w:t xml:space="preserve">                                                                                                                          </w:t>
      </w:r>
      <w:r w:rsidR="00A37EDA">
        <w:rPr>
          <w:rFonts w:ascii="Times New Roman" w:eastAsia="Times New Roman" w:hAnsi="Times New Roman" w:cs="Times New Roman"/>
          <w:b/>
          <w:sz w:val="24"/>
          <w:szCs w:val="24"/>
          <w:lang w:eastAsia="zh-CN"/>
        </w:rPr>
        <w:t>Додаток № 1</w:t>
      </w: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i/>
          <w:sz w:val="24"/>
          <w:szCs w:val="24"/>
          <w:lang w:val="uk-UA" w:eastAsia="zh-CN"/>
        </w:rPr>
      </w:pPr>
      <w:r>
        <w:rPr>
          <w:rFonts w:ascii="Times New Roman" w:eastAsia="Times New Roman" w:hAnsi="Times New Roman" w:cs="Times New Roman"/>
          <w:b/>
          <w:i/>
          <w:sz w:val="24"/>
          <w:szCs w:val="24"/>
          <w:lang w:eastAsia="zh-CN"/>
        </w:rPr>
        <w:t xml:space="preserve">до Договору № ____ </w:t>
      </w: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lastRenderedPageBreak/>
        <w:t>від «</w:t>
      </w:r>
      <w:r>
        <w:rPr>
          <w:rFonts w:ascii="Times New Roman" w:eastAsia="Times New Roman" w:hAnsi="Times New Roman" w:cs="Times New Roman"/>
          <w:b/>
          <w:i/>
          <w:sz w:val="24"/>
          <w:szCs w:val="24"/>
          <w:lang w:val="uk-UA" w:eastAsia="zh-CN"/>
        </w:rPr>
        <w:t xml:space="preserve">       »</w:t>
      </w:r>
      <w:r>
        <w:rPr>
          <w:rFonts w:ascii="Times New Roman" w:eastAsia="Times New Roman" w:hAnsi="Times New Roman" w:cs="Times New Roman"/>
          <w:b/>
          <w:i/>
          <w:sz w:val="24"/>
          <w:szCs w:val="24"/>
          <w:lang w:eastAsia="zh-CN"/>
        </w:rPr>
        <w:t xml:space="preserve">  _______________ 202</w:t>
      </w:r>
      <w:r w:rsidR="00422D95">
        <w:rPr>
          <w:rFonts w:ascii="Times New Roman" w:eastAsia="Times New Roman" w:hAnsi="Times New Roman" w:cs="Times New Roman"/>
          <w:b/>
          <w:i/>
          <w:sz w:val="24"/>
          <w:szCs w:val="24"/>
          <w:lang w:val="uk-UA" w:eastAsia="zh-CN"/>
        </w:rPr>
        <w:t>2</w:t>
      </w:r>
      <w:r>
        <w:rPr>
          <w:rFonts w:ascii="Times New Roman" w:eastAsia="Times New Roman" w:hAnsi="Times New Roman" w:cs="Times New Roman"/>
          <w:b/>
          <w:i/>
          <w:sz w:val="24"/>
          <w:szCs w:val="24"/>
          <w:lang w:eastAsia="zh-CN"/>
        </w:rPr>
        <w:t>року</w:t>
      </w:r>
    </w:p>
    <w:p w:rsidR="00A37EDA" w:rsidRDefault="00A37EDA" w:rsidP="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Технічна характеристика Товару</w:t>
      </w:r>
    </w:p>
    <w:tbl>
      <w:tblPr>
        <w:tblW w:w="10020" w:type="dxa"/>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2972"/>
        <w:gridCol w:w="4817"/>
        <w:gridCol w:w="850"/>
        <w:gridCol w:w="831"/>
      </w:tblGrid>
      <w:tr w:rsidR="00A37EDA" w:rsidTr="00422D95">
        <w:trPr>
          <w:trHeight w:val="808"/>
          <w:tblCellSpacing w:w="0" w:type="dxa"/>
        </w:trPr>
        <w:tc>
          <w:tcPr>
            <w:tcW w:w="550"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2972"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Найменування товару</w:t>
            </w:r>
          </w:p>
        </w:tc>
        <w:tc>
          <w:tcPr>
            <w:tcW w:w="4817" w:type="dxa"/>
            <w:tcBorders>
              <w:top w:val="single" w:sz="4" w:space="0" w:color="000000"/>
              <w:left w:val="single" w:sz="4" w:space="0" w:color="000000"/>
              <w:bottom w:val="single" w:sz="4" w:space="0" w:color="000000"/>
              <w:right w:val="single" w:sz="4" w:space="0" w:color="000000"/>
            </w:tcBorders>
            <w:hideMark/>
          </w:tcPr>
          <w:p w:rsidR="00A37EDA" w:rsidRDefault="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Технічні характеристики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Од/ виміру</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Кількість</w:t>
            </w:r>
          </w:p>
        </w:tc>
      </w:tr>
      <w:tr w:rsidR="00422D95" w:rsidTr="00422D95">
        <w:trPr>
          <w:trHeight w:val="317"/>
          <w:tblCellSpacing w:w="0" w:type="dxa"/>
        </w:trPr>
        <w:tc>
          <w:tcPr>
            <w:tcW w:w="550" w:type="dxa"/>
            <w:tcBorders>
              <w:top w:val="single" w:sz="4" w:space="0" w:color="000000"/>
              <w:left w:val="single" w:sz="4" w:space="0" w:color="000000"/>
              <w:bottom w:val="single" w:sz="4" w:space="0" w:color="000000"/>
              <w:right w:val="single" w:sz="4" w:space="0" w:color="000000"/>
            </w:tcBorders>
            <w:vAlign w:val="center"/>
            <w:hideMark/>
          </w:tcPr>
          <w:p w:rsidR="00422D95" w:rsidRDefault="00422D95" w:rsidP="00422D95">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2972" w:type="dxa"/>
            <w:tcBorders>
              <w:top w:val="single" w:sz="4" w:space="0" w:color="000000"/>
              <w:left w:val="single" w:sz="4" w:space="0" w:color="000000"/>
              <w:bottom w:val="single" w:sz="4" w:space="0" w:color="000000"/>
              <w:right w:val="single" w:sz="4" w:space="0" w:color="000000"/>
            </w:tcBorders>
            <w:hideMark/>
          </w:tcPr>
          <w:p w:rsidR="00422D95" w:rsidRPr="00FD104B" w:rsidRDefault="00422D95" w:rsidP="00422D95">
            <w:pPr>
              <w:spacing w:after="0" w:line="240" w:lineRule="auto"/>
              <w:rPr>
                <w:rFonts w:ascii="Times New Roman" w:eastAsia="Times New Roman" w:hAnsi="Times New Roman" w:cs="Times New Roman"/>
              </w:rPr>
            </w:pPr>
            <w:r>
              <w:rPr>
                <w:rFonts w:ascii="Times New Roman" w:eastAsia="Times New Roman" w:hAnsi="Times New Roman" w:cs="Times New Roman"/>
                <w:lang w:val="uk-UA"/>
              </w:rPr>
              <w:t xml:space="preserve">ХОЛОДИЛЬНА ШАФА </w:t>
            </w:r>
            <w:r w:rsidRPr="00FD104B">
              <w:rPr>
                <w:rFonts w:ascii="Times New Roman" w:eastAsia="Times New Roman" w:hAnsi="Times New Roman" w:cs="Times New Roman"/>
                <w:lang w:val="uk-UA"/>
              </w:rPr>
              <w:t xml:space="preserve"> SUPER LARGE AB (UBC</w:t>
            </w:r>
            <w:r>
              <w:rPr>
                <w:rFonts w:ascii="Times New Roman" w:eastAsia="Times New Roman" w:hAnsi="Times New Roman" w:cs="Times New Roman"/>
                <w:lang w:val="uk-UA"/>
              </w:rPr>
              <w:t xml:space="preserve"> </w:t>
            </w:r>
            <w:r>
              <w:rPr>
                <w:rFonts w:ascii="Times New Roman" w:eastAsia="Times New Roman" w:hAnsi="Times New Roman" w:cs="Times New Roman"/>
                <w:lang w:val="en-US"/>
              </w:rPr>
              <w:t>GROUP</w:t>
            </w:r>
            <w:r w:rsidRPr="00FD104B">
              <w:rPr>
                <w:rFonts w:ascii="Times New Roman" w:eastAsia="Times New Roman" w:hAnsi="Times New Roman" w:cs="Times New Roman"/>
                <w:lang w:val="uk-UA"/>
              </w:rPr>
              <w:t>)</w:t>
            </w:r>
            <w:r>
              <w:rPr>
                <w:rFonts w:ascii="Times New Roman" w:eastAsia="Times New Roman" w:hAnsi="Times New Roman" w:cs="Times New Roman"/>
                <w:lang w:val="uk-UA"/>
              </w:rPr>
              <w:t xml:space="preserve"> (Україна)</w:t>
            </w:r>
          </w:p>
          <w:p w:rsidR="00422D95" w:rsidRPr="00FD104B" w:rsidRDefault="00422D95" w:rsidP="00422D95">
            <w:pPr>
              <w:spacing w:after="0" w:line="240" w:lineRule="auto"/>
              <w:rPr>
                <w:rFonts w:ascii="Times New Roman" w:eastAsia="Times New Roman" w:hAnsi="Times New Roman" w:cs="Times New Roman"/>
              </w:rPr>
            </w:pPr>
          </w:p>
        </w:tc>
        <w:tc>
          <w:tcPr>
            <w:tcW w:w="4817" w:type="dxa"/>
            <w:tcBorders>
              <w:top w:val="single" w:sz="4" w:space="0" w:color="000000"/>
              <w:left w:val="single" w:sz="4" w:space="0" w:color="000000"/>
              <w:bottom w:val="single" w:sz="4" w:space="0" w:color="000000"/>
              <w:right w:val="single" w:sz="4" w:space="0" w:color="000000"/>
            </w:tcBorders>
          </w:tcPr>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sidRPr="005F1847">
              <w:rPr>
                <w:rFonts w:ascii="Times New Roman" w:eastAsia="Times New Roman" w:hAnsi="Times New Roman" w:cs="Times New Roman"/>
                <w:noProof/>
                <w:lang w:val="uk-UA"/>
              </w:rPr>
              <w:t>Роз</w:t>
            </w:r>
            <w:r>
              <w:rPr>
                <w:rFonts w:ascii="Times New Roman" w:eastAsia="Times New Roman" w:hAnsi="Times New Roman" w:cs="Times New Roman"/>
                <w:noProof/>
                <w:lang w:val="uk-UA"/>
              </w:rPr>
              <w:t>міри (ДхШхВ), мм: 1300х750х2050</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Об'єм, л: 1350</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Робоча температура, °С: -5...+5</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sidRPr="005F1847">
              <w:rPr>
                <w:rFonts w:ascii="Times New Roman" w:eastAsia="Times New Roman" w:hAnsi="Times New Roman" w:cs="Times New Roman"/>
                <w:noProof/>
                <w:lang w:val="uk-UA"/>
              </w:rPr>
              <w:t>Максимальна спож</w:t>
            </w:r>
            <w:r>
              <w:rPr>
                <w:rFonts w:ascii="Times New Roman" w:eastAsia="Times New Roman" w:hAnsi="Times New Roman" w:cs="Times New Roman"/>
                <w:noProof/>
                <w:lang w:val="uk-UA"/>
              </w:rPr>
              <w:t>ивана потужність, кВт/24г: 13,0</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sidRPr="005F1847">
              <w:rPr>
                <w:rFonts w:ascii="Times New Roman" w:eastAsia="Times New Roman" w:hAnsi="Times New Roman" w:cs="Times New Roman"/>
                <w:noProof/>
                <w:lang w:val="uk-UA"/>
              </w:rPr>
              <w:t>Напруга живле</w:t>
            </w:r>
            <w:r>
              <w:rPr>
                <w:rFonts w:ascii="Times New Roman" w:eastAsia="Times New Roman" w:hAnsi="Times New Roman" w:cs="Times New Roman"/>
                <w:noProof/>
                <w:lang w:val="uk-UA"/>
              </w:rPr>
              <w:t>ння, В: 220</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Кількість полиць, шт.: 8</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Кількість дверей, шт.: 2</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sidRPr="005F1847">
              <w:rPr>
                <w:rFonts w:ascii="Times New Roman" w:eastAsia="Times New Roman" w:hAnsi="Times New Roman" w:cs="Times New Roman"/>
                <w:noProof/>
                <w:lang w:val="uk-UA"/>
              </w:rPr>
              <w:t>Конст</w:t>
            </w:r>
            <w:r>
              <w:rPr>
                <w:rFonts w:ascii="Times New Roman" w:eastAsia="Times New Roman" w:hAnsi="Times New Roman" w:cs="Times New Roman"/>
                <w:noProof/>
                <w:lang w:val="uk-UA"/>
              </w:rPr>
              <w:t>рукція дверей: розстібні, глухі</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Охолодження: динамічний</w:t>
            </w:r>
          </w:p>
          <w:p w:rsidR="00422D95"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Вага кг: 220</w:t>
            </w:r>
          </w:p>
          <w:p w:rsidR="00422D95" w:rsidRPr="00475AF3" w:rsidRDefault="00422D95" w:rsidP="00422D95">
            <w:pPr>
              <w:spacing w:after="0" w:line="240" w:lineRule="auto"/>
              <w:ind w:left="27"/>
              <w:jc w:val="both"/>
              <w:rPr>
                <w:rFonts w:ascii="Times New Roman" w:eastAsia="Times New Roman" w:hAnsi="Times New Roman" w:cs="Times New Roman"/>
                <w:noProof/>
              </w:rPr>
            </w:pPr>
            <w:r w:rsidRPr="00475AF3">
              <w:rPr>
                <w:rFonts w:ascii="Times New Roman" w:eastAsia="Times New Roman" w:hAnsi="Times New Roman" w:cs="Times New Roman"/>
                <w:noProof/>
                <w:lang w:val="uk-UA"/>
              </w:rPr>
              <w:t>Теплоі</w:t>
            </w:r>
            <w:r>
              <w:rPr>
                <w:rFonts w:ascii="Times New Roman" w:eastAsia="Times New Roman" w:hAnsi="Times New Roman" w:cs="Times New Roman"/>
                <w:noProof/>
                <w:lang w:val="uk-UA"/>
              </w:rPr>
              <w:t>золюючий матеріал – циклопентан</w:t>
            </w:r>
          </w:p>
          <w:p w:rsidR="00422D95" w:rsidRPr="00475AF3"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Розрахунковий струм, А: 5,5</w:t>
            </w:r>
          </w:p>
          <w:p w:rsidR="00422D95" w:rsidRPr="00475AF3" w:rsidRDefault="00422D95" w:rsidP="00422D95">
            <w:pPr>
              <w:spacing w:after="0" w:line="240" w:lineRule="auto"/>
              <w:ind w:left="27"/>
              <w:jc w:val="both"/>
              <w:rPr>
                <w:rFonts w:ascii="Times New Roman" w:eastAsia="Times New Roman" w:hAnsi="Times New Roman" w:cs="Times New Roman"/>
                <w:noProof/>
                <w:lang w:val="uk-UA"/>
              </w:rPr>
            </w:pPr>
            <w:r w:rsidRPr="00475AF3">
              <w:rPr>
                <w:rFonts w:ascii="Times New Roman" w:eastAsia="Times New Roman" w:hAnsi="Times New Roman" w:cs="Times New Roman"/>
                <w:noProof/>
                <w:lang w:val="uk-UA"/>
              </w:rPr>
              <w:t>Розрахункова потужніст</w:t>
            </w:r>
            <w:r>
              <w:rPr>
                <w:rFonts w:ascii="Times New Roman" w:eastAsia="Times New Roman" w:hAnsi="Times New Roman" w:cs="Times New Roman"/>
                <w:noProof/>
                <w:lang w:val="uk-UA"/>
              </w:rPr>
              <w:t>ь, що використовується, Вт: 770</w:t>
            </w:r>
          </w:p>
          <w:p w:rsidR="00422D95" w:rsidRPr="00475AF3" w:rsidRDefault="00422D95" w:rsidP="00422D95">
            <w:pPr>
              <w:spacing w:after="0" w:line="240" w:lineRule="auto"/>
              <w:ind w:left="27"/>
              <w:jc w:val="both"/>
              <w:rPr>
                <w:rFonts w:ascii="Times New Roman" w:eastAsia="Times New Roman" w:hAnsi="Times New Roman" w:cs="Times New Roman"/>
                <w:noProof/>
                <w:lang w:val="uk-UA"/>
              </w:rPr>
            </w:pPr>
            <w:r w:rsidRPr="00475AF3">
              <w:rPr>
                <w:rFonts w:ascii="Times New Roman" w:eastAsia="Times New Roman" w:hAnsi="Times New Roman" w:cs="Times New Roman"/>
                <w:noProof/>
                <w:lang w:val="uk-UA"/>
              </w:rPr>
              <w:t xml:space="preserve">Максимальна потужність, що використовується, </w:t>
            </w:r>
            <w:r>
              <w:rPr>
                <w:rFonts w:ascii="Times New Roman" w:eastAsia="Times New Roman" w:hAnsi="Times New Roman" w:cs="Times New Roman"/>
                <w:noProof/>
                <w:lang w:val="uk-UA"/>
              </w:rPr>
              <w:t>Вт: 910</w:t>
            </w:r>
          </w:p>
          <w:p w:rsidR="00422D95" w:rsidRPr="00475AF3" w:rsidRDefault="00422D95" w:rsidP="00422D95">
            <w:pPr>
              <w:spacing w:after="0" w:line="240" w:lineRule="auto"/>
              <w:ind w:left="27"/>
              <w:jc w:val="both"/>
              <w:rPr>
                <w:rFonts w:ascii="Times New Roman" w:eastAsia="Times New Roman" w:hAnsi="Times New Roman" w:cs="Times New Roman"/>
                <w:noProof/>
                <w:lang w:val="uk-UA"/>
              </w:rPr>
            </w:pPr>
            <w:r w:rsidRPr="00475AF3">
              <w:rPr>
                <w:rFonts w:ascii="Times New Roman" w:eastAsia="Times New Roman" w:hAnsi="Times New Roman" w:cs="Times New Roman"/>
                <w:noProof/>
                <w:lang w:val="uk-UA"/>
              </w:rPr>
              <w:t>В</w:t>
            </w:r>
            <w:r>
              <w:rPr>
                <w:rFonts w:ascii="Times New Roman" w:eastAsia="Times New Roman" w:hAnsi="Times New Roman" w:cs="Times New Roman"/>
                <w:noProof/>
                <w:lang w:val="uk-UA"/>
              </w:rPr>
              <w:t>итрати енергії на добу, кВт: 13</w:t>
            </w:r>
          </w:p>
          <w:p w:rsidR="00422D95" w:rsidRPr="00475AF3" w:rsidRDefault="00422D95" w:rsidP="00422D95">
            <w:pPr>
              <w:spacing w:after="0" w:line="240" w:lineRule="auto"/>
              <w:ind w:left="27"/>
              <w:jc w:val="both"/>
              <w:rPr>
                <w:rFonts w:ascii="Times New Roman" w:eastAsia="Times New Roman" w:hAnsi="Times New Roman" w:cs="Times New Roman"/>
                <w:noProof/>
                <w:lang w:val="uk-UA"/>
              </w:rPr>
            </w:pPr>
            <w:r w:rsidRPr="00475AF3">
              <w:rPr>
                <w:rFonts w:ascii="Times New Roman" w:eastAsia="Times New Roman" w:hAnsi="Times New Roman" w:cs="Times New Roman"/>
                <w:noProof/>
                <w:lang w:val="uk-UA"/>
              </w:rPr>
              <w:t>Передня місткість на п</w:t>
            </w:r>
            <w:r>
              <w:rPr>
                <w:rFonts w:ascii="Times New Roman" w:eastAsia="Times New Roman" w:hAnsi="Times New Roman" w:cs="Times New Roman"/>
                <w:noProof/>
                <w:lang w:val="uk-UA"/>
              </w:rPr>
              <w:t>олиці, скляна тара 0,5л. шт: 17</w:t>
            </w:r>
          </w:p>
          <w:p w:rsidR="00422D95" w:rsidRPr="00475AF3"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Потужність компресора, HP: 3/4</w:t>
            </w:r>
          </w:p>
          <w:p w:rsidR="00422D95" w:rsidRPr="00475AF3" w:rsidRDefault="00422D95" w:rsidP="00422D95">
            <w:pPr>
              <w:spacing w:after="0" w:line="240" w:lineRule="auto"/>
              <w:ind w:left="27"/>
              <w:jc w:val="both"/>
              <w:rPr>
                <w:rFonts w:ascii="Times New Roman" w:eastAsia="Times New Roman" w:hAnsi="Times New Roman" w:cs="Times New Roman"/>
                <w:noProof/>
              </w:rPr>
            </w:pPr>
            <w:r w:rsidRPr="00475AF3">
              <w:rPr>
                <w:rFonts w:ascii="Times New Roman" w:eastAsia="Times New Roman" w:hAnsi="Times New Roman" w:cs="Times New Roman"/>
                <w:noProof/>
                <w:lang w:val="uk-UA"/>
              </w:rPr>
              <w:t>Максимальне завантаження, скло тара 0,5 л, висота 2</w:t>
            </w:r>
            <w:r>
              <w:rPr>
                <w:rFonts w:ascii="Times New Roman" w:eastAsia="Times New Roman" w:hAnsi="Times New Roman" w:cs="Times New Roman"/>
                <w:noProof/>
                <w:lang w:val="uk-UA"/>
              </w:rPr>
              <w:t>49 мм, діаметр 68.7 мм. шт: 680</w:t>
            </w:r>
          </w:p>
          <w:p w:rsidR="00422D95" w:rsidRPr="005F1847" w:rsidRDefault="00422D95" w:rsidP="00422D95">
            <w:pPr>
              <w:spacing w:after="0" w:line="240" w:lineRule="auto"/>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Виробник: UBC group (Україна)</w:t>
            </w:r>
          </w:p>
          <w:p w:rsidR="00422D95" w:rsidRPr="005F1847" w:rsidRDefault="00422D95" w:rsidP="00BE26A6">
            <w:pPr>
              <w:spacing w:after="0" w:line="240" w:lineRule="auto"/>
              <w:jc w:val="both"/>
              <w:rPr>
                <w:rFonts w:ascii="Times New Roman" w:eastAsia="Times New Roman" w:hAnsi="Times New Roman" w:cs="Times New Roman"/>
                <w:noProof/>
                <w:lang w:val="uk-UA"/>
              </w:rPr>
            </w:pPr>
            <w:r w:rsidRPr="005F1847">
              <w:rPr>
                <w:rFonts w:ascii="Times New Roman" w:eastAsia="Times New Roman" w:hAnsi="Times New Roman" w:cs="Times New Roman"/>
                <w:noProof/>
                <w:lang w:val="uk-UA"/>
              </w:rPr>
              <w:t xml:space="preserve">Корпус з гальванізованої сталі 0,5 міліметрів завтовшки, </w:t>
            </w:r>
            <w:r>
              <w:rPr>
                <w:rFonts w:ascii="Times New Roman" w:eastAsia="Times New Roman" w:hAnsi="Times New Roman" w:cs="Times New Roman"/>
                <w:noProof/>
                <w:lang w:val="uk-UA"/>
              </w:rPr>
              <w:t>який</w:t>
            </w:r>
            <w:r w:rsidRPr="005F1847">
              <w:rPr>
                <w:rFonts w:ascii="Times New Roman" w:eastAsia="Times New Roman" w:hAnsi="Times New Roman" w:cs="Times New Roman"/>
                <w:noProof/>
                <w:lang w:val="uk-UA"/>
              </w:rPr>
              <w:t xml:space="preserve"> також має захисне покриття від корозії, іржі, має високу міцність.</w:t>
            </w:r>
          </w:p>
          <w:p w:rsidR="00422D95" w:rsidRPr="00BE26A6" w:rsidRDefault="00422D95" w:rsidP="00BE26A6">
            <w:pPr>
              <w:spacing w:after="0" w:line="240" w:lineRule="auto"/>
              <w:ind w:left="27"/>
              <w:jc w:val="both"/>
              <w:rPr>
                <w:rFonts w:ascii="Times New Roman" w:eastAsia="Times New Roman" w:hAnsi="Times New Roman" w:cs="Times New Roman"/>
                <w:noProof/>
              </w:rPr>
            </w:pPr>
            <w:r>
              <w:rPr>
                <w:noProof/>
              </w:rPr>
              <w:drawing>
                <wp:inline distT="0" distB="0" distL="0" distR="0" wp14:anchorId="6F75CA05" wp14:editId="14D4156F">
                  <wp:extent cx="2009775" cy="2638425"/>
                  <wp:effectExtent l="0" t="0" r="0" b="0"/>
                  <wp:docPr id="3" name="Рисунок 3" descr="https://avelon.com.ua/image/cache/data-holodinoe-oboudovanie-shkaf-holodilniy-ubc-super-large-ab-icestream-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elon.com.ua/image/cache/data-holodinoe-oboudovanie-shkaf-holodilniy-ubc-super-large-ab-icestream-500x5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2638425"/>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hideMark/>
          </w:tcPr>
          <w:p w:rsidR="00422D95" w:rsidRDefault="00422D95" w:rsidP="00422D9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831" w:type="dxa"/>
            <w:tcBorders>
              <w:top w:val="single" w:sz="4" w:space="0" w:color="000000"/>
              <w:left w:val="single" w:sz="4" w:space="0" w:color="000000"/>
              <w:bottom w:val="single" w:sz="4" w:space="0" w:color="000000"/>
              <w:right w:val="single" w:sz="4" w:space="0" w:color="000000"/>
            </w:tcBorders>
            <w:hideMark/>
          </w:tcPr>
          <w:p w:rsidR="00422D95" w:rsidRDefault="00422D95" w:rsidP="00422D9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422D95" w:rsidTr="00422D95">
        <w:trPr>
          <w:trHeight w:val="317"/>
          <w:tblCellSpacing w:w="0" w:type="dxa"/>
        </w:trPr>
        <w:tc>
          <w:tcPr>
            <w:tcW w:w="550" w:type="dxa"/>
            <w:tcBorders>
              <w:top w:val="single" w:sz="4" w:space="0" w:color="000000"/>
              <w:left w:val="single" w:sz="4" w:space="0" w:color="000000"/>
              <w:bottom w:val="single" w:sz="4" w:space="0" w:color="000000"/>
              <w:right w:val="single" w:sz="4" w:space="0" w:color="000000"/>
            </w:tcBorders>
            <w:vAlign w:val="center"/>
            <w:hideMark/>
          </w:tcPr>
          <w:p w:rsidR="00422D95" w:rsidRDefault="00422D95" w:rsidP="00422D95">
            <w:pPr>
              <w:widowControl w:val="0"/>
              <w:suppressAutoHyphens/>
              <w:autoSpaceDE w:val="0"/>
              <w:spacing w:after="0" w:line="240" w:lineRule="auto"/>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tc>
        <w:tc>
          <w:tcPr>
            <w:tcW w:w="2972" w:type="dxa"/>
            <w:tcBorders>
              <w:top w:val="single" w:sz="4" w:space="0" w:color="000000"/>
              <w:left w:val="single" w:sz="4" w:space="0" w:color="000000"/>
              <w:bottom w:val="single" w:sz="4" w:space="0" w:color="000000"/>
              <w:right w:val="single" w:sz="4" w:space="0" w:color="000000"/>
            </w:tcBorders>
            <w:hideMark/>
          </w:tcPr>
          <w:p w:rsidR="00422D95" w:rsidRPr="005A4E00" w:rsidRDefault="00422D95" w:rsidP="00422D95">
            <w:pPr>
              <w:spacing w:after="0" w:line="240" w:lineRule="auto"/>
              <w:rPr>
                <w:rFonts w:ascii="Times New Roman" w:eastAsia="Times New Roman" w:hAnsi="Times New Roman" w:cs="Times New Roman"/>
              </w:rPr>
            </w:pPr>
            <w:r>
              <w:rPr>
                <w:rFonts w:ascii="Times New Roman" w:eastAsia="Times New Roman" w:hAnsi="Times New Roman" w:cs="Times New Roman"/>
                <w:lang w:val="uk-UA"/>
              </w:rPr>
              <w:t>МОНОБЛОЧНА СИСТЕМА ПІВНІЧ</w:t>
            </w:r>
            <w:r w:rsidRPr="005A4E00">
              <w:rPr>
                <w:rFonts w:ascii="Times New Roman" w:eastAsia="Times New Roman" w:hAnsi="Times New Roman" w:cs="Times New Roman"/>
                <w:lang w:val="uk-UA"/>
              </w:rPr>
              <w:t xml:space="preserve"> MGM 107 S</w:t>
            </w:r>
            <w:r w:rsidR="00715636">
              <w:rPr>
                <w:rFonts w:ascii="Times New Roman" w:eastAsia="Times New Roman" w:hAnsi="Times New Roman" w:cs="Times New Roman"/>
                <w:lang w:val="uk-UA"/>
              </w:rPr>
              <w:t xml:space="preserve"> </w:t>
            </w:r>
            <w:r>
              <w:rPr>
                <w:rFonts w:ascii="Times New Roman" w:eastAsia="Times New Roman" w:hAnsi="Times New Roman" w:cs="Times New Roman"/>
                <w:lang w:val="uk-UA"/>
              </w:rPr>
              <w:t>(Україна)</w:t>
            </w:r>
          </w:p>
          <w:p w:rsidR="00422D95" w:rsidRPr="00143605" w:rsidRDefault="00422D95" w:rsidP="00422D95">
            <w:pPr>
              <w:spacing w:after="0" w:line="240" w:lineRule="auto"/>
              <w:rPr>
                <w:rFonts w:ascii="Times New Roman" w:eastAsia="Times New Roman" w:hAnsi="Times New Roman" w:cs="Times New Roman"/>
              </w:rPr>
            </w:pPr>
          </w:p>
        </w:tc>
        <w:tc>
          <w:tcPr>
            <w:tcW w:w="4817" w:type="dxa"/>
            <w:tcBorders>
              <w:top w:val="single" w:sz="4" w:space="0" w:color="000000"/>
              <w:left w:val="single" w:sz="4" w:space="0" w:color="000000"/>
              <w:bottom w:val="single" w:sz="4" w:space="0" w:color="000000"/>
              <w:right w:val="single" w:sz="4" w:space="0" w:color="000000"/>
            </w:tcBorders>
          </w:tcPr>
          <w:p w:rsidR="00422D95" w:rsidRPr="00395AB7" w:rsidRDefault="00422D95" w:rsidP="00422D95">
            <w:pPr>
              <w:spacing w:after="0" w:line="240" w:lineRule="auto"/>
              <w:rPr>
                <w:rFonts w:ascii="Times New Roman" w:eastAsia="Times New Roman" w:hAnsi="Times New Roman" w:cs="Times New Roman"/>
                <w:b/>
                <w:lang w:val="uk-UA"/>
              </w:rPr>
            </w:pPr>
            <w:r w:rsidRPr="00395AB7">
              <w:rPr>
                <w:rFonts w:ascii="Times New Roman" w:eastAsia="Times New Roman" w:hAnsi="Times New Roman" w:cs="Times New Roman"/>
                <w:b/>
                <w:lang w:val="uk-UA"/>
              </w:rPr>
              <w:t>Конденсатор</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Продуктивність, м3/година 1010</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Діаметр крильчатки, мм 250</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Кількість вентиляторів 1</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Крок ребер, мм 2,8</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Макс. енерго</w:t>
            </w:r>
            <w:r>
              <w:rPr>
                <w:rFonts w:ascii="Times New Roman" w:eastAsia="Times New Roman" w:hAnsi="Times New Roman" w:cs="Times New Roman"/>
                <w:lang w:val="uk-UA"/>
              </w:rPr>
              <w:t>спож</w:t>
            </w:r>
            <w:r w:rsidRPr="000F19A7">
              <w:rPr>
                <w:rFonts w:ascii="Times New Roman" w:eastAsia="Times New Roman" w:hAnsi="Times New Roman" w:cs="Times New Roman"/>
                <w:lang w:val="uk-UA"/>
              </w:rPr>
              <w:t>, кВт 1,01</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Довжина струменя, м 4</w:t>
            </w:r>
          </w:p>
          <w:p w:rsidR="00422D95" w:rsidRPr="00395AB7" w:rsidRDefault="00422D95" w:rsidP="00422D95">
            <w:pPr>
              <w:spacing w:after="0" w:line="240" w:lineRule="auto"/>
              <w:rPr>
                <w:rFonts w:ascii="Times New Roman" w:eastAsia="Times New Roman" w:hAnsi="Times New Roman" w:cs="Times New Roman"/>
                <w:b/>
                <w:lang w:val="uk-UA"/>
              </w:rPr>
            </w:pPr>
            <w:r w:rsidRPr="00395AB7">
              <w:rPr>
                <w:rFonts w:ascii="Times New Roman" w:eastAsia="Times New Roman" w:hAnsi="Times New Roman" w:cs="Times New Roman"/>
                <w:b/>
                <w:lang w:val="uk-UA"/>
              </w:rPr>
              <w:t>Тех. характеристики</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Max. струм, А 7,88</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Компресор L`UNITE HERME TIQUE CAJ9480Z G гермет</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lastRenderedPageBreak/>
              <w:t>Доза заправки R404 кг 0,9</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Максимальне енергоспоживання, кВт 1,05</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Напруга в мережі, в/ф/гц 220/1~/50</w:t>
            </w:r>
          </w:p>
          <w:p w:rsidR="00422D95" w:rsidRPr="00395AB7" w:rsidRDefault="00422D95" w:rsidP="00422D95">
            <w:pPr>
              <w:spacing w:after="0" w:line="240" w:lineRule="auto"/>
              <w:rPr>
                <w:rFonts w:ascii="Times New Roman" w:eastAsia="Times New Roman" w:hAnsi="Times New Roman" w:cs="Times New Roman"/>
                <w:b/>
                <w:lang w:val="uk-UA"/>
              </w:rPr>
            </w:pPr>
            <w:r w:rsidRPr="00395AB7">
              <w:rPr>
                <w:rFonts w:ascii="Times New Roman" w:eastAsia="Times New Roman" w:hAnsi="Times New Roman" w:cs="Times New Roman"/>
                <w:b/>
                <w:lang w:val="uk-UA"/>
              </w:rPr>
              <w:t>Повітроохолоджувач</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Крок ребер, мм 4,2</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Кількість вентиляторів 1</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Потужність вентилятора, вт/; об/хв 42 вт</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Діаметр крильчатки, мм 250</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Продуктивність, м3/година 1010</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Тип відтайки ТЕН</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Дальність струменя повітря, м 4</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Потужн</w:t>
            </w:r>
            <w:r>
              <w:rPr>
                <w:rFonts w:ascii="Times New Roman" w:eastAsia="Times New Roman" w:hAnsi="Times New Roman" w:cs="Times New Roman"/>
                <w:lang w:val="uk-UA"/>
              </w:rPr>
              <w:t xml:space="preserve">ість </w:t>
            </w:r>
            <w:r w:rsidRPr="000F19A7">
              <w:rPr>
                <w:rFonts w:ascii="Times New Roman" w:eastAsia="Times New Roman" w:hAnsi="Times New Roman" w:cs="Times New Roman"/>
                <w:lang w:val="uk-UA"/>
              </w:rPr>
              <w:t>відтайки, кВт 1,1</w:t>
            </w:r>
          </w:p>
          <w:p w:rsidR="00422D95" w:rsidRPr="00395AB7" w:rsidRDefault="00422D95" w:rsidP="00422D95">
            <w:pPr>
              <w:spacing w:after="0" w:line="240" w:lineRule="auto"/>
              <w:rPr>
                <w:rFonts w:ascii="Times New Roman" w:eastAsia="Times New Roman" w:hAnsi="Times New Roman" w:cs="Times New Roman"/>
                <w:b/>
                <w:lang w:val="uk-UA"/>
              </w:rPr>
            </w:pPr>
            <w:r w:rsidRPr="00395AB7">
              <w:rPr>
                <w:rFonts w:ascii="Times New Roman" w:eastAsia="Times New Roman" w:hAnsi="Times New Roman" w:cs="Times New Roman"/>
                <w:b/>
                <w:lang w:val="uk-UA"/>
              </w:rPr>
              <w:t>Електрокабель</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Зовнішній силовий електрокабель ПВС 3*2,5</w:t>
            </w:r>
          </w:p>
          <w:p w:rsidR="00422D95" w:rsidRPr="00395AB7" w:rsidRDefault="00422D95" w:rsidP="00422D95">
            <w:pPr>
              <w:spacing w:after="0" w:line="240" w:lineRule="auto"/>
              <w:rPr>
                <w:rFonts w:ascii="Times New Roman" w:eastAsia="Times New Roman" w:hAnsi="Times New Roman" w:cs="Times New Roman"/>
                <w:b/>
                <w:lang w:val="uk-UA"/>
              </w:rPr>
            </w:pPr>
            <w:r w:rsidRPr="00395AB7">
              <w:rPr>
                <w:rFonts w:ascii="Times New Roman" w:eastAsia="Times New Roman" w:hAnsi="Times New Roman" w:cs="Times New Roman"/>
                <w:b/>
                <w:lang w:val="uk-UA"/>
              </w:rPr>
              <w:t>Логістична інформація</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Вага нетто, кг 64</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Вага брутто, кг 111</w:t>
            </w:r>
          </w:p>
          <w:p w:rsidR="00422D95" w:rsidRPr="000F19A7" w:rsidRDefault="00422D95" w:rsidP="00422D95">
            <w:pPr>
              <w:spacing w:after="0" w:line="240" w:lineRule="auto"/>
              <w:rPr>
                <w:rFonts w:ascii="Times New Roman" w:eastAsia="Times New Roman" w:hAnsi="Times New Roman" w:cs="Times New Roman"/>
              </w:rPr>
            </w:pPr>
            <w:r w:rsidRPr="000F19A7">
              <w:rPr>
                <w:rFonts w:ascii="Times New Roman" w:eastAsia="Times New Roman" w:hAnsi="Times New Roman" w:cs="Times New Roman"/>
                <w:lang w:val="uk-UA"/>
              </w:rPr>
              <w:t>Розміри в упаковці, мм 65х105х110</w:t>
            </w:r>
          </w:p>
          <w:p w:rsidR="00422D95" w:rsidRPr="00143605" w:rsidRDefault="00422D95" w:rsidP="00422D95">
            <w:pPr>
              <w:spacing w:after="0" w:line="240" w:lineRule="auto"/>
              <w:rPr>
                <w:rFonts w:ascii="Times New Roman" w:eastAsia="Times New Roman" w:hAnsi="Times New Roman" w:cs="Times New Roman"/>
                <w:lang w:val="uk-UA"/>
              </w:rPr>
            </w:pPr>
            <w:r>
              <w:rPr>
                <w:noProof/>
              </w:rPr>
              <w:drawing>
                <wp:inline distT="0" distB="0" distL="0" distR="0" wp14:anchorId="77D3F482" wp14:editId="19580BF3">
                  <wp:extent cx="2381250" cy="2381250"/>
                  <wp:effectExtent l="0" t="0" r="0" b="0"/>
                  <wp:docPr id="5" name="Рисунок 5" descr="Моноблок Север MGM 107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ноблок Север MGM 107 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422D95" w:rsidRPr="00143605" w:rsidRDefault="00422D95" w:rsidP="00422D95">
            <w:pPr>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hideMark/>
          </w:tcPr>
          <w:p w:rsidR="00422D95" w:rsidRDefault="00422D95" w:rsidP="00422D9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шт</w:t>
            </w:r>
          </w:p>
        </w:tc>
        <w:tc>
          <w:tcPr>
            <w:tcW w:w="831" w:type="dxa"/>
            <w:tcBorders>
              <w:top w:val="single" w:sz="4" w:space="0" w:color="000000"/>
              <w:left w:val="single" w:sz="4" w:space="0" w:color="000000"/>
              <w:bottom w:val="single" w:sz="4" w:space="0" w:color="000000"/>
              <w:right w:val="single" w:sz="4" w:space="0" w:color="000000"/>
            </w:tcBorders>
            <w:hideMark/>
          </w:tcPr>
          <w:p w:rsidR="00422D95" w:rsidRDefault="00422D95" w:rsidP="00422D9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bl>
    <w:p w:rsidR="00A37EDA" w:rsidRDefault="00A37EDA" w:rsidP="00A37EDA">
      <w:pPr>
        <w:spacing w:after="0"/>
        <w:rPr>
          <w:rFonts w:ascii="Times New Roman" w:hAnsi="Times New Roman" w:cs="Times New Roman"/>
          <w:sz w:val="24"/>
          <w:szCs w:val="24"/>
          <w:lang w:val="uk-UA"/>
        </w:rPr>
      </w:pPr>
    </w:p>
    <w:tbl>
      <w:tblPr>
        <w:tblW w:w="11040" w:type="dxa"/>
        <w:tblInd w:w="-1026" w:type="dxa"/>
        <w:tblLayout w:type="fixed"/>
        <w:tblCellMar>
          <w:left w:w="0" w:type="dxa"/>
          <w:right w:w="0" w:type="dxa"/>
        </w:tblCellMar>
        <w:tblLook w:val="04A0" w:firstRow="1" w:lastRow="0" w:firstColumn="1" w:lastColumn="0" w:noHBand="0" w:noVBand="1"/>
      </w:tblPr>
      <w:tblGrid>
        <w:gridCol w:w="916"/>
        <w:gridCol w:w="1147"/>
        <w:gridCol w:w="1633"/>
        <w:gridCol w:w="1811"/>
        <w:gridCol w:w="440"/>
        <w:gridCol w:w="236"/>
        <w:gridCol w:w="1111"/>
        <w:gridCol w:w="1187"/>
        <w:gridCol w:w="621"/>
        <w:gridCol w:w="1845"/>
        <w:gridCol w:w="93"/>
      </w:tblGrid>
      <w:tr w:rsidR="00BE26A6" w:rsidRPr="00BE26A6" w:rsidTr="00F873F3">
        <w:trPr>
          <w:trHeight w:val="489"/>
        </w:trPr>
        <w:tc>
          <w:tcPr>
            <w:tcW w:w="5507" w:type="dxa"/>
            <w:gridSpan w:val="4"/>
            <w:hideMark/>
          </w:tcPr>
          <w:p w:rsidR="00BE26A6" w:rsidRPr="00BE26A6" w:rsidRDefault="00BE26A6" w:rsidP="00BE26A6">
            <w:pPr>
              <w:spacing w:after="0"/>
              <w:rPr>
                <w:rFonts w:ascii="Times New Roman" w:hAnsi="Times New Roman" w:cs="Times New Roman"/>
                <w:sz w:val="24"/>
                <w:szCs w:val="24"/>
                <w:lang w:val="uk-UA"/>
              </w:rPr>
            </w:pPr>
            <w:r w:rsidRPr="00BE26A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E26A6">
              <w:rPr>
                <w:rFonts w:ascii="Times New Roman" w:hAnsi="Times New Roman" w:cs="Times New Roman"/>
                <w:b/>
                <w:sz w:val="24"/>
                <w:szCs w:val="24"/>
                <w:lang w:val="uk-UA"/>
              </w:rPr>
              <w:t xml:space="preserve">Постачальник:                                   </w:t>
            </w:r>
          </w:p>
        </w:tc>
        <w:tc>
          <w:tcPr>
            <w:tcW w:w="5533" w:type="dxa"/>
            <w:gridSpan w:val="7"/>
            <w:hideMark/>
          </w:tcPr>
          <w:p w:rsidR="00BE26A6" w:rsidRPr="00BE26A6" w:rsidRDefault="00BE26A6" w:rsidP="00BE26A6">
            <w:pPr>
              <w:spacing w:after="0"/>
              <w:rPr>
                <w:rFonts w:ascii="Times New Roman" w:hAnsi="Times New Roman" w:cs="Times New Roman"/>
                <w:b/>
                <w:sz w:val="24"/>
                <w:szCs w:val="24"/>
              </w:rPr>
            </w:pPr>
            <w:r>
              <w:rPr>
                <w:rFonts w:ascii="Times New Roman" w:hAnsi="Times New Roman" w:cs="Times New Roman"/>
                <w:b/>
                <w:sz w:val="24"/>
                <w:szCs w:val="24"/>
                <w:lang w:val="uk-UA"/>
              </w:rPr>
              <w:t xml:space="preserve">                                          </w:t>
            </w:r>
            <w:r w:rsidRPr="00BE26A6">
              <w:rPr>
                <w:rFonts w:ascii="Times New Roman" w:hAnsi="Times New Roman" w:cs="Times New Roman"/>
                <w:b/>
                <w:sz w:val="24"/>
                <w:szCs w:val="24"/>
              </w:rPr>
              <w:t>Замовник:</w:t>
            </w:r>
          </w:p>
        </w:tc>
      </w:tr>
      <w:tr w:rsidR="00BE26A6" w:rsidRPr="00BE26A6" w:rsidTr="00F873F3">
        <w:trPr>
          <w:gridBefore w:val="1"/>
          <w:gridAfter w:val="1"/>
          <w:wBefore w:w="916" w:type="dxa"/>
          <w:wAfter w:w="93" w:type="dxa"/>
          <w:trHeight w:val="518"/>
        </w:trPr>
        <w:tc>
          <w:tcPr>
            <w:tcW w:w="50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476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b/>
                <w:sz w:val="24"/>
                <w:szCs w:val="24"/>
                <w:lang w:val="uk-UA"/>
              </w:rPr>
            </w:pPr>
            <w:r w:rsidRPr="00BE26A6">
              <w:rPr>
                <w:rFonts w:ascii="Times New Roman" w:hAnsi="Times New Roman" w:cs="Times New Roman"/>
                <w:b/>
                <w:sz w:val="24"/>
                <w:szCs w:val="24"/>
                <w:lang w:val="uk-UA"/>
              </w:rPr>
              <w:t>Управління освіти Білгород-Дністровської міської ради</w:t>
            </w:r>
          </w:p>
        </w:tc>
      </w:tr>
      <w:tr w:rsidR="00BE26A6" w:rsidRPr="00BE26A6" w:rsidTr="00F873F3">
        <w:trPr>
          <w:gridBefore w:val="1"/>
          <w:gridAfter w:val="1"/>
          <w:wBefore w:w="916" w:type="dxa"/>
          <w:wAfter w:w="93" w:type="dxa"/>
          <w:trHeight w:val="222"/>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Юр. адреса</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b/>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Юр. адреса</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 xml:space="preserve">67700, Одеська обл., місто Білгород-Дністровський, </w:t>
            </w:r>
            <w:r w:rsidRPr="00BE26A6">
              <w:rPr>
                <w:rFonts w:ascii="Times New Roman" w:hAnsi="Times New Roman" w:cs="Times New Roman"/>
                <w:sz w:val="24"/>
                <w:szCs w:val="24"/>
                <w:lang w:val="uk-UA"/>
              </w:rPr>
              <w:t>вул.Михайлівська</w:t>
            </w:r>
            <w:r w:rsidRPr="00BE26A6">
              <w:rPr>
                <w:rFonts w:ascii="Times New Roman" w:hAnsi="Times New Roman" w:cs="Times New Roman"/>
                <w:sz w:val="24"/>
                <w:szCs w:val="24"/>
              </w:rPr>
              <w:t>, 29</w:t>
            </w:r>
          </w:p>
        </w:tc>
      </w:tr>
      <w:tr w:rsidR="00BE26A6" w:rsidRPr="00BE26A6" w:rsidTr="00F873F3">
        <w:trPr>
          <w:gridBefore w:val="1"/>
          <w:gridAfter w:val="1"/>
          <w:wBefore w:w="916" w:type="dxa"/>
          <w:wAfter w:w="93" w:type="dxa"/>
          <w:trHeight w:val="209"/>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Телефон</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Телефон</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lang w:val="uk-UA"/>
              </w:rPr>
              <w:t>(04849) 2-22-05; 2-76-26</w:t>
            </w:r>
          </w:p>
        </w:tc>
      </w:tr>
      <w:tr w:rsidR="00BE26A6" w:rsidRPr="00BE26A6" w:rsidTr="00F873F3">
        <w:trPr>
          <w:gridBefore w:val="1"/>
          <w:gridAfter w:val="1"/>
          <w:wBefore w:w="916" w:type="dxa"/>
          <w:wAfter w:w="93" w:type="dxa"/>
          <w:trHeight w:val="222"/>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Код</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Код</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lang w:val="uk-UA"/>
              </w:rPr>
            </w:pPr>
            <w:r w:rsidRPr="00BE26A6">
              <w:rPr>
                <w:rFonts w:ascii="Times New Roman" w:hAnsi="Times New Roman" w:cs="Times New Roman"/>
                <w:sz w:val="24"/>
                <w:szCs w:val="24"/>
                <w:lang w:val="uk-UA"/>
              </w:rPr>
              <w:t>20989154</w:t>
            </w:r>
          </w:p>
        </w:tc>
      </w:tr>
      <w:tr w:rsidR="00BE26A6" w:rsidRPr="00BE26A6" w:rsidTr="00F873F3">
        <w:trPr>
          <w:gridBefore w:val="1"/>
          <w:gridAfter w:val="1"/>
          <w:wBefore w:w="916" w:type="dxa"/>
          <w:wAfter w:w="93" w:type="dxa"/>
          <w:trHeight w:val="209"/>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ІПН</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ІПН</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 xml:space="preserve">209891515057 </w:t>
            </w:r>
          </w:p>
        </w:tc>
      </w:tr>
      <w:tr w:rsidR="00BE26A6" w:rsidRPr="00BE26A6" w:rsidTr="00F873F3">
        <w:trPr>
          <w:gridBefore w:val="1"/>
          <w:gridAfter w:val="1"/>
          <w:wBefore w:w="916" w:type="dxa"/>
          <w:wAfter w:w="93" w:type="dxa"/>
          <w:trHeight w:val="209"/>
        </w:trPr>
        <w:tc>
          <w:tcPr>
            <w:tcW w:w="11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р/р</w:t>
            </w:r>
          </w:p>
        </w:tc>
        <w:tc>
          <w:tcPr>
            <w:tcW w:w="3884"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р/р</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r>
      <w:tr w:rsidR="00BE26A6" w:rsidRPr="00BE26A6" w:rsidTr="00F873F3">
        <w:trPr>
          <w:gridBefore w:val="1"/>
          <w:gridAfter w:val="1"/>
          <w:wBefore w:w="916" w:type="dxa"/>
          <w:wAfter w:w="93" w:type="dxa"/>
          <w:trHeight w:val="131"/>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BE26A6" w:rsidRPr="00BE26A6" w:rsidRDefault="00BE26A6" w:rsidP="00BE26A6">
            <w:pPr>
              <w:spacing w:after="0"/>
              <w:rPr>
                <w:rFonts w:ascii="Times New Roman" w:hAnsi="Times New Roman" w:cs="Times New Roman"/>
                <w:b/>
                <w:sz w:val="24"/>
                <w:szCs w:val="24"/>
              </w:rPr>
            </w:pPr>
          </w:p>
        </w:tc>
        <w:tc>
          <w:tcPr>
            <w:tcW w:w="3884" w:type="dxa"/>
            <w:gridSpan w:val="3"/>
            <w:vMerge/>
            <w:tcBorders>
              <w:top w:val="single" w:sz="4" w:space="0" w:color="auto"/>
              <w:left w:val="single" w:sz="4" w:space="0" w:color="auto"/>
              <w:bottom w:val="single" w:sz="4" w:space="0" w:color="auto"/>
              <w:right w:val="single" w:sz="4" w:space="0" w:color="auto"/>
            </w:tcBorders>
            <w:vAlign w:val="cente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BE26A6" w:rsidRPr="00BE26A6" w:rsidRDefault="00BE26A6" w:rsidP="00BE26A6">
            <w:pPr>
              <w:spacing w:after="0"/>
              <w:rPr>
                <w:rFonts w:ascii="Times New Roman" w:hAnsi="Times New Roman" w:cs="Times New Roman"/>
                <w:b/>
                <w:sz w:val="24"/>
                <w:szCs w:val="24"/>
              </w:rPr>
            </w:pP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r>
      <w:tr w:rsidR="00BE26A6" w:rsidRPr="00BE26A6" w:rsidTr="00F873F3">
        <w:trPr>
          <w:gridBefore w:val="1"/>
          <w:gridAfter w:val="1"/>
          <w:wBefore w:w="916" w:type="dxa"/>
          <w:wAfter w:w="93" w:type="dxa"/>
          <w:trHeight w:val="283"/>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Банк</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Банк</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lang w:val="uk-UA"/>
              </w:rPr>
              <w:t>Державна казначейська служба України у м.Київ</w:t>
            </w:r>
          </w:p>
        </w:tc>
      </w:tr>
      <w:tr w:rsidR="00BE26A6" w:rsidRPr="00BE26A6" w:rsidTr="00F873F3">
        <w:trPr>
          <w:gridBefore w:val="1"/>
          <w:gridAfter w:val="1"/>
          <w:wBefore w:w="916" w:type="dxa"/>
          <w:wAfter w:w="93" w:type="dxa"/>
          <w:trHeight w:val="70"/>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МФО</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МФО</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lang w:val="uk-UA"/>
              </w:rPr>
            </w:pPr>
            <w:r w:rsidRPr="00BE26A6">
              <w:rPr>
                <w:rFonts w:ascii="Times New Roman" w:hAnsi="Times New Roman" w:cs="Times New Roman"/>
                <w:sz w:val="24"/>
                <w:szCs w:val="24"/>
                <w:lang w:val="uk-UA"/>
              </w:rPr>
              <w:t>820172</w:t>
            </w:r>
          </w:p>
        </w:tc>
      </w:tr>
      <w:tr w:rsidR="00BE26A6" w:rsidRPr="00BE26A6" w:rsidTr="00F873F3">
        <w:trPr>
          <w:gridBefore w:val="1"/>
          <w:gridAfter w:val="1"/>
          <w:wBefore w:w="916" w:type="dxa"/>
          <w:wAfter w:w="93" w:type="dxa"/>
          <w:trHeight w:val="209"/>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Підпис</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22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Підпис</w:t>
            </w:r>
          </w:p>
        </w:tc>
        <w:tc>
          <w:tcPr>
            <w:tcW w:w="1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24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r>
      <w:tr w:rsidR="00BE26A6" w:rsidRPr="00BE26A6" w:rsidTr="00F873F3">
        <w:trPr>
          <w:gridBefore w:val="1"/>
          <w:gridAfter w:val="2"/>
          <w:wBefore w:w="916" w:type="dxa"/>
          <w:wAfter w:w="1938" w:type="dxa"/>
          <w:trHeight w:val="394"/>
        </w:trPr>
        <w:tc>
          <w:tcPr>
            <w:tcW w:w="5031" w:type="dxa"/>
            <w:gridSpan w:val="4"/>
            <w:tcBorders>
              <w:top w:val="single" w:sz="4" w:space="0" w:color="auto"/>
              <w:left w:val="nil"/>
              <w:bottom w:val="nil"/>
              <w:right w:val="nil"/>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 xml:space="preserve">                     М.П.</w:t>
            </w:r>
          </w:p>
        </w:tc>
        <w:tc>
          <w:tcPr>
            <w:tcW w:w="236" w:type="dxa"/>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nil"/>
              <w:bottom w:val="nil"/>
              <w:right w:val="nil"/>
            </w:tcBorders>
            <w:tcMar>
              <w:top w:w="0" w:type="dxa"/>
              <w:left w:w="108" w:type="dxa"/>
              <w:bottom w:w="0" w:type="dxa"/>
              <w:right w:w="108" w:type="dxa"/>
            </w:tcMar>
            <w:vAlign w:val="center"/>
          </w:tcPr>
          <w:p w:rsidR="00BE26A6" w:rsidRPr="00BE26A6" w:rsidRDefault="00BE26A6" w:rsidP="00BE26A6">
            <w:pPr>
              <w:spacing w:after="0"/>
              <w:rPr>
                <w:rFonts w:ascii="Times New Roman" w:hAnsi="Times New Roman" w:cs="Times New Roman"/>
                <w:b/>
                <w:sz w:val="24"/>
                <w:szCs w:val="24"/>
              </w:rPr>
            </w:pPr>
          </w:p>
        </w:tc>
        <w:tc>
          <w:tcPr>
            <w:tcW w:w="1808" w:type="dxa"/>
            <w:gridSpan w:val="2"/>
            <w:tcBorders>
              <w:top w:val="single" w:sz="4" w:space="0" w:color="auto"/>
              <w:left w:val="nil"/>
              <w:bottom w:val="nil"/>
              <w:right w:val="nil"/>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М.П.</w:t>
            </w:r>
          </w:p>
        </w:tc>
      </w:tr>
    </w:tbl>
    <w:p w:rsidR="00ED2485" w:rsidRDefault="00ED2485" w:rsidP="00C75264">
      <w:pPr>
        <w:spacing w:after="0"/>
        <w:rPr>
          <w:rFonts w:ascii="Times New Roman" w:hAnsi="Times New Roman" w:cs="Times New Roman"/>
          <w:sz w:val="24"/>
          <w:szCs w:val="24"/>
          <w:lang w:val="uk-UA"/>
        </w:rPr>
      </w:pPr>
    </w:p>
    <w:p w:rsidR="00C75264" w:rsidRDefault="00C75264" w:rsidP="00C75264">
      <w:pPr>
        <w:spacing w:after="0"/>
        <w:rPr>
          <w:rFonts w:ascii="Times New Roman" w:hAnsi="Times New Roman" w:cs="Times New Roman"/>
          <w:sz w:val="24"/>
          <w:szCs w:val="24"/>
          <w:lang w:val="uk-UA"/>
        </w:rPr>
      </w:pPr>
    </w:p>
    <w:sectPr w:rsidR="00C75264" w:rsidSect="008758B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11" w:rsidRDefault="00A03811" w:rsidP="00A37EDA">
      <w:pPr>
        <w:spacing w:after="0" w:line="240" w:lineRule="auto"/>
      </w:pPr>
      <w:r>
        <w:separator/>
      </w:r>
    </w:p>
  </w:endnote>
  <w:endnote w:type="continuationSeparator" w:id="0">
    <w:p w:rsidR="00A03811" w:rsidRDefault="00A03811" w:rsidP="00A3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11" w:rsidRDefault="00A03811" w:rsidP="00A37EDA">
      <w:pPr>
        <w:spacing w:after="0" w:line="240" w:lineRule="auto"/>
      </w:pPr>
      <w:r>
        <w:separator/>
      </w:r>
    </w:p>
  </w:footnote>
  <w:footnote w:type="continuationSeparator" w:id="0">
    <w:p w:rsidR="00A03811" w:rsidRDefault="00A03811" w:rsidP="00A37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418CD"/>
    <w:multiLevelType w:val="hybridMultilevel"/>
    <w:tmpl w:val="21D42792"/>
    <w:lvl w:ilvl="0" w:tplc="975412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7EDA"/>
    <w:rsid w:val="000D4C45"/>
    <w:rsid w:val="001417D6"/>
    <w:rsid w:val="001A29DA"/>
    <w:rsid w:val="001C5E83"/>
    <w:rsid w:val="001F0A10"/>
    <w:rsid w:val="00222C4C"/>
    <w:rsid w:val="0025250E"/>
    <w:rsid w:val="00284913"/>
    <w:rsid w:val="00341E58"/>
    <w:rsid w:val="003E672A"/>
    <w:rsid w:val="003E721A"/>
    <w:rsid w:val="00422D95"/>
    <w:rsid w:val="00494A2D"/>
    <w:rsid w:val="004D740F"/>
    <w:rsid w:val="00503930"/>
    <w:rsid w:val="00550208"/>
    <w:rsid w:val="00663947"/>
    <w:rsid w:val="006A544A"/>
    <w:rsid w:val="006C7AA4"/>
    <w:rsid w:val="006F1EDE"/>
    <w:rsid w:val="006F7080"/>
    <w:rsid w:val="00715636"/>
    <w:rsid w:val="00766B5B"/>
    <w:rsid w:val="007B49FF"/>
    <w:rsid w:val="007B644C"/>
    <w:rsid w:val="007D1CFC"/>
    <w:rsid w:val="007D629D"/>
    <w:rsid w:val="008336B1"/>
    <w:rsid w:val="00836A1E"/>
    <w:rsid w:val="008758B7"/>
    <w:rsid w:val="008B7A1A"/>
    <w:rsid w:val="008D6195"/>
    <w:rsid w:val="008D7934"/>
    <w:rsid w:val="00987F19"/>
    <w:rsid w:val="00A03811"/>
    <w:rsid w:val="00A13426"/>
    <w:rsid w:val="00A37EDA"/>
    <w:rsid w:val="00A559C4"/>
    <w:rsid w:val="00AC0E46"/>
    <w:rsid w:val="00B3706A"/>
    <w:rsid w:val="00BE26A6"/>
    <w:rsid w:val="00BE4CAB"/>
    <w:rsid w:val="00C056BA"/>
    <w:rsid w:val="00C065F0"/>
    <w:rsid w:val="00C1161E"/>
    <w:rsid w:val="00C16E15"/>
    <w:rsid w:val="00C75264"/>
    <w:rsid w:val="00C81004"/>
    <w:rsid w:val="00C81158"/>
    <w:rsid w:val="00CB18FB"/>
    <w:rsid w:val="00CC724F"/>
    <w:rsid w:val="00CD3379"/>
    <w:rsid w:val="00D4559F"/>
    <w:rsid w:val="00D52026"/>
    <w:rsid w:val="00D665D6"/>
    <w:rsid w:val="00E506D2"/>
    <w:rsid w:val="00EA39FC"/>
    <w:rsid w:val="00ED2485"/>
    <w:rsid w:val="00EE6DBF"/>
    <w:rsid w:val="00F22EDA"/>
    <w:rsid w:val="00F514F7"/>
    <w:rsid w:val="00F74F92"/>
    <w:rsid w:val="00FF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2BCB"/>
  <w15:docId w15:val="{10D632EB-9A85-4AEA-BB0B-86966C09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uiPriority w:val="99"/>
    <w:locked/>
    <w:rsid w:val="00A37EDA"/>
    <w:rPr>
      <w:rFonts w:ascii="Times New Roman" w:eastAsia="Times New Roman" w:hAnsi="Times New Roman" w:cs="Times New Roman"/>
      <w:sz w:val="24"/>
      <w:szCs w:val="24"/>
    </w:rPr>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iPriority w:val="99"/>
    <w:unhideWhenUsed/>
    <w:qFormat/>
    <w:rsid w:val="00A37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Базовый"/>
    <w:uiPriority w:val="99"/>
    <w:qFormat/>
    <w:rsid w:val="00A37EDA"/>
    <w:pPr>
      <w:suppressAutoHyphens/>
      <w:spacing w:after="0" w:line="100" w:lineRule="atLeast"/>
    </w:pPr>
    <w:rPr>
      <w:rFonts w:ascii="Times New Roman" w:eastAsia="Times New Roman" w:hAnsi="Times New Roman" w:cs="Times New Roman"/>
      <w:color w:val="00000A"/>
      <w:sz w:val="24"/>
      <w:szCs w:val="24"/>
      <w:lang w:val="uk-UA"/>
    </w:rPr>
  </w:style>
  <w:style w:type="paragraph" w:styleId="a5">
    <w:name w:val="Balloon Text"/>
    <w:basedOn w:val="a"/>
    <w:link w:val="a6"/>
    <w:uiPriority w:val="99"/>
    <w:semiHidden/>
    <w:unhideWhenUsed/>
    <w:rsid w:val="00A37E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EDA"/>
    <w:rPr>
      <w:rFonts w:ascii="Tahoma" w:hAnsi="Tahoma" w:cs="Tahoma"/>
      <w:sz w:val="16"/>
      <w:szCs w:val="16"/>
    </w:rPr>
  </w:style>
  <w:style w:type="paragraph" w:styleId="a7">
    <w:name w:val="header"/>
    <w:basedOn w:val="a"/>
    <w:link w:val="a8"/>
    <w:uiPriority w:val="99"/>
    <w:semiHidden/>
    <w:unhideWhenUsed/>
    <w:rsid w:val="00A37ED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37EDA"/>
  </w:style>
  <w:style w:type="paragraph" w:styleId="a9">
    <w:name w:val="footer"/>
    <w:basedOn w:val="a"/>
    <w:link w:val="aa"/>
    <w:uiPriority w:val="99"/>
    <w:semiHidden/>
    <w:unhideWhenUsed/>
    <w:rsid w:val="00A37ED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7EDA"/>
  </w:style>
  <w:style w:type="paragraph" w:styleId="ab">
    <w:name w:val="List Paragraph"/>
    <w:basedOn w:val="a"/>
    <w:uiPriority w:val="34"/>
    <w:qFormat/>
    <w:rsid w:val="0028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0125">
      <w:bodyDiv w:val="1"/>
      <w:marLeft w:val="0"/>
      <w:marRight w:val="0"/>
      <w:marTop w:val="0"/>
      <w:marBottom w:val="0"/>
      <w:divBdr>
        <w:top w:val="none" w:sz="0" w:space="0" w:color="auto"/>
        <w:left w:val="none" w:sz="0" w:space="0" w:color="auto"/>
        <w:bottom w:val="none" w:sz="0" w:space="0" w:color="auto"/>
        <w:right w:val="none" w:sz="0" w:space="0" w:color="auto"/>
      </w:divBdr>
    </w:div>
    <w:div w:id="674840030">
      <w:bodyDiv w:val="1"/>
      <w:marLeft w:val="0"/>
      <w:marRight w:val="0"/>
      <w:marTop w:val="0"/>
      <w:marBottom w:val="0"/>
      <w:divBdr>
        <w:top w:val="none" w:sz="0" w:space="0" w:color="auto"/>
        <w:left w:val="none" w:sz="0" w:space="0" w:color="auto"/>
        <w:bottom w:val="none" w:sz="0" w:space="0" w:color="auto"/>
        <w:right w:val="none" w:sz="0" w:space="0" w:color="auto"/>
      </w:divBdr>
    </w:div>
    <w:div w:id="917517561">
      <w:bodyDiv w:val="1"/>
      <w:marLeft w:val="0"/>
      <w:marRight w:val="0"/>
      <w:marTop w:val="0"/>
      <w:marBottom w:val="0"/>
      <w:divBdr>
        <w:top w:val="none" w:sz="0" w:space="0" w:color="auto"/>
        <w:left w:val="none" w:sz="0" w:space="0" w:color="auto"/>
        <w:bottom w:val="none" w:sz="0" w:space="0" w:color="auto"/>
        <w:right w:val="none" w:sz="0" w:space="0" w:color="auto"/>
      </w:divBdr>
    </w:div>
    <w:div w:id="921449760">
      <w:bodyDiv w:val="1"/>
      <w:marLeft w:val="0"/>
      <w:marRight w:val="0"/>
      <w:marTop w:val="0"/>
      <w:marBottom w:val="0"/>
      <w:divBdr>
        <w:top w:val="none" w:sz="0" w:space="0" w:color="auto"/>
        <w:left w:val="none" w:sz="0" w:space="0" w:color="auto"/>
        <w:bottom w:val="none" w:sz="0" w:space="0" w:color="auto"/>
        <w:right w:val="none" w:sz="0" w:space="0" w:color="auto"/>
      </w:divBdr>
    </w:div>
    <w:div w:id="1349021953">
      <w:bodyDiv w:val="1"/>
      <w:marLeft w:val="0"/>
      <w:marRight w:val="0"/>
      <w:marTop w:val="0"/>
      <w:marBottom w:val="0"/>
      <w:divBdr>
        <w:top w:val="none" w:sz="0" w:space="0" w:color="auto"/>
        <w:left w:val="none" w:sz="0" w:space="0" w:color="auto"/>
        <w:bottom w:val="none" w:sz="0" w:space="0" w:color="auto"/>
        <w:right w:val="none" w:sz="0" w:space="0" w:color="auto"/>
      </w:divBdr>
      <w:divsChild>
        <w:div w:id="91316415">
          <w:marLeft w:val="0"/>
          <w:marRight w:val="0"/>
          <w:marTop w:val="0"/>
          <w:marBottom w:val="150"/>
          <w:divBdr>
            <w:top w:val="none" w:sz="0" w:space="0" w:color="auto"/>
            <w:left w:val="none" w:sz="0" w:space="0" w:color="auto"/>
            <w:bottom w:val="none" w:sz="0" w:space="0" w:color="auto"/>
            <w:right w:val="none" w:sz="0" w:space="0" w:color="auto"/>
          </w:divBdr>
          <w:divsChild>
            <w:div w:id="1275212003">
              <w:marLeft w:val="0"/>
              <w:marRight w:val="0"/>
              <w:marTop w:val="300"/>
              <w:marBottom w:val="300"/>
              <w:divBdr>
                <w:top w:val="none" w:sz="0" w:space="0" w:color="auto"/>
                <w:left w:val="none" w:sz="0" w:space="0" w:color="auto"/>
                <w:bottom w:val="none" w:sz="0" w:space="0" w:color="auto"/>
                <w:right w:val="none" w:sz="0" w:space="0" w:color="auto"/>
              </w:divBdr>
            </w:div>
          </w:divsChild>
        </w:div>
        <w:div w:id="144906534">
          <w:marLeft w:val="0"/>
          <w:marRight w:val="0"/>
          <w:marTop w:val="0"/>
          <w:marBottom w:val="150"/>
          <w:divBdr>
            <w:top w:val="none" w:sz="0" w:space="0" w:color="auto"/>
            <w:left w:val="none" w:sz="0" w:space="0" w:color="auto"/>
            <w:bottom w:val="none" w:sz="0" w:space="0" w:color="auto"/>
            <w:right w:val="none" w:sz="0" w:space="0" w:color="auto"/>
          </w:divBdr>
          <w:divsChild>
            <w:div w:id="8945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7826">
      <w:bodyDiv w:val="1"/>
      <w:marLeft w:val="0"/>
      <w:marRight w:val="0"/>
      <w:marTop w:val="0"/>
      <w:marBottom w:val="0"/>
      <w:divBdr>
        <w:top w:val="none" w:sz="0" w:space="0" w:color="auto"/>
        <w:left w:val="none" w:sz="0" w:space="0" w:color="auto"/>
        <w:bottom w:val="none" w:sz="0" w:space="0" w:color="auto"/>
        <w:right w:val="none" w:sz="0" w:space="0" w:color="auto"/>
      </w:divBdr>
    </w:div>
    <w:div w:id="19897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ViktorY</cp:lastModifiedBy>
  <cp:revision>46</cp:revision>
  <dcterms:created xsi:type="dcterms:W3CDTF">2021-10-11T09:30:00Z</dcterms:created>
  <dcterms:modified xsi:type="dcterms:W3CDTF">2022-06-16T12:01:00Z</dcterms:modified>
</cp:coreProperties>
</file>