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ACF" w:rsidRPr="002B0ACF" w:rsidRDefault="002B0ACF" w:rsidP="002B0ACF">
      <w:pPr>
        <w:jc w:val="right"/>
        <w:rPr>
          <w:i/>
          <w:sz w:val="20"/>
          <w:szCs w:val="20"/>
          <w:lang w:val="uk-UA"/>
        </w:rPr>
      </w:pPr>
      <w:r w:rsidRPr="002B0ACF">
        <w:rPr>
          <w:i/>
          <w:sz w:val="20"/>
          <w:szCs w:val="20"/>
          <w:lang w:val="uk-UA"/>
        </w:rPr>
        <w:t>Додаток №3</w:t>
      </w:r>
    </w:p>
    <w:p w:rsidR="002B0ACF" w:rsidRDefault="002B0ACF" w:rsidP="002B0ACF">
      <w:pPr>
        <w:jc w:val="right"/>
        <w:rPr>
          <w:i/>
          <w:sz w:val="20"/>
          <w:szCs w:val="20"/>
          <w:lang w:val="uk-UA"/>
        </w:rPr>
      </w:pPr>
      <w:r w:rsidRPr="002B0ACF">
        <w:rPr>
          <w:i/>
          <w:sz w:val="20"/>
          <w:szCs w:val="20"/>
          <w:lang w:val="uk-UA"/>
        </w:rPr>
        <w:t>До Оголошення</w:t>
      </w:r>
    </w:p>
    <w:p w:rsidR="002B0ACF" w:rsidRDefault="002B0ACF" w:rsidP="002B0ACF">
      <w:pPr>
        <w:jc w:val="right"/>
        <w:rPr>
          <w:i/>
          <w:sz w:val="20"/>
          <w:szCs w:val="20"/>
          <w:lang w:val="uk-UA"/>
        </w:rPr>
      </w:pPr>
    </w:p>
    <w:p w:rsidR="002B0ACF" w:rsidRPr="002B0ACF" w:rsidRDefault="002B0ACF" w:rsidP="002B0ACF">
      <w:pPr>
        <w:jc w:val="right"/>
        <w:rPr>
          <w:i/>
          <w:sz w:val="20"/>
          <w:szCs w:val="20"/>
          <w:lang w:val="uk-UA"/>
        </w:rPr>
      </w:pPr>
    </w:p>
    <w:p w:rsidR="008B4567" w:rsidRPr="00A6037E" w:rsidRDefault="002B0ACF" w:rsidP="000D5628">
      <w:pPr>
        <w:jc w:val="center"/>
        <w:rPr>
          <w:b/>
          <w:sz w:val="20"/>
          <w:szCs w:val="20"/>
          <w:lang w:val="uk-UA"/>
        </w:rPr>
      </w:pPr>
      <w:r>
        <w:rPr>
          <w:b/>
          <w:sz w:val="20"/>
          <w:szCs w:val="20"/>
          <w:lang w:val="uk-UA"/>
        </w:rPr>
        <w:t xml:space="preserve">ПРОЕКТ </w:t>
      </w:r>
      <w:r w:rsidR="00CC446F" w:rsidRPr="00A6037E">
        <w:rPr>
          <w:b/>
          <w:sz w:val="20"/>
          <w:szCs w:val="20"/>
          <w:lang w:val="uk-UA"/>
        </w:rPr>
        <w:t>ДОГОВІР</w:t>
      </w:r>
      <w:r w:rsidR="000D5628" w:rsidRPr="00A6037E">
        <w:rPr>
          <w:b/>
          <w:sz w:val="20"/>
          <w:szCs w:val="20"/>
          <w:lang w:val="uk-UA"/>
        </w:rPr>
        <w:t xml:space="preserve"> ПОСТАВКИ</w:t>
      </w:r>
      <w:r w:rsidR="00984D56" w:rsidRPr="00A6037E">
        <w:rPr>
          <w:b/>
          <w:sz w:val="20"/>
          <w:szCs w:val="20"/>
          <w:lang w:val="uk-UA"/>
        </w:rPr>
        <w:t xml:space="preserve"> №</w:t>
      </w:r>
      <w:r w:rsidR="00A5148B" w:rsidRPr="00A6037E">
        <w:rPr>
          <w:b/>
          <w:sz w:val="20"/>
          <w:szCs w:val="20"/>
          <w:lang w:val="uk-UA"/>
        </w:rPr>
        <w:t xml:space="preserve"> </w:t>
      </w:r>
    </w:p>
    <w:p w:rsidR="00BF75BE" w:rsidRPr="00A6037E" w:rsidRDefault="00BF75BE">
      <w:pPr>
        <w:rPr>
          <w:sz w:val="20"/>
          <w:szCs w:val="20"/>
          <w:lang w:val="uk-UA"/>
        </w:rPr>
      </w:pPr>
    </w:p>
    <w:p w:rsidR="000D5628" w:rsidRPr="00A6037E" w:rsidRDefault="00B62568" w:rsidP="00B62568">
      <w:pPr>
        <w:rPr>
          <w:sz w:val="20"/>
          <w:szCs w:val="20"/>
          <w:lang w:val="uk-UA"/>
        </w:rPr>
      </w:pPr>
      <w:r>
        <w:rPr>
          <w:sz w:val="20"/>
          <w:szCs w:val="20"/>
          <w:lang w:val="uk-UA"/>
        </w:rPr>
        <w:t xml:space="preserve">            </w:t>
      </w:r>
      <w:r w:rsidR="00CC446F" w:rsidRPr="00A6037E">
        <w:rPr>
          <w:sz w:val="20"/>
          <w:szCs w:val="20"/>
          <w:lang w:val="uk-UA"/>
        </w:rPr>
        <w:t>м. Запоріжжя</w:t>
      </w:r>
      <w:r w:rsidR="0089099D" w:rsidRPr="00A6037E">
        <w:rPr>
          <w:sz w:val="20"/>
          <w:szCs w:val="20"/>
          <w:lang w:val="uk-UA"/>
        </w:rPr>
        <w:t xml:space="preserve">                     </w:t>
      </w:r>
      <w:r w:rsidR="00AE6D13">
        <w:rPr>
          <w:sz w:val="20"/>
          <w:szCs w:val="20"/>
          <w:lang w:val="uk-UA"/>
        </w:rPr>
        <w:t xml:space="preserve">              </w:t>
      </w:r>
      <w:r w:rsidR="0089099D" w:rsidRPr="00A6037E">
        <w:rPr>
          <w:sz w:val="20"/>
          <w:szCs w:val="20"/>
          <w:lang w:val="uk-UA"/>
        </w:rPr>
        <w:t xml:space="preserve">                                            </w:t>
      </w:r>
      <w:r>
        <w:rPr>
          <w:sz w:val="20"/>
          <w:szCs w:val="20"/>
          <w:lang w:val="uk-UA"/>
        </w:rPr>
        <w:t xml:space="preserve">      </w:t>
      </w:r>
      <w:r w:rsidR="0089099D" w:rsidRPr="00A6037E">
        <w:rPr>
          <w:sz w:val="20"/>
          <w:szCs w:val="20"/>
          <w:lang w:val="uk-UA"/>
        </w:rPr>
        <w:t xml:space="preserve">     </w:t>
      </w:r>
      <w:r w:rsidR="00F0791A" w:rsidRPr="00C16822">
        <w:rPr>
          <w:sz w:val="20"/>
          <w:szCs w:val="20"/>
        </w:rPr>
        <w:t xml:space="preserve">                     </w:t>
      </w:r>
      <w:r w:rsidR="0089099D" w:rsidRPr="00A6037E">
        <w:rPr>
          <w:sz w:val="20"/>
          <w:szCs w:val="20"/>
          <w:lang w:val="uk-UA"/>
        </w:rPr>
        <w:t xml:space="preserve">      </w:t>
      </w:r>
      <w:r w:rsidR="002B0ACF">
        <w:rPr>
          <w:sz w:val="20"/>
          <w:szCs w:val="20"/>
          <w:lang w:val="uk-UA"/>
        </w:rPr>
        <w:t>«     »</w:t>
      </w:r>
      <w:r w:rsidR="007D6C9A">
        <w:rPr>
          <w:sz w:val="20"/>
          <w:szCs w:val="20"/>
          <w:lang w:val="uk-UA"/>
        </w:rPr>
        <w:t xml:space="preserve"> </w:t>
      </w:r>
      <w:r w:rsidR="002B3B8F">
        <w:rPr>
          <w:sz w:val="20"/>
          <w:szCs w:val="20"/>
          <w:lang w:val="uk-UA"/>
        </w:rPr>
        <w:t>серпня</w:t>
      </w:r>
      <w:r w:rsidR="007D6C9A">
        <w:rPr>
          <w:sz w:val="20"/>
          <w:szCs w:val="20"/>
          <w:lang w:val="uk-UA"/>
        </w:rPr>
        <w:t xml:space="preserve"> 2022 р. </w:t>
      </w:r>
    </w:p>
    <w:p w:rsidR="000D5628" w:rsidRPr="00A6037E" w:rsidRDefault="000D5628" w:rsidP="000D5628">
      <w:pPr>
        <w:jc w:val="both"/>
        <w:rPr>
          <w:sz w:val="20"/>
          <w:szCs w:val="20"/>
          <w:lang w:val="uk-UA"/>
        </w:rPr>
      </w:pPr>
    </w:p>
    <w:p w:rsidR="008D38AB" w:rsidRDefault="002B0ACF" w:rsidP="00B25BA9">
      <w:pPr>
        <w:ind w:firstLine="570"/>
        <w:jc w:val="both"/>
        <w:rPr>
          <w:sz w:val="20"/>
          <w:szCs w:val="20"/>
          <w:lang w:val="uk-UA"/>
        </w:rPr>
      </w:pPr>
      <w:r>
        <w:rPr>
          <w:b/>
          <w:sz w:val="20"/>
          <w:szCs w:val="20"/>
          <w:lang w:val="uk-UA"/>
        </w:rPr>
        <w:t>______________________________________________</w:t>
      </w:r>
      <w:r w:rsidR="001A4157" w:rsidRPr="00A6037E">
        <w:rPr>
          <w:sz w:val="20"/>
          <w:szCs w:val="20"/>
          <w:lang w:val="uk-UA"/>
        </w:rPr>
        <w:t xml:space="preserve">, яке надалі іменується «Постачальник», </w:t>
      </w:r>
      <w:r w:rsidR="001A4157" w:rsidRPr="00A6037E">
        <w:rPr>
          <w:bCs/>
          <w:color w:val="000000"/>
          <w:sz w:val="20"/>
          <w:szCs w:val="20"/>
          <w:lang w:val="uk-UA"/>
        </w:rPr>
        <w:t xml:space="preserve">що є </w:t>
      </w:r>
      <w:r w:rsidR="001A4157" w:rsidRPr="00A6037E">
        <w:rPr>
          <w:sz w:val="20"/>
          <w:szCs w:val="20"/>
          <w:lang w:val="uk-UA"/>
        </w:rPr>
        <w:t xml:space="preserve">платником податку </w:t>
      </w:r>
      <w:r>
        <w:rPr>
          <w:sz w:val="20"/>
          <w:szCs w:val="20"/>
          <w:lang w:val="uk-UA"/>
        </w:rPr>
        <w:t>_____________</w:t>
      </w:r>
      <w:r w:rsidR="001A4157" w:rsidRPr="00A6037E">
        <w:rPr>
          <w:sz w:val="20"/>
          <w:szCs w:val="20"/>
          <w:lang w:val="uk-UA"/>
        </w:rPr>
        <w:t xml:space="preserve">, в особі </w:t>
      </w:r>
      <w:r>
        <w:rPr>
          <w:sz w:val="20"/>
          <w:szCs w:val="20"/>
          <w:lang w:val="uk-UA"/>
        </w:rPr>
        <w:t>________________________</w:t>
      </w:r>
      <w:r w:rsidR="001A4157" w:rsidRPr="00A6037E">
        <w:rPr>
          <w:sz w:val="20"/>
          <w:szCs w:val="20"/>
          <w:lang w:val="uk-UA"/>
        </w:rPr>
        <w:t xml:space="preserve">, </w:t>
      </w:r>
      <w:r w:rsidR="000A7CCE" w:rsidRPr="00A6037E">
        <w:rPr>
          <w:sz w:val="20"/>
          <w:szCs w:val="20"/>
          <w:lang w:val="uk-UA"/>
        </w:rPr>
        <w:t>який</w:t>
      </w:r>
      <w:r w:rsidR="001A4157" w:rsidRPr="00A6037E">
        <w:rPr>
          <w:sz w:val="20"/>
          <w:szCs w:val="20"/>
          <w:lang w:val="uk-UA"/>
        </w:rPr>
        <w:t xml:space="preserve"> діє на підставі </w:t>
      </w:r>
      <w:r>
        <w:rPr>
          <w:sz w:val="20"/>
          <w:szCs w:val="20"/>
          <w:lang w:val="uk-UA"/>
        </w:rPr>
        <w:t>________________</w:t>
      </w:r>
      <w:bookmarkStart w:id="0" w:name="_GoBack"/>
      <w:bookmarkEnd w:id="0"/>
      <w:r w:rsidR="001A4157" w:rsidRPr="00A6037E">
        <w:rPr>
          <w:sz w:val="20"/>
          <w:szCs w:val="20"/>
          <w:lang w:val="uk-UA"/>
        </w:rPr>
        <w:t>, з одного боку, та</w:t>
      </w:r>
      <w:r w:rsidR="00F0791A" w:rsidRPr="00F0791A">
        <w:rPr>
          <w:sz w:val="20"/>
          <w:szCs w:val="20"/>
          <w:lang w:val="uk-UA"/>
        </w:rPr>
        <w:t xml:space="preserve"> </w:t>
      </w:r>
    </w:p>
    <w:p w:rsidR="002A6678" w:rsidRPr="00A6037E" w:rsidRDefault="007D6C9A" w:rsidP="00B25BA9">
      <w:pPr>
        <w:ind w:firstLine="570"/>
        <w:jc w:val="both"/>
        <w:rPr>
          <w:sz w:val="20"/>
          <w:szCs w:val="20"/>
          <w:lang w:val="uk-UA"/>
        </w:rPr>
      </w:pPr>
      <w:r w:rsidRPr="008D38AB">
        <w:rPr>
          <w:b/>
          <w:sz w:val="20"/>
          <w:szCs w:val="20"/>
          <w:lang w:val="uk-UA"/>
        </w:rPr>
        <w:t>КОМУНАЛЬНЕ ПІДПРИЄМСТВО “МІСЬКИЙ ФУТБОЛЬНИЙ КЛУБ “МЕТАЛУРГ”</w:t>
      </w:r>
      <w:r w:rsidR="002A6678" w:rsidRPr="00A6037E">
        <w:rPr>
          <w:sz w:val="20"/>
          <w:szCs w:val="20"/>
          <w:lang w:val="uk-UA"/>
        </w:rPr>
        <w:t xml:space="preserve">, яке надалі іменується «Покупець», в особі </w:t>
      </w:r>
      <w:r>
        <w:rPr>
          <w:sz w:val="20"/>
          <w:szCs w:val="20"/>
          <w:lang w:val="uk-UA"/>
        </w:rPr>
        <w:t>директора Зенкіна Юрія Валерійовича</w:t>
      </w:r>
      <w:r w:rsidR="002A6678" w:rsidRPr="00A6037E">
        <w:rPr>
          <w:sz w:val="20"/>
          <w:szCs w:val="20"/>
          <w:lang w:val="uk-UA"/>
        </w:rPr>
        <w:t xml:space="preserve">, що діє на підставі </w:t>
      </w:r>
      <w:r>
        <w:rPr>
          <w:sz w:val="20"/>
          <w:szCs w:val="20"/>
          <w:lang w:val="uk-UA"/>
        </w:rPr>
        <w:t>Статуту</w:t>
      </w:r>
      <w:r w:rsidR="002A6678" w:rsidRPr="00A6037E">
        <w:rPr>
          <w:sz w:val="20"/>
          <w:szCs w:val="20"/>
          <w:lang w:val="uk-UA"/>
        </w:rPr>
        <w:t xml:space="preserve">, з </w:t>
      </w:r>
      <w:r w:rsidR="003721DF" w:rsidRPr="00A6037E">
        <w:rPr>
          <w:sz w:val="20"/>
          <w:szCs w:val="20"/>
          <w:lang w:val="uk-UA"/>
        </w:rPr>
        <w:t>іншого</w:t>
      </w:r>
      <w:r w:rsidR="002A6678" w:rsidRPr="00A6037E">
        <w:rPr>
          <w:sz w:val="20"/>
          <w:szCs w:val="20"/>
          <w:lang w:val="uk-UA"/>
        </w:rPr>
        <w:t xml:space="preserve"> </w:t>
      </w:r>
      <w:r w:rsidR="003721DF" w:rsidRPr="00A6037E">
        <w:rPr>
          <w:sz w:val="20"/>
          <w:szCs w:val="20"/>
          <w:lang w:val="uk-UA"/>
        </w:rPr>
        <w:t>боку</w:t>
      </w:r>
      <w:r w:rsidR="002A6678" w:rsidRPr="00A6037E">
        <w:rPr>
          <w:sz w:val="20"/>
          <w:szCs w:val="20"/>
          <w:lang w:val="uk-UA"/>
        </w:rPr>
        <w:t>,</w:t>
      </w:r>
      <w:r w:rsidR="00F90AF3" w:rsidRPr="00A6037E">
        <w:rPr>
          <w:sz w:val="20"/>
          <w:szCs w:val="20"/>
          <w:lang w:val="uk-UA"/>
        </w:rPr>
        <w:t xml:space="preserve"> </w:t>
      </w:r>
      <w:r w:rsidR="002A6678" w:rsidRPr="00A6037E">
        <w:rPr>
          <w:sz w:val="20"/>
          <w:szCs w:val="20"/>
          <w:lang w:val="uk-UA"/>
        </w:rPr>
        <w:t>які надалі іменуються разом – «</w:t>
      </w:r>
      <w:r w:rsidR="007E391D" w:rsidRPr="00A6037E">
        <w:rPr>
          <w:sz w:val="20"/>
          <w:szCs w:val="20"/>
          <w:lang w:val="uk-UA"/>
        </w:rPr>
        <w:t>с</w:t>
      </w:r>
      <w:r w:rsidR="002A6678" w:rsidRPr="00A6037E">
        <w:rPr>
          <w:sz w:val="20"/>
          <w:szCs w:val="20"/>
          <w:lang w:val="uk-UA"/>
        </w:rPr>
        <w:t>торони», а кожний окремо – «</w:t>
      </w:r>
      <w:r w:rsidR="007E391D" w:rsidRPr="00A6037E">
        <w:rPr>
          <w:sz w:val="20"/>
          <w:szCs w:val="20"/>
          <w:lang w:val="uk-UA"/>
        </w:rPr>
        <w:t>с</w:t>
      </w:r>
      <w:r w:rsidR="002A6678" w:rsidRPr="00A6037E">
        <w:rPr>
          <w:sz w:val="20"/>
          <w:szCs w:val="20"/>
          <w:lang w:val="uk-UA"/>
        </w:rPr>
        <w:t>торона», уклали цей Договір про викладене нижче:</w:t>
      </w:r>
    </w:p>
    <w:p w:rsidR="00F90EEC" w:rsidRDefault="00F90EEC" w:rsidP="00F90EEC">
      <w:pPr>
        <w:spacing w:line="200" w:lineRule="exact"/>
        <w:jc w:val="center"/>
        <w:rPr>
          <w:b/>
          <w:sz w:val="20"/>
          <w:szCs w:val="20"/>
          <w:lang w:val="uk-UA"/>
        </w:rPr>
      </w:pPr>
    </w:p>
    <w:p w:rsidR="002A6678" w:rsidRPr="00A6037E" w:rsidRDefault="002A6678" w:rsidP="00F90EEC">
      <w:pPr>
        <w:spacing w:line="200" w:lineRule="exact"/>
        <w:jc w:val="center"/>
        <w:rPr>
          <w:b/>
          <w:sz w:val="20"/>
          <w:szCs w:val="20"/>
          <w:lang w:val="uk-UA"/>
        </w:rPr>
      </w:pPr>
      <w:r w:rsidRPr="00A6037E">
        <w:rPr>
          <w:b/>
          <w:sz w:val="20"/>
          <w:szCs w:val="20"/>
          <w:lang w:val="uk-UA"/>
        </w:rPr>
        <w:t>1.  ПРЕДМЕТ  ДОГОВОРУ.</w:t>
      </w:r>
    </w:p>
    <w:p w:rsidR="002A6678" w:rsidRPr="00A6037E" w:rsidRDefault="002A6678" w:rsidP="00F90EEC">
      <w:pPr>
        <w:spacing w:line="200" w:lineRule="exact"/>
        <w:ind w:firstLine="573"/>
        <w:jc w:val="both"/>
        <w:rPr>
          <w:sz w:val="20"/>
          <w:szCs w:val="20"/>
          <w:lang w:val="uk-UA"/>
        </w:rPr>
      </w:pPr>
      <w:r w:rsidRPr="00A6037E">
        <w:rPr>
          <w:sz w:val="20"/>
          <w:szCs w:val="20"/>
          <w:lang w:val="uk-UA"/>
        </w:rPr>
        <w:t xml:space="preserve">1.1. </w:t>
      </w:r>
      <w:r w:rsidR="0015135D" w:rsidRPr="00A6037E">
        <w:rPr>
          <w:sz w:val="20"/>
          <w:szCs w:val="20"/>
          <w:lang w:val="uk-UA"/>
        </w:rPr>
        <w:t xml:space="preserve">У відповідності до умов цього Договору </w:t>
      </w:r>
      <w:r w:rsidRPr="00A6037E">
        <w:rPr>
          <w:sz w:val="20"/>
          <w:szCs w:val="20"/>
          <w:lang w:val="uk-UA"/>
        </w:rPr>
        <w:t>Постачальник зобов’я</w:t>
      </w:r>
      <w:r w:rsidR="0015135D" w:rsidRPr="00A6037E">
        <w:rPr>
          <w:sz w:val="20"/>
          <w:szCs w:val="20"/>
          <w:lang w:val="uk-UA"/>
        </w:rPr>
        <w:t>зується поставити</w:t>
      </w:r>
      <w:r w:rsidRPr="00A6037E">
        <w:rPr>
          <w:sz w:val="20"/>
          <w:szCs w:val="20"/>
          <w:lang w:val="uk-UA"/>
        </w:rPr>
        <w:t xml:space="preserve"> Покупцю </w:t>
      </w:r>
      <w:r w:rsidR="00E82B7C" w:rsidRPr="00A6037E">
        <w:rPr>
          <w:sz w:val="20"/>
          <w:szCs w:val="20"/>
          <w:lang w:val="uk-UA"/>
        </w:rPr>
        <w:t>Т</w:t>
      </w:r>
      <w:r w:rsidRPr="00A6037E">
        <w:rPr>
          <w:sz w:val="20"/>
          <w:szCs w:val="20"/>
          <w:lang w:val="uk-UA"/>
        </w:rPr>
        <w:t>овар у строк</w:t>
      </w:r>
      <w:r w:rsidR="0015135D" w:rsidRPr="00A6037E">
        <w:rPr>
          <w:sz w:val="20"/>
          <w:szCs w:val="20"/>
          <w:lang w:val="uk-UA"/>
        </w:rPr>
        <w:t>и</w:t>
      </w:r>
      <w:r w:rsidRPr="00A6037E">
        <w:rPr>
          <w:sz w:val="20"/>
          <w:szCs w:val="20"/>
          <w:lang w:val="uk-UA"/>
        </w:rPr>
        <w:t>, визначен</w:t>
      </w:r>
      <w:r w:rsidR="0015135D" w:rsidRPr="00A6037E">
        <w:rPr>
          <w:sz w:val="20"/>
          <w:szCs w:val="20"/>
          <w:lang w:val="uk-UA"/>
        </w:rPr>
        <w:t>і</w:t>
      </w:r>
      <w:r w:rsidRPr="00A6037E">
        <w:rPr>
          <w:sz w:val="20"/>
          <w:szCs w:val="20"/>
          <w:lang w:val="uk-UA"/>
        </w:rPr>
        <w:t xml:space="preserve"> цим Договором, а Покупець зобов’язується прийняти </w:t>
      </w:r>
      <w:r w:rsidR="00E82B7C" w:rsidRPr="00A6037E">
        <w:rPr>
          <w:sz w:val="20"/>
          <w:szCs w:val="20"/>
          <w:lang w:val="uk-UA"/>
        </w:rPr>
        <w:t>Т</w:t>
      </w:r>
      <w:r w:rsidRPr="00A6037E">
        <w:rPr>
          <w:sz w:val="20"/>
          <w:szCs w:val="20"/>
          <w:lang w:val="uk-UA"/>
        </w:rPr>
        <w:t>овар і сплатити його вартість в розмірі</w:t>
      </w:r>
      <w:r w:rsidR="0015135D" w:rsidRPr="00A6037E">
        <w:rPr>
          <w:sz w:val="20"/>
          <w:szCs w:val="20"/>
          <w:lang w:val="uk-UA"/>
        </w:rPr>
        <w:t>, порядку</w:t>
      </w:r>
      <w:r w:rsidRPr="00A6037E">
        <w:rPr>
          <w:sz w:val="20"/>
          <w:szCs w:val="20"/>
          <w:lang w:val="uk-UA"/>
        </w:rPr>
        <w:t xml:space="preserve"> та у строк, що визначені цим Договором.</w:t>
      </w:r>
    </w:p>
    <w:p w:rsidR="00C16822" w:rsidRPr="002B0ACF" w:rsidRDefault="002A6678" w:rsidP="00F90EEC">
      <w:pPr>
        <w:spacing w:line="200" w:lineRule="exact"/>
        <w:ind w:firstLine="573"/>
        <w:jc w:val="both"/>
        <w:rPr>
          <w:sz w:val="20"/>
          <w:szCs w:val="20"/>
          <w:lang w:val="uk-UA"/>
        </w:rPr>
      </w:pPr>
      <w:r w:rsidRPr="00A6037E">
        <w:rPr>
          <w:sz w:val="20"/>
          <w:szCs w:val="20"/>
          <w:lang w:val="uk-UA"/>
        </w:rPr>
        <w:t xml:space="preserve">1.2. </w:t>
      </w:r>
      <w:r w:rsidR="00C16822">
        <w:rPr>
          <w:sz w:val="20"/>
          <w:szCs w:val="20"/>
          <w:lang w:val="uk-UA"/>
        </w:rPr>
        <w:t xml:space="preserve">Найменування </w:t>
      </w:r>
      <w:r w:rsidR="00E82B7C" w:rsidRPr="00A6037E">
        <w:rPr>
          <w:sz w:val="20"/>
          <w:szCs w:val="20"/>
          <w:lang w:val="uk-UA"/>
        </w:rPr>
        <w:t>Т</w:t>
      </w:r>
      <w:r w:rsidRPr="00A6037E">
        <w:rPr>
          <w:sz w:val="20"/>
          <w:szCs w:val="20"/>
          <w:lang w:val="uk-UA"/>
        </w:rPr>
        <w:t>овару</w:t>
      </w:r>
      <w:r w:rsidR="00C16822">
        <w:rPr>
          <w:sz w:val="20"/>
          <w:szCs w:val="20"/>
          <w:lang w:val="uk-UA"/>
        </w:rPr>
        <w:t>:</w:t>
      </w:r>
      <w:r w:rsidRPr="00A6037E">
        <w:rPr>
          <w:sz w:val="20"/>
          <w:szCs w:val="20"/>
          <w:lang w:val="uk-UA"/>
        </w:rPr>
        <w:t xml:space="preserve"> </w:t>
      </w:r>
      <w:r w:rsidR="002B3B8F">
        <w:rPr>
          <w:sz w:val="20"/>
          <w:szCs w:val="20"/>
          <w:lang w:val="uk-UA"/>
        </w:rPr>
        <w:t>Мінеральні добрива (</w:t>
      </w:r>
      <w:r w:rsidR="002B0ACF">
        <w:rPr>
          <w:sz w:val="20"/>
          <w:szCs w:val="20"/>
          <w:lang w:val="uk-UA"/>
        </w:rPr>
        <w:t>селітра аміачна</w:t>
      </w:r>
      <w:r w:rsidR="002B3B8F" w:rsidRPr="0076107A">
        <w:rPr>
          <w:sz w:val="20"/>
          <w:szCs w:val="20"/>
          <w:lang w:val="uk-UA"/>
        </w:rPr>
        <w:t>).</w:t>
      </w:r>
      <w:r w:rsidR="00C16822" w:rsidRPr="0076107A">
        <w:rPr>
          <w:sz w:val="20"/>
          <w:szCs w:val="20"/>
        </w:rPr>
        <w:t xml:space="preserve"> </w:t>
      </w:r>
      <w:r w:rsidR="002B3B8F" w:rsidRPr="0076107A">
        <w:rPr>
          <w:sz w:val="20"/>
          <w:szCs w:val="20"/>
          <w:lang w:val="uk-UA"/>
        </w:rPr>
        <w:t>К</w:t>
      </w:r>
      <w:r w:rsidR="00C16822" w:rsidRPr="0076107A">
        <w:rPr>
          <w:sz w:val="20"/>
          <w:szCs w:val="20"/>
        </w:rPr>
        <w:t>од товару:</w:t>
      </w:r>
      <w:r w:rsidR="000E3D57" w:rsidRPr="0076107A">
        <w:rPr>
          <w:sz w:val="20"/>
          <w:szCs w:val="20"/>
        </w:rPr>
        <w:t xml:space="preserve"> </w:t>
      </w:r>
      <w:r w:rsidR="0076107A" w:rsidRPr="0076107A">
        <w:rPr>
          <w:sz w:val="20"/>
          <w:szCs w:val="20"/>
        </w:rPr>
        <w:t xml:space="preserve">ДК 021:2015: </w:t>
      </w:r>
      <w:r w:rsidR="002B0ACF" w:rsidRPr="002B0ACF">
        <w:rPr>
          <w:sz w:val="20"/>
          <w:szCs w:val="20"/>
        </w:rPr>
        <w:t>24410000-1 - Азотні добрива</w:t>
      </w:r>
      <w:r w:rsidR="002B0ACF">
        <w:rPr>
          <w:sz w:val="20"/>
          <w:szCs w:val="20"/>
          <w:lang w:val="uk-UA"/>
        </w:rPr>
        <w:t>.</w:t>
      </w:r>
    </w:p>
    <w:p w:rsidR="000E3D57" w:rsidRPr="000E3D57" w:rsidRDefault="0076107A" w:rsidP="00F90EEC">
      <w:pPr>
        <w:spacing w:line="200" w:lineRule="exact"/>
        <w:ind w:firstLine="573"/>
        <w:jc w:val="both"/>
        <w:rPr>
          <w:sz w:val="20"/>
          <w:szCs w:val="20"/>
          <w:lang w:val="uk-UA"/>
        </w:rPr>
      </w:pPr>
      <w:r>
        <w:rPr>
          <w:sz w:val="20"/>
          <w:szCs w:val="20"/>
          <w:lang w:val="uk-UA"/>
        </w:rPr>
        <w:t>Кількість</w:t>
      </w:r>
      <w:r w:rsidR="000E3D57" w:rsidRPr="0076107A">
        <w:rPr>
          <w:sz w:val="20"/>
          <w:szCs w:val="20"/>
          <w:lang w:val="uk-UA"/>
        </w:rPr>
        <w:t xml:space="preserve"> товару</w:t>
      </w:r>
      <w:r w:rsidR="000E361D">
        <w:rPr>
          <w:sz w:val="20"/>
          <w:szCs w:val="20"/>
          <w:lang w:val="uk-UA"/>
        </w:rPr>
        <w:t xml:space="preserve">: </w:t>
      </w:r>
      <w:r w:rsidR="002B0ACF">
        <w:rPr>
          <w:sz w:val="20"/>
          <w:szCs w:val="20"/>
          <w:lang w:val="uk-UA"/>
        </w:rPr>
        <w:t>2 т</w:t>
      </w:r>
      <w:r w:rsidR="000E3D57" w:rsidRPr="0076107A">
        <w:rPr>
          <w:sz w:val="20"/>
          <w:szCs w:val="20"/>
          <w:lang w:val="uk-UA"/>
        </w:rPr>
        <w:t>.</w:t>
      </w:r>
    </w:p>
    <w:p w:rsidR="00B2143F" w:rsidRPr="00A6037E" w:rsidRDefault="00B2143F" w:rsidP="00F90EEC">
      <w:pPr>
        <w:spacing w:line="200" w:lineRule="exact"/>
        <w:ind w:firstLine="573"/>
        <w:jc w:val="both"/>
        <w:rPr>
          <w:sz w:val="20"/>
          <w:szCs w:val="20"/>
          <w:lang w:val="uk-UA"/>
        </w:rPr>
      </w:pPr>
      <w:r w:rsidRPr="00A6037E">
        <w:rPr>
          <w:sz w:val="20"/>
          <w:szCs w:val="20"/>
          <w:lang w:val="uk-UA"/>
        </w:rPr>
        <w:t xml:space="preserve">1.3. Поставка Товару здійснюється партіями. На поставку кожної партії Товару сторонами укладається відповідна </w:t>
      </w:r>
      <w:r w:rsidR="000E361D">
        <w:rPr>
          <w:sz w:val="20"/>
          <w:szCs w:val="20"/>
          <w:lang w:val="uk-UA"/>
        </w:rPr>
        <w:t>видаткова накладна</w:t>
      </w:r>
      <w:r w:rsidRPr="00A6037E">
        <w:rPr>
          <w:sz w:val="20"/>
          <w:szCs w:val="20"/>
          <w:lang w:val="uk-UA"/>
        </w:rPr>
        <w:t>.</w:t>
      </w:r>
    </w:p>
    <w:p w:rsidR="00EF1677" w:rsidRPr="00A6037E" w:rsidRDefault="00EF1677" w:rsidP="00F90EEC">
      <w:pPr>
        <w:spacing w:line="200" w:lineRule="exact"/>
        <w:ind w:firstLine="573"/>
        <w:jc w:val="both"/>
        <w:rPr>
          <w:sz w:val="20"/>
          <w:szCs w:val="20"/>
          <w:lang w:val="uk-UA"/>
        </w:rPr>
      </w:pPr>
    </w:p>
    <w:p w:rsidR="00EF1677" w:rsidRPr="00A6037E" w:rsidRDefault="00EF1677" w:rsidP="00F90EEC">
      <w:pPr>
        <w:spacing w:line="200" w:lineRule="exact"/>
        <w:jc w:val="center"/>
        <w:rPr>
          <w:b/>
          <w:sz w:val="20"/>
          <w:szCs w:val="20"/>
          <w:lang w:val="uk-UA"/>
        </w:rPr>
      </w:pPr>
      <w:r w:rsidRPr="00A6037E">
        <w:rPr>
          <w:b/>
          <w:sz w:val="20"/>
          <w:szCs w:val="20"/>
          <w:lang w:val="uk-UA"/>
        </w:rPr>
        <w:t>2. АСОРТИМЕНТ ТА КІЛЬКІСТЬ ТОВАРУ.</w:t>
      </w:r>
    </w:p>
    <w:p w:rsidR="00900F41" w:rsidRPr="00A6037E" w:rsidRDefault="00900F41" w:rsidP="00F90EEC">
      <w:pPr>
        <w:spacing w:line="200" w:lineRule="exact"/>
        <w:ind w:firstLine="573"/>
        <w:jc w:val="both"/>
        <w:rPr>
          <w:sz w:val="20"/>
          <w:szCs w:val="20"/>
          <w:lang w:val="uk-UA"/>
        </w:rPr>
      </w:pPr>
      <w:r w:rsidRPr="00A6037E">
        <w:rPr>
          <w:sz w:val="20"/>
          <w:szCs w:val="20"/>
          <w:lang w:val="uk-UA"/>
        </w:rPr>
        <w:t>2.1. Асортимент та кількість Товару зазначається у Специфікації на поставку Товару</w:t>
      </w:r>
      <w:r w:rsidR="000E361D">
        <w:rPr>
          <w:sz w:val="20"/>
          <w:szCs w:val="20"/>
          <w:lang w:val="uk-UA"/>
        </w:rPr>
        <w:t xml:space="preserve"> (Додаток №1 до Договору)</w:t>
      </w:r>
      <w:r w:rsidRPr="00A6037E">
        <w:rPr>
          <w:sz w:val="20"/>
          <w:szCs w:val="20"/>
          <w:lang w:val="uk-UA"/>
        </w:rPr>
        <w:t xml:space="preserve">. </w:t>
      </w:r>
    </w:p>
    <w:p w:rsidR="00900F41" w:rsidRPr="0020261C" w:rsidRDefault="00900F41" w:rsidP="00F90EEC">
      <w:pPr>
        <w:spacing w:line="200" w:lineRule="exact"/>
        <w:ind w:firstLine="573"/>
        <w:jc w:val="both"/>
        <w:rPr>
          <w:sz w:val="20"/>
          <w:szCs w:val="20"/>
          <w:lang w:val="uk-UA"/>
        </w:rPr>
      </w:pPr>
      <w:r w:rsidRPr="0020261C">
        <w:rPr>
          <w:sz w:val="20"/>
          <w:szCs w:val="20"/>
          <w:lang w:val="uk-UA"/>
        </w:rPr>
        <w:t xml:space="preserve">2.2. </w:t>
      </w:r>
      <w:r w:rsidR="007F4EC2" w:rsidRPr="0020261C">
        <w:rPr>
          <w:sz w:val="20"/>
          <w:szCs w:val="20"/>
          <w:lang w:val="uk-UA"/>
        </w:rPr>
        <w:t>Якщо Постачальнику стане заздалегідь відомо про неможливість постачання Товару в асортименті</w:t>
      </w:r>
      <w:r w:rsidR="00A43802" w:rsidRPr="0020261C">
        <w:rPr>
          <w:sz w:val="20"/>
          <w:szCs w:val="20"/>
          <w:lang w:val="uk-UA"/>
        </w:rPr>
        <w:t xml:space="preserve"> або кількості</w:t>
      </w:r>
      <w:r w:rsidR="007F4EC2" w:rsidRPr="0020261C">
        <w:rPr>
          <w:sz w:val="20"/>
          <w:szCs w:val="20"/>
          <w:lang w:val="uk-UA"/>
        </w:rPr>
        <w:t>, визначен</w:t>
      </w:r>
      <w:r w:rsidR="00A43802" w:rsidRPr="0020261C">
        <w:rPr>
          <w:sz w:val="20"/>
          <w:szCs w:val="20"/>
          <w:lang w:val="uk-UA"/>
        </w:rPr>
        <w:t>их</w:t>
      </w:r>
      <w:r w:rsidR="007F4EC2" w:rsidRPr="0020261C">
        <w:rPr>
          <w:sz w:val="20"/>
          <w:szCs w:val="20"/>
          <w:lang w:val="uk-UA"/>
        </w:rPr>
        <w:t xml:space="preserve"> в Специфікації, сторони узгоджують новий асортимент, </w:t>
      </w:r>
      <w:r w:rsidR="00A43802" w:rsidRPr="0020261C">
        <w:rPr>
          <w:sz w:val="20"/>
          <w:szCs w:val="20"/>
          <w:lang w:val="uk-UA"/>
        </w:rPr>
        <w:t xml:space="preserve">кількість, </w:t>
      </w:r>
      <w:r w:rsidR="007F4EC2" w:rsidRPr="0020261C">
        <w:rPr>
          <w:sz w:val="20"/>
          <w:szCs w:val="20"/>
          <w:lang w:val="uk-UA"/>
        </w:rPr>
        <w:t xml:space="preserve">ціну та дату постачання. Новий асортимент </w:t>
      </w:r>
      <w:r w:rsidR="00A43802" w:rsidRPr="0020261C">
        <w:rPr>
          <w:sz w:val="20"/>
          <w:szCs w:val="20"/>
          <w:lang w:val="uk-UA"/>
        </w:rPr>
        <w:t xml:space="preserve">або кількість </w:t>
      </w:r>
      <w:r w:rsidR="007F4EC2" w:rsidRPr="0020261C">
        <w:rPr>
          <w:sz w:val="20"/>
          <w:szCs w:val="20"/>
          <w:lang w:val="uk-UA"/>
        </w:rPr>
        <w:t>вважа</w:t>
      </w:r>
      <w:r w:rsidR="00A43802" w:rsidRPr="0020261C">
        <w:rPr>
          <w:sz w:val="20"/>
          <w:szCs w:val="20"/>
          <w:lang w:val="uk-UA"/>
        </w:rPr>
        <w:t>ю</w:t>
      </w:r>
      <w:r w:rsidR="007F4EC2" w:rsidRPr="0020261C">
        <w:rPr>
          <w:sz w:val="20"/>
          <w:szCs w:val="20"/>
          <w:lang w:val="uk-UA"/>
        </w:rPr>
        <w:t>ться запропонованим</w:t>
      </w:r>
      <w:r w:rsidR="00A43802" w:rsidRPr="0020261C">
        <w:rPr>
          <w:sz w:val="20"/>
          <w:szCs w:val="20"/>
          <w:lang w:val="uk-UA"/>
        </w:rPr>
        <w:t>и</w:t>
      </w:r>
      <w:r w:rsidR="007F4EC2" w:rsidRPr="0020261C">
        <w:rPr>
          <w:sz w:val="20"/>
          <w:szCs w:val="20"/>
          <w:lang w:val="uk-UA"/>
        </w:rPr>
        <w:t xml:space="preserve"> Постачальником, якщо не пізніше дати поставки він направить Покупцю поштою або факсимільним зв’язком нову редакцію Специфікації зі зміненим</w:t>
      </w:r>
      <w:r w:rsidR="00A43802" w:rsidRPr="0020261C">
        <w:rPr>
          <w:sz w:val="20"/>
          <w:szCs w:val="20"/>
          <w:lang w:val="uk-UA"/>
        </w:rPr>
        <w:t>и</w:t>
      </w:r>
      <w:r w:rsidR="007F4EC2" w:rsidRPr="0020261C">
        <w:rPr>
          <w:sz w:val="20"/>
          <w:szCs w:val="20"/>
          <w:lang w:val="uk-UA"/>
        </w:rPr>
        <w:t xml:space="preserve"> асортиментом </w:t>
      </w:r>
      <w:r w:rsidR="00A43802" w:rsidRPr="0020261C">
        <w:rPr>
          <w:sz w:val="20"/>
          <w:szCs w:val="20"/>
          <w:lang w:val="uk-UA"/>
        </w:rPr>
        <w:t xml:space="preserve">або кількістю </w:t>
      </w:r>
      <w:r w:rsidR="007F4EC2" w:rsidRPr="0020261C">
        <w:rPr>
          <w:sz w:val="20"/>
          <w:szCs w:val="20"/>
          <w:lang w:val="uk-UA"/>
        </w:rPr>
        <w:t>Товару. У разі згоди Покупця він підписує нову редакцію Специфікації, яка замінює попередню та підлягає виконанню сторонами</w:t>
      </w:r>
      <w:r w:rsidR="00E17B7C" w:rsidRPr="0020261C">
        <w:rPr>
          <w:sz w:val="20"/>
          <w:szCs w:val="20"/>
          <w:lang w:val="uk-UA"/>
        </w:rPr>
        <w:t xml:space="preserve">, в іншому випадку Покупець вправі відмовитися від поставки зі зміненим асортиментом </w:t>
      </w:r>
      <w:r w:rsidR="00A43802" w:rsidRPr="0020261C">
        <w:rPr>
          <w:sz w:val="20"/>
          <w:szCs w:val="20"/>
          <w:lang w:val="uk-UA"/>
        </w:rPr>
        <w:t xml:space="preserve">або кількістю </w:t>
      </w:r>
      <w:r w:rsidR="00E17B7C" w:rsidRPr="0020261C">
        <w:rPr>
          <w:sz w:val="20"/>
          <w:szCs w:val="20"/>
          <w:lang w:val="uk-UA"/>
        </w:rPr>
        <w:t>в порядку передбаченому п. 4.3.1. договору.</w:t>
      </w:r>
      <w:r w:rsidR="007F4EC2" w:rsidRPr="0020261C">
        <w:rPr>
          <w:sz w:val="20"/>
          <w:szCs w:val="20"/>
          <w:lang w:val="uk-UA"/>
        </w:rPr>
        <w:t xml:space="preserve"> Сторони обумовили, що вказаний в цьому пункті порядок узгодження асортименту </w:t>
      </w:r>
      <w:r w:rsidR="00A43802" w:rsidRPr="0020261C">
        <w:rPr>
          <w:sz w:val="20"/>
          <w:szCs w:val="20"/>
          <w:lang w:val="uk-UA"/>
        </w:rPr>
        <w:t xml:space="preserve">або кількості </w:t>
      </w:r>
      <w:r w:rsidR="007F4EC2" w:rsidRPr="0020261C">
        <w:rPr>
          <w:sz w:val="20"/>
          <w:szCs w:val="20"/>
          <w:lang w:val="uk-UA"/>
        </w:rPr>
        <w:t>є належним виконанням умов Договору та звільняє від відповідальності за непостачання Товару в раніше узгодженому асортименті</w:t>
      </w:r>
      <w:r w:rsidR="00A43802" w:rsidRPr="0020261C">
        <w:rPr>
          <w:sz w:val="20"/>
          <w:szCs w:val="20"/>
          <w:lang w:val="uk-UA"/>
        </w:rPr>
        <w:t xml:space="preserve"> або кількості</w:t>
      </w:r>
      <w:r w:rsidR="007F4EC2" w:rsidRPr="0020261C">
        <w:rPr>
          <w:sz w:val="20"/>
          <w:szCs w:val="20"/>
          <w:lang w:val="uk-UA"/>
        </w:rPr>
        <w:t>.</w:t>
      </w:r>
    </w:p>
    <w:p w:rsidR="007F4EC2" w:rsidRPr="00A6037E" w:rsidRDefault="007F4EC2" w:rsidP="00F90EEC">
      <w:pPr>
        <w:spacing w:line="200" w:lineRule="exact"/>
        <w:ind w:firstLine="573"/>
        <w:jc w:val="both"/>
        <w:rPr>
          <w:sz w:val="20"/>
          <w:szCs w:val="20"/>
          <w:lang w:val="uk-UA"/>
        </w:rPr>
      </w:pPr>
      <w:r w:rsidRPr="00A6037E">
        <w:rPr>
          <w:sz w:val="20"/>
          <w:szCs w:val="20"/>
          <w:lang w:val="uk-UA"/>
        </w:rPr>
        <w:t>2.3. Товар, поставлений за кількістю в межах норм звичайного убутку при перевезенні або/та в межах похибки вимірювань, вс</w:t>
      </w:r>
      <w:r w:rsidR="005064AF" w:rsidRPr="00A6037E">
        <w:rPr>
          <w:sz w:val="20"/>
          <w:szCs w:val="20"/>
          <w:lang w:val="uk-UA"/>
        </w:rPr>
        <w:t xml:space="preserve">тановлених актами законодавства, вважається поставленим в належній кількості та підлягає прийняттю згідно кількості, вказаній в товаросупровідних документах. </w:t>
      </w:r>
      <w:r w:rsidRPr="00A6037E">
        <w:rPr>
          <w:sz w:val="20"/>
          <w:szCs w:val="20"/>
          <w:lang w:val="uk-UA"/>
        </w:rPr>
        <w:t xml:space="preserve"> </w:t>
      </w:r>
    </w:p>
    <w:p w:rsidR="00E82B7C" w:rsidRPr="00A6037E" w:rsidRDefault="00E82B7C" w:rsidP="00F90EEC">
      <w:pPr>
        <w:spacing w:line="200" w:lineRule="exact"/>
        <w:jc w:val="both"/>
        <w:rPr>
          <w:sz w:val="20"/>
          <w:szCs w:val="20"/>
        </w:rPr>
      </w:pPr>
    </w:p>
    <w:p w:rsidR="00E82B7C" w:rsidRPr="00A6037E" w:rsidRDefault="00EF1677" w:rsidP="00F90EEC">
      <w:pPr>
        <w:spacing w:line="200" w:lineRule="exact"/>
        <w:jc w:val="center"/>
        <w:rPr>
          <w:b/>
          <w:sz w:val="20"/>
          <w:szCs w:val="20"/>
          <w:lang w:val="uk-UA"/>
        </w:rPr>
      </w:pPr>
      <w:r w:rsidRPr="00A6037E">
        <w:rPr>
          <w:b/>
          <w:sz w:val="20"/>
          <w:szCs w:val="20"/>
          <w:lang w:val="uk-UA"/>
        </w:rPr>
        <w:t>3</w:t>
      </w:r>
      <w:r w:rsidR="0030658B" w:rsidRPr="00A6037E">
        <w:rPr>
          <w:b/>
          <w:sz w:val="20"/>
          <w:szCs w:val="20"/>
          <w:lang w:val="uk-UA"/>
        </w:rPr>
        <w:t>.  ЯКІСТЬ ТА КОМПЛЕКТНІСТЬ</w:t>
      </w:r>
      <w:r w:rsidR="00E82B7C" w:rsidRPr="00A6037E">
        <w:rPr>
          <w:b/>
          <w:sz w:val="20"/>
          <w:szCs w:val="20"/>
          <w:lang w:val="uk-UA"/>
        </w:rPr>
        <w:t xml:space="preserve"> ТОВАРУ.</w:t>
      </w:r>
    </w:p>
    <w:p w:rsidR="00E82B7C" w:rsidRPr="00A6037E" w:rsidRDefault="00EF1677" w:rsidP="00F90EEC">
      <w:pPr>
        <w:spacing w:line="200" w:lineRule="exact"/>
        <w:ind w:firstLine="573"/>
        <w:jc w:val="both"/>
        <w:rPr>
          <w:color w:val="000000"/>
          <w:sz w:val="20"/>
          <w:szCs w:val="20"/>
          <w:lang w:val="uk-UA"/>
        </w:rPr>
      </w:pPr>
      <w:r w:rsidRPr="00A6037E">
        <w:rPr>
          <w:sz w:val="20"/>
          <w:szCs w:val="20"/>
          <w:lang w:val="uk-UA"/>
        </w:rPr>
        <w:t>3</w:t>
      </w:r>
      <w:r w:rsidR="00E82B7C" w:rsidRPr="00A6037E">
        <w:rPr>
          <w:sz w:val="20"/>
          <w:szCs w:val="20"/>
          <w:lang w:val="uk-UA"/>
        </w:rPr>
        <w:t xml:space="preserve">.1. </w:t>
      </w:r>
      <w:r w:rsidR="00E82B7C" w:rsidRPr="00A6037E">
        <w:rPr>
          <w:color w:val="000000"/>
          <w:sz w:val="20"/>
          <w:szCs w:val="20"/>
          <w:lang w:val="uk-UA"/>
        </w:rPr>
        <w:t>Якість та комплектність Товару, що постачається за цим Договором, повинна відповідати вимогам державних стандартів і стандартів, що існують для даного виду Товару, технічним умовам та іншій технічній документації, яка встановлює вимоги до якості такого Товару.</w:t>
      </w:r>
    </w:p>
    <w:p w:rsidR="00E82B7C" w:rsidRPr="005C0FE4" w:rsidRDefault="00EF1677" w:rsidP="00F90EEC">
      <w:pPr>
        <w:spacing w:line="200" w:lineRule="exact"/>
        <w:ind w:firstLine="573"/>
        <w:jc w:val="both"/>
        <w:rPr>
          <w:spacing w:val="-2"/>
          <w:sz w:val="20"/>
          <w:szCs w:val="20"/>
          <w:lang w:val="uk-UA"/>
        </w:rPr>
      </w:pPr>
      <w:r w:rsidRPr="00A6037E">
        <w:rPr>
          <w:color w:val="000000"/>
          <w:sz w:val="20"/>
          <w:szCs w:val="20"/>
          <w:lang w:val="uk-UA"/>
        </w:rPr>
        <w:t>3</w:t>
      </w:r>
      <w:r w:rsidR="00E82B7C" w:rsidRPr="00A6037E">
        <w:rPr>
          <w:color w:val="000000"/>
          <w:sz w:val="20"/>
          <w:szCs w:val="20"/>
          <w:lang w:val="uk-UA"/>
        </w:rPr>
        <w:t xml:space="preserve">.2. </w:t>
      </w:r>
      <w:r w:rsidR="00E82B7C" w:rsidRPr="005C0FE4">
        <w:rPr>
          <w:color w:val="000000"/>
          <w:spacing w:val="-2"/>
          <w:sz w:val="20"/>
          <w:szCs w:val="20"/>
          <w:lang w:val="uk-UA"/>
        </w:rPr>
        <w:t xml:space="preserve">Якість Товару має бути підтверджена відповідним сертифікатом якості, а якщо товар вироблено за межами України – </w:t>
      </w:r>
      <w:r w:rsidR="00E82B7C" w:rsidRPr="005C0FE4">
        <w:rPr>
          <w:spacing w:val="-2"/>
          <w:sz w:val="20"/>
          <w:szCs w:val="20"/>
          <w:lang w:val="uk-UA"/>
        </w:rPr>
        <w:t>копією свідоцтва про визнання сертифікату відповідності іноземного походження, виданої органом сертифікації на території України</w:t>
      </w:r>
      <w:r w:rsidR="005C0FE4" w:rsidRPr="005C0FE4">
        <w:rPr>
          <w:spacing w:val="-2"/>
          <w:sz w:val="20"/>
          <w:szCs w:val="20"/>
          <w:lang w:val="uk-UA"/>
        </w:rPr>
        <w:t>, або іншим документом про якість, зазначеним у відповідній Специфікації.</w:t>
      </w:r>
    </w:p>
    <w:p w:rsidR="00A6037E" w:rsidRPr="00A6037E" w:rsidRDefault="00A6037E" w:rsidP="00F90EEC">
      <w:pPr>
        <w:spacing w:line="200" w:lineRule="exact"/>
        <w:ind w:firstLine="573"/>
        <w:jc w:val="both"/>
        <w:rPr>
          <w:sz w:val="20"/>
          <w:szCs w:val="20"/>
          <w:lang w:val="uk-UA"/>
        </w:rPr>
      </w:pPr>
      <w:r w:rsidRPr="00A6037E">
        <w:rPr>
          <w:sz w:val="20"/>
          <w:szCs w:val="20"/>
          <w:lang w:val="uk-UA"/>
        </w:rPr>
        <w:t xml:space="preserve">3.3. Вимоги до якості </w:t>
      </w:r>
      <w:r w:rsidR="00F673C5">
        <w:rPr>
          <w:sz w:val="20"/>
          <w:szCs w:val="20"/>
          <w:lang w:val="uk-UA"/>
        </w:rPr>
        <w:t xml:space="preserve">Товару </w:t>
      </w:r>
      <w:r w:rsidRPr="00A6037E">
        <w:rPr>
          <w:sz w:val="20"/>
          <w:szCs w:val="20"/>
          <w:lang w:val="uk-UA"/>
        </w:rPr>
        <w:t>можуть бути передбачені у відповідній Специфікації.</w:t>
      </w:r>
    </w:p>
    <w:p w:rsidR="00E82B7C" w:rsidRPr="00A6037E" w:rsidRDefault="00E82B7C" w:rsidP="00F90EEC">
      <w:pPr>
        <w:spacing w:line="200" w:lineRule="exact"/>
        <w:jc w:val="both"/>
        <w:rPr>
          <w:sz w:val="20"/>
          <w:szCs w:val="20"/>
          <w:lang w:val="uk-UA"/>
        </w:rPr>
      </w:pPr>
    </w:p>
    <w:p w:rsidR="00B2143F" w:rsidRPr="00A6037E" w:rsidRDefault="00B2143F" w:rsidP="00F90EEC">
      <w:pPr>
        <w:numPr>
          <w:ilvl w:val="0"/>
          <w:numId w:val="2"/>
        </w:numPr>
        <w:spacing w:line="200" w:lineRule="exact"/>
        <w:jc w:val="center"/>
        <w:rPr>
          <w:b/>
          <w:sz w:val="20"/>
          <w:szCs w:val="20"/>
          <w:lang w:val="uk-UA"/>
        </w:rPr>
      </w:pPr>
      <w:r w:rsidRPr="00A6037E">
        <w:rPr>
          <w:b/>
          <w:sz w:val="20"/>
          <w:szCs w:val="20"/>
          <w:lang w:val="uk-UA"/>
        </w:rPr>
        <w:t>ЦІНА ТОВАРУ.</w:t>
      </w:r>
    </w:p>
    <w:p w:rsidR="00B2143F" w:rsidRPr="00A6037E" w:rsidRDefault="007E391D" w:rsidP="00F90EEC">
      <w:pPr>
        <w:numPr>
          <w:ilvl w:val="1"/>
          <w:numId w:val="2"/>
        </w:numPr>
        <w:tabs>
          <w:tab w:val="clear" w:pos="720"/>
          <w:tab w:val="num" w:pos="0"/>
          <w:tab w:val="left" w:pos="1026"/>
        </w:tabs>
        <w:spacing w:line="200" w:lineRule="exact"/>
        <w:ind w:left="0" w:firstLine="570"/>
        <w:jc w:val="both"/>
        <w:rPr>
          <w:sz w:val="20"/>
          <w:szCs w:val="20"/>
          <w:lang w:val="uk-UA"/>
        </w:rPr>
      </w:pPr>
      <w:r w:rsidRPr="00A6037E">
        <w:rPr>
          <w:sz w:val="20"/>
          <w:szCs w:val="20"/>
          <w:lang w:val="uk-UA"/>
        </w:rPr>
        <w:t>Ц</w:t>
      </w:r>
      <w:r w:rsidR="00B2143F" w:rsidRPr="00A6037E">
        <w:rPr>
          <w:sz w:val="20"/>
          <w:szCs w:val="20"/>
          <w:lang w:val="uk-UA"/>
        </w:rPr>
        <w:t>іна та загальна вартість Товару</w:t>
      </w:r>
      <w:r w:rsidRPr="00A6037E">
        <w:rPr>
          <w:sz w:val="20"/>
          <w:szCs w:val="20"/>
          <w:lang w:val="uk-UA"/>
        </w:rPr>
        <w:t xml:space="preserve"> визначаються у Специфікації на поставку Товару</w:t>
      </w:r>
      <w:r w:rsidR="000E361D">
        <w:rPr>
          <w:sz w:val="20"/>
          <w:szCs w:val="20"/>
          <w:lang w:val="uk-UA"/>
        </w:rPr>
        <w:t xml:space="preserve"> (Додаток до договору)</w:t>
      </w:r>
      <w:r w:rsidRPr="00A6037E">
        <w:rPr>
          <w:sz w:val="20"/>
          <w:szCs w:val="20"/>
          <w:lang w:val="uk-UA"/>
        </w:rPr>
        <w:t xml:space="preserve">. </w:t>
      </w:r>
    </w:p>
    <w:p w:rsidR="007E391D" w:rsidRPr="00A6037E" w:rsidRDefault="007E391D" w:rsidP="00F90EEC">
      <w:pPr>
        <w:numPr>
          <w:ilvl w:val="1"/>
          <w:numId w:val="2"/>
        </w:numPr>
        <w:tabs>
          <w:tab w:val="clear" w:pos="720"/>
          <w:tab w:val="num" w:pos="0"/>
          <w:tab w:val="left" w:pos="1026"/>
        </w:tabs>
        <w:spacing w:line="200" w:lineRule="exact"/>
        <w:ind w:left="0" w:firstLine="570"/>
        <w:jc w:val="both"/>
        <w:rPr>
          <w:sz w:val="20"/>
          <w:szCs w:val="20"/>
          <w:lang w:val="uk-UA"/>
        </w:rPr>
      </w:pPr>
      <w:r w:rsidRPr="00A6037E">
        <w:rPr>
          <w:sz w:val="20"/>
          <w:szCs w:val="20"/>
          <w:lang w:val="uk-UA"/>
        </w:rPr>
        <w:t xml:space="preserve">Ціна Товару визначається у відповідності до базису поставки, визначеному у Специфікації. </w:t>
      </w:r>
    </w:p>
    <w:p w:rsidR="007E391D" w:rsidRPr="00A6037E" w:rsidRDefault="007E391D" w:rsidP="00F90EEC">
      <w:pPr>
        <w:spacing w:line="200" w:lineRule="exact"/>
        <w:jc w:val="both"/>
        <w:rPr>
          <w:sz w:val="20"/>
          <w:szCs w:val="20"/>
          <w:lang w:val="uk-UA"/>
        </w:rPr>
      </w:pPr>
    </w:p>
    <w:p w:rsidR="00E82B7C" w:rsidRPr="00A6037E" w:rsidRDefault="003F40A2" w:rsidP="00F90EEC">
      <w:pPr>
        <w:spacing w:line="200" w:lineRule="exact"/>
        <w:jc w:val="center"/>
        <w:rPr>
          <w:b/>
          <w:sz w:val="20"/>
          <w:szCs w:val="20"/>
          <w:lang w:val="uk-UA"/>
        </w:rPr>
      </w:pPr>
      <w:r w:rsidRPr="00A6037E">
        <w:rPr>
          <w:b/>
          <w:sz w:val="20"/>
          <w:szCs w:val="20"/>
          <w:lang w:val="uk-UA"/>
        </w:rPr>
        <w:t xml:space="preserve">5. </w:t>
      </w:r>
      <w:r w:rsidR="00E82B7C" w:rsidRPr="00A6037E">
        <w:rPr>
          <w:b/>
          <w:sz w:val="20"/>
          <w:szCs w:val="20"/>
          <w:lang w:val="uk-UA"/>
        </w:rPr>
        <w:t xml:space="preserve">ПОРЯДОК  </w:t>
      </w:r>
      <w:r w:rsidR="005064AF" w:rsidRPr="00A6037E">
        <w:rPr>
          <w:b/>
          <w:sz w:val="20"/>
          <w:szCs w:val="20"/>
          <w:lang w:val="uk-UA"/>
        </w:rPr>
        <w:t>ПОСТАЧАННЯ</w:t>
      </w:r>
      <w:r w:rsidR="00E82B7C" w:rsidRPr="00A6037E">
        <w:rPr>
          <w:b/>
          <w:sz w:val="20"/>
          <w:szCs w:val="20"/>
          <w:lang w:val="uk-UA"/>
        </w:rPr>
        <w:t>.</w:t>
      </w:r>
    </w:p>
    <w:p w:rsidR="0096782E" w:rsidRPr="00A6037E" w:rsidRDefault="003F40A2" w:rsidP="00F90EEC">
      <w:pPr>
        <w:spacing w:line="200" w:lineRule="exact"/>
        <w:ind w:firstLine="570"/>
        <w:jc w:val="both"/>
        <w:rPr>
          <w:sz w:val="20"/>
          <w:szCs w:val="20"/>
          <w:lang w:val="uk-UA"/>
        </w:rPr>
      </w:pPr>
      <w:r w:rsidRPr="00A6037E">
        <w:rPr>
          <w:sz w:val="20"/>
          <w:szCs w:val="20"/>
          <w:lang w:val="uk-UA"/>
        </w:rPr>
        <w:t>5</w:t>
      </w:r>
      <w:r w:rsidR="0096782E" w:rsidRPr="00A6037E">
        <w:rPr>
          <w:sz w:val="20"/>
          <w:szCs w:val="20"/>
          <w:lang w:val="uk-UA"/>
        </w:rPr>
        <w:t xml:space="preserve">.1. Постачальник здійснює поставку </w:t>
      </w:r>
      <w:r w:rsidR="005064AF" w:rsidRPr="00A6037E">
        <w:rPr>
          <w:sz w:val="20"/>
          <w:szCs w:val="20"/>
          <w:lang w:val="uk-UA"/>
        </w:rPr>
        <w:t>в строки, які визначаються у Специфікації на поставку відповідної партії Товару</w:t>
      </w:r>
      <w:r w:rsidR="0096782E" w:rsidRPr="00A6037E">
        <w:rPr>
          <w:sz w:val="20"/>
          <w:szCs w:val="20"/>
          <w:lang w:val="uk-UA"/>
        </w:rPr>
        <w:t>.</w:t>
      </w:r>
    </w:p>
    <w:p w:rsidR="0096782E" w:rsidRPr="0020261C" w:rsidRDefault="003F40A2" w:rsidP="00F90EEC">
      <w:pPr>
        <w:spacing w:line="200" w:lineRule="exact"/>
        <w:ind w:firstLine="570"/>
        <w:jc w:val="both"/>
        <w:rPr>
          <w:sz w:val="20"/>
          <w:szCs w:val="20"/>
          <w:lang w:val="uk-UA"/>
        </w:rPr>
      </w:pPr>
      <w:r w:rsidRPr="00A6037E">
        <w:rPr>
          <w:sz w:val="20"/>
          <w:szCs w:val="20"/>
          <w:lang w:val="uk-UA"/>
        </w:rPr>
        <w:t>5</w:t>
      </w:r>
      <w:r w:rsidR="0096782E" w:rsidRPr="00A6037E">
        <w:rPr>
          <w:sz w:val="20"/>
          <w:szCs w:val="20"/>
          <w:lang w:val="uk-UA"/>
        </w:rPr>
        <w:t xml:space="preserve">.2. </w:t>
      </w:r>
      <w:r w:rsidR="0096782E" w:rsidRPr="00A6037E">
        <w:rPr>
          <w:color w:val="000000"/>
          <w:sz w:val="20"/>
          <w:szCs w:val="20"/>
          <w:lang w:val="uk-UA"/>
        </w:rPr>
        <w:t xml:space="preserve">Постачальник поставляє Товар на умовах </w:t>
      </w:r>
      <w:r w:rsidR="005064AF" w:rsidRPr="00A6037E">
        <w:rPr>
          <w:color w:val="000000"/>
          <w:sz w:val="20"/>
          <w:szCs w:val="20"/>
          <w:lang w:val="uk-UA"/>
        </w:rPr>
        <w:t>базису поставки</w:t>
      </w:r>
      <w:r w:rsidR="0096782E" w:rsidRPr="00A6037E">
        <w:rPr>
          <w:color w:val="000000"/>
          <w:sz w:val="20"/>
          <w:szCs w:val="20"/>
          <w:lang w:val="uk-UA"/>
        </w:rPr>
        <w:t xml:space="preserve"> </w:t>
      </w:r>
      <w:r w:rsidR="005064AF" w:rsidRPr="00A6037E">
        <w:rPr>
          <w:color w:val="000000"/>
          <w:sz w:val="20"/>
          <w:szCs w:val="20"/>
          <w:lang w:val="uk-UA"/>
        </w:rPr>
        <w:t>(</w:t>
      </w:r>
      <w:r w:rsidR="0096782E" w:rsidRPr="00A6037E">
        <w:rPr>
          <w:color w:val="000000"/>
          <w:sz w:val="20"/>
          <w:szCs w:val="20"/>
          <w:lang w:val="uk-UA"/>
        </w:rPr>
        <w:t xml:space="preserve">відповідно </w:t>
      </w:r>
      <w:r w:rsidR="0096782E" w:rsidRPr="0020261C">
        <w:rPr>
          <w:sz w:val="20"/>
          <w:szCs w:val="20"/>
          <w:lang w:val="uk-UA"/>
        </w:rPr>
        <w:t>до ІНКОТЕРМС-20</w:t>
      </w:r>
      <w:r w:rsidR="00622516" w:rsidRPr="0020261C">
        <w:rPr>
          <w:sz w:val="20"/>
          <w:szCs w:val="20"/>
          <w:lang w:val="uk-UA"/>
        </w:rPr>
        <w:t>1</w:t>
      </w:r>
      <w:r w:rsidR="0096782E" w:rsidRPr="0020261C">
        <w:rPr>
          <w:sz w:val="20"/>
          <w:szCs w:val="20"/>
          <w:lang w:val="uk-UA"/>
        </w:rPr>
        <w:t xml:space="preserve">0) </w:t>
      </w:r>
      <w:r w:rsidR="005064AF" w:rsidRPr="0020261C">
        <w:rPr>
          <w:sz w:val="20"/>
          <w:szCs w:val="20"/>
          <w:lang w:val="uk-UA"/>
        </w:rPr>
        <w:t>зазначеного у відповідній Специфікації</w:t>
      </w:r>
      <w:r w:rsidR="0096782E" w:rsidRPr="0020261C">
        <w:rPr>
          <w:sz w:val="20"/>
          <w:szCs w:val="20"/>
          <w:lang w:val="uk-UA"/>
        </w:rPr>
        <w:t xml:space="preserve">. </w:t>
      </w:r>
      <w:r w:rsidR="005064AF" w:rsidRPr="0020261C">
        <w:rPr>
          <w:sz w:val="20"/>
          <w:szCs w:val="20"/>
          <w:lang w:val="uk-UA"/>
        </w:rPr>
        <w:t>У разі доставки Товару у визначене місце</w:t>
      </w:r>
      <w:r w:rsidR="0096782E" w:rsidRPr="0020261C">
        <w:rPr>
          <w:sz w:val="20"/>
          <w:szCs w:val="20"/>
          <w:lang w:val="uk-UA"/>
        </w:rPr>
        <w:t xml:space="preserve"> </w:t>
      </w:r>
      <w:r w:rsidR="005064AF" w:rsidRPr="0020261C">
        <w:rPr>
          <w:sz w:val="20"/>
          <w:szCs w:val="20"/>
          <w:lang w:val="uk-UA"/>
        </w:rPr>
        <w:t>Постачальник</w:t>
      </w:r>
      <w:r w:rsidR="0096782E" w:rsidRPr="0020261C">
        <w:rPr>
          <w:sz w:val="20"/>
          <w:szCs w:val="20"/>
          <w:lang w:val="uk-UA"/>
        </w:rPr>
        <w:t xml:space="preserve"> </w:t>
      </w:r>
      <w:r w:rsidR="005064AF" w:rsidRPr="0020261C">
        <w:rPr>
          <w:sz w:val="20"/>
          <w:szCs w:val="20"/>
          <w:lang w:val="uk-UA"/>
        </w:rPr>
        <w:t xml:space="preserve">вправі </w:t>
      </w:r>
      <w:r w:rsidR="0096782E" w:rsidRPr="0020261C">
        <w:rPr>
          <w:sz w:val="20"/>
          <w:szCs w:val="20"/>
          <w:lang w:val="uk-UA"/>
        </w:rPr>
        <w:t>сам доставити товар або доручити доставку Товару перевізнику, який має відповідну ліцензію.</w:t>
      </w:r>
    </w:p>
    <w:p w:rsidR="0096782E" w:rsidRPr="0020261C" w:rsidRDefault="003F40A2" w:rsidP="00F90EEC">
      <w:pPr>
        <w:spacing w:line="200" w:lineRule="exact"/>
        <w:ind w:firstLine="570"/>
        <w:jc w:val="both"/>
        <w:rPr>
          <w:spacing w:val="-4"/>
          <w:sz w:val="20"/>
          <w:szCs w:val="20"/>
          <w:lang w:val="uk-UA"/>
        </w:rPr>
      </w:pPr>
      <w:r w:rsidRPr="0020261C">
        <w:rPr>
          <w:sz w:val="20"/>
          <w:szCs w:val="20"/>
          <w:lang w:val="uk-UA"/>
        </w:rPr>
        <w:t>5</w:t>
      </w:r>
      <w:r w:rsidR="0096782E" w:rsidRPr="0020261C">
        <w:rPr>
          <w:sz w:val="20"/>
          <w:szCs w:val="20"/>
          <w:lang w:val="uk-UA"/>
        </w:rPr>
        <w:t>.</w:t>
      </w:r>
      <w:r w:rsidR="00FA390D" w:rsidRPr="0020261C">
        <w:rPr>
          <w:sz w:val="20"/>
          <w:szCs w:val="20"/>
          <w:lang w:val="uk-UA"/>
        </w:rPr>
        <w:t>3</w:t>
      </w:r>
      <w:r w:rsidR="0096782E" w:rsidRPr="0020261C">
        <w:rPr>
          <w:sz w:val="20"/>
          <w:szCs w:val="20"/>
          <w:lang w:val="uk-UA"/>
        </w:rPr>
        <w:t xml:space="preserve">. </w:t>
      </w:r>
      <w:r w:rsidR="0096782E" w:rsidRPr="0020261C">
        <w:rPr>
          <w:spacing w:val="-4"/>
          <w:sz w:val="20"/>
          <w:szCs w:val="20"/>
          <w:lang w:val="uk-UA"/>
        </w:rPr>
        <w:t>Передача Товару Покупцю здійснюється на підставі відповідних видаткових накладних</w:t>
      </w:r>
      <w:r w:rsidR="005064AF" w:rsidRPr="0020261C">
        <w:rPr>
          <w:spacing w:val="-4"/>
          <w:sz w:val="20"/>
          <w:szCs w:val="20"/>
          <w:lang w:val="uk-UA"/>
        </w:rPr>
        <w:t xml:space="preserve"> та</w:t>
      </w:r>
      <w:r w:rsidR="00F673C5" w:rsidRPr="0020261C">
        <w:rPr>
          <w:spacing w:val="-4"/>
          <w:sz w:val="20"/>
          <w:szCs w:val="20"/>
          <w:lang w:val="uk-UA"/>
        </w:rPr>
        <w:t>,</w:t>
      </w:r>
      <w:r w:rsidR="005064AF" w:rsidRPr="0020261C">
        <w:rPr>
          <w:spacing w:val="-4"/>
          <w:sz w:val="20"/>
          <w:szCs w:val="20"/>
          <w:lang w:val="uk-UA"/>
        </w:rPr>
        <w:t xml:space="preserve"> в разі необхідності</w:t>
      </w:r>
      <w:r w:rsidR="00F673C5" w:rsidRPr="0020261C">
        <w:rPr>
          <w:spacing w:val="-4"/>
          <w:sz w:val="20"/>
          <w:szCs w:val="20"/>
          <w:lang w:val="uk-UA"/>
        </w:rPr>
        <w:t>,</w:t>
      </w:r>
      <w:r w:rsidR="005064AF" w:rsidRPr="0020261C">
        <w:rPr>
          <w:spacing w:val="-4"/>
          <w:sz w:val="20"/>
          <w:szCs w:val="20"/>
          <w:lang w:val="uk-UA"/>
        </w:rPr>
        <w:t xml:space="preserve"> товарно-транспортних</w:t>
      </w:r>
      <w:r w:rsidR="00FA390D" w:rsidRPr="0020261C">
        <w:rPr>
          <w:spacing w:val="-4"/>
          <w:sz w:val="20"/>
          <w:szCs w:val="20"/>
          <w:lang w:val="uk-UA"/>
        </w:rPr>
        <w:t xml:space="preserve"> накладних</w:t>
      </w:r>
      <w:r w:rsidR="0096782E" w:rsidRPr="0020261C">
        <w:rPr>
          <w:spacing w:val="-4"/>
          <w:sz w:val="20"/>
          <w:szCs w:val="20"/>
          <w:lang w:val="uk-UA"/>
        </w:rPr>
        <w:t xml:space="preserve">. </w:t>
      </w:r>
      <w:r w:rsidR="00AF4B69" w:rsidRPr="0020261C">
        <w:rPr>
          <w:sz w:val="20"/>
          <w:szCs w:val="20"/>
          <w:lang w:val="uk-UA"/>
        </w:rPr>
        <w:t>Будь-які видаткові накладні (поставки Товару), здійснені сторонами на протязі терміну дії цього Договору, вважаються здійсненими за цим Договором та на його умовах, незалежно від посилання в них на Договір.</w:t>
      </w:r>
      <w:r w:rsidR="00AF4B69" w:rsidRPr="0020261C">
        <w:rPr>
          <w:sz w:val="22"/>
          <w:szCs w:val="22"/>
          <w:lang w:val="uk-UA"/>
        </w:rPr>
        <w:t xml:space="preserve"> </w:t>
      </w:r>
      <w:r w:rsidR="0096782E" w:rsidRPr="0020261C">
        <w:rPr>
          <w:spacing w:val="-4"/>
          <w:sz w:val="20"/>
          <w:szCs w:val="20"/>
          <w:lang w:val="uk-UA"/>
        </w:rPr>
        <w:t>Товар з боку Покупця приймає особа, чиї повноваження підтверджуються довіреністю на отримання товарно-матеріальних цінностей. Моментом поставки вважається передача Товару Покупцю на підставі відповідних накладни</w:t>
      </w:r>
      <w:r w:rsidR="00163D3C" w:rsidRPr="0020261C">
        <w:rPr>
          <w:spacing w:val="-4"/>
          <w:sz w:val="20"/>
          <w:szCs w:val="20"/>
          <w:lang w:val="uk-UA"/>
        </w:rPr>
        <w:t xml:space="preserve">х. З моменту передачі </w:t>
      </w:r>
      <w:r w:rsidR="0096782E" w:rsidRPr="0020261C">
        <w:rPr>
          <w:spacing w:val="-4"/>
          <w:sz w:val="20"/>
          <w:szCs w:val="20"/>
          <w:lang w:val="uk-UA"/>
        </w:rPr>
        <w:t>до Покупця переходять всі ризики щодо Товару.</w:t>
      </w:r>
    </w:p>
    <w:p w:rsidR="0096782E" w:rsidRPr="0020261C" w:rsidRDefault="003F40A2" w:rsidP="00F90EEC">
      <w:pPr>
        <w:spacing w:line="200" w:lineRule="exact"/>
        <w:ind w:firstLine="570"/>
        <w:jc w:val="both"/>
        <w:rPr>
          <w:sz w:val="20"/>
          <w:szCs w:val="20"/>
          <w:lang w:val="uk-UA"/>
        </w:rPr>
      </w:pPr>
      <w:r w:rsidRPr="0020261C">
        <w:rPr>
          <w:sz w:val="20"/>
          <w:szCs w:val="20"/>
          <w:lang w:val="uk-UA"/>
        </w:rPr>
        <w:t>5</w:t>
      </w:r>
      <w:r w:rsidR="0096782E" w:rsidRPr="0020261C">
        <w:rPr>
          <w:sz w:val="20"/>
          <w:szCs w:val="20"/>
          <w:lang w:val="uk-UA"/>
        </w:rPr>
        <w:t>.</w:t>
      </w:r>
      <w:r w:rsidR="00FA390D" w:rsidRPr="0020261C">
        <w:rPr>
          <w:sz w:val="20"/>
          <w:szCs w:val="20"/>
          <w:lang w:val="uk-UA"/>
        </w:rPr>
        <w:t>4</w:t>
      </w:r>
      <w:r w:rsidR="0096782E" w:rsidRPr="0020261C">
        <w:rPr>
          <w:sz w:val="20"/>
          <w:szCs w:val="20"/>
          <w:lang w:val="uk-UA"/>
        </w:rPr>
        <w:t>. Разом з Товаром Покупцю передаються наступні документи: видаткова накладна на поставку Товару, товарно-транспортна накладна (у разі, якщо доставка Товару здійсню</w:t>
      </w:r>
      <w:r w:rsidR="001A37BF" w:rsidRPr="0020261C">
        <w:rPr>
          <w:sz w:val="20"/>
          <w:szCs w:val="20"/>
          <w:lang w:val="uk-UA"/>
        </w:rPr>
        <w:t>ється незалежним перевізником)</w:t>
      </w:r>
      <w:r w:rsidR="0096782E" w:rsidRPr="0020261C">
        <w:rPr>
          <w:sz w:val="20"/>
          <w:szCs w:val="20"/>
          <w:lang w:val="uk-UA"/>
        </w:rPr>
        <w:t xml:space="preserve">, </w:t>
      </w:r>
      <w:r w:rsidR="0078029D" w:rsidRPr="0020261C">
        <w:rPr>
          <w:sz w:val="20"/>
          <w:szCs w:val="20"/>
          <w:lang w:val="uk-UA"/>
        </w:rPr>
        <w:t xml:space="preserve">копія </w:t>
      </w:r>
      <w:r w:rsidR="0096782E" w:rsidRPr="0020261C">
        <w:rPr>
          <w:sz w:val="20"/>
          <w:szCs w:val="20"/>
          <w:lang w:val="uk-UA"/>
        </w:rPr>
        <w:t>сертифікат</w:t>
      </w:r>
      <w:r w:rsidR="0078029D" w:rsidRPr="0020261C">
        <w:rPr>
          <w:sz w:val="20"/>
          <w:szCs w:val="20"/>
          <w:lang w:val="uk-UA"/>
        </w:rPr>
        <w:t>у</w:t>
      </w:r>
      <w:r w:rsidR="0096782E" w:rsidRPr="0020261C">
        <w:rPr>
          <w:sz w:val="20"/>
          <w:szCs w:val="20"/>
          <w:lang w:val="uk-UA"/>
        </w:rPr>
        <w:t xml:space="preserve"> якості або сертифікат</w:t>
      </w:r>
      <w:r w:rsidR="0078029D" w:rsidRPr="0020261C">
        <w:rPr>
          <w:sz w:val="20"/>
          <w:szCs w:val="20"/>
          <w:lang w:val="uk-UA"/>
        </w:rPr>
        <w:t>у</w:t>
      </w:r>
      <w:r w:rsidR="0096782E" w:rsidRPr="0020261C">
        <w:rPr>
          <w:sz w:val="20"/>
          <w:szCs w:val="20"/>
          <w:lang w:val="uk-UA"/>
        </w:rPr>
        <w:t xml:space="preserve"> відповідності </w:t>
      </w:r>
      <w:r w:rsidR="00163D3C" w:rsidRPr="0020261C">
        <w:rPr>
          <w:sz w:val="20"/>
          <w:szCs w:val="20"/>
          <w:lang w:val="uk-UA"/>
        </w:rPr>
        <w:t>(на вимогу Покупця).</w:t>
      </w:r>
    </w:p>
    <w:p w:rsidR="00042304" w:rsidRPr="00A6037E" w:rsidRDefault="003F40A2" w:rsidP="00F90EEC">
      <w:pPr>
        <w:spacing w:line="200" w:lineRule="exact"/>
        <w:ind w:firstLine="570"/>
        <w:jc w:val="both"/>
        <w:rPr>
          <w:sz w:val="20"/>
          <w:szCs w:val="20"/>
          <w:lang w:val="uk-UA"/>
        </w:rPr>
      </w:pPr>
      <w:r w:rsidRPr="0020261C">
        <w:rPr>
          <w:sz w:val="20"/>
          <w:szCs w:val="20"/>
          <w:lang w:val="uk-UA"/>
        </w:rPr>
        <w:t>5</w:t>
      </w:r>
      <w:r w:rsidR="00042304" w:rsidRPr="0020261C">
        <w:rPr>
          <w:sz w:val="20"/>
          <w:szCs w:val="20"/>
          <w:lang w:val="uk-UA"/>
        </w:rPr>
        <w:t>.5. Приймання товарів Покупцем за кількістю та якістю здійснюється на підставі Інструкції про</w:t>
      </w:r>
      <w:r w:rsidR="00042304" w:rsidRPr="00A6037E">
        <w:rPr>
          <w:sz w:val="20"/>
          <w:szCs w:val="20"/>
          <w:lang w:val="uk-UA"/>
        </w:rPr>
        <w:t xml:space="preserve"> порядок приймання продукції виробничо-технічного призначення та товарів народного споживання за кількістю, що затверджена Постановою Державного арбі</w:t>
      </w:r>
      <w:r w:rsidR="00163D3C">
        <w:rPr>
          <w:sz w:val="20"/>
          <w:szCs w:val="20"/>
          <w:lang w:val="uk-UA"/>
        </w:rPr>
        <w:t>тражу при Раді Міністрів СРСР №</w:t>
      </w:r>
      <w:r w:rsidR="00042304" w:rsidRPr="00A6037E">
        <w:rPr>
          <w:sz w:val="20"/>
          <w:szCs w:val="20"/>
          <w:lang w:val="uk-UA"/>
        </w:rPr>
        <w:t xml:space="preserve">П-6 від 15.06.1965 р. (зі змінами та доповненнями) та Інструкції про порядок приймання продукції виробничо-технічного призначення і товарів </w:t>
      </w:r>
      <w:r w:rsidR="00042304" w:rsidRPr="00A6037E">
        <w:rPr>
          <w:sz w:val="20"/>
          <w:szCs w:val="20"/>
          <w:lang w:val="uk-UA"/>
        </w:rPr>
        <w:lastRenderedPageBreak/>
        <w:t>народного споживання за якістю, затвердженої Постановою державного арбі</w:t>
      </w:r>
      <w:r w:rsidR="00163D3C">
        <w:rPr>
          <w:sz w:val="20"/>
          <w:szCs w:val="20"/>
          <w:lang w:val="uk-UA"/>
        </w:rPr>
        <w:t>тражу при Раді Міністрів СРСР №</w:t>
      </w:r>
      <w:r w:rsidR="00042304" w:rsidRPr="00A6037E">
        <w:rPr>
          <w:sz w:val="20"/>
          <w:szCs w:val="20"/>
          <w:lang w:val="uk-UA"/>
        </w:rPr>
        <w:t>П-7 від 25.04.1966 р. (зі змінами та доповненнями).</w:t>
      </w:r>
    </w:p>
    <w:p w:rsidR="0096782E" w:rsidRPr="0020261C" w:rsidRDefault="003F40A2" w:rsidP="00F90EEC">
      <w:pPr>
        <w:spacing w:line="200" w:lineRule="exact"/>
        <w:ind w:firstLine="570"/>
        <w:jc w:val="both"/>
        <w:rPr>
          <w:sz w:val="20"/>
          <w:szCs w:val="20"/>
          <w:lang w:val="uk-UA"/>
        </w:rPr>
      </w:pPr>
      <w:r w:rsidRPr="00A6037E">
        <w:rPr>
          <w:color w:val="000000"/>
          <w:sz w:val="20"/>
          <w:szCs w:val="20"/>
          <w:lang w:val="uk-UA"/>
        </w:rPr>
        <w:t>5</w:t>
      </w:r>
      <w:r w:rsidR="0096782E" w:rsidRPr="00A6037E">
        <w:rPr>
          <w:color w:val="000000"/>
          <w:sz w:val="20"/>
          <w:szCs w:val="20"/>
          <w:lang w:val="uk-UA"/>
        </w:rPr>
        <w:t>.</w:t>
      </w:r>
      <w:r w:rsidR="00042304" w:rsidRPr="00A6037E">
        <w:rPr>
          <w:color w:val="000000"/>
          <w:sz w:val="20"/>
          <w:szCs w:val="20"/>
          <w:lang w:val="uk-UA"/>
        </w:rPr>
        <w:t>6</w:t>
      </w:r>
      <w:r w:rsidR="0096782E" w:rsidRPr="00A6037E">
        <w:rPr>
          <w:color w:val="000000"/>
          <w:sz w:val="20"/>
          <w:szCs w:val="20"/>
          <w:lang w:val="uk-UA"/>
        </w:rPr>
        <w:t>. Безпосередньо при прийманні Товару Покупець зобов’язаний здійснити перевірку Товару за кількістю</w:t>
      </w:r>
      <w:r w:rsidR="0078029D" w:rsidRPr="00A6037E">
        <w:rPr>
          <w:color w:val="000000"/>
          <w:sz w:val="20"/>
          <w:szCs w:val="20"/>
          <w:lang w:val="uk-UA"/>
        </w:rPr>
        <w:t>, якістю</w:t>
      </w:r>
      <w:r w:rsidR="0096782E" w:rsidRPr="00A6037E">
        <w:rPr>
          <w:color w:val="000000"/>
          <w:sz w:val="20"/>
          <w:szCs w:val="20"/>
          <w:lang w:val="uk-UA"/>
        </w:rPr>
        <w:t xml:space="preserve"> та комплектністю. </w:t>
      </w:r>
      <w:r w:rsidR="005C0FE4">
        <w:rPr>
          <w:color w:val="000000"/>
          <w:sz w:val="20"/>
          <w:szCs w:val="20"/>
          <w:lang w:val="uk-UA"/>
        </w:rPr>
        <w:t xml:space="preserve">Підписані Покупцем без зауважень накладні на Товар </w:t>
      </w:r>
      <w:r w:rsidR="008F4F3D">
        <w:rPr>
          <w:color w:val="000000"/>
          <w:sz w:val="20"/>
          <w:szCs w:val="20"/>
          <w:lang w:val="uk-UA"/>
        </w:rPr>
        <w:t xml:space="preserve">є свідченням поставки Товару в належній кількості, комплектності та якості. </w:t>
      </w:r>
      <w:r w:rsidR="0096782E" w:rsidRPr="00A6037E">
        <w:rPr>
          <w:color w:val="000000"/>
          <w:sz w:val="20"/>
          <w:szCs w:val="20"/>
          <w:lang w:val="uk-UA"/>
        </w:rPr>
        <w:t>При</w:t>
      </w:r>
      <w:r w:rsidR="008F4F3D">
        <w:rPr>
          <w:color w:val="000000"/>
          <w:sz w:val="20"/>
          <w:szCs w:val="20"/>
          <w:lang w:val="uk-UA"/>
        </w:rPr>
        <w:t xml:space="preserve"> цьому при</w:t>
      </w:r>
      <w:r w:rsidR="0096782E" w:rsidRPr="00A6037E">
        <w:rPr>
          <w:color w:val="000000"/>
          <w:sz w:val="20"/>
          <w:szCs w:val="20"/>
          <w:lang w:val="uk-UA"/>
        </w:rPr>
        <w:t xml:space="preserve">йомка за якістю </w:t>
      </w:r>
      <w:r w:rsidR="0078029D" w:rsidRPr="00A6037E">
        <w:rPr>
          <w:color w:val="000000"/>
          <w:sz w:val="20"/>
          <w:szCs w:val="20"/>
          <w:lang w:val="uk-UA"/>
        </w:rPr>
        <w:t xml:space="preserve">щодо прихованих недоліків Товару </w:t>
      </w:r>
      <w:r w:rsidR="0096782E" w:rsidRPr="00A6037E">
        <w:rPr>
          <w:color w:val="000000"/>
          <w:sz w:val="20"/>
          <w:szCs w:val="20"/>
          <w:lang w:val="uk-UA"/>
        </w:rPr>
        <w:t xml:space="preserve">може бути проведена </w:t>
      </w:r>
      <w:r w:rsidR="0096782E" w:rsidRPr="0020261C">
        <w:rPr>
          <w:sz w:val="20"/>
          <w:szCs w:val="20"/>
          <w:lang w:val="uk-UA"/>
        </w:rPr>
        <w:t xml:space="preserve">Покупцем </w:t>
      </w:r>
      <w:r w:rsidR="00163D3C" w:rsidRPr="0020261C">
        <w:rPr>
          <w:sz w:val="20"/>
          <w:szCs w:val="20"/>
          <w:lang w:val="uk-UA"/>
        </w:rPr>
        <w:t xml:space="preserve">по мірі їх виявлення, але </w:t>
      </w:r>
      <w:r w:rsidR="0096782E" w:rsidRPr="0020261C">
        <w:rPr>
          <w:sz w:val="20"/>
          <w:szCs w:val="20"/>
          <w:lang w:val="uk-UA"/>
        </w:rPr>
        <w:t xml:space="preserve">не пізніше </w:t>
      </w:r>
      <w:r w:rsidR="002104B8" w:rsidRPr="0020261C">
        <w:rPr>
          <w:sz w:val="20"/>
          <w:szCs w:val="20"/>
          <w:lang w:val="uk-UA"/>
        </w:rPr>
        <w:t>1</w:t>
      </w:r>
      <w:r w:rsidR="00163D3C" w:rsidRPr="0020261C">
        <w:rPr>
          <w:sz w:val="20"/>
          <w:szCs w:val="20"/>
          <w:lang w:val="uk-UA"/>
        </w:rPr>
        <w:t>0</w:t>
      </w:r>
      <w:r w:rsidR="0096782E" w:rsidRPr="0020261C">
        <w:rPr>
          <w:sz w:val="20"/>
          <w:szCs w:val="20"/>
          <w:lang w:val="uk-UA"/>
        </w:rPr>
        <w:t xml:space="preserve"> </w:t>
      </w:r>
      <w:r w:rsidR="002104B8" w:rsidRPr="0020261C">
        <w:rPr>
          <w:sz w:val="20"/>
          <w:szCs w:val="20"/>
          <w:lang w:val="uk-UA"/>
        </w:rPr>
        <w:t>календарних днів</w:t>
      </w:r>
      <w:r w:rsidR="0096782E" w:rsidRPr="0020261C">
        <w:rPr>
          <w:sz w:val="20"/>
          <w:szCs w:val="20"/>
          <w:lang w:val="uk-UA"/>
        </w:rPr>
        <w:t xml:space="preserve"> </w:t>
      </w:r>
      <w:r w:rsidR="00042304" w:rsidRPr="0020261C">
        <w:rPr>
          <w:sz w:val="20"/>
          <w:szCs w:val="20"/>
          <w:lang w:val="uk-UA"/>
        </w:rPr>
        <w:t>з моменту поставки</w:t>
      </w:r>
      <w:r w:rsidR="0096782E" w:rsidRPr="0020261C">
        <w:rPr>
          <w:sz w:val="20"/>
          <w:szCs w:val="20"/>
          <w:lang w:val="uk-UA"/>
        </w:rPr>
        <w:t>.</w:t>
      </w:r>
    </w:p>
    <w:p w:rsidR="005064AF" w:rsidRDefault="003F40A2" w:rsidP="00F90EEC">
      <w:pPr>
        <w:spacing w:line="200" w:lineRule="exact"/>
        <w:ind w:firstLine="570"/>
        <w:jc w:val="both"/>
        <w:rPr>
          <w:color w:val="000000"/>
          <w:sz w:val="20"/>
          <w:szCs w:val="20"/>
          <w:lang w:val="uk-UA"/>
        </w:rPr>
      </w:pPr>
      <w:r w:rsidRPr="0020261C">
        <w:rPr>
          <w:sz w:val="20"/>
          <w:szCs w:val="20"/>
          <w:lang w:val="uk-UA"/>
        </w:rPr>
        <w:t>5</w:t>
      </w:r>
      <w:r w:rsidR="0096782E" w:rsidRPr="0020261C">
        <w:rPr>
          <w:sz w:val="20"/>
          <w:szCs w:val="20"/>
          <w:lang w:val="uk-UA"/>
        </w:rPr>
        <w:t>.</w:t>
      </w:r>
      <w:r w:rsidR="00042304" w:rsidRPr="0020261C">
        <w:rPr>
          <w:sz w:val="20"/>
          <w:szCs w:val="20"/>
          <w:lang w:val="uk-UA"/>
        </w:rPr>
        <w:t>7</w:t>
      </w:r>
      <w:r w:rsidR="0096782E" w:rsidRPr="0020261C">
        <w:rPr>
          <w:sz w:val="20"/>
          <w:szCs w:val="20"/>
          <w:lang w:val="uk-UA"/>
        </w:rPr>
        <w:t>. При виявленні неналежної кількості, якості або комплектності Товару Покупець складає відповідні акти керуючись вимогами Інструкцій П-6 та П-7, затверджених Держарбітражем СРСР.</w:t>
      </w:r>
      <w:r w:rsidR="005064AF" w:rsidRPr="0020261C">
        <w:rPr>
          <w:sz w:val="20"/>
          <w:szCs w:val="20"/>
          <w:lang w:val="uk-UA"/>
        </w:rPr>
        <w:t xml:space="preserve"> </w:t>
      </w:r>
      <w:r w:rsidR="00042304" w:rsidRPr="0020261C">
        <w:rPr>
          <w:sz w:val="20"/>
          <w:szCs w:val="20"/>
          <w:lang w:val="uk-UA"/>
        </w:rPr>
        <w:t>Виклик представника Постачальника у всіх випадках є обов’язковим, в тому числі при іногородній</w:t>
      </w:r>
      <w:r w:rsidR="00042304" w:rsidRPr="00A6037E">
        <w:rPr>
          <w:color w:val="000000"/>
          <w:sz w:val="20"/>
          <w:szCs w:val="20"/>
          <w:lang w:val="uk-UA"/>
        </w:rPr>
        <w:t xml:space="preserve"> </w:t>
      </w:r>
      <w:r w:rsidR="00042304" w:rsidRPr="00916635">
        <w:rPr>
          <w:color w:val="000000"/>
          <w:sz w:val="20"/>
          <w:szCs w:val="20"/>
          <w:lang w:val="uk-UA"/>
        </w:rPr>
        <w:t>поставці.</w:t>
      </w:r>
      <w:r w:rsidR="00042304" w:rsidRPr="00A6037E">
        <w:rPr>
          <w:color w:val="000000"/>
          <w:sz w:val="20"/>
          <w:szCs w:val="20"/>
          <w:lang w:val="uk-UA"/>
        </w:rPr>
        <w:t xml:space="preserve"> </w:t>
      </w:r>
    </w:p>
    <w:p w:rsidR="00534699" w:rsidRPr="005B7E65" w:rsidRDefault="00534699" w:rsidP="00F90EEC">
      <w:pPr>
        <w:spacing w:line="200" w:lineRule="exact"/>
        <w:ind w:firstLine="570"/>
        <w:jc w:val="both"/>
        <w:rPr>
          <w:sz w:val="20"/>
          <w:szCs w:val="20"/>
          <w:lang w:val="uk-UA"/>
        </w:rPr>
      </w:pPr>
      <w:r w:rsidRPr="005B7E65">
        <w:rPr>
          <w:sz w:val="20"/>
          <w:szCs w:val="20"/>
          <w:lang w:val="uk-UA"/>
        </w:rPr>
        <w:t>5.8. У випадку поставки Товару зі складу Постачальника (</w:t>
      </w:r>
      <w:r w:rsidRPr="005B7E65">
        <w:rPr>
          <w:sz w:val="20"/>
          <w:szCs w:val="20"/>
          <w:lang w:val="en-US"/>
        </w:rPr>
        <w:t>EXW</w:t>
      </w:r>
      <w:r w:rsidRPr="005B7E65">
        <w:rPr>
          <w:sz w:val="20"/>
          <w:szCs w:val="20"/>
        </w:rPr>
        <w:t xml:space="preserve">) </w:t>
      </w:r>
      <w:r w:rsidRPr="005B7E65">
        <w:rPr>
          <w:sz w:val="20"/>
          <w:szCs w:val="20"/>
          <w:lang w:val="uk-UA"/>
        </w:rPr>
        <w:t xml:space="preserve">Покупець зобов’язаний вивезти придбаний Товар в день поставки. В разі прострочення вивезення Товару Покупцем понад 7 днів з моменту поставки, Постачальник вправі </w:t>
      </w:r>
      <w:r w:rsidR="004171F6" w:rsidRPr="005B7E65">
        <w:rPr>
          <w:sz w:val="20"/>
          <w:szCs w:val="20"/>
          <w:lang w:val="uk-UA"/>
        </w:rPr>
        <w:t xml:space="preserve">вимагати від Покупця оплати за фактичне зберігання Товару Покупця, в </w:t>
      </w:r>
      <w:r w:rsidR="004171F6" w:rsidRPr="0020261C">
        <w:rPr>
          <w:sz w:val="20"/>
          <w:szCs w:val="20"/>
          <w:lang w:val="uk-UA"/>
        </w:rPr>
        <w:t xml:space="preserve">розмірі </w:t>
      </w:r>
      <w:r w:rsidR="00163D3C" w:rsidRPr="0020261C">
        <w:rPr>
          <w:sz w:val="20"/>
          <w:szCs w:val="20"/>
          <w:lang w:val="uk-UA"/>
        </w:rPr>
        <w:t>6</w:t>
      </w:r>
      <w:r w:rsidR="004171F6" w:rsidRPr="0020261C">
        <w:rPr>
          <w:sz w:val="20"/>
          <w:szCs w:val="20"/>
          <w:lang w:val="uk-UA"/>
        </w:rPr>
        <w:t>0 грн. в т.ч.</w:t>
      </w:r>
      <w:r w:rsidR="004171F6" w:rsidRPr="005B7E65">
        <w:rPr>
          <w:sz w:val="20"/>
          <w:szCs w:val="20"/>
          <w:lang w:val="uk-UA"/>
        </w:rPr>
        <w:t xml:space="preserve"> ПДВ за одну тону Товару за кожний день зберігання, починаючи з 8-го дня з моменту поставки. Нарахування та стягнення зазначеної оплати за зберігання є правом, а не обов’язком Постачальника.</w:t>
      </w:r>
    </w:p>
    <w:p w:rsidR="005064AF" w:rsidRPr="00A6037E" w:rsidRDefault="005064AF" w:rsidP="00F90EEC">
      <w:pPr>
        <w:spacing w:line="200" w:lineRule="exact"/>
        <w:ind w:firstLine="741"/>
        <w:jc w:val="both"/>
        <w:rPr>
          <w:color w:val="000000"/>
          <w:sz w:val="20"/>
          <w:szCs w:val="20"/>
          <w:lang w:val="uk-UA"/>
        </w:rPr>
      </w:pPr>
    </w:p>
    <w:p w:rsidR="003F40A2" w:rsidRPr="00A6037E" w:rsidRDefault="003F40A2" w:rsidP="00F90EEC">
      <w:pPr>
        <w:spacing w:line="200" w:lineRule="exact"/>
        <w:jc w:val="center"/>
        <w:rPr>
          <w:b/>
          <w:color w:val="000000"/>
          <w:sz w:val="20"/>
          <w:szCs w:val="20"/>
          <w:lang w:val="uk-UA"/>
        </w:rPr>
      </w:pPr>
      <w:r w:rsidRPr="00A6037E">
        <w:rPr>
          <w:b/>
          <w:color w:val="000000"/>
          <w:sz w:val="20"/>
          <w:szCs w:val="20"/>
          <w:lang w:val="uk-UA"/>
        </w:rPr>
        <w:t>6</w:t>
      </w:r>
      <w:r w:rsidR="00C80ACF" w:rsidRPr="00A6037E">
        <w:rPr>
          <w:b/>
          <w:color w:val="000000"/>
          <w:sz w:val="20"/>
          <w:szCs w:val="20"/>
          <w:lang w:val="uk-UA"/>
        </w:rPr>
        <w:t>. УПАКУВА</w:t>
      </w:r>
      <w:r w:rsidRPr="00A6037E">
        <w:rPr>
          <w:b/>
          <w:color w:val="000000"/>
          <w:sz w:val="20"/>
          <w:szCs w:val="20"/>
          <w:lang w:val="uk-UA"/>
        </w:rPr>
        <w:t>ННЯ</w:t>
      </w:r>
    </w:p>
    <w:p w:rsidR="00D17FCD" w:rsidRPr="00A6037E" w:rsidRDefault="003F40A2" w:rsidP="00F90EEC">
      <w:pPr>
        <w:spacing w:line="200" w:lineRule="exact"/>
        <w:ind w:firstLine="570"/>
        <w:jc w:val="both"/>
        <w:rPr>
          <w:sz w:val="20"/>
          <w:szCs w:val="20"/>
          <w:lang w:val="uk-UA"/>
        </w:rPr>
      </w:pPr>
      <w:r w:rsidRPr="00A6037E">
        <w:rPr>
          <w:color w:val="000000"/>
          <w:sz w:val="20"/>
          <w:szCs w:val="20"/>
          <w:lang w:val="uk-UA"/>
        </w:rPr>
        <w:t>6</w:t>
      </w:r>
      <w:r w:rsidR="005064AF" w:rsidRPr="00A6037E">
        <w:rPr>
          <w:color w:val="000000"/>
          <w:sz w:val="20"/>
          <w:szCs w:val="20"/>
          <w:lang w:val="uk-UA"/>
        </w:rPr>
        <w:t>.</w:t>
      </w:r>
      <w:r w:rsidRPr="00A6037E">
        <w:rPr>
          <w:color w:val="000000"/>
          <w:sz w:val="20"/>
          <w:szCs w:val="20"/>
          <w:lang w:val="uk-UA"/>
        </w:rPr>
        <w:t>1</w:t>
      </w:r>
      <w:r w:rsidR="005064AF" w:rsidRPr="00A6037E">
        <w:rPr>
          <w:color w:val="000000"/>
          <w:sz w:val="20"/>
          <w:szCs w:val="20"/>
          <w:lang w:val="uk-UA"/>
        </w:rPr>
        <w:t xml:space="preserve">. </w:t>
      </w:r>
      <w:r w:rsidR="005064AF" w:rsidRPr="00A6037E">
        <w:rPr>
          <w:sz w:val="20"/>
          <w:szCs w:val="20"/>
          <w:lang w:val="uk-UA"/>
        </w:rPr>
        <w:t>Упакування, у якому доставляється Товар, повинне відповідати встановленим стандартам та/або технічним умовам і забезпечувати, за умови належного поводження, схоронність</w:t>
      </w:r>
      <w:r w:rsidR="00F673C5">
        <w:rPr>
          <w:sz w:val="20"/>
          <w:szCs w:val="20"/>
          <w:lang w:val="uk-UA"/>
        </w:rPr>
        <w:t xml:space="preserve"> Товару під час транспортування, </w:t>
      </w:r>
      <w:r w:rsidRPr="00A6037E">
        <w:rPr>
          <w:sz w:val="20"/>
          <w:szCs w:val="20"/>
          <w:lang w:val="uk-UA"/>
        </w:rPr>
        <w:t>завантажувальних і розвантажувальних робіт</w:t>
      </w:r>
      <w:r w:rsidR="005064AF" w:rsidRPr="00A6037E">
        <w:rPr>
          <w:sz w:val="20"/>
          <w:szCs w:val="20"/>
          <w:lang w:val="uk-UA"/>
        </w:rPr>
        <w:t>.</w:t>
      </w:r>
    </w:p>
    <w:p w:rsidR="00C80ACF" w:rsidRPr="00281E8C" w:rsidRDefault="00A310A3" w:rsidP="00F90EEC">
      <w:pPr>
        <w:spacing w:line="200" w:lineRule="exact"/>
        <w:ind w:firstLine="570"/>
        <w:jc w:val="both"/>
        <w:rPr>
          <w:spacing w:val="-6"/>
          <w:sz w:val="20"/>
          <w:szCs w:val="20"/>
          <w:lang w:val="uk-UA"/>
        </w:rPr>
      </w:pPr>
      <w:r w:rsidRPr="00A6037E">
        <w:rPr>
          <w:sz w:val="20"/>
          <w:szCs w:val="20"/>
          <w:lang w:val="uk-UA"/>
        </w:rPr>
        <w:t xml:space="preserve">6.2. </w:t>
      </w:r>
      <w:r w:rsidR="00C80ACF" w:rsidRPr="00281E8C">
        <w:rPr>
          <w:spacing w:val="-6"/>
          <w:sz w:val="20"/>
          <w:szCs w:val="20"/>
          <w:lang w:val="uk-UA"/>
        </w:rPr>
        <w:t>Вид упакування окремих видів Товару може бути вказаний в Специфікації на поставку відповідної партії Товару.</w:t>
      </w:r>
    </w:p>
    <w:p w:rsidR="00497126" w:rsidRPr="00A6037E" w:rsidRDefault="00497126" w:rsidP="00F90EEC">
      <w:pPr>
        <w:spacing w:line="200" w:lineRule="exact"/>
        <w:jc w:val="both"/>
        <w:rPr>
          <w:sz w:val="20"/>
          <w:szCs w:val="20"/>
          <w:lang w:val="uk-UA"/>
        </w:rPr>
      </w:pPr>
    </w:p>
    <w:p w:rsidR="00497126" w:rsidRPr="00A6037E" w:rsidRDefault="00BB33BB" w:rsidP="00F90EEC">
      <w:pPr>
        <w:spacing w:line="200" w:lineRule="exact"/>
        <w:jc w:val="center"/>
        <w:rPr>
          <w:b/>
          <w:sz w:val="20"/>
          <w:szCs w:val="20"/>
          <w:lang w:val="uk-UA"/>
        </w:rPr>
      </w:pPr>
      <w:r w:rsidRPr="00A6037E">
        <w:rPr>
          <w:b/>
          <w:sz w:val="20"/>
          <w:szCs w:val="20"/>
          <w:lang w:val="uk-UA"/>
        </w:rPr>
        <w:t>7</w:t>
      </w:r>
      <w:r w:rsidR="00497126" w:rsidRPr="00A6037E">
        <w:rPr>
          <w:b/>
          <w:sz w:val="20"/>
          <w:szCs w:val="20"/>
          <w:lang w:val="uk-UA"/>
        </w:rPr>
        <w:t>.  ВАРТІСТЬ  ТОВАРУ  ТА  ПОРЯДОК  РОЗРАХУНКІВ.</w:t>
      </w:r>
    </w:p>
    <w:p w:rsidR="0050660C" w:rsidRPr="00426A82" w:rsidRDefault="00BB33BB" w:rsidP="00F90EEC">
      <w:pPr>
        <w:spacing w:line="200" w:lineRule="exact"/>
        <w:ind w:firstLine="570"/>
        <w:jc w:val="both"/>
        <w:rPr>
          <w:sz w:val="20"/>
          <w:szCs w:val="20"/>
          <w:lang w:val="uk-UA"/>
        </w:rPr>
      </w:pPr>
      <w:r w:rsidRPr="00426A82">
        <w:rPr>
          <w:sz w:val="20"/>
          <w:szCs w:val="20"/>
          <w:lang w:val="uk-UA"/>
        </w:rPr>
        <w:t>7</w:t>
      </w:r>
      <w:r w:rsidR="00DA3C6C" w:rsidRPr="00426A82">
        <w:rPr>
          <w:sz w:val="20"/>
          <w:szCs w:val="20"/>
          <w:lang w:val="uk-UA"/>
        </w:rPr>
        <w:t>.1. З</w:t>
      </w:r>
      <w:r w:rsidR="0050660C" w:rsidRPr="00426A82">
        <w:rPr>
          <w:sz w:val="20"/>
          <w:szCs w:val="20"/>
          <w:lang w:val="uk-UA"/>
        </w:rPr>
        <w:t xml:space="preserve">агальна вартість Товару </w:t>
      </w:r>
      <w:r w:rsidR="00DA3C6C" w:rsidRPr="00426A82">
        <w:rPr>
          <w:sz w:val="20"/>
          <w:szCs w:val="20"/>
          <w:lang w:val="uk-UA"/>
        </w:rPr>
        <w:t xml:space="preserve">за цим Договором </w:t>
      </w:r>
      <w:r w:rsidR="002B0ACF">
        <w:rPr>
          <w:sz w:val="20"/>
          <w:szCs w:val="20"/>
          <w:lang w:val="uk-UA"/>
        </w:rPr>
        <w:t>становить _____________</w:t>
      </w:r>
      <w:r w:rsidR="000E361D" w:rsidRPr="00426A82">
        <w:rPr>
          <w:sz w:val="20"/>
          <w:szCs w:val="20"/>
          <w:lang w:val="uk-UA"/>
        </w:rPr>
        <w:t xml:space="preserve"> </w:t>
      </w:r>
      <w:r w:rsidR="000E3D57" w:rsidRPr="00426A82">
        <w:rPr>
          <w:sz w:val="20"/>
          <w:szCs w:val="20"/>
          <w:lang w:val="uk-UA"/>
        </w:rPr>
        <w:t>грн (</w:t>
      </w:r>
      <w:r w:rsidR="002B0ACF">
        <w:rPr>
          <w:sz w:val="20"/>
          <w:szCs w:val="20"/>
          <w:lang w:val="uk-UA"/>
        </w:rPr>
        <w:t>________________</w:t>
      </w:r>
      <w:r w:rsidR="00426A82" w:rsidRPr="00426A82">
        <w:rPr>
          <w:sz w:val="20"/>
          <w:szCs w:val="20"/>
          <w:lang w:val="uk-UA"/>
        </w:rPr>
        <w:t xml:space="preserve"> гривень </w:t>
      </w:r>
      <w:r w:rsidR="002B0ACF">
        <w:rPr>
          <w:sz w:val="20"/>
          <w:szCs w:val="20"/>
          <w:lang w:val="uk-UA"/>
        </w:rPr>
        <w:t xml:space="preserve">  </w:t>
      </w:r>
      <w:r w:rsidR="00426A82" w:rsidRPr="00426A82">
        <w:rPr>
          <w:sz w:val="20"/>
          <w:szCs w:val="20"/>
          <w:lang w:val="uk-UA"/>
        </w:rPr>
        <w:t xml:space="preserve"> коп</w:t>
      </w:r>
      <w:r w:rsidR="000E3D57" w:rsidRPr="00426A82">
        <w:rPr>
          <w:sz w:val="20"/>
          <w:szCs w:val="20"/>
          <w:lang w:val="uk-UA"/>
        </w:rPr>
        <w:t>), у т.ч. ПДВ-</w:t>
      </w:r>
      <w:r w:rsidR="00426A82" w:rsidRPr="00426A82">
        <w:rPr>
          <w:sz w:val="20"/>
          <w:szCs w:val="20"/>
          <w:lang w:val="uk-UA"/>
        </w:rPr>
        <w:t xml:space="preserve"> </w:t>
      </w:r>
      <w:r w:rsidR="002B0ACF">
        <w:rPr>
          <w:sz w:val="20"/>
          <w:szCs w:val="20"/>
          <w:lang w:val="uk-UA"/>
        </w:rPr>
        <w:t xml:space="preserve">               </w:t>
      </w:r>
      <w:r w:rsidR="00426A82" w:rsidRPr="00426A82">
        <w:rPr>
          <w:sz w:val="20"/>
          <w:szCs w:val="20"/>
          <w:lang w:val="uk-UA"/>
        </w:rPr>
        <w:t xml:space="preserve"> </w:t>
      </w:r>
      <w:r w:rsidR="000E3D57" w:rsidRPr="00426A82">
        <w:rPr>
          <w:sz w:val="20"/>
          <w:szCs w:val="20"/>
          <w:lang w:val="uk-UA"/>
        </w:rPr>
        <w:t>грн.</w:t>
      </w:r>
    </w:p>
    <w:p w:rsidR="00426A82" w:rsidRPr="00426A82" w:rsidRDefault="00BB33BB" w:rsidP="00426A82">
      <w:pPr>
        <w:spacing w:line="200" w:lineRule="exact"/>
        <w:ind w:firstLine="570"/>
        <w:jc w:val="both"/>
        <w:rPr>
          <w:sz w:val="20"/>
          <w:szCs w:val="20"/>
          <w:lang w:val="uk-UA"/>
        </w:rPr>
      </w:pPr>
      <w:r w:rsidRPr="00426A82">
        <w:rPr>
          <w:sz w:val="20"/>
          <w:szCs w:val="20"/>
          <w:lang w:val="uk-UA"/>
        </w:rPr>
        <w:t>7</w:t>
      </w:r>
      <w:r w:rsidR="0050660C" w:rsidRPr="00426A82">
        <w:rPr>
          <w:sz w:val="20"/>
          <w:szCs w:val="20"/>
          <w:lang w:val="uk-UA"/>
        </w:rPr>
        <w:t xml:space="preserve">.2. </w:t>
      </w:r>
      <w:r w:rsidR="00426A82" w:rsidRPr="00426A82">
        <w:rPr>
          <w:sz w:val="20"/>
          <w:szCs w:val="20"/>
          <w:lang w:val="uk-UA"/>
        </w:rPr>
        <w:t xml:space="preserve">Розрахунки за послуги здійснюються </w:t>
      </w:r>
      <w:r w:rsidR="00426A82">
        <w:rPr>
          <w:sz w:val="20"/>
          <w:szCs w:val="20"/>
          <w:lang w:val="uk-UA"/>
        </w:rPr>
        <w:t>Покупцем</w:t>
      </w:r>
      <w:r w:rsidR="00426A82" w:rsidRPr="00426A82">
        <w:rPr>
          <w:sz w:val="20"/>
          <w:szCs w:val="20"/>
          <w:lang w:val="uk-UA"/>
        </w:rPr>
        <w:t xml:space="preserve"> у безготівковому порядку грошовим переказом на рахунок П</w:t>
      </w:r>
      <w:r w:rsidR="00426A82">
        <w:rPr>
          <w:sz w:val="20"/>
          <w:szCs w:val="20"/>
          <w:lang w:val="uk-UA"/>
        </w:rPr>
        <w:t>остачальника</w:t>
      </w:r>
      <w:r w:rsidR="00426A82" w:rsidRPr="00426A82">
        <w:rPr>
          <w:sz w:val="20"/>
          <w:szCs w:val="20"/>
          <w:lang w:val="uk-UA"/>
        </w:rPr>
        <w:t xml:space="preserve"> протягом 10 (десяти) банківських днів після отримання товару згідно видаткової накладної. У разі затримки фінансування розрахунок за отриманий товар здійснюється на протязі 10 (десяти) банківських днів з дати отримання </w:t>
      </w:r>
      <w:r w:rsidR="00426A82">
        <w:rPr>
          <w:sz w:val="20"/>
          <w:szCs w:val="20"/>
          <w:lang w:val="uk-UA"/>
        </w:rPr>
        <w:t>Покупцем</w:t>
      </w:r>
      <w:r w:rsidR="00426A82" w:rsidRPr="00426A82">
        <w:rPr>
          <w:sz w:val="20"/>
          <w:szCs w:val="20"/>
          <w:lang w:val="uk-UA"/>
        </w:rPr>
        <w:t xml:space="preserve"> фінансування закупівлі на свій реєстраційний рахунок. </w:t>
      </w:r>
      <w:r w:rsidR="00426A82">
        <w:rPr>
          <w:sz w:val="20"/>
          <w:szCs w:val="20"/>
          <w:lang w:val="uk-UA"/>
        </w:rPr>
        <w:t>Покупець</w:t>
      </w:r>
      <w:r w:rsidR="00426A82" w:rsidRPr="00426A82">
        <w:rPr>
          <w:sz w:val="20"/>
          <w:szCs w:val="20"/>
          <w:lang w:val="uk-UA"/>
        </w:rPr>
        <w:t xml:space="preserve"> бере на себе зобов’язання здійснювати оплату за товар у розмірі, що не перевищує видатків на відповідний предмет закупівлі.</w:t>
      </w:r>
    </w:p>
    <w:p w:rsidR="00F2742F" w:rsidRDefault="00BB33BB" w:rsidP="00F90EEC">
      <w:pPr>
        <w:spacing w:line="200" w:lineRule="exact"/>
        <w:ind w:firstLine="570"/>
        <w:jc w:val="both"/>
        <w:rPr>
          <w:sz w:val="20"/>
          <w:szCs w:val="20"/>
          <w:lang w:val="uk-UA"/>
        </w:rPr>
      </w:pPr>
      <w:r w:rsidRPr="00426A82">
        <w:rPr>
          <w:sz w:val="20"/>
          <w:szCs w:val="20"/>
          <w:lang w:val="uk-UA"/>
        </w:rPr>
        <w:t>7</w:t>
      </w:r>
      <w:r w:rsidR="0050660C" w:rsidRPr="00426A82">
        <w:rPr>
          <w:sz w:val="20"/>
          <w:szCs w:val="20"/>
          <w:lang w:val="uk-UA"/>
        </w:rPr>
        <w:t>.3.</w:t>
      </w:r>
      <w:r w:rsidR="00F2742F" w:rsidRPr="00426A82">
        <w:rPr>
          <w:sz w:val="20"/>
          <w:szCs w:val="20"/>
          <w:lang w:val="uk-UA"/>
        </w:rPr>
        <w:t xml:space="preserve"> </w:t>
      </w:r>
      <w:r w:rsidR="00426A82" w:rsidRPr="00426A82">
        <w:rPr>
          <w:sz w:val="20"/>
          <w:szCs w:val="20"/>
          <w:lang w:val="uk-UA"/>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послуг</w:t>
      </w:r>
      <w:r w:rsidR="00F2742F" w:rsidRPr="00426A82">
        <w:rPr>
          <w:sz w:val="20"/>
          <w:szCs w:val="20"/>
          <w:lang w:val="uk-UA"/>
        </w:rPr>
        <w:t>.</w:t>
      </w:r>
    </w:p>
    <w:p w:rsidR="007F2325" w:rsidRPr="000E3D57" w:rsidRDefault="0050660C" w:rsidP="00F90EEC">
      <w:pPr>
        <w:spacing w:line="200" w:lineRule="exact"/>
        <w:ind w:firstLine="570"/>
        <w:jc w:val="both"/>
        <w:rPr>
          <w:sz w:val="20"/>
          <w:szCs w:val="20"/>
          <w:lang w:val="uk-UA"/>
        </w:rPr>
      </w:pPr>
      <w:r w:rsidRPr="00A6037E">
        <w:rPr>
          <w:sz w:val="20"/>
          <w:szCs w:val="20"/>
          <w:lang w:val="uk-UA"/>
        </w:rPr>
        <w:t xml:space="preserve"> </w:t>
      </w:r>
    </w:p>
    <w:p w:rsidR="00A8713E" w:rsidRPr="00426A82" w:rsidRDefault="00583EB1" w:rsidP="00F90EEC">
      <w:pPr>
        <w:spacing w:line="200" w:lineRule="exact"/>
        <w:jc w:val="center"/>
        <w:rPr>
          <w:b/>
          <w:sz w:val="20"/>
          <w:szCs w:val="20"/>
          <w:lang w:val="uk-UA"/>
        </w:rPr>
      </w:pPr>
      <w:r w:rsidRPr="00426A82">
        <w:rPr>
          <w:b/>
          <w:sz w:val="20"/>
          <w:szCs w:val="20"/>
          <w:lang w:val="uk-UA"/>
        </w:rPr>
        <w:t>8</w:t>
      </w:r>
      <w:r w:rsidR="00A8713E" w:rsidRPr="00426A82">
        <w:rPr>
          <w:b/>
          <w:sz w:val="20"/>
          <w:szCs w:val="20"/>
          <w:lang w:val="uk-UA"/>
        </w:rPr>
        <w:t>.  СТРОК  ДІЇ  ДОГОВОРУ.</w:t>
      </w:r>
    </w:p>
    <w:p w:rsidR="00B82439" w:rsidRPr="00426A82" w:rsidRDefault="00583EB1" w:rsidP="00F90EEC">
      <w:pPr>
        <w:spacing w:line="200" w:lineRule="exact"/>
        <w:ind w:firstLine="570"/>
        <w:jc w:val="both"/>
        <w:rPr>
          <w:sz w:val="20"/>
          <w:szCs w:val="20"/>
          <w:lang w:val="uk-UA"/>
        </w:rPr>
      </w:pPr>
      <w:r w:rsidRPr="00426A82">
        <w:rPr>
          <w:sz w:val="20"/>
          <w:szCs w:val="20"/>
          <w:lang w:val="uk-UA"/>
        </w:rPr>
        <w:t>8</w:t>
      </w:r>
      <w:r w:rsidR="00F45A4B" w:rsidRPr="00426A82">
        <w:rPr>
          <w:sz w:val="20"/>
          <w:szCs w:val="20"/>
          <w:lang w:val="uk-UA"/>
        </w:rPr>
        <w:t xml:space="preserve">.1. Договір набирає законної сили з моменту підписання і діє до </w:t>
      </w:r>
      <w:r w:rsidR="007D6C9A" w:rsidRPr="00426A82">
        <w:rPr>
          <w:sz w:val="20"/>
          <w:szCs w:val="20"/>
          <w:lang w:val="uk-UA"/>
        </w:rPr>
        <w:t>31 грудня 2022 р</w:t>
      </w:r>
      <w:r w:rsidR="00F0791A" w:rsidRPr="00426A82">
        <w:rPr>
          <w:sz w:val="20"/>
          <w:szCs w:val="20"/>
        </w:rPr>
        <w:t>.</w:t>
      </w:r>
      <w:r w:rsidR="00B82439" w:rsidRPr="00426A82">
        <w:rPr>
          <w:sz w:val="20"/>
          <w:szCs w:val="20"/>
          <w:lang w:val="uk-UA"/>
        </w:rPr>
        <w:t>, а в частині поставки товару та здійснення розрахунків до остаточного виконання Сторонами умов договору.</w:t>
      </w:r>
      <w:r w:rsidR="00F0791A" w:rsidRPr="00426A82">
        <w:rPr>
          <w:sz w:val="20"/>
          <w:szCs w:val="20"/>
        </w:rPr>
        <w:t xml:space="preserve">  </w:t>
      </w:r>
    </w:p>
    <w:p w:rsidR="00F45A4B" w:rsidRPr="00A6037E" w:rsidRDefault="00583EB1" w:rsidP="00F90EEC">
      <w:pPr>
        <w:spacing w:line="200" w:lineRule="exact"/>
        <w:ind w:firstLine="570"/>
        <w:jc w:val="both"/>
        <w:rPr>
          <w:sz w:val="20"/>
          <w:szCs w:val="20"/>
          <w:lang w:val="uk-UA"/>
        </w:rPr>
      </w:pPr>
      <w:r w:rsidRPr="00426A82">
        <w:rPr>
          <w:sz w:val="20"/>
          <w:szCs w:val="20"/>
          <w:lang w:val="uk-UA"/>
        </w:rPr>
        <w:t>8</w:t>
      </w:r>
      <w:r w:rsidR="00F45A4B" w:rsidRPr="00426A82">
        <w:rPr>
          <w:sz w:val="20"/>
          <w:szCs w:val="20"/>
          <w:lang w:val="uk-UA"/>
        </w:rPr>
        <w:t xml:space="preserve">.2. Договір може бути достроково припинено виключно за письмовою взаємною згодою </w:t>
      </w:r>
      <w:r w:rsidR="001565D5" w:rsidRPr="00426A82">
        <w:rPr>
          <w:sz w:val="20"/>
          <w:szCs w:val="20"/>
          <w:lang w:val="uk-UA"/>
        </w:rPr>
        <w:t>с</w:t>
      </w:r>
      <w:r w:rsidR="00F45A4B" w:rsidRPr="00426A82">
        <w:rPr>
          <w:sz w:val="20"/>
          <w:szCs w:val="20"/>
          <w:lang w:val="uk-UA"/>
        </w:rPr>
        <w:t>торін.</w:t>
      </w:r>
    </w:p>
    <w:p w:rsidR="0096569A" w:rsidRPr="00A6037E" w:rsidRDefault="0096569A" w:rsidP="00F90EEC">
      <w:pPr>
        <w:spacing w:line="200" w:lineRule="exact"/>
        <w:jc w:val="both"/>
        <w:rPr>
          <w:sz w:val="20"/>
          <w:szCs w:val="20"/>
          <w:lang w:val="uk-UA"/>
        </w:rPr>
      </w:pPr>
    </w:p>
    <w:p w:rsidR="0096569A" w:rsidRPr="00A6037E" w:rsidRDefault="00583EB1" w:rsidP="00F90EEC">
      <w:pPr>
        <w:spacing w:line="200" w:lineRule="exact"/>
        <w:jc w:val="center"/>
        <w:rPr>
          <w:b/>
          <w:sz w:val="20"/>
          <w:szCs w:val="20"/>
          <w:lang w:val="uk-UA"/>
        </w:rPr>
      </w:pPr>
      <w:r>
        <w:rPr>
          <w:b/>
          <w:sz w:val="20"/>
          <w:szCs w:val="20"/>
          <w:lang w:val="uk-UA"/>
        </w:rPr>
        <w:t>9</w:t>
      </w:r>
      <w:r w:rsidR="0096569A" w:rsidRPr="00A6037E">
        <w:rPr>
          <w:b/>
          <w:sz w:val="20"/>
          <w:szCs w:val="20"/>
          <w:lang w:val="uk-UA"/>
        </w:rPr>
        <w:t>.  ВІДПОВІДАЛЬНІСТЬ  СТОРІН</w:t>
      </w:r>
      <w:r w:rsidR="00F079BF" w:rsidRPr="00A6037E">
        <w:rPr>
          <w:b/>
          <w:sz w:val="20"/>
          <w:szCs w:val="20"/>
          <w:lang w:val="uk-UA"/>
        </w:rPr>
        <w:t xml:space="preserve">  ТА  ПОРЯДОК  ВИРІШЕННЯ  СПОРІВ</w:t>
      </w:r>
      <w:r w:rsidR="0096569A" w:rsidRPr="00A6037E">
        <w:rPr>
          <w:b/>
          <w:sz w:val="20"/>
          <w:szCs w:val="20"/>
          <w:lang w:val="uk-UA"/>
        </w:rPr>
        <w:t>.</w:t>
      </w:r>
    </w:p>
    <w:p w:rsidR="0096569A" w:rsidRPr="00A6037E" w:rsidRDefault="00583EB1" w:rsidP="00F90EEC">
      <w:pPr>
        <w:spacing w:line="200" w:lineRule="exact"/>
        <w:ind w:firstLine="570"/>
        <w:jc w:val="both"/>
        <w:rPr>
          <w:sz w:val="20"/>
          <w:szCs w:val="20"/>
          <w:lang w:val="uk-UA"/>
        </w:rPr>
      </w:pPr>
      <w:r>
        <w:rPr>
          <w:sz w:val="20"/>
          <w:szCs w:val="20"/>
          <w:lang w:val="uk-UA"/>
        </w:rPr>
        <w:t>9</w:t>
      </w:r>
      <w:r w:rsidR="0096569A" w:rsidRPr="00A6037E">
        <w:rPr>
          <w:sz w:val="20"/>
          <w:szCs w:val="20"/>
          <w:lang w:val="uk-UA"/>
        </w:rPr>
        <w:t xml:space="preserve">.1. </w:t>
      </w:r>
      <w:r w:rsidR="00F079BF" w:rsidRPr="00A6037E">
        <w:rPr>
          <w:sz w:val="20"/>
          <w:szCs w:val="20"/>
          <w:lang w:val="uk-UA"/>
        </w:rPr>
        <w:t>Всі спори між Сторонами, які виникають у зв’язку з укладенням та виконанням цього Договору вирішуються в порядку, визначеному законодавством.</w:t>
      </w:r>
    </w:p>
    <w:p w:rsidR="00F079BF" w:rsidRPr="00A6037E" w:rsidRDefault="00583EB1" w:rsidP="00F90EEC">
      <w:pPr>
        <w:spacing w:line="200" w:lineRule="exact"/>
        <w:ind w:firstLine="570"/>
        <w:jc w:val="both"/>
        <w:rPr>
          <w:sz w:val="20"/>
          <w:szCs w:val="20"/>
          <w:lang w:val="uk-UA"/>
        </w:rPr>
      </w:pPr>
      <w:r>
        <w:rPr>
          <w:sz w:val="20"/>
          <w:szCs w:val="20"/>
          <w:lang w:val="uk-UA"/>
        </w:rPr>
        <w:t>9</w:t>
      </w:r>
      <w:r w:rsidR="00F079BF" w:rsidRPr="00A6037E">
        <w:rPr>
          <w:sz w:val="20"/>
          <w:szCs w:val="20"/>
          <w:lang w:val="uk-UA"/>
        </w:rPr>
        <w:t>.2. У випадку прострочення поставки Постачальник сплачує Покупцеві пен</w:t>
      </w:r>
      <w:r w:rsidR="004076B3" w:rsidRPr="00A6037E">
        <w:rPr>
          <w:sz w:val="20"/>
          <w:szCs w:val="20"/>
          <w:lang w:val="uk-UA"/>
        </w:rPr>
        <w:t>ю</w:t>
      </w:r>
      <w:r w:rsidR="00F079BF" w:rsidRPr="00A6037E">
        <w:rPr>
          <w:sz w:val="20"/>
          <w:szCs w:val="20"/>
          <w:lang w:val="uk-UA"/>
        </w:rPr>
        <w:t xml:space="preserve"> у розмірі подвійної облікової ставки Національного банку України, яка діяла </w:t>
      </w:r>
      <w:r w:rsidR="0078029D" w:rsidRPr="00A6037E">
        <w:rPr>
          <w:sz w:val="20"/>
          <w:szCs w:val="20"/>
          <w:lang w:val="uk-UA"/>
        </w:rPr>
        <w:t>в період</w:t>
      </w:r>
      <w:r w:rsidR="00F079BF" w:rsidRPr="00A6037E">
        <w:rPr>
          <w:sz w:val="20"/>
          <w:szCs w:val="20"/>
          <w:lang w:val="uk-UA"/>
        </w:rPr>
        <w:t xml:space="preserve"> прострочення, від вартості непоставленого Товару</w:t>
      </w:r>
      <w:r w:rsidR="0078029D" w:rsidRPr="00A6037E">
        <w:rPr>
          <w:sz w:val="20"/>
          <w:szCs w:val="20"/>
          <w:lang w:val="uk-UA"/>
        </w:rPr>
        <w:t>.</w:t>
      </w:r>
    </w:p>
    <w:p w:rsidR="00F079BF" w:rsidRPr="0020261C" w:rsidRDefault="00583EB1" w:rsidP="00CB6A3D">
      <w:pPr>
        <w:spacing w:line="200" w:lineRule="exact"/>
        <w:ind w:firstLine="570"/>
        <w:jc w:val="both"/>
        <w:rPr>
          <w:sz w:val="20"/>
          <w:szCs w:val="20"/>
          <w:lang w:val="uk-UA"/>
        </w:rPr>
      </w:pPr>
      <w:r w:rsidRPr="0020261C">
        <w:rPr>
          <w:sz w:val="20"/>
          <w:szCs w:val="20"/>
          <w:lang w:val="uk-UA"/>
        </w:rPr>
        <w:t>9</w:t>
      </w:r>
      <w:r w:rsidR="00F079BF" w:rsidRPr="0020261C">
        <w:rPr>
          <w:sz w:val="20"/>
          <w:szCs w:val="20"/>
          <w:lang w:val="uk-UA"/>
        </w:rPr>
        <w:t>.</w:t>
      </w:r>
      <w:r w:rsidR="002B0ACF">
        <w:rPr>
          <w:sz w:val="20"/>
          <w:szCs w:val="20"/>
          <w:lang w:val="uk-UA"/>
        </w:rPr>
        <w:t>3</w:t>
      </w:r>
      <w:r w:rsidR="00F079BF" w:rsidRPr="0020261C">
        <w:rPr>
          <w:sz w:val="20"/>
          <w:szCs w:val="20"/>
          <w:lang w:val="uk-UA"/>
        </w:rPr>
        <w:t>. У випадку невиконання або неналежного виконання зобов’язань з</w:t>
      </w:r>
      <w:r w:rsidR="00F673C5" w:rsidRPr="0020261C">
        <w:rPr>
          <w:sz w:val="20"/>
          <w:szCs w:val="20"/>
          <w:lang w:val="uk-UA"/>
        </w:rPr>
        <w:t>а</w:t>
      </w:r>
      <w:r w:rsidR="00F079BF" w:rsidRPr="0020261C">
        <w:rPr>
          <w:sz w:val="20"/>
          <w:szCs w:val="20"/>
          <w:lang w:val="uk-UA"/>
        </w:rPr>
        <w:t xml:space="preserve"> ц</w:t>
      </w:r>
      <w:r w:rsidR="00F673C5" w:rsidRPr="0020261C">
        <w:rPr>
          <w:sz w:val="20"/>
          <w:szCs w:val="20"/>
          <w:lang w:val="uk-UA"/>
        </w:rPr>
        <w:t>им</w:t>
      </w:r>
      <w:r w:rsidR="00F079BF" w:rsidRPr="0020261C">
        <w:rPr>
          <w:sz w:val="20"/>
          <w:szCs w:val="20"/>
          <w:lang w:val="uk-UA"/>
        </w:rPr>
        <w:t xml:space="preserve"> Договор</w:t>
      </w:r>
      <w:r w:rsidR="00F673C5" w:rsidRPr="0020261C">
        <w:rPr>
          <w:sz w:val="20"/>
          <w:szCs w:val="20"/>
          <w:lang w:val="uk-UA"/>
        </w:rPr>
        <w:t>ом</w:t>
      </w:r>
      <w:r w:rsidR="00F079BF" w:rsidRPr="0020261C">
        <w:rPr>
          <w:sz w:val="20"/>
          <w:szCs w:val="20"/>
          <w:lang w:val="uk-UA"/>
        </w:rPr>
        <w:t xml:space="preserve">, </w:t>
      </w:r>
      <w:r w:rsidR="00F673C5" w:rsidRPr="0020261C">
        <w:rPr>
          <w:sz w:val="20"/>
          <w:szCs w:val="20"/>
          <w:lang w:val="uk-UA"/>
        </w:rPr>
        <w:t>с</w:t>
      </w:r>
      <w:r w:rsidR="00F079BF" w:rsidRPr="0020261C">
        <w:rPr>
          <w:sz w:val="20"/>
          <w:szCs w:val="20"/>
          <w:lang w:val="uk-UA"/>
        </w:rPr>
        <w:t xml:space="preserve">торона, що порушила зобов’язання, відшкодовує іншій </w:t>
      </w:r>
      <w:r w:rsidR="00F673C5" w:rsidRPr="0020261C">
        <w:rPr>
          <w:sz w:val="20"/>
          <w:szCs w:val="20"/>
          <w:lang w:val="uk-UA"/>
        </w:rPr>
        <w:t>с</w:t>
      </w:r>
      <w:r w:rsidR="00F079BF" w:rsidRPr="0020261C">
        <w:rPr>
          <w:sz w:val="20"/>
          <w:szCs w:val="20"/>
          <w:lang w:val="uk-UA"/>
        </w:rPr>
        <w:t>тороні збитки</w:t>
      </w:r>
      <w:r w:rsidR="00597E93" w:rsidRPr="0020261C">
        <w:rPr>
          <w:sz w:val="20"/>
          <w:szCs w:val="20"/>
          <w:lang w:val="uk-UA"/>
        </w:rPr>
        <w:t xml:space="preserve">. </w:t>
      </w:r>
    </w:p>
    <w:p w:rsidR="00CB6A3D" w:rsidRPr="0020261C" w:rsidRDefault="00CB6A3D" w:rsidP="00CB6A3D">
      <w:pPr>
        <w:spacing w:line="200" w:lineRule="exact"/>
        <w:ind w:firstLine="567"/>
        <w:jc w:val="both"/>
        <w:rPr>
          <w:sz w:val="20"/>
          <w:szCs w:val="20"/>
          <w:lang w:val="uk-UA"/>
        </w:rPr>
      </w:pPr>
      <w:r w:rsidRPr="0020261C">
        <w:rPr>
          <w:sz w:val="20"/>
          <w:szCs w:val="20"/>
          <w:lang w:val="uk-UA"/>
        </w:rPr>
        <w:t xml:space="preserve">Відповідальність Постачальника у вигляді збитків в будь-якому випадку обмежується вартістю Товару, щодо якого допущені невиконання або неналежне виконання зобов’язань. Постачальник не несе відповідальності за упущену вигоду або будь-які витрати, прямі чи непрямі, які настали у Покупця або третіх осіб. </w:t>
      </w:r>
    </w:p>
    <w:p w:rsidR="00CB6A3D" w:rsidRPr="0020261C" w:rsidRDefault="00CB6A3D" w:rsidP="00CB6A3D">
      <w:pPr>
        <w:spacing w:line="200" w:lineRule="exact"/>
        <w:ind w:firstLine="567"/>
        <w:jc w:val="both"/>
        <w:rPr>
          <w:sz w:val="20"/>
          <w:szCs w:val="20"/>
          <w:lang w:val="uk-UA"/>
        </w:rPr>
      </w:pPr>
      <w:r w:rsidRPr="0020261C">
        <w:rPr>
          <w:sz w:val="20"/>
          <w:szCs w:val="20"/>
          <w:lang w:val="uk-UA"/>
        </w:rPr>
        <w:t xml:space="preserve">Зокрема, Постачальник в будь-якому випадку не відповідає за врожайність та інші показники сільськогосподарських культур, вирощених з насіння, або з допомогою агрохімікатів, отриманих в якості Товару за цим Договором, </w:t>
      </w:r>
      <w:r w:rsidR="00916635" w:rsidRPr="0020261C">
        <w:rPr>
          <w:sz w:val="20"/>
          <w:szCs w:val="20"/>
          <w:lang w:val="uk-UA"/>
        </w:rPr>
        <w:t>адже</w:t>
      </w:r>
      <w:r w:rsidRPr="0020261C">
        <w:rPr>
          <w:sz w:val="20"/>
          <w:szCs w:val="20"/>
          <w:lang w:val="uk-UA"/>
        </w:rPr>
        <w:t xml:space="preserve"> вони знаходяться поза можливим впливом Постачальника і можуть бути наслідком агротехнічних заходів при їх вирощуванні, кліматичних умов та інших сторонніх чинників.</w:t>
      </w:r>
    </w:p>
    <w:p w:rsidR="00F079BF" w:rsidRPr="00281E8C" w:rsidRDefault="00583EB1" w:rsidP="00F90EEC">
      <w:pPr>
        <w:spacing w:line="200" w:lineRule="exact"/>
        <w:ind w:firstLine="570"/>
        <w:jc w:val="both"/>
        <w:rPr>
          <w:spacing w:val="-4"/>
          <w:sz w:val="20"/>
          <w:szCs w:val="20"/>
          <w:lang w:val="uk-UA"/>
        </w:rPr>
      </w:pPr>
      <w:r>
        <w:rPr>
          <w:sz w:val="20"/>
          <w:szCs w:val="20"/>
          <w:lang w:val="uk-UA"/>
        </w:rPr>
        <w:t>9</w:t>
      </w:r>
      <w:r w:rsidR="00F079BF" w:rsidRPr="00A6037E">
        <w:rPr>
          <w:sz w:val="20"/>
          <w:szCs w:val="20"/>
          <w:lang w:val="uk-UA"/>
        </w:rPr>
        <w:t>.</w:t>
      </w:r>
      <w:r w:rsidR="002B0ACF">
        <w:rPr>
          <w:sz w:val="20"/>
          <w:szCs w:val="20"/>
          <w:lang w:val="uk-UA"/>
        </w:rPr>
        <w:t>4</w:t>
      </w:r>
      <w:r w:rsidR="00F079BF" w:rsidRPr="00A6037E">
        <w:rPr>
          <w:sz w:val="20"/>
          <w:szCs w:val="20"/>
          <w:lang w:val="uk-UA"/>
        </w:rPr>
        <w:t xml:space="preserve">. </w:t>
      </w:r>
      <w:r w:rsidR="00F079BF" w:rsidRPr="00281E8C">
        <w:rPr>
          <w:spacing w:val="-4"/>
          <w:sz w:val="20"/>
          <w:szCs w:val="20"/>
          <w:lang w:val="uk-UA"/>
        </w:rPr>
        <w:t xml:space="preserve">Сплата неустойки та відшкодування збитків не звільняє винну </w:t>
      </w:r>
      <w:r w:rsidR="00F673C5" w:rsidRPr="00281E8C">
        <w:rPr>
          <w:spacing w:val="-4"/>
          <w:sz w:val="20"/>
          <w:szCs w:val="20"/>
          <w:lang w:val="uk-UA"/>
        </w:rPr>
        <w:t>с</w:t>
      </w:r>
      <w:r w:rsidR="00F079BF" w:rsidRPr="00281E8C">
        <w:rPr>
          <w:spacing w:val="-4"/>
          <w:sz w:val="20"/>
          <w:szCs w:val="20"/>
          <w:lang w:val="uk-UA"/>
        </w:rPr>
        <w:t>торону від виконання зобов’язання в натурі.</w:t>
      </w:r>
    </w:p>
    <w:p w:rsidR="00F079BF" w:rsidRPr="00A6037E" w:rsidRDefault="00F079BF" w:rsidP="00F90EEC">
      <w:pPr>
        <w:spacing w:line="200" w:lineRule="exact"/>
        <w:jc w:val="both"/>
        <w:rPr>
          <w:sz w:val="20"/>
          <w:szCs w:val="20"/>
          <w:lang w:val="uk-UA"/>
        </w:rPr>
      </w:pPr>
    </w:p>
    <w:p w:rsidR="00F079BF" w:rsidRPr="00A6037E" w:rsidRDefault="00583EB1" w:rsidP="00F90EEC">
      <w:pPr>
        <w:spacing w:line="200" w:lineRule="exact"/>
        <w:jc w:val="center"/>
        <w:rPr>
          <w:b/>
          <w:sz w:val="20"/>
          <w:szCs w:val="20"/>
          <w:lang w:val="uk-UA"/>
        </w:rPr>
      </w:pPr>
      <w:r>
        <w:rPr>
          <w:b/>
          <w:sz w:val="20"/>
          <w:szCs w:val="20"/>
          <w:lang w:val="uk-UA"/>
        </w:rPr>
        <w:t>10</w:t>
      </w:r>
      <w:r w:rsidR="00F079BF" w:rsidRPr="00A6037E">
        <w:rPr>
          <w:b/>
          <w:sz w:val="20"/>
          <w:szCs w:val="20"/>
          <w:lang w:val="uk-UA"/>
        </w:rPr>
        <w:t>.  ФОРС-МАЖОРНІ  ОБСТАВИНИ.</w:t>
      </w:r>
    </w:p>
    <w:p w:rsidR="00DB1C56" w:rsidRPr="00A6037E" w:rsidRDefault="00583EB1" w:rsidP="00F90EEC">
      <w:pPr>
        <w:widowControl w:val="0"/>
        <w:spacing w:line="200" w:lineRule="exact"/>
        <w:ind w:firstLine="570"/>
        <w:jc w:val="both"/>
        <w:rPr>
          <w:sz w:val="20"/>
          <w:szCs w:val="20"/>
          <w:lang w:val="uk-UA"/>
        </w:rPr>
      </w:pPr>
      <w:r>
        <w:rPr>
          <w:sz w:val="20"/>
          <w:szCs w:val="20"/>
          <w:lang w:val="uk-UA"/>
        </w:rPr>
        <w:t>10</w:t>
      </w:r>
      <w:r w:rsidR="00F079BF" w:rsidRPr="00A6037E">
        <w:rPr>
          <w:sz w:val="20"/>
          <w:szCs w:val="20"/>
          <w:lang w:val="uk-UA"/>
        </w:rPr>
        <w:t xml:space="preserve">.1. </w:t>
      </w:r>
      <w:r w:rsidR="00DB1C56" w:rsidRPr="00A6037E">
        <w:rPr>
          <w:sz w:val="20"/>
          <w:szCs w:val="20"/>
          <w:lang w:val="uk-UA"/>
        </w:rPr>
        <w:t xml:space="preserve">Кожна з Сторін звільняється від відповідальності за часткове або повне невиконання зобов’язань за цим Договором, якщо таке невиконання є наслідком обставин непереборної сили (форс-мажорні обставини), які виникли після укладення Договору </w:t>
      </w:r>
      <w:r w:rsidR="004A25B9">
        <w:rPr>
          <w:sz w:val="20"/>
          <w:szCs w:val="20"/>
          <w:lang w:val="uk-UA"/>
        </w:rPr>
        <w:t xml:space="preserve">або відповідного додатку до нього </w:t>
      </w:r>
      <w:r w:rsidR="00DB1C56" w:rsidRPr="00A6037E">
        <w:rPr>
          <w:sz w:val="20"/>
          <w:szCs w:val="20"/>
          <w:lang w:val="uk-UA"/>
        </w:rPr>
        <w:t>в результаті подій надзвичайного характеру, які Сторона не могла передбачити та попередити розумними діями.</w:t>
      </w:r>
    </w:p>
    <w:p w:rsidR="00DB1C56" w:rsidRPr="00A6037E" w:rsidRDefault="00583EB1" w:rsidP="00F90EEC">
      <w:pPr>
        <w:widowControl w:val="0"/>
        <w:spacing w:line="200" w:lineRule="exact"/>
        <w:ind w:firstLine="570"/>
        <w:jc w:val="both"/>
        <w:rPr>
          <w:sz w:val="20"/>
          <w:szCs w:val="20"/>
          <w:lang w:val="uk-UA"/>
        </w:rPr>
      </w:pPr>
      <w:r>
        <w:rPr>
          <w:sz w:val="20"/>
          <w:szCs w:val="20"/>
          <w:lang w:val="uk-UA"/>
        </w:rPr>
        <w:t>10</w:t>
      </w:r>
      <w:r w:rsidR="00DB1C56" w:rsidRPr="00A6037E">
        <w:rPr>
          <w:sz w:val="20"/>
          <w:szCs w:val="20"/>
          <w:lang w:val="uk-UA"/>
        </w:rPr>
        <w:t>.2. Сторона, яка посилається на обставини непереборної сили, зобов’язана попередити письмово іншу Сторону протягом 3 (трьох) календарних днів з моменту виникнення цих обставин або з моменту виникнення можливості для такого попередження.</w:t>
      </w:r>
    </w:p>
    <w:p w:rsidR="00DB1C56" w:rsidRPr="0006672D" w:rsidRDefault="00583EB1" w:rsidP="00F90EEC">
      <w:pPr>
        <w:widowControl w:val="0"/>
        <w:spacing w:line="200" w:lineRule="exact"/>
        <w:ind w:firstLine="570"/>
        <w:jc w:val="both"/>
        <w:rPr>
          <w:spacing w:val="-4"/>
          <w:sz w:val="20"/>
          <w:szCs w:val="20"/>
          <w:lang w:val="uk-UA"/>
        </w:rPr>
      </w:pPr>
      <w:r>
        <w:rPr>
          <w:sz w:val="20"/>
          <w:szCs w:val="20"/>
          <w:lang w:val="uk-UA"/>
        </w:rPr>
        <w:t>10</w:t>
      </w:r>
      <w:r w:rsidR="00DB1C56" w:rsidRPr="00A6037E">
        <w:rPr>
          <w:sz w:val="20"/>
          <w:szCs w:val="20"/>
          <w:lang w:val="uk-UA"/>
        </w:rPr>
        <w:t xml:space="preserve">.3. </w:t>
      </w:r>
      <w:r w:rsidR="00DB1C56" w:rsidRPr="0006672D">
        <w:rPr>
          <w:spacing w:val="-4"/>
          <w:sz w:val="20"/>
          <w:szCs w:val="20"/>
          <w:lang w:val="uk-UA"/>
        </w:rPr>
        <w:t xml:space="preserve">Після закінчення дій форс-мажорних обставин </w:t>
      </w:r>
      <w:r w:rsidR="004A25B9" w:rsidRPr="0006672D">
        <w:rPr>
          <w:spacing w:val="-4"/>
          <w:sz w:val="20"/>
          <w:szCs w:val="20"/>
          <w:lang w:val="uk-UA"/>
        </w:rPr>
        <w:t>с</w:t>
      </w:r>
      <w:r w:rsidR="00DB1C56" w:rsidRPr="0006672D">
        <w:rPr>
          <w:spacing w:val="-4"/>
          <w:sz w:val="20"/>
          <w:szCs w:val="20"/>
          <w:lang w:val="uk-UA"/>
        </w:rPr>
        <w:t>торона, яка посилається на такі об</w:t>
      </w:r>
      <w:r w:rsidR="0006672D">
        <w:rPr>
          <w:spacing w:val="-4"/>
          <w:sz w:val="20"/>
          <w:szCs w:val="20"/>
          <w:lang w:val="uk-UA"/>
        </w:rPr>
        <w:t>ставини, зобов’язана негайно письмово</w:t>
      </w:r>
      <w:r w:rsidR="00DB1C56" w:rsidRPr="0006672D">
        <w:rPr>
          <w:spacing w:val="-4"/>
          <w:sz w:val="20"/>
          <w:szCs w:val="20"/>
          <w:lang w:val="uk-UA"/>
        </w:rPr>
        <w:t xml:space="preserve"> повідомити про це іншу </w:t>
      </w:r>
      <w:r w:rsidR="004A25B9" w:rsidRPr="0006672D">
        <w:rPr>
          <w:spacing w:val="-4"/>
          <w:sz w:val="20"/>
          <w:szCs w:val="20"/>
          <w:lang w:val="uk-UA"/>
        </w:rPr>
        <w:t>с</w:t>
      </w:r>
      <w:r w:rsidR="00DB1C56" w:rsidRPr="0006672D">
        <w:rPr>
          <w:spacing w:val="-4"/>
          <w:sz w:val="20"/>
          <w:szCs w:val="20"/>
          <w:lang w:val="uk-UA"/>
        </w:rPr>
        <w:t xml:space="preserve">торону </w:t>
      </w:r>
      <w:r w:rsidR="00606A71" w:rsidRPr="0006672D">
        <w:rPr>
          <w:spacing w:val="-4"/>
          <w:sz w:val="20"/>
          <w:szCs w:val="20"/>
          <w:lang w:val="uk-UA"/>
        </w:rPr>
        <w:t>і</w:t>
      </w:r>
      <w:r w:rsidR="00DB1C56" w:rsidRPr="0006672D">
        <w:rPr>
          <w:spacing w:val="-4"/>
          <w:sz w:val="20"/>
          <w:szCs w:val="20"/>
          <w:lang w:val="uk-UA"/>
        </w:rPr>
        <w:t xml:space="preserve">з </w:t>
      </w:r>
      <w:r w:rsidR="00606A71" w:rsidRPr="0006672D">
        <w:rPr>
          <w:spacing w:val="-4"/>
          <w:sz w:val="20"/>
          <w:szCs w:val="20"/>
          <w:lang w:val="uk-UA"/>
        </w:rPr>
        <w:t>зазначе</w:t>
      </w:r>
      <w:r w:rsidR="00DB1C56" w:rsidRPr="0006672D">
        <w:rPr>
          <w:spacing w:val="-4"/>
          <w:sz w:val="20"/>
          <w:szCs w:val="20"/>
          <w:lang w:val="uk-UA"/>
        </w:rPr>
        <w:t>нням строку, у який пропонується виконати цей Договір.</w:t>
      </w:r>
    </w:p>
    <w:p w:rsidR="00F079BF" w:rsidRPr="00A6037E" w:rsidRDefault="00F079BF" w:rsidP="00F90EEC">
      <w:pPr>
        <w:spacing w:line="200" w:lineRule="exact"/>
        <w:jc w:val="both"/>
        <w:rPr>
          <w:sz w:val="20"/>
          <w:szCs w:val="20"/>
          <w:lang w:val="uk-UA"/>
        </w:rPr>
      </w:pPr>
    </w:p>
    <w:p w:rsidR="00DB1C56" w:rsidRPr="00A6037E" w:rsidRDefault="00583EB1" w:rsidP="00F90EEC">
      <w:pPr>
        <w:spacing w:line="200" w:lineRule="exact"/>
        <w:jc w:val="center"/>
        <w:rPr>
          <w:b/>
          <w:sz w:val="20"/>
          <w:szCs w:val="20"/>
          <w:lang w:val="uk-UA"/>
        </w:rPr>
      </w:pPr>
      <w:r>
        <w:rPr>
          <w:b/>
          <w:sz w:val="20"/>
          <w:szCs w:val="20"/>
          <w:lang w:val="uk-UA"/>
        </w:rPr>
        <w:t>11</w:t>
      </w:r>
      <w:r w:rsidR="00DB1C56" w:rsidRPr="00A6037E">
        <w:rPr>
          <w:b/>
          <w:sz w:val="20"/>
          <w:szCs w:val="20"/>
          <w:lang w:val="uk-UA"/>
        </w:rPr>
        <w:t>.  ДОДАТКОВІ  УМОВИ.</w:t>
      </w:r>
    </w:p>
    <w:p w:rsidR="001578D2" w:rsidRPr="00A6037E" w:rsidRDefault="00583EB1" w:rsidP="00F90EEC">
      <w:pPr>
        <w:spacing w:line="200" w:lineRule="exact"/>
        <w:ind w:firstLine="570"/>
        <w:jc w:val="both"/>
        <w:rPr>
          <w:sz w:val="20"/>
          <w:szCs w:val="20"/>
          <w:lang w:val="uk-UA"/>
        </w:rPr>
      </w:pPr>
      <w:r>
        <w:rPr>
          <w:sz w:val="20"/>
          <w:szCs w:val="20"/>
          <w:lang w:val="uk-UA"/>
        </w:rPr>
        <w:t>11</w:t>
      </w:r>
      <w:r w:rsidR="00DB1C56" w:rsidRPr="00A6037E">
        <w:rPr>
          <w:sz w:val="20"/>
          <w:szCs w:val="20"/>
          <w:lang w:val="uk-UA"/>
        </w:rPr>
        <w:t xml:space="preserve">.1. </w:t>
      </w:r>
      <w:r w:rsidR="001578D2" w:rsidRPr="00A6037E">
        <w:rPr>
          <w:sz w:val="20"/>
          <w:szCs w:val="20"/>
          <w:lang w:val="uk-UA"/>
        </w:rPr>
        <w:t xml:space="preserve">Сторони погодилися, що текст Договору, будь які матеріали, інформація та відомості, які стосуються Договору, є конфіденційними і не можуть передаватися третім особам без </w:t>
      </w:r>
      <w:r w:rsidR="00904B69" w:rsidRPr="00A6037E">
        <w:rPr>
          <w:sz w:val="20"/>
          <w:szCs w:val="20"/>
          <w:lang w:val="uk-UA"/>
        </w:rPr>
        <w:t xml:space="preserve">попередньої </w:t>
      </w:r>
      <w:r w:rsidR="001578D2" w:rsidRPr="00A6037E">
        <w:rPr>
          <w:sz w:val="20"/>
          <w:szCs w:val="20"/>
          <w:lang w:val="uk-UA"/>
        </w:rPr>
        <w:t xml:space="preserve">письмової згоди іншої </w:t>
      </w:r>
      <w:r w:rsidR="004A25B9">
        <w:rPr>
          <w:sz w:val="20"/>
          <w:szCs w:val="20"/>
          <w:lang w:val="uk-UA"/>
        </w:rPr>
        <w:t>с</w:t>
      </w:r>
      <w:r w:rsidR="001578D2" w:rsidRPr="00A6037E">
        <w:rPr>
          <w:sz w:val="20"/>
          <w:szCs w:val="20"/>
          <w:lang w:val="uk-UA"/>
        </w:rPr>
        <w:t>торони договору, крім випадків, прямо передбачених законодавством.</w:t>
      </w:r>
    </w:p>
    <w:p w:rsidR="00DB1C56" w:rsidRPr="00A6037E" w:rsidRDefault="00583EB1" w:rsidP="00F90EEC">
      <w:pPr>
        <w:spacing w:line="200" w:lineRule="exact"/>
        <w:ind w:firstLine="570"/>
        <w:jc w:val="both"/>
        <w:rPr>
          <w:sz w:val="20"/>
          <w:szCs w:val="20"/>
          <w:lang w:val="uk-UA"/>
        </w:rPr>
      </w:pPr>
      <w:r>
        <w:rPr>
          <w:sz w:val="20"/>
          <w:szCs w:val="20"/>
          <w:lang w:val="uk-UA"/>
        </w:rPr>
        <w:t>11</w:t>
      </w:r>
      <w:r w:rsidR="001578D2" w:rsidRPr="00A6037E">
        <w:rPr>
          <w:sz w:val="20"/>
          <w:szCs w:val="20"/>
          <w:lang w:val="uk-UA"/>
        </w:rPr>
        <w:t xml:space="preserve">.2. </w:t>
      </w:r>
      <w:r w:rsidR="00904B69" w:rsidRPr="00A6037E">
        <w:rPr>
          <w:sz w:val="20"/>
          <w:szCs w:val="20"/>
          <w:lang w:val="uk-UA"/>
        </w:rPr>
        <w:t xml:space="preserve">Сторони не мають права передавати свої права та </w:t>
      </w:r>
      <w:r w:rsidR="004A25B9">
        <w:rPr>
          <w:sz w:val="20"/>
          <w:szCs w:val="20"/>
          <w:lang w:val="uk-UA"/>
        </w:rPr>
        <w:t>обов’язки</w:t>
      </w:r>
      <w:r w:rsidR="00904B69" w:rsidRPr="00A6037E">
        <w:rPr>
          <w:sz w:val="20"/>
          <w:szCs w:val="20"/>
          <w:lang w:val="uk-UA"/>
        </w:rPr>
        <w:t xml:space="preserve"> з цього Договору будь-яким третім особам без попереднього письмового погодження іншої </w:t>
      </w:r>
      <w:r w:rsidR="004A25B9">
        <w:rPr>
          <w:sz w:val="20"/>
          <w:szCs w:val="20"/>
          <w:lang w:val="uk-UA"/>
        </w:rPr>
        <w:t>с</w:t>
      </w:r>
      <w:r w:rsidR="00904B69" w:rsidRPr="00A6037E">
        <w:rPr>
          <w:sz w:val="20"/>
          <w:szCs w:val="20"/>
          <w:lang w:val="uk-UA"/>
        </w:rPr>
        <w:t>торони.</w:t>
      </w:r>
    </w:p>
    <w:p w:rsidR="00904B69" w:rsidRPr="00A6037E" w:rsidRDefault="00583EB1" w:rsidP="00F90EEC">
      <w:pPr>
        <w:spacing w:line="200" w:lineRule="exact"/>
        <w:ind w:firstLine="570"/>
        <w:jc w:val="both"/>
        <w:rPr>
          <w:sz w:val="20"/>
          <w:szCs w:val="20"/>
          <w:lang w:val="uk-UA"/>
        </w:rPr>
      </w:pPr>
      <w:r>
        <w:rPr>
          <w:sz w:val="20"/>
          <w:szCs w:val="20"/>
          <w:lang w:val="uk-UA"/>
        </w:rPr>
        <w:t>11</w:t>
      </w:r>
      <w:r w:rsidR="00904B69" w:rsidRPr="00A6037E">
        <w:rPr>
          <w:sz w:val="20"/>
          <w:szCs w:val="20"/>
          <w:lang w:val="uk-UA"/>
        </w:rPr>
        <w:t xml:space="preserve">.3. </w:t>
      </w:r>
      <w:r w:rsidR="00A41D30" w:rsidRPr="00A6037E">
        <w:rPr>
          <w:sz w:val="20"/>
          <w:szCs w:val="20"/>
          <w:lang w:val="uk-UA"/>
        </w:rPr>
        <w:t xml:space="preserve">У всьому, що не врегульовано цим Договором, </w:t>
      </w:r>
      <w:r w:rsidR="004A25B9">
        <w:rPr>
          <w:sz w:val="20"/>
          <w:szCs w:val="20"/>
          <w:lang w:val="uk-UA"/>
        </w:rPr>
        <w:t>с</w:t>
      </w:r>
      <w:r w:rsidR="00A41D30" w:rsidRPr="00A6037E">
        <w:rPr>
          <w:sz w:val="20"/>
          <w:szCs w:val="20"/>
          <w:lang w:val="uk-UA"/>
        </w:rPr>
        <w:t xml:space="preserve">торони керуються </w:t>
      </w:r>
      <w:r w:rsidR="001565D5">
        <w:rPr>
          <w:sz w:val="20"/>
          <w:szCs w:val="20"/>
          <w:lang w:val="uk-UA"/>
        </w:rPr>
        <w:t xml:space="preserve">діючим </w:t>
      </w:r>
      <w:r w:rsidR="00A41D30" w:rsidRPr="00A6037E">
        <w:rPr>
          <w:sz w:val="20"/>
          <w:szCs w:val="20"/>
          <w:lang w:val="uk-UA"/>
        </w:rPr>
        <w:t>законодавством.</w:t>
      </w:r>
    </w:p>
    <w:p w:rsidR="00A41D30" w:rsidRPr="00A6037E" w:rsidRDefault="00583EB1" w:rsidP="00F90EEC">
      <w:pPr>
        <w:spacing w:line="200" w:lineRule="exact"/>
        <w:ind w:firstLine="570"/>
        <w:jc w:val="both"/>
        <w:rPr>
          <w:sz w:val="20"/>
          <w:szCs w:val="20"/>
          <w:lang w:val="uk-UA"/>
        </w:rPr>
      </w:pPr>
      <w:r>
        <w:rPr>
          <w:sz w:val="20"/>
          <w:szCs w:val="20"/>
          <w:lang w:val="uk-UA"/>
        </w:rPr>
        <w:t>11</w:t>
      </w:r>
      <w:r w:rsidR="00A41D30" w:rsidRPr="00A6037E">
        <w:rPr>
          <w:sz w:val="20"/>
          <w:szCs w:val="20"/>
          <w:lang w:val="uk-UA"/>
        </w:rPr>
        <w:t xml:space="preserve">.4. </w:t>
      </w:r>
      <w:r w:rsidR="00155974" w:rsidRPr="00A6037E">
        <w:rPr>
          <w:sz w:val="20"/>
          <w:szCs w:val="20"/>
          <w:lang w:val="uk-UA"/>
        </w:rPr>
        <w:t xml:space="preserve">Будь-які зміни та доповнення вносяться до цього Договору виключно за спільною взаємною письмовою згодою </w:t>
      </w:r>
      <w:r w:rsidR="001565D5">
        <w:rPr>
          <w:sz w:val="20"/>
          <w:szCs w:val="20"/>
          <w:lang w:val="uk-UA"/>
        </w:rPr>
        <w:t>с</w:t>
      </w:r>
      <w:r w:rsidR="00155974" w:rsidRPr="00A6037E">
        <w:rPr>
          <w:sz w:val="20"/>
          <w:szCs w:val="20"/>
          <w:lang w:val="uk-UA"/>
        </w:rPr>
        <w:t xml:space="preserve">торін. Жодна з </w:t>
      </w:r>
      <w:r w:rsidR="001565D5">
        <w:rPr>
          <w:sz w:val="20"/>
          <w:szCs w:val="20"/>
          <w:lang w:val="uk-UA"/>
        </w:rPr>
        <w:t>с</w:t>
      </w:r>
      <w:r w:rsidR="00155974" w:rsidRPr="00A6037E">
        <w:rPr>
          <w:sz w:val="20"/>
          <w:szCs w:val="20"/>
          <w:lang w:val="uk-UA"/>
        </w:rPr>
        <w:t xml:space="preserve">торін не має права в будь-якому випадку змінювати умови цього Договору в односторонньому порядку, без попереднього письмового погодження іншої </w:t>
      </w:r>
      <w:r w:rsidR="001565D5">
        <w:rPr>
          <w:sz w:val="20"/>
          <w:szCs w:val="20"/>
          <w:lang w:val="uk-UA"/>
        </w:rPr>
        <w:t>с</w:t>
      </w:r>
      <w:r w:rsidR="00155974" w:rsidRPr="00A6037E">
        <w:rPr>
          <w:sz w:val="20"/>
          <w:szCs w:val="20"/>
          <w:lang w:val="uk-UA"/>
        </w:rPr>
        <w:t xml:space="preserve">торони, за виключенням випадків, </w:t>
      </w:r>
      <w:r w:rsidR="001565D5">
        <w:rPr>
          <w:sz w:val="20"/>
          <w:szCs w:val="20"/>
          <w:lang w:val="uk-UA"/>
        </w:rPr>
        <w:t xml:space="preserve">прямо </w:t>
      </w:r>
      <w:r w:rsidR="00155974" w:rsidRPr="00A6037E">
        <w:rPr>
          <w:sz w:val="20"/>
          <w:szCs w:val="20"/>
          <w:lang w:val="uk-UA"/>
        </w:rPr>
        <w:t xml:space="preserve">передбачених </w:t>
      </w:r>
      <w:r w:rsidR="001565D5">
        <w:rPr>
          <w:sz w:val="20"/>
          <w:szCs w:val="20"/>
          <w:lang w:val="uk-UA"/>
        </w:rPr>
        <w:t>цим</w:t>
      </w:r>
      <w:r w:rsidR="00155974" w:rsidRPr="00A6037E">
        <w:rPr>
          <w:sz w:val="20"/>
          <w:szCs w:val="20"/>
          <w:lang w:val="uk-UA"/>
        </w:rPr>
        <w:t xml:space="preserve"> Договор</w:t>
      </w:r>
      <w:r w:rsidR="001565D5">
        <w:rPr>
          <w:sz w:val="20"/>
          <w:szCs w:val="20"/>
          <w:lang w:val="uk-UA"/>
        </w:rPr>
        <w:t>ом</w:t>
      </w:r>
      <w:r w:rsidR="00606A71">
        <w:rPr>
          <w:sz w:val="20"/>
          <w:szCs w:val="20"/>
          <w:lang w:val="uk-UA"/>
        </w:rPr>
        <w:t xml:space="preserve"> або додатками до нього</w:t>
      </w:r>
      <w:r w:rsidR="00155974" w:rsidRPr="00A6037E">
        <w:rPr>
          <w:sz w:val="20"/>
          <w:szCs w:val="20"/>
          <w:lang w:val="uk-UA"/>
        </w:rPr>
        <w:t>.</w:t>
      </w:r>
    </w:p>
    <w:p w:rsidR="00E11162" w:rsidRPr="00A6037E" w:rsidRDefault="00583EB1" w:rsidP="00F90EEC">
      <w:pPr>
        <w:spacing w:line="200" w:lineRule="exact"/>
        <w:ind w:firstLine="570"/>
        <w:jc w:val="both"/>
        <w:rPr>
          <w:sz w:val="20"/>
          <w:szCs w:val="20"/>
          <w:lang w:val="uk-UA"/>
        </w:rPr>
      </w:pPr>
      <w:r>
        <w:rPr>
          <w:sz w:val="20"/>
          <w:szCs w:val="20"/>
          <w:lang w:val="uk-UA"/>
        </w:rPr>
        <w:lastRenderedPageBreak/>
        <w:t>11</w:t>
      </w:r>
      <w:r w:rsidR="00E11162" w:rsidRPr="00A6037E">
        <w:rPr>
          <w:sz w:val="20"/>
          <w:szCs w:val="20"/>
          <w:lang w:val="uk-UA"/>
        </w:rPr>
        <w:t xml:space="preserve">.5. Після підписання цього Договору всі попередні письмові та усні угоди, переговори і листування між </w:t>
      </w:r>
      <w:r w:rsidR="001565D5">
        <w:rPr>
          <w:sz w:val="20"/>
          <w:szCs w:val="20"/>
          <w:lang w:val="uk-UA"/>
        </w:rPr>
        <w:t>с</w:t>
      </w:r>
      <w:r w:rsidR="00E11162" w:rsidRPr="00A6037E">
        <w:rPr>
          <w:sz w:val="20"/>
          <w:szCs w:val="20"/>
          <w:lang w:val="uk-UA"/>
        </w:rPr>
        <w:t>торонами втрачають силу, якщо на них відсутнє посилання в цьому Договорі.</w:t>
      </w:r>
    </w:p>
    <w:p w:rsidR="003416D7" w:rsidRPr="00A6037E" w:rsidRDefault="00583EB1" w:rsidP="00F90EEC">
      <w:pPr>
        <w:spacing w:line="200" w:lineRule="exact"/>
        <w:ind w:firstLine="570"/>
        <w:jc w:val="both"/>
        <w:rPr>
          <w:sz w:val="20"/>
          <w:szCs w:val="20"/>
          <w:lang w:val="uk-UA"/>
        </w:rPr>
      </w:pPr>
      <w:r>
        <w:rPr>
          <w:sz w:val="20"/>
          <w:szCs w:val="20"/>
          <w:lang w:val="uk-UA"/>
        </w:rPr>
        <w:t>11</w:t>
      </w:r>
      <w:r w:rsidR="003416D7" w:rsidRPr="00A6037E">
        <w:rPr>
          <w:sz w:val="20"/>
          <w:szCs w:val="20"/>
          <w:lang w:val="uk-UA"/>
        </w:rPr>
        <w:t>.</w:t>
      </w:r>
      <w:r w:rsidR="00E11162" w:rsidRPr="00A6037E">
        <w:rPr>
          <w:sz w:val="20"/>
          <w:szCs w:val="20"/>
          <w:lang w:val="uk-UA"/>
        </w:rPr>
        <w:t>6</w:t>
      </w:r>
      <w:r w:rsidR="003416D7" w:rsidRPr="00A6037E">
        <w:rPr>
          <w:sz w:val="20"/>
          <w:szCs w:val="20"/>
          <w:lang w:val="uk-UA"/>
        </w:rPr>
        <w:t xml:space="preserve">. </w:t>
      </w:r>
      <w:r w:rsidR="00A93E6F" w:rsidRPr="00A6037E">
        <w:rPr>
          <w:sz w:val="20"/>
          <w:szCs w:val="20"/>
          <w:lang w:val="uk-UA"/>
        </w:rPr>
        <w:t xml:space="preserve">В разі зміни платіжних реквізитів </w:t>
      </w:r>
      <w:r w:rsidR="001565D5">
        <w:rPr>
          <w:sz w:val="20"/>
          <w:szCs w:val="20"/>
          <w:lang w:val="uk-UA"/>
        </w:rPr>
        <w:t>с</w:t>
      </w:r>
      <w:r w:rsidR="00A93E6F" w:rsidRPr="00A6037E">
        <w:rPr>
          <w:sz w:val="20"/>
          <w:szCs w:val="20"/>
          <w:lang w:val="uk-UA"/>
        </w:rPr>
        <w:t>торін, їх фактичної та/або юридичної адреси, інших змін, які можуть спричинити труднощі по виконанню зобов</w:t>
      </w:r>
      <w:r w:rsidR="00A93E6F" w:rsidRPr="00A6037E">
        <w:rPr>
          <w:sz w:val="20"/>
          <w:szCs w:val="20"/>
          <w:vertAlign w:val="superscript"/>
          <w:lang w:val="uk-UA"/>
        </w:rPr>
        <w:t>’</w:t>
      </w:r>
      <w:r w:rsidR="00A93E6F" w:rsidRPr="00A6037E">
        <w:rPr>
          <w:sz w:val="20"/>
          <w:szCs w:val="20"/>
          <w:lang w:val="uk-UA"/>
        </w:rPr>
        <w:t xml:space="preserve">язань за цим Договором, </w:t>
      </w:r>
      <w:r w:rsidR="001565D5">
        <w:rPr>
          <w:sz w:val="20"/>
          <w:szCs w:val="20"/>
          <w:lang w:val="uk-UA"/>
        </w:rPr>
        <w:t>с</w:t>
      </w:r>
      <w:r w:rsidR="00A93E6F" w:rsidRPr="00A6037E">
        <w:rPr>
          <w:sz w:val="20"/>
          <w:szCs w:val="20"/>
          <w:lang w:val="uk-UA"/>
        </w:rPr>
        <w:t>торони зобов</w:t>
      </w:r>
      <w:r w:rsidR="00A93E6F" w:rsidRPr="00A6037E">
        <w:rPr>
          <w:sz w:val="20"/>
          <w:szCs w:val="20"/>
          <w:vertAlign w:val="superscript"/>
          <w:lang w:val="uk-UA"/>
        </w:rPr>
        <w:t>’</w:t>
      </w:r>
      <w:r w:rsidR="00A93E6F" w:rsidRPr="00A6037E">
        <w:rPr>
          <w:sz w:val="20"/>
          <w:szCs w:val="20"/>
          <w:lang w:val="uk-UA"/>
        </w:rPr>
        <w:t>язані повідомити одна одну не пізніше 10 (десяти) календарних днів до настання таких змін.</w:t>
      </w:r>
    </w:p>
    <w:p w:rsidR="00C90AED" w:rsidRPr="00A6037E" w:rsidRDefault="00583EB1" w:rsidP="00F90EEC">
      <w:pPr>
        <w:spacing w:line="200" w:lineRule="exact"/>
        <w:ind w:firstLine="570"/>
        <w:jc w:val="both"/>
        <w:rPr>
          <w:sz w:val="20"/>
          <w:szCs w:val="20"/>
          <w:lang w:val="uk-UA"/>
        </w:rPr>
      </w:pPr>
      <w:r>
        <w:rPr>
          <w:sz w:val="20"/>
          <w:szCs w:val="20"/>
          <w:lang w:val="uk-UA"/>
        </w:rPr>
        <w:t>11</w:t>
      </w:r>
      <w:r w:rsidR="00C90AED" w:rsidRPr="00A6037E">
        <w:rPr>
          <w:sz w:val="20"/>
          <w:szCs w:val="20"/>
          <w:lang w:val="uk-UA"/>
        </w:rPr>
        <w:t xml:space="preserve">.7. Сторони узгодили, що будь-які повідомлення Постачальника, направлені Покупцю посередством засобів електронного зв’язку (факсимільним зв’язком або електронною поштою), мають юридичну силу та не потребують </w:t>
      </w:r>
      <w:r w:rsidR="00606A71">
        <w:rPr>
          <w:sz w:val="20"/>
          <w:szCs w:val="20"/>
          <w:lang w:val="uk-UA"/>
        </w:rPr>
        <w:t>обов’язк</w:t>
      </w:r>
      <w:r w:rsidR="00606A71" w:rsidRPr="00A6037E">
        <w:rPr>
          <w:sz w:val="20"/>
          <w:szCs w:val="20"/>
          <w:lang w:val="uk-UA"/>
        </w:rPr>
        <w:t>ового</w:t>
      </w:r>
      <w:r w:rsidR="00C90AED" w:rsidRPr="00A6037E">
        <w:rPr>
          <w:sz w:val="20"/>
          <w:szCs w:val="20"/>
          <w:lang w:val="uk-UA"/>
        </w:rPr>
        <w:t xml:space="preserve"> письмового підтвердження; такі повідомлення матимуть також доказову силу в суді. При цьому належним підтвердженням надіслання повідомлення буде звичайний звіт електронного пристрою Постачальника (звіт факс</w:t>
      </w:r>
      <w:r w:rsidR="00A6037E" w:rsidRPr="00A6037E">
        <w:rPr>
          <w:sz w:val="20"/>
          <w:szCs w:val="20"/>
          <w:lang w:val="uk-UA"/>
        </w:rPr>
        <w:t>имільного</w:t>
      </w:r>
      <w:r w:rsidR="00C90AED" w:rsidRPr="00A6037E">
        <w:rPr>
          <w:sz w:val="20"/>
          <w:szCs w:val="20"/>
          <w:lang w:val="uk-UA"/>
        </w:rPr>
        <w:t xml:space="preserve"> апарату, запис поштового</w:t>
      </w:r>
      <w:r w:rsidR="00A6037E" w:rsidRPr="00A6037E">
        <w:rPr>
          <w:sz w:val="20"/>
          <w:szCs w:val="20"/>
          <w:lang w:val="uk-UA"/>
        </w:rPr>
        <w:t xml:space="preserve"> серверу тощо). </w:t>
      </w:r>
    </w:p>
    <w:p w:rsidR="002E10E7" w:rsidRPr="00A6037E" w:rsidRDefault="00583EB1" w:rsidP="00F90EEC">
      <w:pPr>
        <w:spacing w:line="200" w:lineRule="exact"/>
        <w:ind w:firstLine="570"/>
        <w:jc w:val="both"/>
        <w:rPr>
          <w:sz w:val="20"/>
          <w:szCs w:val="20"/>
          <w:lang w:val="uk-UA"/>
        </w:rPr>
      </w:pPr>
      <w:r>
        <w:rPr>
          <w:sz w:val="20"/>
          <w:szCs w:val="20"/>
          <w:lang w:val="uk-UA"/>
        </w:rPr>
        <w:t>11</w:t>
      </w:r>
      <w:r w:rsidR="002E10E7" w:rsidRPr="00A6037E">
        <w:rPr>
          <w:sz w:val="20"/>
          <w:szCs w:val="20"/>
          <w:lang w:val="uk-UA"/>
        </w:rPr>
        <w:t>.</w:t>
      </w:r>
      <w:r w:rsidR="00A6037E" w:rsidRPr="00A6037E">
        <w:rPr>
          <w:sz w:val="20"/>
          <w:szCs w:val="20"/>
          <w:lang w:val="uk-UA"/>
        </w:rPr>
        <w:t>8</w:t>
      </w:r>
      <w:r w:rsidR="002E10E7" w:rsidRPr="00A6037E">
        <w:rPr>
          <w:sz w:val="20"/>
          <w:szCs w:val="20"/>
          <w:lang w:val="uk-UA"/>
        </w:rPr>
        <w:t>. З підписанням цього Договору Покупець підтверджує, що він повідомлений Постачальником про правила поводження</w:t>
      </w:r>
      <w:r w:rsidR="002E10E7" w:rsidRPr="00A6037E">
        <w:rPr>
          <w:b/>
          <w:sz w:val="20"/>
          <w:szCs w:val="20"/>
          <w:lang w:val="uk-UA"/>
        </w:rPr>
        <w:t xml:space="preserve"> </w:t>
      </w:r>
      <w:r w:rsidR="002E10E7" w:rsidRPr="00A6037E">
        <w:rPr>
          <w:sz w:val="20"/>
          <w:szCs w:val="20"/>
          <w:lang w:val="uk-UA"/>
        </w:rPr>
        <w:t>з</w:t>
      </w:r>
      <w:r w:rsidR="002E10E7" w:rsidRPr="00A6037E">
        <w:rPr>
          <w:b/>
          <w:sz w:val="20"/>
          <w:szCs w:val="20"/>
          <w:lang w:val="uk-UA"/>
        </w:rPr>
        <w:t xml:space="preserve"> </w:t>
      </w:r>
      <w:r w:rsidR="002E10E7" w:rsidRPr="00A6037E">
        <w:rPr>
          <w:sz w:val="20"/>
          <w:szCs w:val="20"/>
          <w:lang w:val="uk-UA"/>
        </w:rPr>
        <w:t xml:space="preserve">пестицидами, агрохімікатами та насінням, обробленим протравниками. </w:t>
      </w:r>
    </w:p>
    <w:p w:rsidR="00155974" w:rsidRPr="00A6037E" w:rsidRDefault="00583EB1" w:rsidP="00F90EEC">
      <w:pPr>
        <w:spacing w:line="200" w:lineRule="exact"/>
        <w:ind w:firstLine="570"/>
        <w:jc w:val="both"/>
        <w:rPr>
          <w:sz w:val="20"/>
          <w:szCs w:val="20"/>
          <w:lang w:val="uk-UA"/>
        </w:rPr>
      </w:pPr>
      <w:r>
        <w:rPr>
          <w:sz w:val="20"/>
          <w:szCs w:val="20"/>
          <w:lang w:val="uk-UA"/>
        </w:rPr>
        <w:t>11</w:t>
      </w:r>
      <w:r w:rsidR="003416D7" w:rsidRPr="00A6037E">
        <w:rPr>
          <w:sz w:val="20"/>
          <w:szCs w:val="20"/>
          <w:lang w:val="uk-UA"/>
        </w:rPr>
        <w:t>.</w:t>
      </w:r>
      <w:r w:rsidR="00A6037E" w:rsidRPr="00A6037E">
        <w:rPr>
          <w:sz w:val="20"/>
          <w:szCs w:val="20"/>
          <w:lang w:val="uk-UA"/>
        </w:rPr>
        <w:t>9</w:t>
      </w:r>
      <w:r w:rsidR="003416D7" w:rsidRPr="00A6037E">
        <w:rPr>
          <w:sz w:val="20"/>
          <w:szCs w:val="20"/>
          <w:lang w:val="uk-UA"/>
        </w:rPr>
        <w:t xml:space="preserve">. Цей Договір укладено в 2 (двох) оригінальних автентичних екземплярах, що мають однакову юридичну силу, по 1 (одному) екземпляру для кожної із </w:t>
      </w:r>
      <w:r w:rsidR="001565D5">
        <w:rPr>
          <w:sz w:val="20"/>
          <w:szCs w:val="20"/>
          <w:lang w:val="uk-UA"/>
        </w:rPr>
        <w:t>с</w:t>
      </w:r>
      <w:r w:rsidR="003416D7" w:rsidRPr="00A6037E">
        <w:rPr>
          <w:sz w:val="20"/>
          <w:szCs w:val="20"/>
          <w:lang w:val="uk-UA"/>
        </w:rPr>
        <w:t>торін.</w:t>
      </w:r>
    </w:p>
    <w:p w:rsidR="00A93E6F" w:rsidRPr="00A6037E" w:rsidRDefault="00A93E6F" w:rsidP="00F90EEC">
      <w:pPr>
        <w:spacing w:line="200" w:lineRule="exact"/>
        <w:jc w:val="both"/>
        <w:rPr>
          <w:sz w:val="20"/>
          <w:szCs w:val="20"/>
          <w:lang w:val="uk-UA"/>
        </w:rPr>
      </w:pPr>
    </w:p>
    <w:p w:rsidR="00A6037E" w:rsidRPr="00E9591B" w:rsidRDefault="000529D8" w:rsidP="00E9591B">
      <w:pPr>
        <w:numPr>
          <w:ilvl w:val="0"/>
          <w:numId w:val="7"/>
        </w:numPr>
        <w:tabs>
          <w:tab w:val="clear" w:pos="720"/>
          <w:tab w:val="num" w:pos="285"/>
        </w:tabs>
        <w:spacing w:line="200" w:lineRule="exact"/>
        <w:ind w:left="0" w:firstLine="0"/>
        <w:jc w:val="center"/>
        <w:rPr>
          <w:b/>
          <w:sz w:val="20"/>
          <w:szCs w:val="20"/>
          <w:lang w:val="uk-UA"/>
        </w:rPr>
      </w:pPr>
      <w:r>
        <w:rPr>
          <w:b/>
          <w:sz w:val="20"/>
          <w:szCs w:val="20"/>
          <w:lang w:val="uk-UA"/>
        </w:rPr>
        <w:t xml:space="preserve"> </w:t>
      </w:r>
      <w:r w:rsidR="00A93E6F" w:rsidRPr="00A6037E">
        <w:rPr>
          <w:b/>
          <w:sz w:val="20"/>
          <w:szCs w:val="20"/>
          <w:lang w:val="uk-UA"/>
        </w:rPr>
        <w:t>МІСЦЕЗН</w:t>
      </w:r>
      <w:r>
        <w:rPr>
          <w:b/>
          <w:sz w:val="20"/>
          <w:szCs w:val="20"/>
          <w:lang w:val="uk-UA"/>
        </w:rPr>
        <w:t xml:space="preserve">АХОДЖЕННЯ, ПЛАТІЖНІ РЕКВІЗИТИ ТА ПІДПИСИ </w:t>
      </w:r>
      <w:r w:rsidR="00A93E6F" w:rsidRPr="00A6037E">
        <w:rPr>
          <w:b/>
          <w:sz w:val="20"/>
          <w:szCs w:val="20"/>
          <w:lang w:val="uk-UA"/>
        </w:rPr>
        <w:t>СТОРІН.</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4902"/>
      </w:tblGrid>
      <w:tr w:rsidR="00F0791A" w:rsidRPr="00A6037E" w:rsidTr="00D91458">
        <w:trPr>
          <w:trHeight w:val="70"/>
        </w:trPr>
        <w:tc>
          <w:tcPr>
            <w:tcW w:w="4837" w:type="dxa"/>
            <w:tcBorders>
              <w:bottom w:val="single" w:sz="4" w:space="0" w:color="auto"/>
            </w:tcBorders>
          </w:tcPr>
          <w:p w:rsidR="00F0791A" w:rsidRPr="00A6037E" w:rsidRDefault="00F0791A" w:rsidP="00D91458">
            <w:pPr>
              <w:jc w:val="center"/>
              <w:rPr>
                <w:b/>
                <w:caps/>
                <w:sz w:val="20"/>
                <w:szCs w:val="20"/>
                <w:lang w:val="uk-UA"/>
              </w:rPr>
            </w:pPr>
            <w:r w:rsidRPr="00A6037E">
              <w:rPr>
                <w:b/>
                <w:caps/>
                <w:sz w:val="20"/>
                <w:szCs w:val="20"/>
                <w:lang w:val="uk-UA"/>
              </w:rPr>
              <w:t>Постачальник:</w:t>
            </w:r>
          </w:p>
        </w:tc>
        <w:tc>
          <w:tcPr>
            <w:tcW w:w="4902" w:type="dxa"/>
            <w:tcBorders>
              <w:bottom w:val="single" w:sz="4" w:space="0" w:color="auto"/>
            </w:tcBorders>
          </w:tcPr>
          <w:p w:rsidR="00F0791A" w:rsidRPr="00A6037E" w:rsidRDefault="00F0791A" w:rsidP="00D91458">
            <w:pPr>
              <w:jc w:val="center"/>
              <w:rPr>
                <w:b/>
                <w:caps/>
                <w:sz w:val="20"/>
                <w:szCs w:val="20"/>
                <w:lang w:val="uk-UA"/>
              </w:rPr>
            </w:pPr>
            <w:r w:rsidRPr="00A6037E">
              <w:rPr>
                <w:b/>
                <w:caps/>
                <w:sz w:val="20"/>
                <w:szCs w:val="20"/>
                <w:lang w:val="uk-UA"/>
              </w:rPr>
              <w:t>Покупець:</w:t>
            </w:r>
          </w:p>
        </w:tc>
      </w:tr>
      <w:tr w:rsidR="00F0791A" w:rsidRPr="00A6037E" w:rsidTr="00D91458">
        <w:trPr>
          <w:trHeight w:val="855"/>
        </w:trPr>
        <w:tc>
          <w:tcPr>
            <w:tcW w:w="4837" w:type="dxa"/>
            <w:tcBorders>
              <w:bottom w:val="nil"/>
            </w:tcBorders>
          </w:tcPr>
          <w:p w:rsidR="00F0791A" w:rsidRPr="00281E8C" w:rsidRDefault="00F0791A" w:rsidP="00D91458">
            <w:pPr>
              <w:ind w:firstLine="234"/>
              <w:rPr>
                <w:color w:val="000000"/>
                <w:sz w:val="20"/>
                <w:szCs w:val="20"/>
                <w:lang w:val="uk-UA"/>
              </w:rPr>
            </w:pPr>
          </w:p>
        </w:tc>
        <w:tc>
          <w:tcPr>
            <w:tcW w:w="4902" w:type="dxa"/>
            <w:tcBorders>
              <w:bottom w:val="nil"/>
            </w:tcBorders>
          </w:tcPr>
          <w:p w:rsidR="00F0791A" w:rsidRPr="00086E8C" w:rsidRDefault="007D6C9A" w:rsidP="00D91458">
            <w:pPr>
              <w:jc w:val="center"/>
              <w:rPr>
                <w:b/>
                <w:sz w:val="20"/>
                <w:szCs w:val="20"/>
                <w:lang w:val="uk-UA"/>
              </w:rPr>
            </w:pPr>
            <w:r>
              <w:rPr>
                <w:b/>
                <w:sz w:val="20"/>
                <w:szCs w:val="20"/>
                <w:lang w:val="uk-UA"/>
              </w:rPr>
              <w:t>КОМУНАЛЬНЕ ПІДПРИЄМСТВО “МІСЬКИЙ ФУТБОЛЬНИЙ КЛУБ “МЕТАЛУРГ”</w:t>
            </w:r>
          </w:p>
          <w:p w:rsidR="00F0791A" w:rsidRPr="00086E8C" w:rsidRDefault="00F0791A" w:rsidP="00D91458">
            <w:pPr>
              <w:ind w:firstLine="185"/>
              <w:jc w:val="both"/>
              <w:rPr>
                <w:b/>
                <w:sz w:val="20"/>
                <w:szCs w:val="20"/>
                <w:lang w:val="uk-UA"/>
              </w:rPr>
            </w:pPr>
          </w:p>
        </w:tc>
      </w:tr>
      <w:tr w:rsidR="00F0791A" w:rsidRPr="00A6037E" w:rsidTr="00D91458">
        <w:trPr>
          <w:trHeight w:val="855"/>
        </w:trPr>
        <w:tc>
          <w:tcPr>
            <w:tcW w:w="4837" w:type="dxa"/>
            <w:tcBorders>
              <w:top w:val="nil"/>
              <w:bottom w:val="nil"/>
            </w:tcBorders>
          </w:tcPr>
          <w:p w:rsidR="00F0791A" w:rsidRPr="00A6037E" w:rsidRDefault="00F0791A" w:rsidP="00D91458">
            <w:pPr>
              <w:jc w:val="center"/>
              <w:rPr>
                <w:b/>
                <w:sz w:val="20"/>
                <w:szCs w:val="20"/>
                <w:lang w:val="uk-UA"/>
              </w:rPr>
            </w:pPr>
          </w:p>
        </w:tc>
        <w:tc>
          <w:tcPr>
            <w:tcW w:w="4902" w:type="dxa"/>
            <w:tcBorders>
              <w:top w:val="nil"/>
              <w:bottom w:val="nil"/>
            </w:tcBorders>
          </w:tcPr>
          <w:p w:rsidR="00685EB0" w:rsidRDefault="007D6C9A" w:rsidP="00D91458">
            <w:pPr>
              <w:jc w:val="center"/>
              <w:rPr>
                <w:spacing w:val="-4"/>
                <w:sz w:val="20"/>
                <w:szCs w:val="20"/>
                <w:lang w:val="uk-UA"/>
              </w:rPr>
            </w:pPr>
            <w:r>
              <w:rPr>
                <w:spacing w:val="-4"/>
                <w:sz w:val="20"/>
                <w:szCs w:val="20"/>
                <w:lang w:val="uk-UA"/>
              </w:rPr>
              <w:t xml:space="preserve">69006, Запорізька обл., м. Запоріжжя, вул. Валерія Лобановського, буд.21, </w:t>
            </w:r>
          </w:p>
          <w:p w:rsidR="00A20E6B" w:rsidRDefault="007D6C9A" w:rsidP="00D91458">
            <w:pPr>
              <w:jc w:val="center"/>
              <w:rPr>
                <w:spacing w:val="-4"/>
                <w:sz w:val="20"/>
                <w:szCs w:val="20"/>
                <w:lang w:val="uk-UA"/>
              </w:rPr>
            </w:pPr>
            <w:r>
              <w:rPr>
                <w:spacing w:val="-4"/>
                <w:sz w:val="20"/>
                <w:szCs w:val="20"/>
                <w:lang w:val="uk-UA"/>
              </w:rPr>
              <w:t>п/р UA178201720344320002000039929 у банку</w:t>
            </w:r>
          </w:p>
          <w:p w:rsidR="00A20E6B" w:rsidRDefault="007D6C9A" w:rsidP="00D91458">
            <w:pPr>
              <w:jc w:val="center"/>
              <w:rPr>
                <w:spacing w:val="-4"/>
                <w:sz w:val="20"/>
                <w:szCs w:val="20"/>
                <w:lang w:val="uk-UA"/>
              </w:rPr>
            </w:pPr>
            <w:r>
              <w:rPr>
                <w:spacing w:val="-4"/>
                <w:sz w:val="20"/>
                <w:szCs w:val="20"/>
                <w:lang w:val="uk-UA"/>
              </w:rPr>
              <w:t xml:space="preserve"> ДЕРЖКАЗНАЧЕЙСЬКА СЛУЖБА УКРАЇНИ, М.КИЇВ,</w:t>
            </w:r>
          </w:p>
          <w:p w:rsidR="00A20E6B" w:rsidRDefault="007D6C9A" w:rsidP="00D91458">
            <w:pPr>
              <w:jc w:val="center"/>
              <w:rPr>
                <w:spacing w:val="-4"/>
                <w:sz w:val="20"/>
                <w:szCs w:val="20"/>
                <w:lang w:val="uk-UA"/>
              </w:rPr>
            </w:pPr>
            <w:r>
              <w:rPr>
                <w:spacing w:val="-4"/>
                <w:sz w:val="20"/>
                <w:szCs w:val="20"/>
                <w:lang w:val="uk-UA"/>
              </w:rPr>
              <w:t xml:space="preserve"> тел.: (061) 236-73-42, </w:t>
            </w:r>
          </w:p>
          <w:p w:rsidR="00F0791A" w:rsidRPr="00086E8C" w:rsidRDefault="007D6C9A" w:rsidP="00D91458">
            <w:pPr>
              <w:jc w:val="center"/>
              <w:rPr>
                <w:spacing w:val="-4"/>
                <w:sz w:val="20"/>
                <w:szCs w:val="20"/>
                <w:lang w:val="uk-UA"/>
              </w:rPr>
            </w:pPr>
            <w:r>
              <w:rPr>
                <w:spacing w:val="-4"/>
                <w:sz w:val="20"/>
                <w:szCs w:val="20"/>
                <w:lang w:val="uk-UA"/>
              </w:rPr>
              <w:t>код за ЄДРПОУ 31970451, ІПН 319704508287</w:t>
            </w:r>
          </w:p>
          <w:p w:rsidR="00F0791A" w:rsidRPr="00086E8C" w:rsidRDefault="00F0791A" w:rsidP="00D91458">
            <w:pPr>
              <w:jc w:val="both"/>
              <w:rPr>
                <w:spacing w:val="-4"/>
                <w:sz w:val="20"/>
                <w:szCs w:val="20"/>
                <w:lang w:val="uk-UA"/>
              </w:rPr>
            </w:pPr>
          </w:p>
        </w:tc>
      </w:tr>
      <w:tr w:rsidR="00F0791A" w:rsidRPr="00A6037E" w:rsidTr="00D91458">
        <w:trPr>
          <w:trHeight w:val="855"/>
        </w:trPr>
        <w:tc>
          <w:tcPr>
            <w:tcW w:w="4837" w:type="dxa"/>
            <w:tcBorders>
              <w:top w:val="nil"/>
            </w:tcBorders>
          </w:tcPr>
          <w:p w:rsidR="00F0791A" w:rsidRDefault="00F0791A" w:rsidP="00D91458">
            <w:pPr>
              <w:ind w:firstLine="234"/>
              <w:jc w:val="both"/>
              <w:rPr>
                <w:b/>
                <w:sz w:val="20"/>
                <w:szCs w:val="20"/>
                <w:lang w:val="uk-UA"/>
              </w:rPr>
            </w:pPr>
            <w:r w:rsidRPr="00A6037E">
              <w:rPr>
                <w:b/>
                <w:sz w:val="20"/>
                <w:szCs w:val="20"/>
                <w:lang w:val="uk-UA"/>
              </w:rPr>
              <w:t>Директор:</w:t>
            </w:r>
          </w:p>
          <w:p w:rsidR="00F0791A" w:rsidRPr="00A6037E" w:rsidRDefault="002B0ACF" w:rsidP="00D91458">
            <w:pPr>
              <w:ind w:firstLine="234"/>
              <w:rPr>
                <w:b/>
                <w:sz w:val="20"/>
                <w:szCs w:val="20"/>
                <w:lang w:val="uk-UA"/>
              </w:rPr>
            </w:pPr>
            <w:r>
              <w:rPr>
                <w:b/>
                <w:sz w:val="20"/>
                <w:szCs w:val="20"/>
                <w:lang w:val="uk-UA"/>
              </w:rPr>
              <w:t>_____________________/</w:t>
            </w:r>
            <w:r w:rsidR="00F0791A" w:rsidRPr="00A6037E">
              <w:rPr>
                <w:b/>
                <w:sz w:val="20"/>
                <w:szCs w:val="20"/>
                <w:lang w:val="uk-UA"/>
              </w:rPr>
              <w:t xml:space="preserve"> </w:t>
            </w:r>
          </w:p>
          <w:p w:rsidR="00F0791A" w:rsidRPr="00A6037E" w:rsidRDefault="00F0791A" w:rsidP="00D91458">
            <w:pPr>
              <w:jc w:val="center"/>
              <w:rPr>
                <w:b/>
                <w:sz w:val="20"/>
                <w:szCs w:val="20"/>
                <w:lang w:val="uk-UA"/>
              </w:rPr>
            </w:pPr>
            <w:r w:rsidRPr="00A6037E">
              <w:rPr>
                <w:sz w:val="20"/>
                <w:szCs w:val="20"/>
                <w:lang w:val="uk-UA"/>
              </w:rPr>
              <w:t>М.П.</w:t>
            </w:r>
          </w:p>
        </w:tc>
        <w:tc>
          <w:tcPr>
            <w:tcW w:w="4902" w:type="dxa"/>
            <w:tcBorders>
              <w:top w:val="nil"/>
            </w:tcBorders>
          </w:tcPr>
          <w:p w:rsidR="00F0791A" w:rsidRPr="007D6C9A" w:rsidRDefault="007D6C9A" w:rsidP="00D91458">
            <w:pPr>
              <w:jc w:val="both"/>
              <w:rPr>
                <w:b/>
                <w:sz w:val="20"/>
                <w:szCs w:val="20"/>
              </w:rPr>
            </w:pPr>
            <w:r w:rsidRPr="007D6C9A">
              <w:rPr>
                <w:b/>
                <w:sz w:val="20"/>
                <w:szCs w:val="20"/>
              </w:rPr>
              <w:t>Директор</w:t>
            </w:r>
            <w:r w:rsidR="00086E8C" w:rsidRPr="007D6C9A">
              <w:rPr>
                <w:b/>
                <w:sz w:val="20"/>
                <w:szCs w:val="20"/>
              </w:rPr>
              <w:t>:</w:t>
            </w:r>
          </w:p>
          <w:p w:rsidR="00F0791A" w:rsidRPr="00086E8C" w:rsidRDefault="00F0791A" w:rsidP="00086E8C">
            <w:pPr>
              <w:ind w:firstLine="234"/>
              <w:rPr>
                <w:b/>
                <w:sz w:val="20"/>
                <w:szCs w:val="20"/>
                <w:lang w:val="uk-UA"/>
              </w:rPr>
            </w:pPr>
            <w:r w:rsidRPr="00086E8C">
              <w:rPr>
                <w:b/>
                <w:sz w:val="20"/>
                <w:szCs w:val="20"/>
                <w:lang w:val="uk-UA"/>
              </w:rPr>
              <w:t>__________________/</w:t>
            </w:r>
            <w:r w:rsidR="007D6C9A">
              <w:rPr>
                <w:b/>
                <w:sz w:val="20"/>
                <w:szCs w:val="20"/>
                <w:lang w:val="uk-UA"/>
              </w:rPr>
              <w:t>Ю.В. Зенкін</w:t>
            </w:r>
          </w:p>
          <w:p w:rsidR="00F0791A" w:rsidRPr="00BD1173" w:rsidRDefault="00F0791A" w:rsidP="00D91458">
            <w:pPr>
              <w:jc w:val="center"/>
              <w:rPr>
                <w:sz w:val="20"/>
                <w:szCs w:val="20"/>
                <w:highlight w:val="lightGray"/>
                <w:lang w:val="uk-UA"/>
              </w:rPr>
            </w:pPr>
            <w:r w:rsidRPr="00A6037E">
              <w:rPr>
                <w:sz w:val="20"/>
                <w:szCs w:val="20"/>
                <w:lang w:val="uk-UA"/>
              </w:rPr>
              <w:t>М.П.</w:t>
            </w:r>
          </w:p>
        </w:tc>
      </w:tr>
    </w:tbl>
    <w:tbl>
      <w:tblPr>
        <w:tblStyle w:val="TableStyle0"/>
        <w:tblW w:w="31389" w:type="dxa"/>
        <w:tblInd w:w="0" w:type="dxa"/>
        <w:tblLayout w:type="fixed"/>
        <w:tblLook w:val="04A0" w:firstRow="1" w:lastRow="0" w:firstColumn="1" w:lastColumn="0" w:noHBand="0" w:noVBand="1"/>
      </w:tblPr>
      <w:tblGrid>
        <w:gridCol w:w="512"/>
        <w:gridCol w:w="2008"/>
        <w:gridCol w:w="2074"/>
        <w:gridCol w:w="5471"/>
        <w:gridCol w:w="1559"/>
        <w:gridCol w:w="1748"/>
        <w:gridCol w:w="662"/>
        <w:gridCol w:w="564"/>
        <w:gridCol w:w="5597"/>
        <w:gridCol w:w="5597"/>
        <w:gridCol w:w="5597"/>
      </w:tblGrid>
      <w:tr w:rsidR="00685EB0" w:rsidTr="009471A9">
        <w:trPr>
          <w:gridAfter w:val="4"/>
          <w:wAfter w:w="17355" w:type="dxa"/>
        </w:trPr>
        <w:tc>
          <w:tcPr>
            <w:tcW w:w="512" w:type="dxa"/>
            <w:shd w:val="clear" w:color="FFFFFF" w:fill="auto"/>
            <w:vAlign w:val="bottom"/>
          </w:tcPr>
          <w:p w:rsidR="00685EB0" w:rsidRDefault="00685EB0" w:rsidP="006106DD"/>
        </w:tc>
        <w:tc>
          <w:tcPr>
            <w:tcW w:w="2008" w:type="dxa"/>
            <w:shd w:val="clear" w:color="FFFFFF" w:fill="auto"/>
            <w:vAlign w:val="bottom"/>
          </w:tcPr>
          <w:p w:rsidR="00685EB0" w:rsidRDefault="00685EB0" w:rsidP="006106DD"/>
        </w:tc>
        <w:tc>
          <w:tcPr>
            <w:tcW w:w="2074" w:type="dxa"/>
            <w:shd w:val="clear" w:color="FFFFFF" w:fill="auto"/>
            <w:vAlign w:val="bottom"/>
          </w:tcPr>
          <w:p w:rsidR="00685EB0" w:rsidRDefault="00685EB0" w:rsidP="006106DD"/>
        </w:tc>
        <w:tc>
          <w:tcPr>
            <w:tcW w:w="5471" w:type="dxa"/>
            <w:shd w:val="clear" w:color="FFFFFF" w:fill="auto"/>
            <w:vAlign w:val="bottom"/>
          </w:tcPr>
          <w:p w:rsidR="00685EB0" w:rsidRDefault="00685EB0" w:rsidP="006106DD">
            <w:pPr>
              <w:rPr>
                <w:rFonts w:ascii="Times New Roman" w:hAnsi="Times New Roman"/>
              </w:rPr>
            </w:pPr>
          </w:p>
        </w:tc>
        <w:tc>
          <w:tcPr>
            <w:tcW w:w="3969" w:type="dxa"/>
            <w:gridSpan w:val="3"/>
            <w:shd w:val="clear" w:color="FFFFFF" w:fill="auto"/>
            <w:vAlign w:val="bottom"/>
          </w:tcPr>
          <w:p w:rsidR="00685EB0" w:rsidRDefault="00685EB0" w:rsidP="006106DD">
            <w:pPr>
              <w:rPr>
                <w:rFonts w:ascii="Times New Roman" w:hAnsi="Times New Roman"/>
              </w:rPr>
            </w:pPr>
          </w:p>
        </w:tc>
      </w:tr>
      <w:tr w:rsidR="00685EB0" w:rsidTr="009471A9">
        <w:trPr>
          <w:gridAfter w:val="4"/>
          <w:wAfter w:w="17355" w:type="dxa"/>
        </w:trPr>
        <w:tc>
          <w:tcPr>
            <w:tcW w:w="512" w:type="dxa"/>
            <w:shd w:val="clear" w:color="FFFFFF" w:fill="auto"/>
            <w:vAlign w:val="bottom"/>
          </w:tcPr>
          <w:p w:rsidR="00685EB0" w:rsidRDefault="00685EB0" w:rsidP="006106DD"/>
        </w:tc>
        <w:tc>
          <w:tcPr>
            <w:tcW w:w="2008" w:type="dxa"/>
            <w:shd w:val="clear" w:color="FFFFFF" w:fill="auto"/>
            <w:vAlign w:val="bottom"/>
          </w:tcPr>
          <w:p w:rsidR="00685EB0" w:rsidRDefault="00685EB0" w:rsidP="006106DD"/>
        </w:tc>
        <w:tc>
          <w:tcPr>
            <w:tcW w:w="2074" w:type="dxa"/>
            <w:shd w:val="clear" w:color="FFFFFF" w:fill="auto"/>
            <w:vAlign w:val="bottom"/>
          </w:tcPr>
          <w:p w:rsidR="00685EB0" w:rsidRDefault="00685EB0" w:rsidP="006106DD"/>
        </w:tc>
        <w:tc>
          <w:tcPr>
            <w:tcW w:w="5471" w:type="dxa"/>
            <w:shd w:val="clear" w:color="FFFFFF" w:fill="auto"/>
            <w:vAlign w:val="bottom"/>
          </w:tcPr>
          <w:p w:rsidR="00685EB0" w:rsidRDefault="00685EB0" w:rsidP="006106DD">
            <w:pPr>
              <w:rPr>
                <w:rFonts w:ascii="Times New Roman" w:hAnsi="Times New Roman"/>
              </w:rPr>
            </w:pPr>
          </w:p>
        </w:tc>
        <w:tc>
          <w:tcPr>
            <w:tcW w:w="3969" w:type="dxa"/>
            <w:gridSpan w:val="3"/>
            <w:shd w:val="clear" w:color="FFFFFF" w:fill="auto"/>
            <w:vAlign w:val="bottom"/>
          </w:tcPr>
          <w:p w:rsidR="00685EB0" w:rsidRDefault="00685EB0" w:rsidP="006106DD">
            <w:pPr>
              <w:rPr>
                <w:rFonts w:ascii="Times New Roman" w:hAnsi="Times New Roman"/>
              </w:rPr>
            </w:pPr>
          </w:p>
        </w:tc>
      </w:tr>
      <w:tr w:rsidR="009471A9" w:rsidRPr="00685EB0" w:rsidTr="009471A9">
        <w:trPr>
          <w:gridAfter w:val="3"/>
          <w:wAfter w:w="16791" w:type="dxa"/>
        </w:trPr>
        <w:tc>
          <w:tcPr>
            <w:tcW w:w="512" w:type="dxa"/>
            <w:shd w:val="clear" w:color="FFFFFF" w:fill="auto"/>
            <w:vAlign w:val="bottom"/>
          </w:tcPr>
          <w:p w:rsidR="009471A9" w:rsidRDefault="009471A9" w:rsidP="009471A9"/>
        </w:tc>
        <w:tc>
          <w:tcPr>
            <w:tcW w:w="2008" w:type="dxa"/>
            <w:shd w:val="clear" w:color="FFFFFF" w:fill="auto"/>
            <w:vAlign w:val="bottom"/>
          </w:tcPr>
          <w:p w:rsidR="009471A9" w:rsidRDefault="009471A9" w:rsidP="009471A9"/>
        </w:tc>
        <w:tc>
          <w:tcPr>
            <w:tcW w:w="2074" w:type="dxa"/>
            <w:shd w:val="clear" w:color="FFFFFF" w:fill="auto"/>
            <w:vAlign w:val="bottom"/>
          </w:tcPr>
          <w:p w:rsidR="009471A9" w:rsidRDefault="009471A9" w:rsidP="009471A9"/>
        </w:tc>
        <w:tc>
          <w:tcPr>
            <w:tcW w:w="5471" w:type="dxa"/>
            <w:shd w:val="clear" w:color="FFFFFF" w:fill="auto"/>
            <w:vAlign w:val="bottom"/>
          </w:tcPr>
          <w:p w:rsidR="002B0ACF" w:rsidRDefault="002B0ACF" w:rsidP="009471A9">
            <w:pPr>
              <w:jc w:val="right"/>
              <w:rPr>
                <w:rFonts w:ascii="Times New Roman" w:hAnsi="Times New Roman"/>
              </w:rPr>
            </w:pPr>
          </w:p>
          <w:p w:rsidR="002B0ACF" w:rsidRDefault="002B0ACF" w:rsidP="009471A9">
            <w:pPr>
              <w:jc w:val="right"/>
              <w:rPr>
                <w:rFonts w:ascii="Times New Roman" w:hAnsi="Times New Roman"/>
              </w:rPr>
            </w:pPr>
          </w:p>
          <w:p w:rsidR="002B0ACF" w:rsidRDefault="002B0ACF" w:rsidP="009471A9">
            <w:pPr>
              <w:jc w:val="right"/>
              <w:rPr>
                <w:rFonts w:ascii="Times New Roman" w:hAnsi="Times New Roman"/>
              </w:rPr>
            </w:pPr>
          </w:p>
          <w:p w:rsidR="002B0ACF" w:rsidRDefault="002B0ACF" w:rsidP="009471A9">
            <w:pPr>
              <w:jc w:val="right"/>
              <w:rPr>
                <w:rFonts w:ascii="Times New Roman" w:hAnsi="Times New Roman"/>
              </w:rPr>
            </w:pPr>
          </w:p>
          <w:p w:rsidR="002B0ACF" w:rsidRDefault="002B0ACF" w:rsidP="009471A9">
            <w:pPr>
              <w:jc w:val="right"/>
              <w:rPr>
                <w:rFonts w:ascii="Times New Roman" w:hAnsi="Times New Roman"/>
              </w:rPr>
            </w:pPr>
          </w:p>
          <w:p w:rsidR="002B0ACF" w:rsidRDefault="002B0ACF" w:rsidP="009471A9">
            <w:pPr>
              <w:jc w:val="right"/>
              <w:rPr>
                <w:rFonts w:ascii="Times New Roman" w:hAnsi="Times New Roman"/>
              </w:rPr>
            </w:pPr>
          </w:p>
          <w:p w:rsidR="002B0ACF" w:rsidRDefault="002B0ACF" w:rsidP="009471A9">
            <w:pPr>
              <w:jc w:val="right"/>
              <w:rPr>
                <w:rFonts w:ascii="Times New Roman" w:hAnsi="Times New Roman"/>
              </w:rPr>
            </w:pPr>
          </w:p>
          <w:p w:rsidR="002B0ACF" w:rsidRDefault="002B0ACF" w:rsidP="009471A9">
            <w:pPr>
              <w:jc w:val="right"/>
              <w:rPr>
                <w:rFonts w:ascii="Times New Roman" w:hAnsi="Times New Roman"/>
              </w:rPr>
            </w:pPr>
          </w:p>
          <w:p w:rsidR="002B0ACF" w:rsidRDefault="002B0ACF" w:rsidP="009471A9">
            <w:pPr>
              <w:jc w:val="right"/>
              <w:rPr>
                <w:rFonts w:ascii="Times New Roman" w:hAnsi="Times New Roman"/>
              </w:rPr>
            </w:pPr>
          </w:p>
          <w:p w:rsidR="002B0ACF" w:rsidRDefault="002B0ACF" w:rsidP="009471A9">
            <w:pPr>
              <w:jc w:val="right"/>
              <w:rPr>
                <w:rFonts w:ascii="Times New Roman" w:hAnsi="Times New Roman"/>
              </w:rPr>
            </w:pPr>
          </w:p>
          <w:p w:rsidR="002B0ACF" w:rsidRDefault="002B0ACF" w:rsidP="009471A9">
            <w:pPr>
              <w:jc w:val="right"/>
              <w:rPr>
                <w:rFonts w:ascii="Times New Roman" w:hAnsi="Times New Roman"/>
              </w:rPr>
            </w:pPr>
          </w:p>
          <w:p w:rsidR="002B0ACF" w:rsidRDefault="002B0ACF" w:rsidP="009471A9">
            <w:pPr>
              <w:jc w:val="right"/>
              <w:rPr>
                <w:rFonts w:ascii="Times New Roman" w:hAnsi="Times New Roman"/>
              </w:rPr>
            </w:pPr>
          </w:p>
          <w:p w:rsidR="002B0ACF" w:rsidRDefault="002B0ACF" w:rsidP="009471A9">
            <w:pPr>
              <w:jc w:val="right"/>
              <w:rPr>
                <w:rFonts w:ascii="Times New Roman" w:hAnsi="Times New Roman"/>
              </w:rPr>
            </w:pPr>
          </w:p>
          <w:p w:rsidR="002B0ACF" w:rsidRDefault="002B0ACF" w:rsidP="009471A9">
            <w:pPr>
              <w:jc w:val="right"/>
              <w:rPr>
                <w:rFonts w:ascii="Times New Roman" w:hAnsi="Times New Roman"/>
              </w:rPr>
            </w:pPr>
          </w:p>
          <w:p w:rsidR="002B0ACF" w:rsidRDefault="002B0ACF" w:rsidP="009471A9">
            <w:pPr>
              <w:jc w:val="right"/>
              <w:rPr>
                <w:rFonts w:ascii="Times New Roman" w:hAnsi="Times New Roman"/>
              </w:rPr>
            </w:pPr>
          </w:p>
          <w:p w:rsidR="002B0ACF" w:rsidRDefault="002B0ACF" w:rsidP="009471A9">
            <w:pPr>
              <w:jc w:val="right"/>
              <w:rPr>
                <w:rFonts w:ascii="Times New Roman" w:hAnsi="Times New Roman"/>
              </w:rPr>
            </w:pPr>
          </w:p>
          <w:p w:rsidR="002B0ACF" w:rsidRDefault="002B0ACF" w:rsidP="009471A9">
            <w:pPr>
              <w:jc w:val="right"/>
              <w:rPr>
                <w:rFonts w:ascii="Times New Roman" w:hAnsi="Times New Roman"/>
              </w:rPr>
            </w:pPr>
          </w:p>
          <w:p w:rsidR="002B0ACF" w:rsidRDefault="002B0ACF" w:rsidP="009471A9">
            <w:pPr>
              <w:jc w:val="right"/>
              <w:rPr>
                <w:rFonts w:ascii="Times New Roman" w:hAnsi="Times New Roman"/>
              </w:rPr>
            </w:pPr>
          </w:p>
          <w:p w:rsidR="002B0ACF" w:rsidRDefault="002B0ACF" w:rsidP="009471A9">
            <w:pPr>
              <w:jc w:val="right"/>
              <w:rPr>
                <w:rFonts w:ascii="Times New Roman" w:hAnsi="Times New Roman"/>
              </w:rPr>
            </w:pPr>
          </w:p>
          <w:p w:rsidR="002B0ACF" w:rsidRDefault="002B0ACF" w:rsidP="009471A9">
            <w:pPr>
              <w:jc w:val="right"/>
              <w:rPr>
                <w:rFonts w:ascii="Times New Roman" w:hAnsi="Times New Roman"/>
              </w:rPr>
            </w:pPr>
          </w:p>
          <w:p w:rsidR="002B0ACF" w:rsidRDefault="002B0ACF" w:rsidP="009471A9">
            <w:pPr>
              <w:jc w:val="right"/>
              <w:rPr>
                <w:rFonts w:ascii="Times New Roman" w:hAnsi="Times New Roman"/>
              </w:rPr>
            </w:pPr>
          </w:p>
          <w:p w:rsidR="002B0ACF" w:rsidRDefault="002B0ACF" w:rsidP="009471A9">
            <w:pPr>
              <w:jc w:val="right"/>
              <w:rPr>
                <w:rFonts w:ascii="Times New Roman" w:hAnsi="Times New Roman"/>
              </w:rPr>
            </w:pPr>
          </w:p>
          <w:p w:rsidR="002B0ACF" w:rsidRDefault="002B0ACF" w:rsidP="009471A9">
            <w:pPr>
              <w:jc w:val="right"/>
              <w:rPr>
                <w:rFonts w:ascii="Times New Roman" w:hAnsi="Times New Roman"/>
              </w:rPr>
            </w:pPr>
          </w:p>
          <w:p w:rsidR="002B0ACF" w:rsidRDefault="002B0ACF" w:rsidP="009471A9">
            <w:pPr>
              <w:jc w:val="right"/>
              <w:rPr>
                <w:rFonts w:ascii="Times New Roman" w:hAnsi="Times New Roman"/>
              </w:rPr>
            </w:pPr>
          </w:p>
          <w:p w:rsidR="002B0ACF" w:rsidRDefault="002B0ACF" w:rsidP="009471A9">
            <w:pPr>
              <w:jc w:val="right"/>
              <w:rPr>
                <w:rFonts w:ascii="Times New Roman" w:hAnsi="Times New Roman"/>
              </w:rPr>
            </w:pPr>
          </w:p>
          <w:p w:rsidR="002B0ACF" w:rsidRDefault="002B0ACF" w:rsidP="009471A9">
            <w:pPr>
              <w:jc w:val="right"/>
              <w:rPr>
                <w:rFonts w:ascii="Times New Roman" w:hAnsi="Times New Roman"/>
              </w:rPr>
            </w:pPr>
          </w:p>
          <w:p w:rsidR="002B0ACF" w:rsidRDefault="002B0ACF" w:rsidP="009471A9">
            <w:pPr>
              <w:jc w:val="right"/>
              <w:rPr>
                <w:rFonts w:ascii="Times New Roman" w:hAnsi="Times New Roman"/>
              </w:rPr>
            </w:pPr>
          </w:p>
          <w:p w:rsidR="002B0ACF" w:rsidRDefault="002B0ACF" w:rsidP="009471A9">
            <w:pPr>
              <w:jc w:val="right"/>
              <w:rPr>
                <w:rFonts w:ascii="Times New Roman" w:hAnsi="Times New Roman"/>
              </w:rPr>
            </w:pPr>
          </w:p>
          <w:p w:rsidR="002B0ACF" w:rsidRDefault="002B0ACF" w:rsidP="009471A9">
            <w:pPr>
              <w:jc w:val="right"/>
              <w:rPr>
                <w:rFonts w:ascii="Times New Roman" w:hAnsi="Times New Roman"/>
              </w:rPr>
            </w:pPr>
          </w:p>
          <w:p w:rsidR="002B0ACF" w:rsidRDefault="002B0ACF" w:rsidP="009471A9">
            <w:pPr>
              <w:jc w:val="right"/>
              <w:rPr>
                <w:rFonts w:ascii="Times New Roman" w:hAnsi="Times New Roman"/>
              </w:rPr>
            </w:pPr>
          </w:p>
          <w:p w:rsidR="002B0ACF" w:rsidRDefault="002B0ACF" w:rsidP="009471A9">
            <w:pPr>
              <w:jc w:val="right"/>
              <w:rPr>
                <w:rFonts w:ascii="Times New Roman" w:hAnsi="Times New Roman"/>
              </w:rPr>
            </w:pPr>
          </w:p>
          <w:p w:rsidR="002B0ACF" w:rsidRDefault="002B0ACF" w:rsidP="009471A9">
            <w:pPr>
              <w:jc w:val="right"/>
              <w:rPr>
                <w:rFonts w:ascii="Times New Roman" w:hAnsi="Times New Roman"/>
              </w:rPr>
            </w:pPr>
          </w:p>
          <w:p w:rsidR="002B0ACF" w:rsidRDefault="002B0ACF" w:rsidP="009471A9">
            <w:pPr>
              <w:jc w:val="right"/>
              <w:rPr>
                <w:rFonts w:ascii="Times New Roman" w:hAnsi="Times New Roman"/>
              </w:rPr>
            </w:pPr>
          </w:p>
          <w:p w:rsidR="009471A9" w:rsidRDefault="009471A9" w:rsidP="002B0ACF">
            <w:pPr>
              <w:jc w:val="right"/>
              <w:rPr>
                <w:rFonts w:ascii="Times New Roman" w:hAnsi="Times New Roman"/>
              </w:rPr>
            </w:pPr>
            <w:r>
              <w:rPr>
                <w:rFonts w:ascii="Times New Roman" w:hAnsi="Times New Roman"/>
              </w:rPr>
              <w:t xml:space="preserve">Додаток № 1  </w:t>
            </w:r>
            <w:r>
              <w:rPr>
                <w:rFonts w:ascii="Times New Roman" w:hAnsi="Times New Roman"/>
                <w:lang w:val="uk-UA"/>
              </w:rPr>
              <w:t>в</w:t>
            </w:r>
            <w:r>
              <w:rPr>
                <w:rFonts w:ascii="Times New Roman" w:hAnsi="Times New Roman"/>
              </w:rPr>
              <w:t xml:space="preserve">ід </w:t>
            </w:r>
            <w:r>
              <w:rPr>
                <w:rFonts w:ascii="Times New Roman" w:hAnsi="Times New Roman"/>
                <w:lang w:val="uk-UA"/>
              </w:rPr>
              <w:t>«</w:t>
            </w:r>
            <w:r w:rsidR="002B0ACF">
              <w:rPr>
                <w:rFonts w:ascii="Times New Roman" w:hAnsi="Times New Roman"/>
                <w:lang w:val="uk-UA"/>
              </w:rPr>
              <w:t xml:space="preserve">     </w:t>
            </w:r>
            <w:r>
              <w:rPr>
                <w:rFonts w:ascii="Times New Roman" w:hAnsi="Times New Roman"/>
                <w:lang w:val="uk-UA"/>
              </w:rPr>
              <w:t>»</w:t>
            </w:r>
            <w:r>
              <w:rPr>
                <w:rFonts w:ascii="Times New Roman" w:hAnsi="Times New Roman"/>
              </w:rPr>
              <w:t xml:space="preserve"> </w:t>
            </w:r>
            <w:r>
              <w:rPr>
                <w:rFonts w:ascii="Times New Roman" w:hAnsi="Times New Roman"/>
                <w:lang w:val="uk-UA"/>
              </w:rPr>
              <w:t>серпня</w:t>
            </w:r>
            <w:r>
              <w:rPr>
                <w:rFonts w:ascii="Times New Roman" w:hAnsi="Times New Roman"/>
              </w:rPr>
              <w:t xml:space="preserve"> 2022</w:t>
            </w:r>
            <w:r>
              <w:rPr>
                <w:rFonts w:ascii="Times New Roman" w:hAnsi="Times New Roman"/>
                <w:lang w:val="uk-UA"/>
              </w:rPr>
              <w:t xml:space="preserve"> </w:t>
            </w:r>
            <w:r>
              <w:rPr>
                <w:rFonts w:ascii="Times New Roman" w:hAnsi="Times New Roman"/>
              </w:rPr>
              <w:t>р.</w:t>
            </w:r>
          </w:p>
        </w:tc>
        <w:tc>
          <w:tcPr>
            <w:tcW w:w="1559" w:type="dxa"/>
            <w:shd w:val="clear" w:color="FFFFFF" w:fill="auto"/>
            <w:vAlign w:val="bottom"/>
          </w:tcPr>
          <w:p w:rsidR="009471A9" w:rsidRDefault="009471A9" w:rsidP="009471A9"/>
        </w:tc>
        <w:tc>
          <w:tcPr>
            <w:tcW w:w="1748" w:type="dxa"/>
            <w:shd w:val="clear" w:color="FFFFFF" w:fill="auto"/>
            <w:vAlign w:val="bottom"/>
          </w:tcPr>
          <w:p w:rsidR="009471A9" w:rsidRDefault="009471A9" w:rsidP="009471A9"/>
        </w:tc>
        <w:tc>
          <w:tcPr>
            <w:tcW w:w="1226" w:type="dxa"/>
            <w:gridSpan w:val="2"/>
            <w:shd w:val="clear" w:color="FFFFFF" w:fill="auto"/>
            <w:vAlign w:val="bottom"/>
          </w:tcPr>
          <w:p w:rsidR="009471A9" w:rsidRDefault="009471A9" w:rsidP="009471A9"/>
        </w:tc>
      </w:tr>
      <w:tr w:rsidR="009471A9" w:rsidRPr="00835BF6" w:rsidTr="009471A9">
        <w:tc>
          <w:tcPr>
            <w:tcW w:w="14598" w:type="dxa"/>
            <w:gridSpan w:val="8"/>
            <w:shd w:val="clear" w:color="FFFFFF" w:fill="auto"/>
            <w:vAlign w:val="bottom"/>
          </w:tcPr>
          <w:p w:rsidR="009471A9" w:rsidRPr="00835BF6" w:rsidRDefault="009471A9" w:rsidP="009471A9">
            <w:pPr>
              <w:jc w:val="center"/>
              <w:rPr>
                <w:rFonts w:ascii="Times New Roman" w:hAnsi="Times New Roman"/>
                <w:szCs w:val="28"/>
                <w:lang w:val="uk-UA"/>
              </w:rPr>
            </w:pPr>
            <w:r w:rsidRPr="00835BF6">
              <w:rPr>
                <w:rFonts w:ascii="Times New Roman" w:hAnsi="Times New Roman"/>
                <w:szCs w:val="28"/>
                <w:lang w:val="uk-UA"/>
              </w:rPr>
              <w:t xml:space="preserve">                           до договору поставки № </w:t>
            </w:r>
          </w:p>
          <w:p w:rsidR="009471A9" w:rsidRPr="00835BF6" w:rsidRDefault="009471A9" w:rsidP="009471A9">
            <w:pPr>
              <w:jc w:val="center"/>
              <w:rPr>
                <w:rFonts w:ascii="Times New Roman" w:hAnsi="Times New Roman"/>
                <w:szCs w:val="28"/>
                <w:lang w:val="uk-UA"/>
              </w:rPr>
            </w:pPr>
            <w:r w:rsidRPr="00835BF6">
              <w:rPr>
                <w:rFonts w:ascii="Times New Roman" w:hAnsi="Times New Roman"/>
                <w:szCs w:val="28"/>
                <w:lang w:val="uk-UA"/>
              </w:rPr>
              <w:t xml:space="preserve">            від «</w:t>
            </w:r>
            <w:r w:rsidR="002B0ACF">
              <w:rPr>
                <w:rFonts w:ascii="Times New Roman" w:hAnsi="Times New Roman"/>
                <w:szCs w:val="28"/>
                <w:lang w:val="uk-UA"/>
              </w:rPr>
              <w:t xml:space="preserve">     </w:t>
            </w:r>
            <w:r w:rsidRPr="00835BF6">
              <w:rPr>
                <w:rFonts w:ascii="Times New Roman" w:hAnsi="Times New Roman"/>
                <w:szCs w:val="28"/>
                <w:lang w:val="uk-UA"/>
              </w:rPr>
              <w:t>» серпня 2022 р</w:t>
            </w:r>
          </w:p>
          <w:p w:rsidR="009471A9" w:rsidRPr="00835BF6" w:rsidRDefault="009471A9" w:rsidP="009471A9">
            <w:pPr>
              <w:jc w:val="center"/>
              <w:rPr>
                <w:rFonts w:ascii="Times New Roman" w:hAnsi="Times New Roman"/>
                <w:b/>
                <w:sz w:val="28"/>
                <w:szCs w:val="28"/>
              </w:rPr>
            </w:pPr>
          </w:p>
          <w:p w:rsidR="009471A9" w:rsidRPr="00835BF6" w:rsidRDefault="009471A9" w:rsidP="009471A9">
            <w:pPr>
              <w:rPr>
                <w:rFonts w:ascii="Times New Roman" w:hAnsi="Times New Roman"/>
                <w:b/>
                <w:sz w:val="28"/>
                <w:szCs w:val="28"/>
              </w:rPr>
            </w:pPr>
            <w:r w:rsidRPr="00835BF6">
              <w:rPr>
                <w:rFonts w:ascii="Times New Roman" w:hAnsi="Times New Roman"/>
                <w:b/>
                <w:sz w:val="28"/>
                <w:szCs w:val="28"/>
                <w:lang w:val="uk-UA"/>
              </w:rPr>
              <w:t xml:space="preserve">                                                  </w:t>
            </w:r>
            <w:r w:rsidRPr="00835BF6">
              <w:rPr>
                <w:rFonts w:ascii="Times New Roman" w:hAnsi="Times New Roman"/>
                <w:b/>
                <w:sz w:val="28"/>
                <w:szCs w:val="28"/>
              </w:rPr>
              <w:t>СПЕЦИФІКАЦІЯ № 1</w:t>
            </w:r>
          </w:p>
          <w:p w:rsidR="00835BF6" w:rsidRPr="00835BF6" w:rsidRDefault="00835BF6" w:rsidP="009471A9">
            <w:pPr>
              <w:rPr>
                <w:rFonts w:ascii="Times New Roman" w:hAnsi="Times New Roman"/>
                <w:b/>
                <w:sz w:val="28"/>
                <w:szCs w:val="28"/>
              </w:rPr>
            </w:pPr>
          </w:p>
          <w:p w:rsidR="00835BF6" w:rsidRPr="00835BF6" w:rsidRDefault="00835BF6" w:rsidP="009471A9">
            <w:pPr>
              <w:rPr>
                <w:rFonts w:ascii="Times New Roman" w:hAnsi="Times New Roman"/>
                <w:b/>
                <w:sz w:val="28"/>
                <w:szCs w:val="28"/>
              </w:rPr>
            </w:pPr>
            <w:r w:rsidRPr="00A81DD2">
              <w:rPr>
                <w:rFonts w:ascii="Times New Roman" w:hAnsi="Times New Roman"/>
                <w:sz w:val="22"/>
                <w:szCs w:val="20"/>
                <w:lang w:val="uk-UA"/>
              </w:rPr>
              <w:t>К</w:t>
            </w:r>
            <w:r w:rsidRPr="00A81DD2">
              <w:rPr>
                <w:rFonts w:ascii="Times New Roman" w:hAnsi="Times New Roman"/>
                <w:sz w:val="22"/>
                <w:szCs w:val="20"/>
              </w:rPr>
              <w:t xml:space="preserve">од товару: ДК 021:2015: </w:t>
            </w:r>
            <w:r w:rsidR="002B0ACF" w:rsidRPr="002B0ACF">
              <w:rPr>
                <w:rFonts w:ascii="Times New Roman" w:hAnsi="Times New Roman"/>
                <w:sz w:val="22"/>
                <w:szCs w:val="20"/>
              </w:rPr>
              <w:t>24410000-1 - Азотні добрива.</w:t>
            </w:r>
            <w:r w:rsidRPr="00A81DD2">
              <w:rPr>
                <w:rFonts w:ascii="Times New Roman" w:hAnsi="Times New Roman"/>
                <w:sz w:val="22"/>
                <w:szCs w:val="20"/>
                <w:lang w:val="uk-UA"/>
              </w:rPr>
              <w:t>.</w:t>
            </w:r>
          </w:p>
        </w:tc>
        <w:tc>
          <w:tcPr>
            <w:tcW w:w="5597" w:type="dxa"/>
          </w:tcPr>
          <w:p w:rsidR="009471A9" w:rsidRPr="00835BF6" w:rsidRDefault="009471A9" w:rsidP="009471A9">
            <w:pPr>
              <w:rPr>
                <w:rFonts w:ascii="Times New Roman" w:hAnsi="Times New Roman"/>
                <w:b/>
                <w:sz w:val="28"/>
                <w:szCs w:val="28"/>
              </w:rPr>
            </w:pPr>
          </w:p>
        </w:tc>
        <w:tc>
          <w:tcPr>
            <w:tcW w:w="5597" w:type="dxa"/>
          </w:tcPr>
          <w:p w:rsidR="009471A9" w:rsidRPr="00835BF6" w:rsidRDefault="009471A9" w:rsidP="009471A9">
            <w:pPr>
              <w:rPr>
                <w:rFonts w:ascii="Times New Roman" w:hAnsi="Times New Roman"/>
                <w:b/>
                <w:sz w:val="28"/>
                <w:szCs w:val="28"/>
              </w:rPr>
            </w:pPr>
          </w:p>
        </w:tc>
        <w:tc>
          <w:tcPr>
            <w:tcW w:w="5597" w:type="dxa"/>
            <w:vAlign w:val="bottom"/>
          </w:tcPr>
          <w:p w:rsidR="009471A9" w:rsidRPr="00835BF6" w:rsidRDefault="009471A9" w:rsidP="009471A9">
            <w:pPr>
              <w:rPr>
                <w:rFonts w:ascii="Times New Roman" w:hAnsi="Times New Roman"/>
              </w:rPr>
            </w:pPr>
            <w:r w:rsidRPr="00835BF6">
              <w:rPr>
                <w:rFonts w:ascii="Times New Roman" w:hAnsi="Times New Roman"/>
              </w:rPr>
              <w:t>до договору поставки № 020204</w:t>
            </w:r>
          </w:p>
        </w:tc>
      </w:tr>
      <w:tr w:rsidR="009471A9" w:rsidRPr="00685EB0" w:rsidTr="009471A9">
        <w:trPr>
          <w:gridAfter w:val="3"/>
          <w:wAfter w:w="16791" w:type="dxa"/>
        </w:trPr>
        <w:tc>
          <w:tcPr>
            <w:tcW w:w="512" w:type="dxa"/>
            <w:shd w:val="clear" w:color="FFFFFF" w:fill="auto"/>
            <w:vAlign w:val="bottom"/>
          </w:tcPr>
          <w:p w:rsidR="009471A9" w:rsidRDefault="009471A9" w:rsidP="009471A9"/>
        </w:tc>
        <w:tc>
          <w:tcPr>
            <w:tcW w:w="2008" w:type="dxa"/>
            <w:shd w:val="clear" w:color="FFFFFF" w:fill="auto"/>
            <w:vAlign w:val="bottom"/>
          </w:tcPr>
          <w:p w:rsidR="009471A9" w:rsidRDefault="009471A9" w:rsidP="009471A9"/>
        </w:tc>
        <w:tc>
          <w:tcPr>
            <w:tcW w:w="2074" w:type="dxa"/>
            <w:shd w:val="clear" w:color="FFFFFF" w:fill="auto"/>
            <w:vAlign w:val="bottom"/>
          </w:tcPr>
          <w:p w:rsidR="009471A9" w:rsidRDefault="009471A9" w:rsidP="009471A9"/>
        </w:tc>
        <w:tc>
          <w:tcPr>
            <w:tcW w:w="5471" w:type="dxa"/>
            <w:shd w:val="clear" w:color="FFFFFF" w:fill="auto"/>
            <w:vAlign w:val="bottom"/>
          </w:tcPr>
          <w:p w:rsidR="009471A9" w:rsidRDefault="009471A9" w:rsidP="009471A9"/>
        </w:tc>
        <w:tc>
          <w:tcPr>
            <w:tcW w:w="1559" w:type="dxa"/>
            <w:shd w:val="clear" w:color="FFFFFF" w:fill="auto"/>
            <w:vAlign w:val="bottom"/>
          </w:tcPr>
          <w:p w:rsidR="009471A9" w:rsidRDefault="009471A9" w:rsidP="009471A9"/>
        </w:tc>
        <w:tc>
          <w:tcPr>
            <w:tcW w:w="1748" w:type="dxa"/>
            <w:shd w:val="clear" w:color="FFFFFF" w:fill="auto"/>
            <w:vAlign w:val="bottom"/>
          </w:tcPr>
          <w:p w:rsidR="009471A9" w:rsidRDefault="009471A9" w:rsidP="009471A9"/>
        </w:tc>
        <w:tc>
          <w:tcPr>
            <w:tcW w:w="1226" w:type="dxa"/>
            <w:gridSpan w:val="2"/>
            <w:shd w:val="clear" w:color="FFFFFF" w:fill="auto"/>
            <w:vAlign w:val="bottom"/>
          </w:tcPr>
          <w:p w:rsidR="009471A9" w:rsidRDefault="009471A9" w:rsidP="009471A9"/>
        </w:tc>
      </w:tr>
      <w:tr w:rsidR="009471A9" w:rsidTr="009471A9">
        <w:trPr>
          <w:gridAfter w:val="4"/>
          <w:wAfter w:w="17355" w:type="dxa"/>
        </w:trPr>
        <w:tc>
          <w:tcPr>
            <w:tcW w:w="14034" w:type="dxa"/>
            <w:gridSpan w:val="7"/>
            <w:shd w:val="clear" w:color="FFFFFF" w:fill="auto"/>
            <w:vAlign w:val="bottom"/>
          </w:tcPr>
          <w:p w:rsidR="009471A9" w:rsidRDefault="009471A9" w:rsidP="009471A9">
            <w:pPr>
              <w:rPr>
                <w:rFonts w:ascii="Times New Roman" w:hAnsi="Times New Roman"/>
              </w:rPr>
            </w:pPr>
            <w:r>
              <w:rPr>
                <w:rFonts w:ascii="Times New Roman" w:hAnsi="Times New Roman"/>
              </w:rPr>
              <w:t>1. Найменування, номенклатура (асортимент), кількість, ціна, вартість Товару</w:t>
            </w:r>
          </w:p>
        </w:tc>
      </w:tr>
    </w:tbl>
    <w:tbl>
      <w:tblPr>
        <w:tblStyle w:val="TableStyle01"/>
        <w:tblW w:w="10322" w:type="dxa"/>
        <w:tblInd w:w="6" w:type="dxa"/>
        <w:tblLayout w:type="fixed"/>
        <w:tblLook w:val="04A0" w:firstRow="1" w:lastRow="0" w:firstColumn="1" w:lastColumn="0" w:noHBand="0" w:noVBand="1"/>
      </w:tblPr>
      <w:tblGrid>
        <w:gridCol w:w="512"/>
        <w:gridCol w:w="4082"/>
        <w:gridCol w:w="1076"/>
        <w:gridCol w:w="1654"/>
        <w:gridCol w:w="1772"/>
        <w:gridCol w:w="1226"/>
      </w:tblGrid>
      <w:tr w:rsidR="009471A9" w:rsidTr="009471A9">
        <w:tc>
          <w:tcPr>
            <w:tcW w:w="512" w:type="dxa"/>
            <w:tcBorders>
              <w:top w:val="single" w:sz="5" w:space="0" w:color="auto"/>
              <w:left w:val="single" w:sz="5" w:space="0" w:color="auto"/>
              <w:bottom w:val="single" w:sz="5" w:space="0" w:color="auto"/>
              <w:right w:val="single" w:sz="5" w:space="0" w:color="auto"/>
            </w:tcBorders>
            <w:shd w:val="clear" w:color="FFFFFF" w:fill="auto"/>
            <w:vAlign w:val="center"/>
          </w:tcPr>
          <w:p w:rsidR="009471A9" w:rsidRDefault="009471A9" w:rsidP="006106DD">
            <w:pPr>
              <w:jc w:val="center"/>
              <w:rPr>
                <w:rFonts w:ascii="Times New Roman" w:hAnsi="Times New Roman"/>
              </w:rPr>
            </w:pPr>
            <w:r>
              <w:rPr>
                <w:rFonts w:ascii="Times New Roman" w:hAnsi="Times New Roman"/>
              </w:rPr>
              <w:t>№ п/п</w:t>
            </w:r>
          </w:p>
        </w:tc>
        <w:tc>
          <w:tcPr>
            <w:tcW w:w="4082" w:type="dxa"/>
            <w:tcBorders>
              <w:top w:val="single" w:sz="5" w:space="0" w:color="auto"/>
              <w:left w:val="single" w:sz="5" w:space="0" w:color="auto"/>
              <w:bottom w:val="single" w:sz="5" w:space="0" w:color="auto"/>
              <w:right w:val="single" w:sz="5" w:space="0" w:color="auto"/>
            </w:tcBorders>
            <w:shd w:val="clear" w:color="FFFFFF" w:fill="auto"/>
            <w:vAlign w:val="center"/>
          </w:tcPr>
          <w:p w:rsidR="009471A9" w:rsidRDefault="009471A9" w:rsidP="006106DD">
            <w:pPr>
              <w:jc w:val="center"/>
              <w:rPr>
                <w:rFonts w:ascii="Times New Roman" w:hAnsi="Times New Roman"/>
              </w:rPr>
            </w:pPr>
            <w:r>
              <w:rPr>
                <w:rFonts w:ascii="Times New Roman" w:hAnsi="Times New Roman"/>
              </w:rPr>
              <w:t>Найменування Товару</w:t>
            </w:r>
          </w:p>
        </w:tc>
        <w:tc>
          <w:tcPr>
            <w:tcW w:w="1076" w:type="dxa"/>
            <w:tcBorders>
              <w:top w:val="single" w:sz="5" w:space="0" w:color="auto"/>
              <w:left w:val="single" w:sz="5" w:space="0" w:color="auto"/>
              <w:bottom w:val="single" w:sz="5" w:space="0" w:color="auto"/>
              <w:right w:val="single" w:sz="5" w:space="0" w:color="auto"/>
            </w:tcBorders>
            <w:shd w:val="clear" w:color="FFFFFF" w:fill="auto"/>
            <w:vAlign w:val="center"/>
          </w:tcPr>
          <w:p w:rsidR="009471A9" w:rsidRDefault="009471A9" w:rsidP="006106DD">
            <w:pPr>
              <w:jc w:val="center"/>
              <w:rPr>
                <w:rFonts w:ascii="Times New Roman" w:hAnsi="Times New Roman"/>
              </w:rPr>
            </w:pPr>
            <w:r>
              <w:rPr>
                <w:rFonts w:ascii="Times New Roman" w:hAnsi="Times New Roman"/>
              </w:rPr>
              <w:t>Одиниця виміру</w:t>
            </w:r>
          </w:p>
        </w:tc>
        <w:tc>
          <w:tcPr>
            <w:tcW w:w="1654" w:type="dxa"/>
            <w:tcBorders>
              <w:top w:val="single" w:sz="5" w:space="0" w:color="auto"/>
              <w:left w:val="single" w:sz="5" w:space="0" w:color="auto"/>
              <w:bottom w:val="single" w:sz="5" w:space="0" w:color="auto"/>
              <w:right w:val="single" w:sz="5" w:space="0" w:color="auto"/>
            </w:tcBorders>
            <w:shd w:val="clear" w:color="FFFFFF" w:fill="auto"/>
            <w:vAlign w:val="center"/>
          </w:tcPr>
          <w:p w:rsidR="009471A9" w:rsidRDefault="009471A9" w:rsidP="006106DD">
            <w:pPr>
              <w:jc w:val="center"/>
              <w:rPr>
                <w:rFonts w:ascii="Times New Roman" w:hAnsi="Times New Roman"/>
              </w:rPr>
            </w:pPr>
            <w:r>
              <w:rPr>
                <w:rFonts w:ascii="Times New Roman" w:hAnsi="Times New Roman"/>
              </w:rPr>
              <w:t>Кількість, од. вим.</w:t>
            </w:r>
          </w:p>
        </w:tc>
        <w:tc>
          <w:tcPr>
            <w:tcW w:w="1772" w:type="dxa"/>
            <w:tcBorders>
              <w:top w:val="single" w:sz="5" w:space="0" w:color="auto"/>
              <w:left w:val="single" w:sz="5" w:space="0" w:color="auto"/>
              <w:bottom w:val="single" w:sz="5" w:space="0" w:color="auto"/>
              <w:right w:val="single" w:sz="5" w:space="0" w:color="auto"/>
            </w:tcBorders>
            <w:shd w:val="clear" w:color="FFFFFF" w:fill="auto"/>
            <w:vAlign w:val="center"/>
          </w:tcPr>
          <w:p w:rsidR="009471A9" w:rsidRDefault="009471A9" w:rsidP="006106DD">
            <w:pPr>
              <w:jc w:val="center"/>
              <w:rPr>
                <w:rFonts w:ascii="Times New Roman" w:hAnsi="Times New Roman"/>
              </w:rPr>
            </w:pPr>
            <w:r>
              <w:rPr>
                <w:rFonts w:ascii="Times New Roman" w:hAnsi="Times New Roman"/>
              </w:rPr>
              <w:t>Ціна, за од. вим. (грн., без ПДВ)</w:t>
            </w:r>
          </w:p>
        </w:tc>
        <w:tc>
          <w:tcPr>
            <w:tcW w:w="1226" w:type="dxa"/>
            <w:tcBorders>
              <w:top w:val="single" w:sz="5" w:space="0" w:color="auto"/>
              <w:left w:val="single" w:sz="5" w:space="0" w:color="auto"/>
              <w:bottom w:val="single" w:sz="5" w:space="0" w:color="auto"/>
              <w:right w:val="single" w:sz="5" w:space="0" w:color="auto"/>
            </w:tcBorders>
            <w:shd w:val="clear" w:color="FFFFFF" w:fill="auto"/>
            <w:vAlign w:val="center"/>
          </w:tcPr>
          <w:p w:rsidR="009471A9" w:rsidRDefault="009471A9" w:rsidP="006106DD">
            <w:pPr>
              <w:jc w:val="center"/>
              <w:rPr>
                <w:rFonts w:ascii="Times New Roman" w:hAnsi="Times New Roman"/>
              </w:rPr>
            </w:pPr>
            <w:r>
              <w:rPr>
                <w:rFonts w:ascii="Times New Roman" w:hAnsi="Times New Roman"/>
              </w:rPr>
              <w:t>Вартість, (грн)</w:t>
            </w:r>
          </w:p>
        </w:tc>
      </w:tr>
      <w:tr w:rsidR="009471A9" w:rsidRPr="009471A9" w:rsidTr="009471A9">
        <w:tc>
          <w:tcPr>
            <w:tcW w:w="512" w:type="dxa"/>
            <w:tcBorders>
              <w:top w:val="single" w:sz="5" w:space="0" w:color="auto"/>
              <w:left w:val="single" w:sz="5" w:space="0" w:color="auto"/>
              <w:bottom w:val="single" w:sz="5" w:space="0" w:color="auto"/>
              <w:right w:val="single" w:sz="5" w:space="0" w:color="auto"/>
            </w:tcBorders>
            <w:shd w:val="clear" w:color="FFFFFF" w:fill="auto"/>
            <w:vAlign w:val="bottom"/>
          </w:tcPr>
          <w:p w:rsidR="009471A9" w:rsidRPr="009471A9" w:rsidRDefault="009471A9" w:rsidP="006106DD">
            <w:pPr>
              <w:jc w:val="right"/>
              <w:rPr>
                <w:rFonts w:ascii="Times New Roman" w:hAnsi="Times New Roman"/>
                <w:sz w:val="22"/>
              </w:rPr>
            </w:pPr>
            <w:r w:rsidRPr="009471A9">
              <w:rPr>
                <w:rFonts w:ascii="Times New Roman" w:hAnsi="Times New Roman"/>
                <w:sz w:val="22"/>
              </w:rPr>
              <w:t>1</w:t>
            </w:r>
          </w:p>
        </w:tc>
        <w:tc>
          <w:tcPr>
            <w:tcW w:w="4082" w:type="dxa"/>
            <w:tcBorders>
              <w:top w:val="single" w:sz="5" w:space="0" w:color="auto"/>
              <w:left w:val="single" w:sz="5" w:space="0" w:color="auto"/>
              <w:bottom w:val="single" w:sz="5" w:space="0" w:color="auto"/>
              <w:right w:val="single" w:sz="5" w:space="0" w:color="auto"/>
            </w:tcBorders>
            <w:shd w:val="clear" w:color="FFFFFF" w:fill="auto"/>
            <w:vAlign w:val="bottom"/>
          </w:tcPr>
          <w:p w:rsidR="009471A9" w:rsidRPr="009471A9" w:rsidRDefault="002B0ACF" w:rsidP="002B0ACF">
            <w:pPr>
              <w:rPr>
                <w:rFonts w:ascii="Times New Roman" w:hAnsi="Times New Roman"/>
                <w:sz w:val="22"/>
              </w:rPr>
            </w:pPr>
            <w:r>
              <w:rPr>
                <w:rFonts w:ascii="Times New Roman" w:hAnsi="Times New Roman"/>
                <w:sz w:val="22"/>
                <w:lang w:val="uk-UA"/>
              </w:rPr>
              <w:t>Селітра аміачна (у біг-бегах)</w:t>
            </w:r>
          </w:p>
        </w:tc>
        <w:tc>
          <w:tcPr>
            <w:tcW w:w="1076" w:type="dxa"/>
            <w:tcBorders>
              <w:top w:val="single" w:sz="5" w:space="0" w:color="auto"/>
              <w:left w:val="single" w:sz="5" w:space="0" w:color="auto"/>
              <w:bottom w:val="single" w:sz="5" w:space="0" w:color="auto"/>
              <w:right w:val="single" w:sz="5" w:space="0" w:color="auto"/>
            </w:tcBorders>
            <w:shd w:val="clear" w:color="FFFFFF" w:fill="auto"/>
            <w:vAlign w:val="bottom"/>
          </w:tcPr>
          <w:p w:rsidR="009471A9" w:rsidRPr="009471A9" w:rsidRDefault="002B0ACF" w:rsidP="002B0ACF">
            <w:pPr>
              <w:jc w:val="center"/>
              <w:rPr>
                <w:rFonts w:ascii="Times New Roman" w:hAnsi="Times New Roman"/>
                <w:sz w:val="22"/>
              </w:rPr>
            </w:pPr>
            <w:r>
              <w:rPr>
                <w:rFonts w:ascii="Times New Roman" w:hAnsi="Times New Roman"/>
                <w:sz w:val="22"/>
                <w:lang w:val="uk-UA"/>
              </w:rPr>
              <w:t>т</w:t>
            </w:r>
          </w:p>
        </w:tc>
        <w:tc>
          <w:tcPr>
            <w:tcW w:w="1654" w:type="dxa"/>
            <w:tcBorders>
              <w:top w:val="single" w:sz="5" w:space="0" w:color="auto"/>
              <w:left w:val="single" w:sz="5" w:space="0" w:color="auto"/>
              <w:bottom w:val="single" w:sz="5" w:space="0" w:color="auto"/>
              <w:right w:val="single" w:sz="5" w:space="0" w:color="auto"/>
            </w:tcBorders>
            <w:shd w:val="clear" w:color="FFFFFF" w:fill="auto"/>
            <w:vAlign w:val="bottom"/>
          </w:tcPr>
          <w:p w:rsidR="009471A9" w:rsidRPr="002B0ACF" w:rsidRDefault="002B0ACF" w:rsidP="002B0ACF">
            <w:pPr>
              <w:jc w:val="center"/>
              <w:rPr>
                <w:rFonts w:ascii="Times New Roman" w:hAnsi="Times New Roman"/>
                <w:sz w:val="22"/>
                <w:lang w:val="uk-UA"/>
              </w:rPr>
            </w:pPr>
            <w:r>
              <w:rPr>
                <w:rFonts w:ascii="Times New Roman" w:hAnsi="Times New Roman"/>
                <w:sz w:val="22"/>
                <w:lang w:val="uk-UA"/>
              </w:rPr>
              <w:t>2</w:t>
            </w:r>
          </w:p>
        </w:tc>
        <w:tc>
          <w:tcPr>
            <w:tcW w:w="1772" w:type="dxa"/>
            <w:tcBorders>
              <w:top w:val="single" w:sz="5" w:space="0" w:color="auto"/>
              <w:left w:val="single" w:sz="5" w:space="0" w:color="auto"/>
              <w:bottom w:val="single" w:sz="5" w:space="0" w:color="auto"/>
              <w:right w:val="single" w:sz="5" w:space="0" w:color="auto"/>
            </w:tcBorders>
            <w:shd w:val="clear" w:color="FFFFFF" w:fill="auto"/>
            <w:vAlign w:val="bottom"/>
          </w:tcPr>
          <w:p w:rsidR="009471A9" w:rsidRPr="009471A9" w:rsidRDefault="009471A9" w:rsidP="009471A9">
            <w:pPr>
              <w:jc w:val="right"/>
              <w:rPr>
                <w:rFonts w:ascii="Times New Roman" w:hAnsi="Times New Roman"/>
                <w:sz w:val="22"/>
              </w:rPr>
            </w:pPr>
          </w:p>
        </w:tc>
        <w:tc>
          <w:tcPr>
            <w:tcW w:w="1226" w:type="dxa"/>
            <w:tcBorders>
              <w:top w:val="single" w:sz="5" w:space="0" w:color="auto"/>
              <w:left w:val="single" w:sz="5" w:space="0" w:color="auto"/>
              <w:bottom w:val="single" w:sz="5" w:space="0" w:color="auto"/>
              <w:right w:val="single" w:sz="5" w:space="0" w:color="auto"/>
            </w:tcBorders>
            <w:shd w:val="clear" w:color="FFFFFF" w:fill="auto"/>
            <w:vAlign w:val="bottom"/>
          </w:tcPr>
          <w:p w:rsidR="009471A9" w:rsidRPr="009471A9" w:rsidRDefault="009471A9" w:rsidP="009471A9">
            <w:pPr>
              <w:jc w:val="right"/>
              <w:rPr>
                <w:rFonts w:ascii="Times New Roman" w:hAnsi="Times New Roman"/>
                <w:sz w:val="22"/>
              </w:rPr>
            </w:pPr>
          </w:p>
        </w:tc>
      </w:tr>
      <w:tr w:rsidR="009471A9" w:rsidTr="009471A9">
        <w:tc>
          <w:tcPr>
            <w:tcW w:w="512" w:type="dxa"/>
            <w:tcBorders>
              <w:top w:val="single" w:sz="5" w:space="0" w:color="auto"/>
              <w:left w:val="single" w:sz="5" w:space="0" w:color="auto"/>
              <w:bottom w:val="single" w:sz="5" w:space="0" w:color="auto"/>
              <w:right w:val="none" w:sz="5" w:space="0" w:color="auto"/>
            </w:tcBorders>
            <w:shd w:val="clear" w:color="FFFFFF" w:fill="auto"/>
            <w:vAlign w:val="bottom"/>
          </w:tcPr>
          <w:p w:rsidR="009471A9" w:rsidRDefault="009471A9" w:rsidP="006106DD">
            <w:pPr>
              <w:rPr>
                <w:rFonts w:ascii="Times New Roman" w:hAnsi="Times New Roman"/>
              </w:rPr>
            </w:pPr>
          </w:p>
        </w:tc>
        <w:tc>
          <w:tcPr>
            <w:tcW w:w="4082" w:type="dxa"/>
            <w:tcBorders>
              <w:top w:val="single" w:sz="5" w:space="0" w:color="auto"/>
              <w:left w:val="none" w:sz="5" w:space="0" w:color="auto"/>
              <w:bottom w:val="single" w:sz="5" w:space="0" w:color="auto"/>
              <w:right w:val="none" w:sz="5" w:space="0" w:color="auto"/>
            </w:tcBorders>
            <w:shd w:val="clear" w:color="FFFFFF" w:fill="auto"/>
            <w:vAlign w:val="bottom"/>
          </w:tcPr>
          <w:p w:rsidR="009471A9" w:rsidRDefault="009471A9" w:rsidP="006106DD">
            <w:pPr>
              <w:rPr>
                <w:rFonts w:ascii="Times New Roman" w:hAnsi="Times New Roman"/>
                <w:b/>
              </w:rPr>
            </w:pPr>
            <w:r>
              <w:rPr>
                <w:rFonts w:ascii="Times New Roman" w:hAnsi="Times New Roman"/>
                <w:b/>
              </w:rPr>
              <w:t>Загалом, без ПДВ</w:t>
            </w:r>
          </w:p>
        </w:tc>
        <w:tc>
          <w:tcPr>
            <w:tcW w:w="1076" w:type="dxa"/>
            <w:tcBorders>
              <w:top w:val="single" w:sz="5" w:space="0" w:color="auto"/>
              <w:left w:val="none" w:sz="5" w:space="0" w:color="auto"/>
              <w:bottom w:val="single" w:sz="5" w:space="0" w:color="auto"/>
              <w:right w:val="none" w:sz="5" w:space="0" w:color="auto"/>
            </w:tcBorders>
            <w:shd w:val="clear" w:color="FFFFFF" w:fill="auto"/>
            <w:vAlign w:val="bottom"/>
          </w:tcPr>
          <w:p w:rsidR="009471A9" w:rsidRDefault="009471A9" w:rsidP="006106DD">
            <w:pPr>
              <w:jc w:val="center"/>
              <w:rPr>
                <w:rFonts w:ascii="Times New Roman" w:hAnsi="Times New Roman"/>
              </w:rPr>
            </w:pPr>
          </w:p>
        </w:tc>
        <w:tc>
          <w:tcPr>
            <w:tcW w:w="1654" w:type="dxa"/>
            <w:tcBorders>
              <w:top w:val="single" w:sz="5" w:space="0" w:color="auto"/>
              <w:left w:val="none" w:sz="5" w:space="0" w:color="auto"/>
              <w:bottom w:val="single" w:sz="5" w:space="0" w:color="auto"/>
              <w:right w:val="none" w:sz="5" w:space="0" w:color="auto"/>
            </w:tcBorders>
            <w:shd w:val="clear" w:color="FFFFFF" w:fill="auto"/>
            <w:vAlign w:val="bottom"/>
          </w:tcPr>
          <w:p w:rsidR="009471A9" w:rsidRDefault="009471A9" w:rsidP="006106DD">
            <w:pPr>
              <w:jc w:val="right"/>
              <w:rPr>
                <w:rFonts w:ascii="Times New Roman" w:hAnsi="Times New Roman"/>
              </w:rPr>
            </w:pPr>
          </w:p>
        </w:tc>
        <w:tc>
          <w:tcPr>
            <w:tcW w:w="1772" w:type="dxa"/>
            <w:tcBorders>
              <w:top w:val="single" w:sz="5" w:space="0" w:color="auto"/>
              <w:left w:val="none" w:sz="5" w:space="0" w:color="auto"/>
              <w:bottom w:val="single" w:sz="5" w:space="0" w:color="auto"/>
              <w:right w:val="single" w:sz="5" w:space="0" w:color="auto"/>
            </w:tcBorders>
            <w:shd w:val="clear" w:color="FFFFFF" w:fill="auto"/>
            <w:vAlign w:val="bottom"/>
          </w:tcPr>
          <w:p w:rsidR="009471A9" w:rsidRDefault="009471A9" w:rsidP="006106DD">
            <w:pPr>
              <w:jc w:val="right"/>
              <w:rPr>
                <w:rFonts w:ascii="Times New Roman" w:hAnsi="Times New Roman"/>
              </w:rPr>
            </w:pPr>
          </w:p>
        </w:tc>
        <w:tc>
          <w:tcPr>
            <w:tcW w:w="1226" w:type="dxa"/>
            <w:tcBorders>
              <w:top w:val="single" w:sz="5" w:space="0" w:color="auto"/>
              <w:left w:val="single" w:sz="5" w:space="0" w:color="auto"/>
              <w:bottom w:val="single" w:sz="5" w:space="0" w:color="auto"/>
              <w:right w:val="single" w:sz="5" w:space="0" w:color="auto"/>
            </w:tcBorders>
            <w:shd w:val="clear" w:color="FFFFFF" w:fill="auto"/>
            <w:vAlign w:val="bottom"/>
          </w:tcPr>
          <w:p w:rsidR="009471A9" w:rsidRDefault="009471A9" w:rsidP="009471A9">
            <w:pPr>
              <w:jc w:val="right"/>
              <w:rPr>
                <w:rFonts w:ascii="Times New Roman" w:hAnsi="Times New Roman"/>
                <w:b/>
              </w:rPr>
            </w:pPr>
          </w:p>
        </w:tc>
      </w:tr>
      <w:tr w:rsidR="009471A9" w:rsidTr="009471A9">
        <w:tc>
          <w:tcPr>
            <w:tcW w:w="512" w:type="dxa"/>
            <w:tcBorders>
              <w:top w:val="single" w:sz="5" w:space="0" w:color="auto"/>
              <w:left w:val="single" w:sz="5" w:space="0" w:color="auto"/>
              <w:bottom w:val="single" w:sz="5" w:space="0" w:color="auto"/>
              <w:right w:val="none" w:sz="5" w:space="0" w:color="auto"/>
            </w:tcBorders>
            <w:shd w:val="clear" w:color="FFFFFF" w:fill="auto"/>
            <w:vAlign w:val="bottom"/>
          </w:tcPr>
          <w:p w:rsidR="009471A9" w:rsidRDefault="009471A9" w:rsidP="006106DD">
            <w:pPr>
              <w:rPr>
                <w:rFonts w:ascii="Times New Roman" w:hAnsi="Times New Roman"/>
              </w:rPr>
            </w:pPr>
          </w:p>
        </w:tc>
        <w:tc>
          <w:tcPr>
            <w:tcW w:w="4082" w:type="dxa"/>
            <w:tcBorders>
              <w:top w:val="single" w:sz="5" w:space="0" w:color="auto"/>
              <w:left w:val="none" w:sz="5" w:space="0" w:color="auto"/>
              <w:bottom w:val="single" w:sz="5" w:space="0" w:color="auto"/>
              <w:right w:val="none" w:sz="5" w:space="0" w:color="auto"/>
            </w:tcBorders>
            <w:shd w:val="clear" w:color="FFFFFF" w:fill="auto"/>
            <w:vAlign w:val="bottom"/>
          </w:tcPr>
          <w:p w:rsidR="009471A9" w:rsidRDefault="009471A9" w:rsidP="006106DD">
            <w:pPr>
              <w:rPr>
                <w:rFonts w:ascii="Times New Roman" w:hAnsi="Times New Roman"/>
                <w:b/>
              </w:rPr>
            </w:pPr>
            <w:r>
              <w:rPr>
                <w:rFonts w:ascii="Times New Roman" w:hAnsi="Times New Roman"/>
                <w:b/>
              </w:rPr>
              <w:t>Крім того, ПДВ 20%</w:t>
            </w:r>
          </w:p>
        </w:tc>
        <w:tc>
          <w:tcPr>
            <w:tcW w:w="1076" w:type="dxa"/>
            <w:tcBorders>
              <w:top w:val="single" w:sz="5" w:space="0" w:color="auto"/>
              <w:left w:val="none" w:sz="5" w:space="0" w:color="auto"/>
              <w:bottom w:val="single" w:sz="5" w:space="0" w:color="auto"/>
              <w:right w:val="none" w:sz="5" w:space="0" w:color="auto"/>
            </w:tcBorders>
            <w:shd w:val="clear" w:color="FFFFFF" w:fill="auto"/>
            <w:vAlign w:val="bottom"/>
          </w:tcPr>
          <w:p w:rsidR="009471A9" w:rsidRDefault="009471A9" w:rsidP="006106DD">
            <w:pPr>
              <w:jc w:val="center"/>
              <w:rPr>
                <w:rFonts w:ascii="Times New Roman" w:hAnsi="Times New Roman"/>
              </w:rPr>
            </w:pPr>
          </w:p>
        </w:tc>
        <w:tc>
          <w:tcPr>
            <w:tcW w:w="1654" w:type="dxa"/>
            <w:tcBorders>
              <w:top w:val="single" w:sz="5" w:space="0" w:color="auto"/>
              <w:left w:val="none" w:sz="5" w:space="0" w:color="auto"/>
              <w:bottom w:val="single" w:sz="5" w:space="0" w:color="auto"/>
              <w:right w:val="none" w:sz="5" w:space="0" w:color="auto"/>
            </w:tcBorders>
            <w:shd w:val="clear" w:color="FFFFFF" w:fill="auto"/>
            <w:vAlign w:val="bottom"/>
          </w:tcPr>
          <w:p w:rsidR="009471A9" w:rsidRDefault="009471A9" w:rsidP="006106DD">
            <w:pPr>
              <w:jc w:val="right"/>
              <w:rPr>
                <w:rFonts w:ascii="Times New Roman" w:hAnsi="Times New Roman"/>
              </w:rPr>
            </w:pPr>
          </w:p>
        </w:tc>
        <w:tc>
          <w:tcPr>
            <w:tcW w:w="1772" w:type="dxa"/>
            <w:tcBorders>
              <w:top w:val="single" w:sz="5" w:space="0" w:color="auto"/>
              <w:left w:val="none" w:sz="5" w:space="0" w:color="auto"/>
              <w:bottom w:val="single" w:sz="5" w:space="0" w:color="auto"/>
              <w:right w:val="single" w:sz="5" w:space="0" w:color="auto"/>
            </w:tcBorders>
            <w:shd w:val="clear" w:color="FFFFFF" w:fill="auto"/>
            <w:vAlign w:val="bottom"/>
          </w:tcPr>
          <w:p w:rsidR="009471A9" w:rsidRDefault="009471A9" w:rsidP="006106DD">
            <w:pPr>
              <w:jc w:val="right"/>
              <w:rPr>
                <w:rFonts w:ascii="Times New Roman" w:hAnsi="Times New Roman"/>
              </w:rPr>
            </w:pPr>
          </w:p>
        </w:tc>
        <w:tc>
          <w:tcPr>
            <w:tcW w:w="1226" w:type="dxa"/>
            <w:tcBorders>
              <w:top w:val="single" w:sz="5" w:space="0" w:color="auto"/>
              <w:left w:val="single" w:sz="5" w:space="0" w:color="auto"/>
              <w:bottom w:val="single" w:sz="5" w:space="0" w:color="auto"/>
              <w:right w:val="single" w:sz="5" w:space="0" w:color="auto"/>
            </w:tcBorders>
            <w:shd w:val="clear" w:color="FFFFFF" w:fill="auto"/>
            <w:vAlign w:val="bottom"/>
          </w:tcPr>
          <w:p w:rsidR="009471A9" w:rsidRDefault="009471A9" w:rsidP="009471A9">
            <w:pPr>
              <w:jc w:val="right"/>
              <w:rPr>
                <w:rFonts w:ascii="Times New Roman" w:hAnsi="Times New Roman"/>
                <w:b/>
              </w:rPr>
            </w:pPr>
          </w:p>
        </w:tc>
      </w:tr>
      <w:tr w:rsidR="009471A9" w:rsidTr="009471A9">
        <w:tc>
          <w:tcPr>
            <w:tcW w:w="512" w:type="dxa"/>
            <w:tcBorders>
              <w:top w:val="single" w:sz="5" w:space="0" w:color="auto"/>
              <w:left w:val="single" w:sz="5" w:space="0" w:color="auto"/>
              <w:bottom w:val="single" w:sz="5" w:space="0" w:color="auto"/>
              <w:right w:val="none" w:sz="5" w:space="0" w:color="auto"/>
            </w:tcBorders>
            <w:shd w:val="clear" w:color="FFFFFF" w:fill="auto"/>
            <w:vAlign w:val="bottom"/>
          </w:tcPr>
          <w:p w:rsidR="009471A9" w:rsidRDefault="009471A9" w:rsidP="006106DD">
            <w:pPr>
              <w:rPr>
                <w:rFonts w:ascii="Times New Roman" w:hAnsi="Times New Roman"/>
              </w:rPr>
            </w:pPr>
          </w:p>
        </w:tc>
        <w:tc>
          <w:tcPr>
            <w:tcW w:w="4082" w:type="dxa"/>
            <w:tcBorders>
              <w:top w:val="single" w:sz="5" w:space="0" w:color="auto"/>
              <w:left w:val="none" w:sz="5" w:space="0" w:color="auto"/>
              <w:bottom w:val="single" w:sz="5" w:space="0" w:color="auto"/>
              <w:right w:val="none" w:sz="5" w:space="0" w:color="auto"/>
            </w:tcBorders>
            <w:shd w:val="clear" w:color="FFFFFF" w:fill="auto"/>
            <w:vAlign w:val="bottom"/>
          </w:tcPr>
          <w:p w:rsidR="009471A9" w:rsidRDefault="009471A9" w:rsidP="006106DD">
            <w:pPr>
              <w:rPr>
                <w:rFonts w:ascii="Times New Roman" w:hAnsi="Times New Roman"/>
                <w:b/>
              </w:rPr>
            </w:pPr>
            <w:r>
              <w:rPr>
                <w:rFonts w:ascii="Times New Roman" w:hAnsi="Times New Roman"/>
                <w:b/>
              </w:rPr>
              <w:t>Загалом, з ПДВ</w:t>
            </w:r>
          </w:p>
        </w:tc>
        <w:tc>
          <w:tcPr>
            <w:tcW w:w="1076" w:type="dxa"/>
            <w:tcBorders>
              <w:top w:val="single" w:sz="5" w:space="0" w:color="auto"/>
              <w:left w:val="none" w:sz="5" w:space="0" w:color="auto"/>
              <w:bottom w:val="single" w:sz="5" w:space="0" w:color="auto"/>
              <w:right w:val="none" w:sz="5" w:space="0" w:color="auto"/>
            </w:tcBorders>
            <w:shd w:val="clear" w:color="FFFFFF" w:fill="auto"/>
            <w:vAlign w:val="bottom"/>
          </w:tcPr>
          <w:p w:rsidR="009471A9" w:rsidRDefault="009471A9" w:rsidP="006106DD">
            <w:pPr>
              <w:jc w:val="center"/>
              <w:rPr>
                <w:rFonts w:ascii="Times New Roman" w:hAnsi="Times New Roman"/>
              </w:rPr>
            </w:pPr>
          </w:p>
        </w:tc>
        <w:tc>
          <w:tcPr>
            <w:tcW w:w="1654" w:type="dxa"/>
            <w:tcBorders>
              <w:top w:val="single" w:sz="5" w:space="0" w:color="auto"/>
              <w:left w:val="none" w:sz="5" w:space="0" w:color="auto"/>
              <w:bottom w:val="single" w:sz="5" w:space="0" w:color="auto"/>
              <w:right w:val="none" w:sz="5" w:space="0" w:color="auto"/>
            </w:tcBorders>
            <w:shd w:val="clear" w:color="FFFFFF" w:fill="auto"/>
            <w:vAlign w:val="bottom"/>
          </w:tcPr>
          <w:p w:rsidR="009471A9" w:rsidRDefault="009471A9" w:rsidP="006106DD">
            <w:pPr>
              <w:jc w:val="right"/>
              <w:rPr>
                <w:rFonts w:ascii="Times New Roman" w:hAnsi="Times New Roman"/>
              </w:rPr>
            </w:pPr>
          </w:p>
        </w:tc>
        <w:tc>
          <w:tcPr>
            <w:tcW w:w="1772" w:type="dxa"/>
            <w:tcBorders>
              <w:top w:val="single" w:sz="5" w:space="0" w:color="auto"/>
              <w:left w:val="none" w:sz="5" w:space="0" w:color="auto"/>
              <w:bottom w:val="single" w:sz="5" w:space="0" w:color="auto"/>
              <w:right w:val="single" w:sz="5" w:space="0" w:color="auto"/>
            </w:tcBorders>
            <w:shd w:val="clear" w:color="FFFFFF" w:fill="auto"/>
            <w:vAlign w:val="bottom"/>
          </w:tcPr>
          <w:p w:rsidR="009471A9" w:rsidRDefault="009471A9" w:rsidP="006106DD">
            <w:pPr>
              <w:jc w:val="right"/>
              <w:rPr>
                <w:rFonts w:ascii="Times New Roman" w:hAnsi="Times New Roman"/>
              </w:rPr>
            </w:pPr>
          </w:p>
        </w:tc>
        <w:tc>
          <w:tcPr>
            <w:tcW w:w="1226" w:type="dxa"/>
            <w:tcBorders>
              <w:top w:val="single" w:sz="5" w:space="0" w:color="auto"/>
              <w:left w:val="single" w:sz="5" w:space="0" w:color="auto"/>
              <w:bottom w:val="single" w:sz="5" w:space="0" w:color="auto"/>
              <w:right w:val="single" w:sz="5" w:space="0" w:color="auto"/>
            </w:tcBorders>
            <w:shd w:val="clear" w:color="FFFFFF" w:fill="auto"/>
            <w:vAlign w:val="bottom"/>
          </w:tcPr>
          <w:p w:rsidR="009471A9" w:rsidRDefault="009471A9" w:rsidP="009471A9">
            <w:pPr>
              <w:jc w:val="right"/>
              <w:rPr>
                <w:rFonts w:ascii="Times New Roman" w:hAnsi="Times New Roman"/>
                <w:b/>
              </w:rPr>
            </w:pPr>
          </w:p>
        </w:tc>
      </w:tr>
    </w:tbl>
    <w:tbl>
      <w:tblPr>
        <w:tblStyle w:val="TableStyle0"/>
        <w:tblW w:w="14598" w:type="dxa"/>
        <w:tblInd w:w="-6" w:type="dxa"/>
        <w:tblLayout w:type="fixed"/>
        <w:tblLook w:val="04A0" w:firstRow="1" w:lastRow="0" w:firstColumn="1" w:lastColumn="0" w:noHBand="0" w:noVBand="1"/>
      </w:tblPr>
      <w:tblGrid>
        <w:gridCol w:w="512"/>
        <w:gridCol w:w="2008"/>
        <w:gridCol w:w="2074"/>
        <w:gridCol w:w="5471"/>
        <w:gridCol w:w="1559"/>
        <w:gridCol w:w="1748"/>
        <w:gridCol w:w="662"/>
        <w:gridCol w:w="564"/>
      </w:tblGrid>
      <w:tr w:rsidR="00685EB0" w:rsidTr="009471A9">
        <w:tc>
          <w:tcPr>
            <w:tcW w:w="512" w:type="dxa"/>
            <w:shd w:val="clear" w:color="FFFFFF" w:fill="auto"/>
            <w:vAlign w:val="bottom"/>
          </w:tcPr>
          <w:p w:rsidR="00685EB0" w:rsidRDefault="00685EB0" w:rsidP="006106DD"/>
          <w:p w:rsidR="009471A9" w:rsidRDefault="009471A9" w:rsidP="006106DD"/>
          <w:p w:rsidR="009471A9" w:rsidRDefault="009471A9" w:rsidP="006106DD"/>
        </w:tc>
        <w:tc>
          <w:tcPr>
            <w:tcW w:w="14086" w:type="dxa"/>
            <w:gridSpan w:val="7"/>
            <w:shd w:val="clear" w:color="FFFFFF" w:fill="auto"/>
            <w:vAlign w:val="bottom"/>
          </w:tcPr>
          <w:p w:rsidR="00685EB0" w:rsidRDefault="002B0ACF" w:rsidP="002B0ACF">
            <w:pPr>
              <w:rPr>
                <w:rFonts w:ascii="Times New Roman" w:hAnsi="Times New Roman"/>
                <w:b/>
              </w:rPr>
            </w:pPr>
            <w:r w:rsidRPr="002B0ACF">
              <w:rPr>
                <w:rFonts w:ascii="Times New Roman" w:hAnsi="Times New Roman"/>
                <w:b/>
                <w:i/>
                <w:lang w:val="uk-UA"/>
              </w:rPr>
              <w:t>Прописом</w:t>
            </w:r>
            <w:r>
              <w:rPr>
                <w:rFonts w:ascii="Times New Roman" w:hAnsi="Times New Roman"/>
                <w:b/>
                <w:lang w:val="uk-UA"/>
              </w:rPr>
              <w:t xml:space="preserve">                                                         грив</w:t>
            </w:r>
            <w:r w:rsidR="00685EB0">
              <w:rPr>
                <w:rFonts w:ascii="Times New Roman" w:hAnsi="Times New Roman"/>
                <w:b/>
              </w:rPr>
              <w:t xml:space="preserve">ень </w:t>
            </w:r>
            <w:r>
              <w:rPr>
                <w:rFonts w:ascii="Times New Roman" w:hAnsi="Times New Roman"/>
                <w:b/>
                <w:lang w:val="uk-UA"/>
              </w:rPr>
              <w:t xml:space="preserve">     </w:t>
            </w:r>
            <w:r w:rsidR="00685EB0">
              <w:rPr>
                <w:rFonts w:ascii="Times New Roman" w:hAnsi="Times New Roman"/>
                <w:b/>
              </w:rPr>
              <w:t xml:space="preserve"> коп</w:t>
            </w:r>
            <w:r w:rsidR="00685EB0">
              <w:rPr>
                <w:rFonts w:ascii="Times New Roman" w:hAnsi="Times New Roman"/>
                <w:b/>
              </w:rPr>
              <w:br/>
              <w:t xml:space="preserve">У т.ч. ПДВ: </w:t>
            </w:r>
            <w:r>
              <w:rPr>
                <w:rFonts w:ascii="Times New Roman" w:hAnsi="Times New Roman"/>
                <w:b/>
                <w:lang w:val="uk-UA"/>
              </w:rPr>
              <w:t xml:space="preserve">                           </w:t>
            </w:r>
            <w:r w:rsidR="00685EB0">
              <w:rPr>
                <w:rFonts w:ascii="Times New Roman" w:hAnsi="Times New Roman"/>
                <w:b/>
              </w:rPr>
              <w:t>гривн</w:t>
            </w:r>
            <w:r w:rsidR="009471A9">
              <w:rPr>
                <w:rFonts w:ascii="Times New Roman" w:hAnsi="Times New Roman"/>
                <w:b/>
                <w:lang w:val="uk-UA"/>
              </w:rPr>
              <w:t>і</w:t>
            </w:r>
            <w:r w:rsidR="00685EB0">
              <w:rPr>
                <w:rFonts w:ascii="Times New Roman" w:hAnsi="Times New Roman"/>
                <w:b/>
              </w:rPr>
              <w:t xml:space="preserve"> </w:t>
            </w:r>
            <w:r>
              <w:rPr>
                <w:rFonts w:ascii="Times New Roman" w:hAnsi="Times New Roman"/>
                <w:b/>
                <w:lang w:val="uk-UA"/>
              </w:rPr>
              <w:t xml:space="preserve">                         </w:t>
            </w:r>
            <w:r w:rsidR="00685EB0">
              <w:rPr>
                <w:rFonts w:ascii="Times New Roman" w:hAnsi="Times New Roman"/>
                <w:b/>
              </w:rPr>
              <w:t xml:space="preserve"> копійк</w:t>
            </w:r>
            <w:r w:rsidR="00835BF6">
              <w:rPr>
                <w:rFonts w:ascii="Times New Roman" w:hAnsi="Times New Roman"/>
                <w:b/>
              </w:rPr>
              <w:t>и</w:t>
            </w:r>
          </w:p>
        </w:tc>
      </w:tr>
      <w:tr w:rsidR="00685EB0" w:rsidTr="009471A9">
        <w:trPr>
          <w:trHeight w:hRule="exact" w:val="150"/>
        </w:trPr>
        <w:tc>
          <w:tcPr>
            <w:tcW w:w="512" w:type="dxa"/>
            <w:shd w:val="clear" w:color="FFFFFF" w:fill="auto"/>
          </w:tcPr>
          <w:p w:rsidR="00685EB0" w:rsidRDefault="00685EB0" w:rsidP="006106DD">
            <w:pPr>
              <w:rPr>
                <w:rFonts w:ascii="Times New Roman" w:hAnsi="Times New Roman"/>
              </w:rPr>
            </w:pPr>
          </w:p>
        </w:tc>
        <w:tc>
          <w:tcPr>
            <w:tcW w:w="2008" w:type="dxa"/>
            <w:shd w:val="clear" w:color="FFFFFF" w:fill="auto"/>
          </w:tcPr>
          <w:p w:rsidR="00685EB0" w:rsidRDefault="00685EB0" w:rsidP="006106DD">
            <w:pPr>
              <w:rPr>
                <w:rFonts w:ascii="Times New Roman" w:hAnsi="Times New Roman"/>
              </w:rPr>
            </w:pPr>
          </w:p>
        </w:tc>
        <w:tc>
          <w:tcPr>
            <w:tcW w:w="2074" w:type="dxa"/>
            <w:shd w:val="clear" w:color="FFFFFF" w:fill="auto"/>
          </w:tcPr>
          <w:p w:rsidR="00685EB0" w:rsidRDefault="00685EB0" w:rsidP="006106DD">
            <w:pPr>
              <w:rPr>
                <w:rFonts w:ascii="Times New Roman" w:hAnsi="Times New Roman"/>
              </w:rPr>
            </w:pPr>
          </w:p>
        </w:tc>
        <w:tc>
          <w:tcPr>
            <w:tcW w:w="5471" w:type="dxa"/>
            <w:tcBorders>
              <w:bottom w:val="none" w:sz="5" w:space="0" w:color="auto"/>
            </w:tcBorders>
            <w:shd w:val="clear" w:color="FFFFFF" w:fill="auto"/>
          </w:tcPr>
          <w:p w:rsidR="00685EB0" w:rsidRDefault="00685EB0" w:rsidP="006106DD">
            <w:pPr>
              <w:rPr>
                <w:rFonts w:ascii="Times New Roman" w:hAnsi="Times New Roman"/>
              </w:rPr>
            </w:pPr>
          </w:p>
        </w:tc>
        <w:tc>
          <w:tcPr>
            <w:tcW w:w="1559" w:type="dxa"/>
            <w:shd w:val="clear" w:color="FFFFFF" w:fill="auto"/>
          </w:tcPr>
          <w:p w:rsidR="00685EB0" w:rsidRDefault="00685EB0" w:rsidP="006106DD">
            <w:pPr>
              <w:rPr>
                <w:rFonts w:ascii="Times New Roman" w:hAnsi="Times New Roman"/>
              </w:rPr>
            </w:pPr>
          </w:p>
        </w:tc>
        <w:tc>
          <w:tcPr>
            <w:tcW w:w="1748" w:type="dxa"/>
            <w:shd w:val="clear" w:color="FFFFFF" w:fill="auto"/>
          </w:tcPr>
          <w:p w:rsidR="00685EB0" w:rsidRDefault="00685EB0" w:rsidP="006106DD">
            <w:pPr>
              <w:rPr>
                <w:rFonts w:ascii="Times New Roman" w:hAnsi="Times New Roman"/>
              </w:rPr>
            </w:pPr>
          </w:p>
        </w:tc>
        <w:tc>
          <w:tcPr>
            <w:tcW w:w="1226" w:type="dxa"/>
            <w:gridSpan w:val="2"/>
            <w:shd w:val="clear" w:color="FFFFFF" w:fill="auto"/>
          </w:tcPr>
          <w:p w:rsidR="00685EB0" w:rsidRDefault="00685EB0" w:rsidP="006106DD">
            <w:pPr>
              <w:rPr>
                <w:rFonts w:ascii="Times New Roman" w:hAnsi="Times New Roman"/>
              </w:rPr>
            </w:pPr>
          </w:p>
        </w:tc>
      </w:tr>
      <w:tr w:rsidR="00685EB0" w:rsidTr="009471A9">
        <w:tc>
          <w:tcPr>
            <w:tcW w:w="2520" w:type="dxa"/>
            <w:gridSpan w:val="2"/>
            <w:shd w:val="clear" w:color="FFFFFF" w:fill="auto"/>
          </w:tcPr>
          <w:p w:rsidR="00685EB0" w:rsidRDefault="00685EB0" w:rsidP="006106DD">
            <w:pPr>
              <w:rPr>
                <w:rFonts w:ascii="Times New Roman" w:hAnsi="Times New Roman"/>
              </w:rPr>
            </w:pPr>
            <w:r>
              <w:rPr>
                <w:rFonts w:ascii="Times New Roman" w:hAnsi="Times New Roman"/>
              </w:rPr>
              <w:t>2. Вимоги до якості :</w:t>
            </w:r>
          </w:p>
        </w:tc>
        <w:tc>
          <w:tcPr>
            <w:tcW w:w="12078" w:type="dxa"/>
            <w:gridSpan w:val="6"/>
            <w:shd w:val="clear" w:color="FFFFFF" w:fill="auto"/>
          </w:tcPr>
          <w:p w:rsidR="00685EB0" w:rsidRDefault="00685EB0" w:rsidP="006106DD">
            <w:pPr>
              <w:rPr>
                <w:rFonts w:ascii="Times New Roman" w:hAnsi="Times New Roman"/>
              </w:rPr>
            </w:pPr>
          </w:p>
        </w:tc>
      </w:tr>
      <w:tr w:rsidR="00685EB0" w:rsidTr="009471A9">
        <w:tc>
          <w:tcPr>
            <w:tcW w:w="14598" w:type="dxa"/>
            <w:gridSpan w:val="8"/>
            <w:shd w:val="clear" w:color="FFFFFF" w:fill="auto"/>
            <w:tcMar>
              <w:left w:w="315" w:type="dxa"/>
            </w:tcMar>
          </w:tcPr>
          <w:p w:rsidR="00835BF6" w:rsidRDefault="00685EB0" w:rsidP="006106DD">
            <w:pPr>
              <w:rPr>
                <w:rFonts w:ascii="Times New Roman" w:hAnsi="Times New Roman"/>
              </w:rPr>
            </w:pPr>
            <w:r>
              <w:rPr>
                <w:rFonts w:ascii="Times New Roman" w:hAnsi="Times New Roman"/>
              </w:rPr>
              <w:t xml:space="preserve">Якість товару відповідає стандартам і характеристикам які гарантує Виробник, та підтверджується </w:t>
            </w:r>
          </w:p>
          <w:p w:rsidR="00685EB0" w:rsidRDefault="00685EB0" w:rsidP="006106DD">
            <w:pPr>
              <w:rPr>
                <w:rFonts w:ascii="Times New Roman" w:hAnsi="Times New Roman"/>
              </w:rPr>
            </w:pPr>
            <w:r>
              <w:rPr>
                <w:rFonts w:ascii="Times New Roman" w:hAnsi="Times New Roman"/>
              </w:rPr>
              <w:t>сертифікатами відповідності товару</w:t>
            </w:r>
          </w:p>
        </w:tc>
      </w:tr>
      <w:tr w:rsidR="00685EB0" w:rsidTr="009471A9">
        <w:trPr>
          <w:trHeight w:hRule="exact" w:val="150"/>
        </w:trPr>
        <w:tc>
          <w:tcPr>
            <w:tcW w:w="512" w:type="dxa"/>
            <w:shd w:val="clear" w:color="FFFFFF" w:fill="auto"/>
          </w:tcPr>
          <w:p w:rsidR="00685EB0" w:rsidRDefault="00685EB0" w:rsidP="006106DD">
            <w:pPr>
              <w:rPr>
                <w:rFonts w:ascii="Times New Roman" w:hAnsi="Times New Roman"/>
              </w:rPr>
            </w:pPr>
          </w:p>
        </w:tc>
        <w:tc>
          <w:tcPr>
            <w:tcW w:w="2008" w:type="dxa"/>
            <w:shd w:val="clear" w:color="FFFFFF" w:fill="auto"/>
          </w:tcPr>
          <w:p w:rsidR="00685EB0" w:rsidRDefault="00685EB0" w:rsidP="006106DD">
            <w:pPr>
              <w:rPr>
                <w:rFonts w:ascii="Times New Roman" w:hAnsi="Times New Roman"/>
              </w:rPr>
            </w:pPr>
          </w:p>
        </w:tc>
        <w:tc>
          <w:tcPr>
            <w:tcW w:w="2074" w:type="dxa"/>
            <w:shd w:val="clear" w:color="FFFFFF" w:fill="auto"/>
          </w:tcPr>
          <w:p w:rsidR="00685EB0" w:rsidRDefault="00685EB0" w:rsidP="006106DD">
            <w:pPr>
              <w:rPr>
                <w:rFonts w:ascii="Times New Roman" w:hAnsi="Times New Roman"/>
              </w:rPr>
            </w:pPr>
          </w:p>
        </w:tc>
        <w:tc>
          <w:tcPr>
            <w:tcW w:w="5471" w:type="dxa"/>
            <w:tcBorders>
              <w:bottom w:val="none" w:sz="5" w:space="0" w:color="auto"/>
            </w:tcBorders>
            <w:shd w:val="clear" w:color="FFFFFF" w:fill="auto"/>
          </w:tcPr>
          <w:p w:rsidR="00685EB0" w:rsidRDefault="00685EB0" w:rsidP="006106DD">
            <w:pPr>
              <w:rPr>
                <w:rFonts w:ascii="Times New Roman" w:hAnsi="Times New Roman"/>
              </w:rPr>
            </w:pPr>
          </w:p>
        </w:tc>
        <w:tc>
          <w:tcPr>
            <w:tcW w:w="1559" w:type="dxa"/>
            <w:shd w:val="clear" w:color="FFFFFF" w:fill="auto"/>
          </w:tcPr>
          <w:p w:rsidR="00685EB0" w:rsidRDefault="00685EB0" w:rsidP="006106DD">
            <w:pPr>
              <w:rPr>
                <w:rFonts w:ascii="Times New Roman" w:hAnsi="Times New Roman"/>
              </w:rPr>
            </w:pPr>
          </w:p>
        </w:tc>
        <w:tc>
          <w:tcPr>
            <w:tcW w:w="1748" w:type="dxa"/>
            <w:shd w:val="clear" w:color="FFFFFF" w:fill="auto"/>
          </w:tcPr>
          <w:p w:rsidR="00685EB0" w:rsidRDefault="00685EB0" w:rsidP="006106DD">
            <w:pPr>
              <w:rPr>
                <w:rFonts w:ascii="Times New Roman" w:hAnsi="Times New Roman"/>
              </w:rPr>
            </w:pPr>
          </w:p>
        </w:tc>
        <w:tc>
          <w:tcPr>
            <w:tcW w:w="1226" w:type="dxa"/>
            <w:gridSpan w:val="2"/>
            <w:shd w:val="clear" w:color="FFFFFF" w:fill="auto"/>
          </w:tcPr>
          <w:p w:rsidR="00685EB0" w:rsidRDefault="00685EB0" w:rsidP="006106DD">
            <w:pPr>
              <w:rPr>
                <w:rFonts w:ascii="Times New Roman" w:hAnsi="Times New Roman"/>
              </w:rPr>
            </w:pPr>
          </w:p>
        </w:tc>
      </w:tr>
      <w:tr w:rsidR="00685EB0" w:rsidTr="009471A9">
        <w:tc>
          <w:tcPr>
            <w:tcW w:w="14598" w:type="dxa"/>
            <w:gridSpan w:val="8"/>
            <w:shd w:val="clear" w:color="FFFFFF" w:fill="auto"/>
            <w:vAlign w:val="bottom"/>
          </w:tcPr>
          <w:p w:rsidR="00685EB0" w:rsidRDefault="00685EB0" w:rsidP="006106DD">
            <w:pPr>
              <w:rPr>
                <w:rFonts w:ascii="Times New Roman" w:hAnsi="Times New Roman"/>
              </w:rPr>
            </w:pPr>
            <w:r>
              <w:rPr>
                <w:rFonts w:ascii="Times New Roman" w:hAnsi="Times New Roman"/>
              </w:rPr>
              <w:t>3. Комплектність:</w:t>
            </w:r>
          </w:p>
        </w:tc>
      </w:tr>
      <w:tr w:rsidR="00685EB0" w:rsidTr="009471A9">
        <w:tc>
          <w:tcPr>
            <w:tcW w:w="14598" w:type="dxa"/>
            <w:gridSpan w:val="8"/>
            <w:shd w:val="clear" w:color="FFFFFF" w:fill="auto"/>
            <w:tcMar>
              <w:left w:w="315" w:type="dxa"/>
            </w:tcMar>
            <w:vAlign w:val="bottom"/>
          </w:tcPr>
          <w:p w:rsidR="00685EB0" w:rsidRDefault="00685EB0" w:rsidP="006106DD">
            <w:pPr>
              <w:rPr>
                <w:rFonts w:ascii="Times New Roman" w:hAnsi="Times New Roman"/>
              </w:rPr>
            </w:pPr>
          </w:p>
        </w:tc>
      </w:tr>
      <w:tr w:rsidR="00685EB0" w:rsidTr="009471A9">
        <w:trPr>
          <w:trHeight w:hRule="exact" w:val="150"/>
        </w:trPr>
        <w:tc>
          <w:tcPr>
            <w:tcW w:w="512" w:type="dxa"/>
            <w:shd w:val="clear" w:color="FFFFFF" w:fill="auto"/>
          </w:tcPr>
          <w:p w:rsidR="00685EB0" w:rsidRDefault="00685EB0" w:rsidP="006106DD">
            <w:pPr>
              <w:rPr>
                <w:rFonts w:ascii="Times New Roman" w:hAnsi="Times New Roman"/>
              </w:rPr>
            </w:pPr>
          </w:p>
        </w:tc>
        <w:tc>
          <w:tcPr>
            <w:tcW w:w="2008" w:type="dxa"/>
            <w:shd w:val="clear" w:color="FFFFFF" w:fill="auto"/>
          </w:tcPr>
          <w:p w:rsidR="00685EB0" w:rsidRDefault="00685EB0" w:rsidP="006106DD">
            <w:pPr>
              <w:rPr>
                <w:rFonts w:ascii="Times New Roman" w:hAnsi="Times New Roman"/>
              </w:rPr>
            </w:pPr>
          </w:p>
        </w:tc>
        <w:tc>
          <w:tcPr>
            <w:tcW w:w="2074" w:type="dxa"/>
            <w:shd w:val="clear" w:color="FFFFFF" w:fill="auto"/>
          </w:tcPr>
          <w:p w:rsidR="00685EB0" w:rsidRDefault="00685EB0" w:rsidP="006106DD">
            <w:pPr>
              <w:rPr>
                <w:rFonts w:ascii="Times New Roman" w:hAnsi="Times New Roman"/>
              </w:rPr>
            </w:pPr>
          </w:p>
        </w:tc>
        <w:tc>
          <w:tcPr>
            <w:tcW w:w="5471" w:type="dxa"/>
            <w:tcBorders>
              <w:bottom w:val="none" w:sz="5" w:space="0" w:color="auto"/>
            </w:tcBorders>
            <w:shd w:val="clear" w:color="FFFFFF" w:fill="auto"/>
          </w:tcPr>
          <w:p w:rsidR="00685EB0" w:rsidRDefault="00685EB0" w:rsidP="006106DD">
            <w:pPr>
              <w:rPr>
                <w:rFonts w:ascii="Times New Roman" w:hAnsi="Times New Roman"/>
              </w:rPr>
            </w:pPr>
          </w:p>
        </w:tc>
        <w:tc>
          <w:tcPr>
            <w:tcW w:w="1559" w:type="dxa"/>
            <w:shd w:val="clear" w:color="FFFFFF" w:fill="auto"/>
          </w:tcPr>
          <w:p w:rsidR="00685EB0" w:rsidRDefault="00685EB0" w:rsidP="006106DD">
            <w:pPr>
              <w:rPr>
                <w:rFonts w:ascii="Times New Roman" w:hAnsi="Times New Roman"/>
              </w:rPr>
            </w:pPr>
          </w:p>
        </w:tc>
        <w:tc>
          <w:tcPr>
            <w:tcW w:w="1748" w:type="dxa"/>
            <w:shd w:val="clear" w:color="FFFFFF" w:fill="auto"/>
          </w:tcPr>
          <w:p w:rsidR="00685EB0" w:rsidRDefault="00685EB0" w:rsidP="006106DD">
            <w:pPr>
              <w:rPr>
                <w:rFonts w:ascii="Times New Roman" w:hAnsi="Times New Roman"/>
              </w:rPr>
            </w:pPr>
          </w:p>
        </w:tc>
        <w:tc>
          <w:tcPr>
            <w:tcW w:w="1226" w:type="dxa"/>
            <w:gridSpan w:val="2"/>
            <w:shd w:val="clear" w:color="FFFFFF" w:fill="auto"/>
          </w:tcPr>
          <w:p w:rsidR="00685EB0" w:rsidRDefault="00685EB0" w:rsidP="006106DD">
            <w:pPr>
              <w:rPr>
                <w:rFonts w:ascii="Times New Roman" w:hAnsi="Times New Roman"/>
              </w:rPr>
            </w:pPr>
          </w:p>
        </w:tc>
      </w:tr>
      <w:tr w:rsidR="00685EB0" w:rsidTr="009471A9">
        <w:tc>
          <w:tcPr>
            <w:tcW w:w="14598" w:type="dxa"/>
            <w:gridSpan w:val="8"/>
            <w:shd w:val="clear" w:color="FFFFFF" w:fill="auto"/>
            <w:vAlign w:val="bottom"/>
          </w:tcPr>
          <w:p w:rsidR="00685EB0" w:rsidRDefault="00685EB0" w:rsidP="006106DD">
            <w:pPr>
              <w:rPr>
                <w:rFonts w:ascii="Times New Roman" w:hAnsi="Times New Roman"/>
              </w:rPr>
            </w:pPr>
            <w:r>
              <w:rPr>
                <w:rFonts w:ascii="Times New Roman" w:hAnsi="Times New Roman"/>
              </w:rPr>
              <w:t>4. Місце поставки:</w:t>
            </w:r>
          </w:p>
        </w:tc>
      </w:tr>
      <w:tr w:rsidR="00685EB0" w:rsidTr="009471A9">
        <w:tc>
          <w:tcPr>
            <w:tcW w:w="14598" w:type="dxa"/>
            <w:gridSpan w:val="8"/>
            <w:shd w:val="clear" w:color="FFFFFF" w:fill="auto"/>
            <w:tcMar>
              <w:left w:w="315" w:type="dxa"/>
            </w:tcMar>
            <w:vAlign w:val="bottom"/>
          </w:tcPr>
          <w:p w:rsidR="00685EB0" w:rsidRDefault="00685EB0" w:rsidP="006106DD">
            <w:pPr>
              <w:rPr>
                <w:rFonts w:ascii="Times New Roman" w:hAnsi="Times New Roman"/>
              </w:rPr>
            </w:pPr>
          </w:p>
        </w:tc>
      </w:tr>
      <w:tr w:rsidR="00685EB0" w:rsidTr="009471A9">
        <w:tc>
          <w:tcPr>
            <w:tcW w:w="14598" w:type="dxa"/>
            <w:gridSpan w:val="8"/>
            <w:shd w:val="clear" w:color="FFFFFF" w:fill="auto"/>
            <w:tcMar>
              <w:left w:w="315" w:type="dxa"/>
            </w:tcMar>
            <w:vAlign w:val="bottom"/>
          </w:tcPr>
          <w:p w:rsidR="00685EB0" w:rsidRDefault="00685EB0" w:rsidP="006106DD">
            <w:pPr>
              <w:rPr>
                <w:rFonts w:ascii="Times New Roman" w:hAnsi="Times New Roman"/>
              </w:rPr>
            </w:pPr>
          </w:p>
        </w:tc>
      </w:tr>
      <w:tr w:rsidR="00685EB0" w:rsidTr="009471A9">
        <w:trPr>
          <w:trHeight w:hRule="exact" w:val="150"/>
        </w:trPr>
        <w:tc>
          <w:tcPr>
            <w:tcW w:w="512" w:type="dxa"/>
            <w:shd w:val="clear" w:color="FFFFFF" w:fill="auto"/>
          </w:tcPr>
          <w:p w:rsidR="00685EB0" w:rsidRDefault="00685EB0" w:rsidP="006106DD">
            <w:pPr>
              <w:rPr>
                <w:rFonts w:ascii="Times New Roman" w:hAnsi="Times New Roman"/>
              </w:rPr>
            </w:pPr>
          </w:p>
        </w:tc>
        <w:tc>
          <w:tcPr>
            <w:tcW w:w="2008" w:type="dxa"/>
            <w:shd w:val="clear" w:color="FFFFFF" w:fill="auto"/>
          </w:tcPr>
          <w:p w:rsidR="00685EB0" w:rsidRDefault="00685EB0" w:rsidP="006106DD">
            <w:pPr>
              <w:rPr>
                <w:rFonts w:ascii="Times New Roman" w:hAnsi="Times New Roman"/>
              </w:rPr>
            </w:pPr>
          </w:p>
        </w:tc>
        <w:tc>
          <w:tcPr>
            <w:tcW w:w="2074" w:type="dxa"/>
            <w:shd w:val="clear" w:color="FFFFFF" w:fill="auto"/>
          </w:tcPr>
          <w:p w:rsidR="00685EB0" w:rsidRDefault="00685EB0" w:rsidP="006106DD">
            <w:pPr>
              <w:rPr>
                <w:rFonts w:ascii="Times New Roman" w:hAnsi="Times New Roman"/>
              </w:rPr>
            </w:pPr>
          </w:p>
        </w:tc>
        <w:tc>
          <w:tcPr>
            <w:tcW w:w="5471" w:type="dxa"/>
            <w:tcBorders>
              <w:bottom w:val="none" w:sz="5" w:space="0" w:color="auto"/>
            </w:tcBorders>
            <w:shd w:val="clear" w:color="FFFFFF" w:fill="auto"/>
          </w:tcPr>
          <w:p w:rsidR="00685EB0" w:rsidRDefault="00685EB0" w:rsidP="006106DD">
            <w:pPr>
              <w:rPr>
                <w:rFonts w:ascii="Times New Roman" w:hAnsi="Times New Roman"/>
              </w:rPr>
            </w:pPr>
          </w:p>
        </w:tc>
        <w:tc>
          <w:tcPr>
            <w:tcW w:w="1559" w:type="dxa"/>
            <w:shd w:val="clear" w:color="FFFFFF" w:fill="auto"/>
          </w:tcPr>
          <w:p w:rsidR="00685EB0" w:rsidRDefault="00685EB0" w:rsidP="006106DD">
            <w:pPr>
              <w:rPr>
                <w:rFonts w:ascii="Times New Roman" w:hAnsi="Times New Roman"/>
              </w:rPr>
            </w:pPr>
          </w:p>
        </w:tc>
        <w:tc>
          <w:tcPr>
            <w:tcW w:w="1748" w:type="dxa"/>
            <w:shd w:val="clear" w:color="FFFFFF" w:fill="auto"/>
          </w:tcPr>
          <w:p w:rsidR="00685EB0" w:rsidRDefault="00685EB0" w:rsidP="006106DD">
            <w:pPr>
              <w:rPr>
                <w:rFonts w:ascii="Times New Roman" w:hAnsi="Times New Roman"/>
              </w:rPr>
            </w:pPr>
          </w:p>
        </w:tc>
        <w:tc>
          <w:tcPr>
            <w:tcW w:w="1226" w:type="dxa"/>
            <w:gridSpan w:val="2"/>
            <w:shd w:val="clear" w:color="FFFFFF" w:fill="auto"/>
          </w:tcPr>
          <w:p w:rsidR="00685EB0" w:rsidRDefault="00685EB0" w:rsidP="006106DD">
            <w:pPr>
              <w:rPr>
                <w:rFonts w:ascii="Times New Roman" w:hAnsi="Times New Roman"/>
              </w:rPr>
            </w:pPr>
          </w:p>
        </w:tc>
      </w:tr>
      <w:tr w:rsidR="00685EB0" w:rsidTr="009471A9">
        <w:tc>
          <w:tcPr>
            <w:tcW w:w="14598" w:type="dxa"/>
            <w:gridSpan w:val="8"/>
            <w:shd w:val="clear" w:color="FFFFFF" w:fill="auto"/>
            <w:vAlign w:val="bottom"/>
          </w:tcPr>
          <w:p w:rsidR="00685EB0" w:rsidRDefault="00685EB0" w:rsidP="006106DD">
            <w:pPr>
              <w:rPr>
                <w:rFonts w:ascii="Times New Roman" w:hAnsi="Times New Roman"/>
              </w:rPr>
            </w:pPr>
            <w:r>
              <w:rPr>
                <w:rFonts w:ascii="Times New Roman" w:hAnsi="Times New Roman"/>
              </w:rPr>
              <w:t>5. Строк поставки:</w:t>
            </w:r>
          </w:p>
        </w:tc>
      </w:tr>
      <w:tr w:rsidR="00685EB0" w:rsidTr="009471A9">
        <w:tc>
          <w:tcPr>
            <w:tcW w:w="14598" w:type="dxa"/>
            <w:gridSpan w:val="8"/>
            <w:shd w:val="clear" w:color="FFFFFF" w:fill="auto"/>
            <w:tcMar>
              <w:left w:w="315" w:type="dxa"/>
            </w:tcMar>
            <w:vAlign w:val="bottom"/>
          </w:tcPr>
          <w:p w:rsidR="00685EB0" w:rsidRDefault="00685EB0" w:rsidP="006106DD">
            <w:pPr>
              <w:rPr>
                <w:rFonts w:ascii="Times New Roman" w:hAnsi="Times New Roman"/>
              </w:rPr>
            </w:pPr>
            <w:r>
              <w:rPr>
                <w:rFonts w:ascii="Times New Roman" w:hAnsi="Times New Roman"/>
              </w:rPr>
              <w:t>Після підпису Специфікації, за повідомленням про готовність до відвантаження.</w:t>
            </w:r>
          </w:p>
        </w:tc>
      </w:tr>
      <w:tr w:rsidR="00685EB0" w:rsidTr="009471A9">
        <w:trPr>
          <w:trHeight w:hRule="exact" w:val="150"/>
        </w:trPr>
        <w:tc>
          <w:tcPr>
            <w:tcW w:w="512" w:type="dxa"/>
            <w:shd w:val="clear" w:color="FFFFFF" w:fill="auto"/>
          </w:tcPr>
          <w:p w:rsidR="00685EB0" w:rsidRDefault="00685EB0" w:rsidP="006106DD">
            <w:pPr>
              <w:rPr>
                <w:rFonts w:ascii="Times New Roman" w:hAnsi="Times New Roman"/>
              </w:rPr>
            </w:pPr>
          </w:p>
        </w:tc>
        <w:tc>
          <w:tcPr>
            <w:tcW w:w="2008" w:type="dxa"/>
            <w:shd w:val="clear" w:color="FFFFFF" w:fill="auto"/>
          </w:tcPr>
          <w:p w:rsidR="00685EB0" w:rsidRDefault="00685EB0" w:rsidP="006106DD">
            <w:pPr>
              <w:rPr>
                <w:rFonts w:ascii="Times New Roman" w:hAnsi="Times New Roman"/>
              </w:rPr>
            </w:pPr>
          </w:p>
        </w:tc>
        <w:tc>
          <w:tcPr>
            <w:tcW w:w="2074" w:type="dxa"/>
            <w:shd w:val="clear" w:color="FFFFFF" w:fill="auto"/>
          </w:tcPr>
          <w:p w:rsidR="00685EB0" w:rsidRDefault="00685EB0" w:rsidP="006106DD">
            <w:pPr>
              <w:rPr>
                <w:rFonts w:ascii="Times New Roman" w:hAnsi="Times New Roman"/>
              </w:rPr>
            </w:pPr>
          </w:p>
        </w:tc>
        <w:tc>
          <w:tcPr>
            <w:tcW w:w="5471" w:type="dxa"/>
            <w:tcBorders>
              <w:bottom w:val="none" w:sz="5" w:space="0" w:color="auto"/>
            </w:tcBorders>
            <w:shd w:val="clear" w:color="FFFFFF" w:fill="auto"/>
          </w:tcPr>
          <w:p w:rsidR="00685EB0" w:rsidRDefault="00685EB0" w:rsidP="006106DD">
            <w:pPr>
              <w:rPr>
                <w:rFonts w:ascii="Times New Roman" w:hAnsi="Times New Roman"/>
              </w:rPr>
            </w:pPr>
          </w:p>
        </w:tc>
        <w:tc>
          <w:tcPr>
            <w:tcW w:w="1559" w:type="dxa"/>
            <w:shd w:val="clear" w:color="FFFFFF" w:fill="auto"/>
          </w:tcPr>
          <w:p w:rsidR="00685EB0" w:rsidRDefault="00685EB0" w:rsidP="006106DD">
            <w:pPr>
              <w:rPr>
                <w:rFonts w:ascii="Times New Roman" w:hAnsi="Times New Roman"/>
              </w:rPr>
            </w:pPr>
          </w:p>
        </w:tc>
        <w:tc>
          <w:tcPr>
            <w:tcW w:w="1748" w:type="dxa"/>
            <w:shd w:val="clear" w:color="FFFFFF" w:fill="auto"/>
          </w:tcPr>
          <w:p w:rsidR="00685EB0" w:rsidRDefault="00685EB0" w:rsidP="006106DD">
            <w:pPr>
              <w:rPr>
                <w:rFonts w:ascii="Times New Roman" w:hAnsi="Times New Roman"/>
              </w:rPr>
            </w:pPr>
          </w:p>
        </w:tc>
        <w:tc>
          <w:tcPr>
            <w:tcW w:w="1226" w:type="dxa"/>
            <w:gridSpan w:val="2"/>
            <w:shd w:val="clear" w:color="FFFFFF" w:fill="auto"/>
          </w:tcPr>
          <w:p w:rsidR="00685EB0" w:rsidRDefault="00685EB0" w:rsidP="006106DD">
            <w:pPr>
              <w:rPr>
                <w:rFonts w:ascii="Times New Roman" w:hAnsi="Times New Roman"/>
              </w:rPr>
            </w:pPr>
          </w:p>
        </w:tc>
      </w:tr>
      <w:tr w:rsidR="00685EB0" w:rsidTr="009471A9">
        <w:tc>
          <w:tcPr>
            <w:tcW w:w="14598" w:type="dxa"/>
            <w:gridSpan w:val="8"/>
            <w:shd w:val="clear" w:color="FFFFFF" w:fill="auto"/>
            <w:vAlign w:val="bottom"/>
          </w:tcPr>
          <w:p w:rsidR="00685EB0" w:rsidRDefault="00685EB0" w:rsidP="006106DD">
            <w:pPr>
              <w:rPr>
                <w:rFonts w:ascii="Times New Roman" w:hAnsi="Times New Roman"/>
              </w:rPr>
            </w:pPr>
            <w:r>
              <w:rPr>
                <w:rFonts w:ascii="Times New Roman" w:hAnsi="Times New Roman"/>
              </w:rPr>
              <w:t>6. Умови оплати:</w:t>
            </w:r>
          </w:p>
        </w:tc>
      </w:tr>
      <w:tr w:rsidR="00685EB0" w:rsidTr="009471A9">
        <w:tc>
          <w:tcPr>
            <w:tcW w:w="14598" w:type="dxa"/>
            <w:gridSpan w:val="8"/>
            <w:shd w:val="clear" w:color="FFFFFF" w:fill="auto"/>
            <w:tcMar>
              <w:left w:w="315" w:type="dxa"/>
            </w:tcMar>
            <w:vAlign w:val="bottom"/>
          </w:tcPr>
          <w:p w:rsidR="00685EB0" w:rsidRDefault="00685EB0" w:rsidP="00835BF6">
            <w:pPr>
              <w:rPr>
                <w:rFonts w:ascii="Times New Roman" w:hAnsi="Times New Roman"/>
              </w:rPr>
            </w:pPr>
            <w:r>
              <w:rPr>
                <w:rFonts w:ascii="Times New Roman" w:hAnsi="Times New Roman"/>
              </w:rPr>
              <w:t xml:space="preserve">Протягом </w:t>
            </w:r>
            <w:r w:rsidR="00835BF6">
              <w:rPr>
                <w:rFonts w:ascii="Times New Roman" w:hAnsi="Times New Roman"/>
              </w:rPr>
              <w:t>10 (десяти) банк</w:t>
            </w:r>
            <w:r w:rsidR="00835BF6">
              <w:rPr>
                <w:rFonts w:ascii="Times New Roman" w:hAnsi="Times New Roman"/>
                <w:lang w:val="uk-UA"/>
              </w:rPr>
              <w:t>івських</w:t>
            </w:r>
            <w:r>
              <w:rPr>
                <w:rFonts w:ascii="Times New Roman" w:hAnsi="Times New Roman"/>
              </w:rPr>
              <w:t xml:space="preserve"> днів з моменту отримання товару.</w:t>
            </w:r>
          </w:p>
        </w:tc>
      </w:tr>
      <w:tr w:rsidR="00685EB0" w:rsidTr="009471A9">
        <w:trPr>
          <w:trHeight w:hRule="exact" w:val="150"/>
        </w:trPr>
        <w:tc>
          <w:tcPr>
            <w:tcW w:w="512" w:type="dxa"/>
            <w:shd w:val="clear" w:color="FFFFFF" w:fill="auto"/>
          </w:tcPr>
          <w:p w:rsidR="00685EB0" w:rsidRDefault="00685EB0" w:rsidP="006106DD">
            <w:pPr>
              <w:rPr>
                <w:rFonts w:ascii="Times New Roman" w:hAnsi="Times New Roman"/>
              </w:rPr>
            </w:pPr>
          </w:p>
        </w:tc>
        <w:tc>
          <w:tcPr>
            <w:tcW w:w="2008" w:type="dxa"/>
            <w:shd w:val="clear" w:color="FFFFFF" w:fill="auto"/>
          </w:tcPr>
          <w:p w:rsidR="00685EB0" w:rsidRDefault="00685EB0" w:rsidP="006106DD">
            <w:pPr>
              <w:rPr>
                <w:rFonts w:ascii="Times New Roman" w:hAnsi="Times New Roman"/>
              </w:rPr>
            </w:pPr>
          </w:p>
        </w:tc>
        <w:tc>
          <w:tcPr>
            <w:tcW w:w="2074" w:type="dxa"/>
            <w:shd w:val="clear" w:color="FFFFFF" w:fill="auto"/>
          </w:tcPr>
          <w:p w:rsidR="00685EB0" w:rsidRDefault="00685EB0" w:rsidP="006106DD">
            <w:pPr>
              <w:rPr>
                <w:rFonts w:ascii="Times New Roman" w:hAnsi="Times New Roman"/>
              </w:rPr>
            </w:pPr>
          </w:p>
        </w:tc>
        <w:tc>
          <w:tcPr>
            <w:tcW w:w="5471" w:type="dxa"/>
            <w:tcBorders>
              <w:bottom w:val="none" w:sz="5" w:space="0" w:color="auto"/>
            </w:tcBorders>
            <w:shd w:val="clear" w:color="FFFFFF" w:fill="auto"/>
          </w:tcPr>
          <w:p w:rsidR="00685EB0" w:rsidRDefault="00685EB0" w:rsidP="006106DD">
            <w:pPr>
              <w:rPr>
                <w:rFonts w:ascii="Times New Roman" w:hAnsi="Times New Roman"/>
              </w:rPr>
            </w:pPr>
          </w:p>
        </w:tc>
        <w:tc>
          <w:tcPr>
            <w:tcW w:w="1559" w:type="dxa"/>
            <w:shd w:val="clear" w:color="FFFFFF" w:fill="auto"/>
          </w:tcPr>
          <w:p w:rsidR="00685EB0" w:rsidRDefault="00685EB0" w:rsidP="006106DD">
            <w:pPr>
              <w:rPr>
                <w:rFonts w:ascii="Times New Roman" w:hAnsi="Times New Roman"/>
              </w:rPr>
            </w:pPr>
          </w:p>
        </w:tc>
        <w:tc>
          <w:tcPr>
            <w:tcW w:w="1748" w:type="dxa"/>
            <w:shd w:val="clear" w:color="FFFFFF" w:fill="auto"/>
          </w:tcPr>
          <w:p w:rsidR="00685EB0" w:rsidRDefault="00685EB0" w:rsidP="006106DD">
            <w:pPr>
              <w:rPr>
                <w:rFonts w:ascii="Times New Roman" w:hAnsi="Times New Roman"/>
              </w:rPr>
            </w:pPr>
          </w:p>
        </w:tc>
        <w:tc>
          <w:tcPr>
            <w:tcW w:w="1226" w:type="dxa"/>
            <w:gridSpan w:val="2"/>
            <w:shd w:val="clear" w:color="FFFFFF" w:fill="auto"/>
          </w:tcPr>
          <w:p w:rsidR="00685EB0" w:rsidRDefault="00685EB0" w:rsidP="006106DD">
            <w:pPr>
              <w:rPr>
                <w:rFonts w:ascii="Times New Roman" w:hAnsi="Times New Roman"/>
              </w:rPr>
            </w:pPr>
          </w:p>
        </w:tc>
      </w:tr>
      <w:tr w:rsidR="00685EB0" w:rsidTr="009471A9">
        <w:tc>
          <w:tcPr>
            <w:tcW w:w="14598" w:type="dxa"/>
            <w:gridSpan w:val="8"/>
            <w:shd w:val="clear" w:color="FFFFFF" w:fill="auto"/>
            <w:vAlign w:val="bottom"/>
          </w:tcPr>
          <w:p w:rsidR="00685EB0" w:rsidRDefault="00685EB0" w:rsidP="006106DD">
            <w:pPr>
              <w:rPr>
                <w:rFonts w:ascii="Times New Roman" w:hAnsi="Times New Roman"/>
              </w:rPr>
            </w:pPr>
            <w:r>
              <w:rPr>
                <w:rFonts w:ascii="Times New Roman" w:hAnsi="Times New Roman"/>
              </w:rPr>
              <w:t>7. Інші умови:</w:t>
            </w:r>
          </w:p>
        </w:tc>
      </w:tr>
      <w:tr w:rsidR="00685EB0" w:rsidTr="009471A9">
        <w:trPr>
          <w:gridAfter w:val="1"/>
          <w:wAfter w:w="564" w:type="dxa"/>
        </w:trPr>
        <w:tc>
          <w:tcPr>
            <w:tcW w:w="10065" w:type="dxa"/>
            <w:gridSpan w:val="4"/>
            <w:shd w:val="clear" w:color="FFFFFF" w:fill="auto"/>
            <w:vAlign w:val="bottom"/>
          </w:tcPr>
          <w:tbl>
            <w:tblPr>
              <w:tblW w:w="983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0"/>
              <w:gridCol w:w="4678"/>
            </w:tblGrid>
            <w:tr w:rsidR="00685EB0" w:rsidRPr="00A6037E" w:rsidTr="009471A9">
              <w:trPr>
                <w:trHeight w:val="70"/>
              </w:trPr>
              <w:tc>
                <w:tcPr>
                  <w:tcW w:w="5160" w:type="dxa"/>
                  <w:tcBorders>
                    <w:bottom w:val="single" w:sz="4" w:space="0" w:color="auto"/>
                  </w:tcBorders>
                </w:tcPr>
                <w:p w:rsidR="00685EB0" w:rsidRPr="00A6037E" w:rsidRDefault="00685EB0" w:rsidP="00685EB0">
                  <w:pPr>
                    <w:jc w:val="center"/>
                    <w:rPr>
                      <w:b/>
                      <w:caps/>
                      <w:sz w:val="20"/>
                      <w:szCs w:val="20"/>
                      <w:lang w:val="uk-UA"/>
                    </w:rPr>
                  </w:pPr>
                  <w:r w:rsidRPr="00A6037E">
                    <w:rPr>
                      <w:b/>
                      <w:caps/>
                      <w:sz w:val="20"/>
                      <w:szCs w:val="20"/>
                      <w:lang w:val="uk-UA"/>
                    </w:rPr>
                    <w:t>Постачальник:</w:t>
                  </w:r>
                </w:p>
              </w:tc>
              <w:tc>
                <w:tcPr>
                  <w:tcW w:w="4678" w:type="dxa"/>
                  <w:tcBorders>
                    <w:bottom w:val="single" w:sz="4" w:space="0" w:color="auto"/>
                  </w:tcBorders>
                </w:tcPr>
                <w:p w:rsidR="00685EB0" w:rsidRPr="00A6037E" w:rsidRDefault="00685EB0" w:rsidP="00685EB0">
                  <w:pPr>
                    <w:jc w:val="center"/>
                    <w:rPr>
                      <w:b/>
                      <w:caps/>
                      <w:sz w:val="20"/>
                      <w:szCs w:val="20"/>
                      <w:lang w:val="uk-UA"/>
                    </w:rPr>
                  </w:pPr>
                  <w:r w:rsidRPr="00A6037E">
                    <w:rPr>
                      <w:b/>
                      <w:caps/>
                      <w:sz w:val="20"/>
                      <w:szCs w:val="20"/>
                      <w:lang w:val="uk-UA"/>
                    </w:rPr>
                    <w:t>Покупець:</w:t>
                  </w:r>
                </w:p>
              </w:tc>
            </w:tr>
            <w:tr w:rsidR="00685EB0" w:rsidRPr="00A6037E" w:rsidTr="009471A9">
              <w:trPr>
                <w:trHeight w:val="855"/>
              </w:trPr>
              <w:tc>
                <w:tcPr>
                  <w:tcW w:w="5160" w:type="dxa"/>
                  <w:tcBorders>
                    <w:bottom w:val="nil"/>
                  </w:tcBorders>
                </w:tcPr>
                <w:p w:rsidR="00685EB0" w:rsidRPr="00281E8C" w:rsidRDefault="00685EB0" w:rsidP="00685EB0">
                  <w:pPr>
                    <w:ind w:firstLine="234"/>
                    <w:rPr>
                      <w:color w:val="000000"/>
                      <w:sz w:val="20"/>
                      <w:szCs w:val="20"/>
                      <w:lang w:val="uk-UA"/>
                    </w:rPr>
                  </w:pPr>
                </w:p>
              </w:tc>
              <w:tc>
                <w:tcPr>
                  <w:tcW w:w="4678" w:type="dxa"/>
                  <w:tcBorders>
                    <w:bottom w:val="nil"/>
                  </w:tcBorders>
                </w:tcPr>
                <w:p w:rsidR="00685EB0" w:rsidRPr="00835BF6" w:rsidRDefault="00685EB0" w:rsidP="00835BF6">
                  <w:pPr>
                    <w:jc w:val="center"/>
                    <w:rPr>
                      <w:sz w:val="20"/>
                      <w:szCs w:val="20"/>
                      <w:lang w:val="uk-UA"/>
                    </w:rPr>
                  </w:pPr>
                  <w:r>
                    <w:rPr>
                      <w:b/>
                      <w:sz w:val="20"/>
                      <w:szCs w:val="20"/>
                      <w:lang w:val="uk-UA"/>
                    </w:rPr>
                    <w:t>КОМУНАЛЬНЕ ПІДПРИЄМСТВО “МІСЬКИЙ ФУТБОЛЬНИЙ КЛУБ “МЕТАЛУРГ”</w:t>
                  </w:r>
                </w:p>
              </w:tc>
            </w:tr>
            <w:tr w:rsidR="00685EB0" w:rsidRPr="00A6037E" w:rsidTr="009471A9">
              <w:trPr>
                <w:trHeight w:val="855"/>
              </w:trPr>
              <w:tc>
                <w:tcPr>
                  <w:tcW w:w="5160" w:type="dxa"/>
                  <w:tcBorders>
                    <w:top w:val="nil"/>
                    <w:bottom w:val="nil"/>
                  </w:tcBorders>
                </w:tcPr>
                <w:p w:rsidR="00685EB0" w:rsidRPr="00A6037E" w:rsidRDefault="00685EB0" w:rsidP="00685EB0">
                  <w:pPr>
                    <w:jc w:val="center"/>
                    <w:rPr>
                      <w:b/>
                      <w:sz w:val="20"/>
                      <w:szCs w:val="20"/>
                      <w:lang w:val="uk-UA"/>
                    </w:rPr>
                  </w:pPr>
                </w:p>
              </w:tc>
              <w:tc>
                <w:tcPr>
                  <w:tcW w:w="4678" w:type="dxa"/>
                  <w:tcBorders>
                    <w:top w:val="nil"/>
                    <w:bottom w:val="nil"/>
                  </w:tcBorders>
                </w:tcPr>
                <w:p w:rsidR="00685EB0" w:rsidRDefault="00685EB0" w:rsidP="00685EB0">
                  <w:pPr>
                    <w:jc w:val="center"/>
                    <w:rPr>
                      <w:spacing w:val="-4"/>
                      <w:sz w:val="20"/>
                      <w:szCs w:val="20"/>
                      <w:lang w:val="uk-UA"/>
                    </w:rPr>
                  </w:pPr>
                  <w:r>
                    <w:rPr>
                      <w:spacing w:val="-4"/>
                      <w:sz w:val="20"/>
                      <w:szCs w:val="20"/>
                      <w:lang w:val="uk-UA"/>
                    </w:rPr>
                    <w:t xml:space="preserve">69006, Запорізька обл., м. Запоріжжя, вул. Валерія Лобановського, буд.21, </w:t>
                  </w:r>
                </w:p>
                <w:p w:rsidR="00685EB0" w:rsidRDefault="00685EB0" w:rsidP="00685EB0">
                  <w:pPr>
                    <w:jc w:val="center"/>
                    <w:rPr>
                      <w:spacing w:val="-4"/>
                      <w:sz w:val="20"/>
                      <w:szCs w:val="20"/>
                      <w:lang w:val="uk-UA"/>
                    </w:rPr>
                  </w:pPr>
                  <w:r>
                    <w:rPr>
                      <w:spacing w:val="-4"/>
                      <w:sz w:val="20"/>
                      <w:szCs w:val="20"/>
                      <w:lang w:val="uk-UA"/>
                    </w:rPr>
                    <w:t>п/р UA178201720344320002000039929 у банку</w:t>
                  </w:r>
                </w:p>
                <w:p w:rsidR="00685EB0" w:rsidRDefault="00685EB0" w:rsidP="00685EB0">
                  <w:pPr>
                    <w:jc w:val="center"/>
                    <w:rPr>
                      <w:spacing w:val="-4"/>
                      <w:sz w:val="20"/>
                      <w:szCs w:val="20"/>
                      <w:lang w:val="uk-UA"/>
                    </w:rPr>
                  </w:pPr>
                  <w:r>
                    <w:rPr>
                      <w:spacing w:val="-4"/>
                      <w:sz w:val="20"/>
                      <w:szCs w:val="20"/>
                      <w:lang w:val="uk-UA"/>
                    </w:rPr>
                    <w:t xml:space="preserve"> ДЕРЖКАЗНАЧЕЙСЬКА СЛУЖБА УКРАЇНИ, М.КИЇВ,</w:t>
                  </w:r>
                </w:p>
                <w:p w:rsidR="00685EB0" w:rsidRDefault="00685EB0" w:rsidP="00685EB0">
                  <w:pPr>
                    <w:jc w:val="center"/>
                    <w:rPr>
                      <w:spacing w:val="-4"/>
                      <w:sz w:val="20"/>
                      <w:szCs w:val="20"/>
                      <w:lang w:val="uk-UA"/>
                    </w:rPr>
                  </w:pPr>
                  <w:r>
                    <w:rPr>
                      <w:spacing w:val="-4"/>
                      <w:sz w:val="20"/>
                      <w:szCs w:val="20"/>
                      <w:lang w:val="uk-UA"/>
                    </w:rPr>
                    <w:t xml:space="preserve"> тел.: (061) 236-73-42, </w:t>
                  </w:r>
                </w:p>
                <w:p w:rsidR="00685EB0" w:rsidRPr="00086E8C" w:rsidRDefault="00685EB0" w:rsidP="00685EB0">
                  <w:pPr>
                    <w:jc w:val="center"/>
                    <w:rPr>
                      <w:spacing w:val="-4"/>
                      <w:sz w:val="20"/>
                      <w:szCs w:val="20"/>
                      <w:lang w:val="uk-UA"/>
                    </w:rPr>
                  </w:pPr>
                  <w:r>
                    <w:rPr>
                      <w:spacing w:val="-4"/>
                      <w:sz w:val="20"/>
                      <w:szCs w:val="20"/>
                      <w:lang w:val="uk-UA"/>
                    </w:rPr>
                    <w:t>код за ЄДРПОУ 31970451, ІПН 319704508287</w:t>
                  </w:r>
                </w:p>
                <w:p w:rsidR="00685EB0" w:rsidRPr="00086E8C" w:rsidRDefault="00685EB0" w:rsidP="00685EB0">
                  <w:pPr>
                    <w:jc w:val="both"/>
                    <w:rPr>
                      <w:spacing w:val="-4"/>
                      <w:sz w:val="20"/>
                      <w:szCs w:val="20"/>
                      <w:lang w:val="uk-UA"/>
                    </w:rPr>
                  </w:pPr>
                </w:p>
              </w:tc>
            </w:tr>
            <w:tr w:rsidR="00685EB0" w:rsidRPr="00A6037E" w:rsidTr="00835BF6">
              <w:trPr>
                <w:trHeight w:val="616"/>
              </w:trPr>
              <w:tc>
                <w:tcPr>
                  <w:tcW w:w="5160" w:type="dxa"/>
                  <w:tcBorders>
                    <w:top w:val="nil"/>
                  </w:tcBorders>
                </w:tcPr>
                <w:p w:rsidR="00685EB0" w:rsidRDefault="00685EB0" w:rsidP="00685EB0">
                  <w:pPr>
                    <w:ind w:firstLine="234"/>
                    <w:jc w:val="both"/>
                    <w:rPr>
                      <w:b/>
                      <w:sz w:val="20"/>
                      <w:szCs w:val="20"/>
                      <w:lang w:val="uk-UA"/>
                    </w:rPr>
                  </w:pPr>
                  <w:r w:rsidRPr="00A6037E">
                    <w:rPr>
                      <w:b/>
                      <w:sz w:val="20"/>
                      <w:szCs w:val="20"/>
                      <w:lang w:val="uk-UA"/>
                    </w:rPr>
                    <w:t>Директор:</w:t>
                  </w:r>
                </w:p>
                <w:p w:rsidR="00685EB0" w:rsidRPr="00A6037E" w:rsidRDefault="00685EB0" w:rsidP="00685EB0">
                  <w:pPr>
                    <w:ind w:firstLine="234"/>
                    <w:rPr>
                      <w:b/>
                      <w:sz w:val="20"/>
                      <w:szCs w:val="20"/>
                      <w:lang w:val="uk-UA"/>
                    </w:rPr>
                  </w:pPr>
                  <w:r w:rsidRPr="00A6037E">
                    <w:rPr>
                      <w:b/>
                      <w:sz w:val="20"/>
                      <w:szCs w:val="20"/>
                      <w:lang w:val="uk-UA"/>
                    </w:rPr>
                    <w:t xml:space="preserve">_____________________/ </w:t>
                  </w:r>
                </w:p>
                <w:p w:rsidR="00685EB0" w:rsidRPr="00A6037E" w:rsidRDefault="00685EB0" w:rsidP="00685EB0">
                  <w:pPr>
                    <w:jc w:val="center"/>
                    <w:rPr>
                      <w:b/>
                      <w:sz w:val="20"/>
                      <w:szCs w:val="20"/>
                      <w:lang w:val="uk-UA"/>
                    </w:rPr>
                  </w:pPr>
                  <w:r w:rsidRPr="00A6037E">
                    <w:rPr>
                      <w:sz w:val="20"/>
                      <w:szCs w:val="20"/>
                      <w:lang w:val="uk-UA"/>
                    </w:rPr>
                    <w:t>М.П.</w:t>
                  </w:r>
                </w:p>
              </w:tc>
              <w:tc>
                <w:tcPr>
                  <w:tcW w:w="4678" w:type="dxa"/>
                  <w:tcBorders>
                    <w:top w:val="nil"/>
                  </w:tcBorders>
                </w:tcPr>
                <w:p w:rsidR="00685EB0" w:rsidRPr="007D6C9A" w:rsidRDefault="00685EB0" w:rsidP="00685EB0">
                  <w:pPr>
                    <w:jc w:val="both"/>
                    <w:rPr>
                      <w:b/>
                      <w:sz w:val="20"/>
                      <w:szCs w:val="20"/>
                    </w:rPr>
                  </w:pPr>
                  <w:r w:rsidRPr="007D6C9A">
                    <w:rPr>
                      <w:b/>
                      <w:sz w:val="20"/>
                      <w:szCs w:val="20"/>
                    </w:rPr>
                    <w:t>Директор:</w:t>
                  </w:r>
                </w:p>
                <w:p w:rsidR="00685EB0" w:rsidRPr="00086E8C" w:rsidRDefault="00685EB0" w:rsidP="00685EB0">
                  <w:pPr>
                    <w:ind w:firstLine="234"/>
                    <w:rPr>
                      <w:b/>
                      <w:sz w:val="20"/>
                      <w:szCs w:val="20"/>
                      <w:lang w:val="uk-UA"/>
                    </w:rPr>
                  </w:pPr>
                  <w:r w:rsidRPr="00086E8C">
                    <w:rPr>
                      <w:b/>
                      <w:sz w:val="20"/>
                      <w:szCs w:val="20"/>
                      <w:lang w:val="uk-UA"/>
                    </w:rPr>
                    <w:t>__________________/</w:t>
                  </w:r>
                  <w:r>
                    <w:rPr>
                      <w:b/>
                      <w:sz w:val="20"/>
                      <w:szCs w:val="20"/>
                      <w:lang w:val="uk-UA"/>
                    </w:rPr>
                    <w:t>Ю.В. Зенкін</w:t>
                  </w:r>
                </w:p>
                <w:p w:rsidR="00685EB0" w:rsidRPr="00685EB0" w:rsidRDefault="00685EB0" w:rsidP="00685EB0">
                  <w:pPr>
                    <w:jc w:val="center"/>
                    <w:rPr>
                      <w:sz w:val="20"/>
                      <w:szCs w:val="20"/>
                      <w:highlight w:val="lightGray"/>
                      <w:lang w:val="uk-UA"/>
                    </w:rPr>
                  </w:pPr>
                  <w:r w:rsidRPr="00A6037E">
                    <w:rPr>
                      <w:sz w:val="20"/>
                      <w:szCs w:val="20"/>
                      <w:lang w:val="uk-UA"/>
                    </w:rPr>
                    <w:t>М.П.</w:t>
                  </w:r>
                </w:p>
              </w:tc>
            </w:tr>
          </w:tbl>
          <w:p w:rsidR="00685EB0" w:rsidRDefault="00685EB0" w:rsidP="006106DD">
            <w:pPr>
              <w:rPr>
                <w:rFonts w:ascii="Times New Roman" w:hAnsi="Times New Roman"/>
                <w:b/>
              </w:rPr>
            </w:pPr>
          </w:p>
        </w:tc>
        <w:tc>
          <w:tcPr>
            <w:tcW w:w="3969" w:type="dxa"/>
            <w:gridSpan w:val="3"/>
            <w:shd w:val="clear" w:color="FFFFFF" w:fill="auto"/>
            <w:vAlign w:val="bottom"/>
          </w:tcPr>
          <w:p w:rsidR="00685EB0" w:rsidRDefault="00685EB0" w:rsidP="009471A9">
            <w:pPr>
              <w:ind w:left="1134" w:firstLine="850"/>
              <w:rPr>
                <w:rFonts w:ascii="Times New Roman" w:hAnsi="Times New Roman"/>
                <w:b/>
              </w:rPr>
            </w:pPr>
          </w:p>
        </w:tc>
      </w:tr>
    </w:tbl>
    <w:p w:rsidR="00F90EEC" w:rsidRDefault="00F90EEC" w:rsidP="00F90EEC">
      <w:pPr>
        <w:rPr>
          <w:lang w:val="uk-UA"/>
        </w:rPr>
      </w:pPr>
    </w:p>
    <w:sectPr w:rsidR="00F90EEC" w:rsidSect="0006672D">
      <w:footerReference w:type="even" r:id="rId8"/>
      <w:footerReference w:type="default" r:id="rId9"/>
      <w:pgSz w:w="11906" w:h="16838"/>
      <w:pgMar w:top="360" w:right="737" w:bottom="53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0CF" w:rsidRDefault="00A800CF">
      <w:r>
        <w:separator/>
      </w:r>
    </w:p>
  </w:endnote>
  <w:endnote w:type="continuationSeparator" w:id="0">
    <w:p w:rsidR="00A800CF" w:rsidRDefault="00A8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FA9" w:rsidRDefault="00C45FED" w:rsidP="000F4571">
    <w:pPr>
      <w:pStyle w:val="a3"/>
      <w:framePr w:wrap="around" w:vAnchor="text" w:hAnchor="margin" w:xAlign="right" w:y="1"/>
      <w:rPr>
        <w:rStyle w:val="a4"/>
      </w:rPr>
    </w:pPr>
    <w:r>
      <w:rPr>
        <w:rStyle w:val="a4"/>
      </w:rPr>
      <w:fldChar w:fldCharType="begin"/>
    </w:r>
    <w:r w:rsidR="00B36FA9">
      <w:rPr>
        <w:rStyle w:val="a4"/>
      </w:rPr>
      <w:instrText xml:space="preserve">PAGE  </w:instrText>
    </w:r>
    <w:r>
      <w:rPr>
        <w:rStyle w:val="a4"/>
      </w:rPr>
      <w:fldChar w:fldCharType="end"/>
    </w:r>
  </w:p>
  <w:p w:rsidR="00B36FA9" w:rsidRDefault="00B36FA9" w:rsidP="004976E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FA9" w:rsidRDefault="00C45FED" w:rsidP="000F4571">
    <w:pPr>
      <w:pStyle w:val="a3"/>
      <w:framePr w:wrap="around" w:vAnchor="text" w:hAnchor="margin" w:xAlign="right" w:y="1"/>
      <w:rPr>
        <w:rStyle w:val="a4"/>
      </w:rPr>
    </w:pPr>
    <w:r>
      <w:rPr>
        <w:rStyle w:val="a4"/>
      </w:rPr>
      <w:fldChar w:fldCharType="begin"/>
    </w:r>
    <w:r w:rsidR="00B36FA9">
      <w:rPr>
        <w:rStyle w:val="a4"/>
      </w:rPr>
      <w:instrText xml:space="preserve">PAGE  </w:instrText>
    </w:r>
    <w:r>
      <w:rPr>
        <w:rStyle w:val="a4"/>
      </w:rPr>
      <w:fldChar w:fldCharType="separate"/>
    </w:r>
    <w:r w:rsidR="002B0ACF">
      <w:rPr>
        <w:rStyle w:val="a4"/>
        <w:noProof/>
      </w:rPr>
      <w:t>1</w:t>
    </w:r>
    <w:r>
      <w:rPr>
        <w:rStyle w:val="a4"/>
      </w:rPr>
      <w:fldChar w:fldCharType="end"/>
    </w:r>
  </w:p>
  <w:p w:rsidR="00B36FA9" w:rsidRDefault="00B36FA9" w:rsidP="004976E0">
    <w:pPr>
      <w:pStyle w:val="a3"/>
      <w:ind w:right="360"/>
      <w:rPr>
        <w:sz w:val="20"/>
        <w:szCs w:val="20"/>
        <w:lang w:val="uk-UA"/>
      </w:rPr>
    </w:pPr>
    <w:r>
      <w:rPr>
        <w:sz w:val="20"/>
        <w:szCs w:val="20"/>
        <w:lang w:val="uk-UA"/>
      </w:rPr>
      <w:t xml:space="preserve">                 </w:t>
    </w:r>
    <w:r w:rsidRPr="00584622">
      <w:rPr>
        <w:sz w:val="20"/>
        <w:szCs w:val="20"/>
        <w:lang w:val="uk-UA"/>
      </w:rPr>
      <w:t>Постачальник _______</w:t>
    </w:r>
    <w:r>
      <w:rPr>
        <w:sz w:val="20"/>
        <w:szCs w:val="20"/>
        <w:lang w:val="uk-UA"/>
      </w:rPr>
      <w:t>_</w:t>
    </w:r>
    <w:r w:rsidRPr="00584622">
      <w:rPr>
        <w:sz w:val="20"/>
        <w:szCs w:val="20"/>
        <w:lang w:val="uk-UA"/>
      </w:rPr>
      <w:t xml:space="preserve">_________       </w:t>
    </w:r>
    <w:r>
      <w:rPr>
        <w:sz w:val="20"/>
        <w:szCs w:val="20"/>
        <w:lang w:val="uk-UA"/>
      </w:rPr>
      <w:t xml:space="preserve">                                                         </w:t>
    </w:r>
    <w:r w:rsidRPr="00584622">
      <w:rPr>
        <w:sz w:val="20"/>
        <w:szCs w:val="20"/>
        <w:lang w:val="uk-UA"/>
      </w:rPr>
      <w:t>Покупець ______</w:t>
    </w:r>
    <w:r>
      <w:rPr>
        <w:sz w:val="20"/>
        <w:szCs w:val="20"/>
        <w:lang w:val="uk-UA"/>
      </w:rPr>
      <w:t>_</w:t>
    </w:r>
    <w:r w:rsidRPr="00584622">
      <w:rPr>
        <w:sz w:val="20"/>
        <w:szCs w:val="20"/>
        <w:lang w:val="uk-UA"/>
      </w:rPr>
      <w:t>__________</w:t>
    </w:r>
  </w:p>
  <w:p w:rsidR="00B36FA9" w:rsidRPr="00584622" w:rsidRDefault="00B36FA9" w:rsidP="004976E0">
    <w:pPr>
      <w:pStyle w:val="a3"/>
      <w:ind w:right="360"/>
      <w:rPr>
        <w:sz w:val="20"/>
        <w:szCs w:val="20"/>
        <w:lang w:val="uk-UA"/>
      </w:rPr>
    </w:pPr>
    <w:r>
      <w:rPr>
        <w:sz w:val="20"/>
        <w:szCs w:val="20"/>
        <w:lang w:val="uk-UA"/>
      </w:rPr>
      <w:t xml:space="preserve">                                                       М.П.                                                                                                           М.П.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0CF" w:rsidRDefault="00A800CF">
      <w:r>
        <w:separator/>
      </w:r>
    </w:p>
  </w:footnote>
  <w:footnote w:type="continuationSeparator" w:id="0">
    <w:p w:rsidR="00A800CF" w:rsidRDefault="00A80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83BEC"/>
    <w:multiLevelType w:val="hybridMultilevel"/>
    <w:tmpl w:val="565ED2C4"/>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E1F34EF"/>
    <w:multiLevelType w:val="multilevel"/>
    <w:tmpl w:val="9E44FCBA"/>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017"/>
        </w:tabs>
        <w:ind w:left="1017"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330207B"/>
    <w:multiLevelType w:val="multilevel"/>
    <w:tmpl w:val="D096887C"/>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55E21105"/>
    <w:multiLevelType w:val="hybridMultilevel"/>
    <w:tmpl w:val="666E0508"/>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C1A0FA5"/>
    <w:multiLevelType w:val="multilevel"/>
    <w:tmpl w:val="D8CA3A4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D251157"/>
    <w:multiLevelType w:val="hybridMultilevel"/>
    <w:tmpl w:val="7B6C4786"/>
    <w:lvl w:ilvl="0" w:tplc="5A1A0BA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AA2DEA"/>
    <w:multiLevelType w:val="hybridMultilevel"/>
    <w:tmpl w:val="F738DEF6"/>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71949E2"/>
    <w:multiLevelType w:val="multilevel"/>
    <w:tmpl w:val="61A20376"/>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017"/>
        </w:tabs>
        <w:ind w:left="1017"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7"/>
  </w:num>
  <w:num w:numId="2">
    <w:abstractNumId w:val="2"/>
  </w:num>
  <w:num w:numId="3">
    <w:abstractNumId w:val="1"/>
  </w:num>
  <w:num w:numId="4">
    <w:abstractNumId w:val="6"/>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28"/>
    <w:rsid w:val="000133E9"/>
    <w:rsid w:val="000176CA"/>
    <w:rsid w:val="00034BE9"/>
    <w:rsid w:val="00042304"/>
    <w:rsid w:val="000529D8"/>
    <w:rsid w:val="000654BB"/>
    <w:rsid w:val="0006672D"/>
    <w:rsid w:val="00086E8C"/>
    <w:rsid w:val="00096BFB"/>
    <w:rsid w:val="000A7CCE"/>
    <w:rsid w:val="000B2753"/>
    <w:rsid w:val="000C7C78"/>
    <w:rsid w:val="000D5628"/>
    <w:rsid w:val="000E361D"/>
    <w:rsid w:val="000E3D57"/>
    <w:rsid w:val="000E6E2F"/>
    <w:rsid w:val="000F4571"/>
    <w:rsid w:val="00117BA9"/>
    <w:rsid w:val="00134A98"/>
    <w:rsid w:val="0015135D"/>
    <w:rsid w:val="0015437E"/>
    <w:rsid w:val="00155974"/>
    <w:rsid w:val="001565D5"/>
    <w:rsid w:val="001578D2"/>
    <w:rsid w:val="00163D3C"/>
    <w:rsid w:val="00170A46"/>
    <w:rsid w:val="001860B6"/>
    <w:rsid w:val="001A37BF"/>
    <w:rsid w:val="001A4157"/>
    <w:rsid w:val="001A6CB7"/>
    <w:rsid w:val="001C16EF"/>
    <w:rsid w:val="001C2304"/>
    <w:rsid w:val="001E1277"/>
    <w:rsid w:val="001E1DAC"/>
    <w:rsid w:val="001E5408"/>
    <w:rsid w:val="001E5BCA"/>
    <w:rsid w:val="001F5F78"/>
    <w:rsid w:val="0020261C"/>
    <w:rsid w:val="0020347A"/>
    <w:rsid w:val="002104B8"/>
    <w:rsid w:val="00226778"/>
    <w:rsid w:val="00227FA6"/>
    <w:rsid w:val="00255D5D"/>
    <w:rsid w:val="00260F4A"/>
    <w:rsid w:val="00266185"/>
    <w:rsid w:val="00281E8C"/>
    <w:rsid w:val="00294E75"/>
    <w:rsid w:val="002A6404"/>
    <w:rsid w:val="002A6678"/>
    <w:rsid w:val="002B0ACF"/>
    <w:rsid w:val="002B3B8F"/>
    <w:rsid w:val="002D2E8A"/>
    <w:rsid w:val="002D3E8E"/>
    <w:rsid w:val="002E019D"/>
    <w:rsid w:val="002E10E7"/>
    <w:rsid w:val="0030658B"/>
    <w:rsid w:val="00327D55"/>
    <w:rsid w:val="003416D7"/>
    <w:rsid w:val="003434D0"/>
    <w:rsid w:val="003472C0"/>
    <w:rsid w:val="003721DF"/>
    <w:rsid w:val="003A5B4B"/>
    <w:rsid w:val="003B0CE3"/>
    <w:rsid w:val="003D25E7"/>
    <w:rsid w:val="003D59F2"/>
    <w:rsid w:val="003E19F4"/>
    <w:rsid w:val="003F40A2"/>
    <w:rsid w:val="004076B3"/>
    <w:rsid w:val="00407B5F"/>
    <w:rsid w:val="00416E3F"/>
    <w:rsid w:val="004171F6"/>
    <w:rsid w:val="00426A82"/>
    <w:rsid w:val="004274A9"/>
    <w:rsid w:val="00430AFC"/>
    <w:rsid w:val="00432BF2"/>
    <w:rsid w:val="00446EBC"/>
    <w:rsid w:val="00454BF4"/>
    <w:rsid w:val="00456F03"/>
    <w:rsid w:val="00461A0D"/>
    <w:rsid w:val="00474CE8"/>
    <w:rsid w:val="00497126"/>
    <w:rsid w:val="004976E0"/>
    <w:rsid w:val="004A25B9"/>
    <w:rsid w:val="004B2095"/>
    <w:rsid w:val="004F6AEB"/>
    <w:rsid w:val="005064AF"/>
    <w:rsid w:val="0050660C"/>
    <w:rsid w:val="0053402C"/>
    <w:rsid w:val="00534699"/>
    <w:rsid w:val="005458CB"/>
    <w:rsid w:val="005471D7"/>
    <w:rsid w:val="00560D47"/>
    <w:rsid w:val="00561420"/>
    <w:rsid w:val="00571C3D"/>
    <w:rsid w:val="00583EB1"/>
    <w:rsid w:val="00584622"/>
    <w:rsid w:val="005959CE"/>
    <w:rsid w:val="00597E93"/>
    <w:rsid w:val="005A7C54"/>
    <w:rsid w:val="005B7E65"/>
    <w:rsid w:val="005C0FE4"/>
    <w:rsid w:val="005C1150"/>
    <w:rsid w:val="005C3193"/>
    <w:rsid w:val="005C72C2"/>
    <w:rsid w:val="005E380F"/>
    <w:rsid w:val="005F25B5"/>
    <w:rsid w:val="006009E1"/>
    <w:rsid w:val="00606A71"/>
    <w:rsid w:val="00622516"/>
    <w:rsid w:val="00623CCA"/>
    <w:rsid w:val="0063097B"/>
    <w:rsid w:val="00635E38"/>
    <w:rsid w:val="006421E8"/>
    <w:rsid w:val="0064664D"/>
    <w:rsid w:val="00647353"/>
    <w:rsid w:val="00652E57"/>
    <w:rsid w:val="006813C1"/>
    <w:rsid w:val="00685EB0"/>
    <w:rsid w:val="00696244"/>
    <w:rsid w:val="006A27D8"/>
    <w:rsid w:val="006F03AD"/>
    <w:rsid w:val="00721BC9"/>
    <w:rsid w:val="00753775"/>
    <w:rsid w:val="0076107A"/>
    <w:rsid w:val="00774F28"/>
    <w:rsid w:val="0078029D"/>
    <w:rsid w:val="00796F5E"/>
    <w:rsid w:val="007B081D"/>
    <w:rsid w:val="007D6C9A"/>
    <w:rsid w:val="007E391D"/>
    <w:rsid w:val="007F2325"/>
    <w:rsid w:val="007F4EC2"/>
    <w:rsid w:val="00832473"/>
    <w:rsid w:val="00835BF6"/>
    <w:rsid w:val="008364C5"/>
    <w:rsid w:val="0083783D"/>
    <w:rsid w:val="00850175"/>
    <w:rsid w:val="00855DA2"/>
    <w:rsid w:val="00862692"/>
    <w:rsid w:val="008633FA"/>
    <w:rsid w:val="00870C39"/>
    <w:rsid w:val="00874B5C"/>
    <w:rsid w:val="0089099D"/>
    <w:rsid w:val="008B4567"/>
    <w:rsid w:val="008C1ADC"/>
    <w:rsid w:val="008D38AB"/>
    <w:rsid w:val="008F4F3D"/>
    <w:rsid w:val="008F6316"/>
    <w:rsid w:val="00900F41"/>
    <w:rsid w:val="00904B69"/>
    <w:rsid w:val="00905C3E"/>
    <w:rsid w:val="00905EB9"/>
    <w:rsid w:val="00916635"/>
    <w:rsid w:val="009221CC"/>
    <w:rsid w:val="00941F4F"/>
    <w:rsid w:val="009471A9"/>
    <w:rsid w:val="00951693"/>
    <w:rsid w:val="0096569A"/>
    <w:rsid w:val="0096782E"/>
    <w:rsid w:val="009723B8"/>
    <w:rsid w:val="00984D56"/>
    <w:rsid w:val="009B7D23"/>
    <w:rsid w:val="009C6A36"/>
    <w:rsid w:val="009D13B1"/>
    <w:rsid w:val="009D6ADE"/>
    <w:rsid w:val="00A04719"/>
    <w:rsid w:val="00A20E6B"/>
    <w:rsid w:val="00A25347"/>
    <w:rsid w:val="00A310A3"/>
    <w:rsid w:val="00A35CDA"/>
    <w:rsid w:val="00A41D30"/>
    <w:rsid w:val="00A43802"/>
    <w:rsid w:val="00A5148B"/>
    <w:rsid w:val="00A56948"/>
    <w:rsid w:val="00A6037E"/>
    <w:rsid w:val="00A62BA4"/>
    <w:rsid w:val="00A6714C"/>
    <w:rsid w:val="00A717FA"/>
    <w:rsid w:val="00A7485E"/>
    <w:rsid w:val="00A800CF"/>
    <w:rsid w:val="00A81DD2"/>
    <w:rsid w:val="00A8713E"/>
    <w:rsid w:val="00A93E6F"/>
    <w:rsid w:val="00A97B7B"/>
    <w:rsid w:val="00AC1D82"/>
    <w:rsid w:val="00AD39EA"/>
    <w:rsid w:val="00AE6D13"/>
    <w:rsid w:val="00AF4B69"/>
    <w:rsid w:val="00B10C61"/>
    <w:rsid w:val="00B111ED"/>
    <w:rsid w:val="00B2143F"/>
    <w:rsid w:val="00B25BA9"/>
    <w:rsid w:val="00B36FA9"/>
    <w:rsid w:val="00B40108"/>
    <w:rsid w:val="00B62568"/>
    <w:rsid w:val="00B64C37"/>
    <w:rsid w:val="00B82439"/>
    <w:rsid w:val="00B93909"/>
    <w:rsid w:val="00BB247B"/>
    <w:rsid w:val="00BB33BB"/>
    <w:rsid w:val="00BC4709"/>
    <w:rsid w:val="00BC542F"/>
    <w:rsid w:val="00BD1173"/>
    <w:rsid w:val="00BD3FBD"/>
    <w:rsid w:val="00BE52B3"/>
    <w:rsid w:val="00BF75BE"/>
    <w:rsid w:val="00C13166"/>
    <w:rsid w:val="00C16822"/>
    <w:rsid w:val="00C257BE"/>
    <w:rsid w:val="00C45FED"/>
    <w:rsid w:val="00C520C6"/>
    <w:rsid w:val="00C61723"/>
    <w:rsid w:val="00C62332"/>
    <w:rsid w:val="00C75C34"/>
    <w:rsid w:val="00C80ACF"/>
    <w:rsid w:val="00C90AED"/>
    <w:rsid w:val="00CA396A"/>
    <w:rsid w:val="00CB46F5"/>
    <w:rsid w:val="00CB6A3D"/>
    <w:rsid w:val="00CC446F"/>
    <w:rsid w:val="00CD58CB"/>
    <w:rsid w:val="00CF0CF5"/>
    <w:rsid w:val="00CF753E"/>
    <w:rsid w:val="00D1556D"/>
    <w:rsid w:val="00D17FCD"/>
    <w:rsid w:val="00D2626C"/>
    <w:rsid w:val="00D32A3A"/>
    <w:rsid w:val="00D46069"/>
    <w:rsid w:val="00D53AF9"/>
    <w:rsid w:val="00D5542B"/>
    <w:rsid w:val="00D91458"/>
    <w:rsid w:val="00DA0981"/>
    <w:rsid w:val="00DA3C6C"/>
    <w:rsid w:val="00DA52B0"/>
    <w:rsid w:val="00DA74BA"/>
    <w:rsid w:val="00DB02DA"/>
    <w:rsid w:val="00DB1C56"/>
    <w:rsid w:val="00DB4E25"/>
    <w:rsid w:val="00DB7109"/>
    <w:rsid w:val="00DE050D"/>
    <w:rsid w:val="00DE05F3"/>
    <w:rsid w:val="00DF6557"/>
    <w:rsid w:val="00E04781"/>
    <w:rsid w:val="00E06ECE"/>
    <w:rsid w:val="00E11162"/>
    <w:rsid w:val="00E1657F"/>
    <w:rsid w:val="00E17B7C"/>
    <w:rsid w:val="00E21AA7"/>
    <w:rsid w:val="00E22F93"/>
    <w:rsid w:val="00E243EF"/>
    <w:rsid w:val="00E26875"/>
    <w:rsid w:val="00E43523"/>
    <w:rsid w:val="00E518BC"/>
    <w:rsid w:val="00E8054C"/>
    <w:rsid w:val="00E82B7C"/>
    <w:rsid w:val="00E8376B"/>
    <w:rsid w:val="00E9591B"/>
    <w:rsid w:val="00EA7257"/>
    <w:rsid w:val="00EF1677"/>
    <w:rsid w:val="00F0791A"/>
    <w:rsid w:val="00F079BF"/>
    <w:rsid w:val="00F2742F"/>
    <w:rsid w:val="00F41CA4"/>
    <w:rsid w:val="00F43EC9"/>
    <w:rsid w:val="00F45A4B"/>
    <w:rsid w:val="00F612CC"/>
    <w:rsid w:val="00F673C5"/>
    <w:rsid w:val="00F75317"/>
    <w:rsid w:val="00F807A0"/>
    <w:rsid w:val="00F830DE"/>
    <w:rsid w:val="00F84F94"/>
    <w:rsid w:val="00F90AF3"/>
    <w:rsid w:val="00F90EEC"/>
    <w:rsid w:val="00F92452"/>
    <w:rsid w:val="00F9459C"/>
    <w:rsid w:val="00FA390D"/>
    <w:rsid w:val="00FA5F9E"/>
    <w:rsid w:val="00FB18C9"/>
    <w:rsid w:val="00FB3012"/>
    <w:rsid w:val="00FC3130"/>
    <w:rsid w:val="00FC60CF"/>
    <w:rsid w:val="00FE3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08EB84-86A2-41AC-A334-64C55C77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FED"/>
    <w:rPr>
      <w:sz w:val="24"/>
      <w:szCs w:val="24"/>
    </w:rPr>
  </w:style>
  <w:style w:type="paragraph" w:styleId="9">
    <w:name w:val="heading 9"/>
    <w:basedOn w:val="a"/>
    <w:next w:val="a"/>
    <w:qFormat/>
    <w:rsid w:val="00327D55"/>
    <w:pPr>
      <w:keepNext/>
      <w:jc w:val="both"/>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2A6678"/>
    <w:rPr>
      <w:rFonts w:ascii="Verdana" w:hAnsi="Verdana" w:cs="Verdana"/>
      <w:sz w:val="20"/>
      <w:szCs w:val="20"/>
      <w:lang w:val="en-US" w:eastAsia="en-US"/>
    </w:rPr>
  </w:style>
  <w:style w:type="paragraph" w:styleId="a3">
    <w:name w:val="footer"/>
    <w:basedOn w:val="a"/>
    <w:rsid w:val="004976E0"/>
    <w:pPr>
      <w:tabs>
        <w:tab w:val="center" w:pos="4677"/>
        <w:tab w:val="right" w:pos="9355"/>
      </w:tabs>
    </w:pPr>
  </w:style>
  <w:style w:type="character" w:styleId="a4">
    <w:name w:val="page number"/>
    <w:basedOn w:val="a0"/>
    <w:rsid w:val="004976E0"/>
  </w:style>
  <w:style w:type="paragraph" w:styleId="2">
    <w:name w:val="Body Text 2"/>
    <w:basedOn w:val="a"/>
    <w:link w:val="20"/>
    <w:rsid w:val="0078029D"/>
    <w:pPr>
      <w:spacing w:after="120" w:line="480" w:lineRule="auto"/>
    </w:pPr>
    <w:rPr>
      <w:sz w:val="20"/>
      <w:szCs w:val="20"/>
      <w:lang w:val="en-AU" w:eastAsia="en-US"/>
    </w:rPr>
  </w:style>
  <w:style w:type="table" w:styleId="a5">
    <w:name w:val="Table Grid"/>
    <w:basedOn w:val="a1"/>
    <w:rsid w:val="003E1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584622"/>
    <w:pPr>
      <w:tabs>
        <w:tab w:val="center" w:pos="4677"/>
        <w:tab w:val="right" w:pos="9355"/>
      </w:tabs>
    </w:pPr>
  </w:style>
  <w:style w:type="paragraph" w:styleId="a7">
    <w:name w:val="Balloon Text"/>
    <w:basedOn w:val="a"/>
    <w:link w:val="a8"/>
    <w:rsid w:val="00916635"/>
    <w:rPr>
      <w:rFonts w:ascii="Tahoma" w:hAnsi="Tahoma"/>
      <w:sz w:val="16"/>
      <w:szCs w:val="16"/>
    </w:rPr>
  </w:style>
  <w:style w:type="character" w:customStyle="1" w:styleId="a8">
    <w:name w:val="Текст выноски Знак"/>
    <w:link w:val="a7"/>
    <w:rsid w:val="00916635"/>
    <w:rPr>
      <w:rFonts w:ascii="Tahoma" w:hAnsi="Tahoma" w:cs="Tahoma"/>
      <w:sz w:val="16"/>
      <w:szCs w:val="16"/>
    </w:rPr>
  </w:style>
  <w:style w:type="character" w:customStyle="1" w:styleId="20">
    <w:name w:val="Основной текст 2 Знак"/>
    <w:link w:val="2"/>
    <w:rsid w:val="00F0791A"/>
    <w:rPr>
      <w:lang w:val="en-AU" w:eastAsia="en-US"/>
    </w:rPr>
  </w:style>
  <w:style w:type="table" w:customStyle="1" w:styleId="TableStyle0">
    <w:name w:val="TableStyle0"/>
    <w:rsid w:val="00685EB0"/>
    <w:rPr>
      <w:rFonts w:ascii="Arial" w:hAnsi="Arial"/>
      <w:sz w:val="16"/>
      <w:szCs w:val="22"/>
    </w:rPr>
    <w:tblPr>
      <w:tblCellMar>
        <w:top w:w="0" w:type="dxa"/>
        <w:left w:w="0" w:type="dxa"/>
        <w:bottom w:w="0" w:type="dxa"/>
        <w:right w:w="0" w:type="dxa"/>
      </w:tblCellMar>
    </w:tblPr>
  </w:style>
  <w:style w:type="table" w:customStyle="1" w:styleId="TableStyle01">
    <w:name w:val="TableStyle01"/>
    <w:rsid w:val="009471A9"/>
    <w:rPr>
      <w:rFonts w:ascii="Arial" w:hAnsi="Arial"/>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5394">
      <w:bodyDiv w:val="1"/>
      <w:marLeft w:val="0"/>
      <w:marRight w:val="0"/>
      <w:marTop w:val="0"/>
      <w:marBottom w:val="0"/>
      <w:divBdr>
        <w:top w:val="none" w:sz="0" w:space="0" w:color="auto"/>
        <w:left w:val="none" w:sz="0" w:space="0" w:color="auto"/>
        <w:bottom w:val="none" w:sz="0" w:space="0" w:color="auto"/>
        <w:right w:val="none" w:sz="0" w:space="0" w:color="auto"/>
      </w:divBdr>
    </w:div>
    <w:div w:id="705954567">
      <w:bodyDiv w:val="1"/>
      <w:marLeft w:val="0"/>
      <w:marRight w:val="0"/>
      <w:marTop w:val="0"/>
      <w:marBottom w:val="0"/>
      <w:divBdr>
        <w:top w:val="none" w:sz="0" w:space="0" w:color="auto"/>
        <w:left w:val="none" w:sz="0" w:space="0" w:color="auto"/>
        <w:bottom w:val="none" w:sz="0" w:space="0" w:color="auto"/>
        <w:right w:val="none" w:sz="0" w:space="0" w:color="auto"/>
      </w:divBdr>
    </w:div>
    <w:div w:id="204736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F064E-2C87-41CC-A1CA-190BFBA5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9454</Words>
  <Characters>5389</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ДОГОВІР  ПОСТАВКИ</vt:lpstr>
    </vt:vector>
  </TitlesOfParts>
  <Company>Reanimator Extreme Edition</Company>
  <LinksUpToDate>false</LinksUpToDate>
  <CharactersWithSpaces>14814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dc:title>
  <dc:creator>IAN</dc:creator>
  <cp:lastModifiedBy>Учетная запись Майкрософт</cp:lastModifiedBy>
  <cp:revision>2</cp:revision>
  <cp:lastPrinted>2016-11-24T11:11:00Z</cp:lastPrinted>
  <dcterms:created xsi:type="dcterms:W3CDTF">2022-08-04T12:27:00Z</dcterms:created>
  <dcterms:modified xsi:type="dcterms:W3CDTF">2022-08-04T12:27:00Z</dcterms:modified>
</cp:coreProperties>
</file>