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8ECF" w14:textId="77777777" w:rsidR="002E1C3A" w:rsidRDefault="00000000">
      <w:pPr>
        <w:pStyle w:val="Standard"/>
        <w:jc w:val="center"/>
        <w:textAlignment w:val="top"/>
      </w:pPr>
      <w:r>
        <w:rPr>
          <w:rFonts w:eastAsia="Times New Roman"/>
          <w:b/>
        </w:rPr>
        <w:t>Оголошення про проведення відкритих торгів*</w:t>
      </w:r>
    </w:p>
    <w:p w14:paraId="07B4575F" w14:textId="77777777" w:rsidR="002E1C3A" w:rsidRDefault="002E1C3A">
      <w:pPr>
        <w:pStyle w:val="Standard"/>
        <w:jc w:val="center"/>
        <w:textAlignment w:val="top"/>
        <w:rPr>
          <w:rFonts w:eastAsia="Times New Roman"/>
          <w:b/>
        </w:rPr>
      </w:pPr>
    </w:p>
    <w:tbl>
      <w:tblPr>
        <w:tblW w:w="9936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5797"/>
      </w:tblGrid>
      <w:tr w:rsidR="002E1C3A" w14:paraId="4D554480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88585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70707" w14:textId="77777777" w:rsidR="002E1C3A" w:rsidRDefault="00000000" w:rsidP="00715810">
            <w:pPr>
              <w:pStyle w:val="Standard"/>
              <w:widowControl w:val="0"/>
              <w:tabs>
                <w:tab w:val="left" w:pos="2160"/>
                <w:tab w:val="left" w:pos="3600"/>
              </w:tabs>
              <w:ind w:left="114" w:right="105"/>
              <w:jc w:val="both"/>
            </w:pPr>
            <w:r>
              <w:rPr>
                <w:b/>
              </w:rPr>
              <w:t>Комунальне некомерційне підприємство «Подільський регіональний центр онкології Вінницької обласної Ради»</w:t>
            </w:r>
          </w:p>
        </w:tc>
      </w:tr>
      <w:tr w:rsidR="002E1C3A" w14:paraId="6DA3590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BBBD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C2850" w14:textId="77777777" w:rsidR="002E1C3A" w:rsidRDefault="00000000" w:rsidP="00715810">
            <w:pPr>
              <w:pStyle w:val="Standard"/>
              <w:widowControl w:val="0"/>
              <w:tabs>
                <w:tab w:val="left" w:pos="2160"/>
                <w:tab w:val="left" w:pos="3600"/>
              </w:tabs>
              <w:ind w:left="114" w:right="105"/>
              <w:jc w:val="both"/>
            </w:pPr>
            <w:r>
              <w:rPr>
                <w:b/>
              </w:rPr>
              <w:t>Україна, 21029, м. Вінниця, Хмельницьке шосе, 84</w:t>
            </w:r>
          </w:p>
        </w:tc>
      </w:tr>
      <w:tr w:rsidR="002E1C3A" w14:paraId="27A71E4C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C5FAE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F57C6" w14:textId="77777777" w:rsidR="002E1C3A" w:rsidRDefault="00000000" w:rsidP="00715810">
            <w:pPr>
              <w:pStyle w:val="Standard"/>
              <w:widowControl w:val="0"/>
              <w:ind w:left="114" w:right="105"/>
            </w:pPr>
            <w:r>
              <w:rPr>
                <w:b/>
              </w:rPr>
              <w:t>05484161</w:t>
            </w:r>
          </w:p>
        </w:tc>
      </w:tr>
      <w:tr w:rsidR="002E1C3A" w14:paraId="7F9370C1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1B81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61228" w14:textId="77777777" w:rsidR="002E1C3A" w:rsidRDefault="00000000" w:rsidP="00715810">
            <w:pPr>
              <w:pStyle w:val="rvps2"/>
              <w:widowControl w:val="0"/>
              <w:shd w:val="clear" w:color="auto" w:fill="FFFFFF"/>
              <w:spacing w:before="0" w:after="0"/>
              <w:ind w:left="114" w:right="105"/>
              <w:jc w:val="both"/>
            </w:pPr>
            <w:r>
              <w:rPr>
                <w:b/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  <w:r>
              <w:rPr>
                <w:b/>
                <w:shd w:val="clear" w:color="auto" w:fill="FFFFFF"/>
                <w:lang w:val="uk-UA"/>
              </w:rPr>
              <w:t>.</w:t>
            </w:r>
          </w:p>
        </w:tc>
      </w:tr>
      <w:tr w:rsidR="002E1C3A" w14:paraId="68BAD025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98F6D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0376B" w14:textId="3AB5CD98" w:rsidR="002E1C3A" w:rsidRPr="00FA29A7" w:rsidRDefault="00000000" w:rsidP="00715810">
            <w:pPr>
              <w:pStyle w:val="Default"/>
              <w:widowControl w:val="0"/>
              <w:tabs>
                <w:tab w:val="left" w:pos="5642"/>
              </w:tabs>
              <w:spacing w:line="264" w:lineRule="auto"/>
              <w:ind w:left="114" w:right="105"/>
              <w:jc w:val="both"/>
              <w:rPr>
                <w:lang w:val="uk-UA"/>
              </w:rPr>
            </w:pPr>
            <w:r>
              <w:rPr>
                <w:b/>
                <w:color w:val="auto"/>
                <w:lang w:val="uk-UA" w:eastAsia="ru-RU"/>
              </w:rPr>
              <w:t xml:space="preserve">«код Основного словника національного класифікатора України ДК 021:2015 «Єдиний закупівельний словник» </w:t>
            </w:r>
            <w:r>
              <w:rPr>
                <w:rFonts w:eastAsia="Tahoma"/>
                <w:b/>
                <w:color w:val="auto"/>
                <w:lang w:val="uk-UA" w:bidi="hi-IN"/>
              </w:rPr>
              <w:t xml:space="preserve">– </w:t>
            </w:r>
            <w:r w:rsidR="00BF4E53" w:rsidRPr="00BF4E53">
              <w:rPr>
                <w:rFonts w:eastAsia="Calibri"/>
                <w:b/>
                <w:lang w:val="uk-UA"/>
              </w:rPr>
              <w:t xml:space="preserve">33190000-8 Медичне обладнання та вироби медичного призначення різні (Система автоматична </w:t>
            </w:r>
            <w:proofErr w:type="spellStart"/>
            <w:r w:rsidR="00BF4E53" w:rsidRPr="00BF4E53">
              <w:rPr>
                <w:rFonts w:eastAsia="Calibri"/>
                <w:b/>
                <w:lang w:val="uk-UA"/>
              </w:rPr>
              <w:t>інфузійна</w:t>
            </w:r>
            <w:proofErr w:type="spellEnd"/>
            <w:r w:rsidR="00BF4E53" w:rsidRPr="00BF4E53">
              <w:rPr>
                <w:rFonts w:eastAsia="Calibri"/>
                <w:b/>
                <w:lang w:val="uk-UA"/>
              </w:rPr>
              <w:t xml:space="preserve"> насос шприцевий </w:t>
            </w:r>
            <w:proofErr w:type="spellStart"/>
            <w:r w:rsidR="00BF4E53" w:rsidRPr="00BF4E53">
              <w:rPr>
                <w:rFonts w:eastAsia="Calibri"/>
                <w:b/>
                <w:lang w:val="uk-UA"/>
              </w:rPr>
              <w:t>інфузійний</w:t>
            </w:r>
            <w:proofErr w:type="spellEnd"/>
            <w:r w:rsidR="00BF4E53" w:rsidRPr="00BF4E53">
              <w:rPr>
                <w:rFonts w:eastAsia="Calibri"/>
                <w:b/>
                <w:lang w:val="uk-UA"/>
              </w:rPr>
              <w:t xml:space="preserve">), НК 024:2019 код 13217 – Шприцева помпа, ДК 021:2015:33194120-3 </w:t>
            </w:r>
            <w:proofErr w:type="spellStart"/>
            <w:r w:rsidR="00BF4E53" w:rsidRPr="00BF4E53">
              <w:rPr>
                <w:rFonts w:eastAsia="Calibri"/>
                <w:b/>
                <w:lang w:val="uk-UA"/>
              </w:rPr>
              <w:t>Інфузійне</w:t>
            </w:r>
            <w:proofErr w:type="spellEnd"/>
            <w:r w:rsidR="00BF4E53" w:rsidRPr="00BF4E53">
              <w:rPr>
                <w:rFonts w:eastAsia="Calibri"/>
                <w:b/>
                <w:lang w:val="uk-UA"/>
              </w:rPr>
              <w:t xml:space="preserve"> приладдя</w:t>
            </w:r>
          </w:p>
        </w:tc>
      </w:tr>
      <w:tr w:rsidR="002E1C3A" w14:paraId="421F447F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1832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D2091" w14:textId="665786B7" w:rsidR="002E1C3A" w:rsidRDefault="00BF4E53" w:rsidP="00715810">
            <w:pPr>
              <w:pStyle w:val="Standard"/>
              <w:widowControl w:val="0"/>
              <w:ind w:left="114" w:right="105"/>
              <w:jc w:val="both"/>
            </w:pPr>
            <w:r w:rsidRPr="00BF4E53">
              <w:rPr>
                <w:rFonts w:eastAsia="Calibri"/>
                <w:b/>
              </w:rPr>
              <w:t xml:space="preserve">Система автоматична </w:t>
            </w:r>
            <w:proofErr w:type="spellStart"/>
            <w:r w:rsidRPr="00BF4E53">
              <w:rPr>
                <w:rFonts w:eastAsia="Calibri"/>
                <w:b/>
              </w:rPr>
              <w:t>інфузійна</w:t>
            </w:r>
            <w:proofErr w:type="spellEnd"/>
            <w:r w:rsidRPr="00BF4E53">
              <w:rPr>
                <w:rFonts w:eastAsia="Calibri"/>
                <w:b/>
              </w:rPr>
              <w:t xml:space="preserve"> насос шприцевий </w:t>
            </w:r>
            <w:proofErr w:type="spellStart"/>
            <w:r w:rsidRPr="00BF4E53">
              <w:rPr>
                <w:rFonts w:eastAsia="Calibri"/>
                <w:b/>
              </w:rPr>
              <w:t>інфузійний</w:t>
            </w:r>
            <w:proofErr w:type="spellEnd"/>
            <w:r w:rsidRPr="00BF4E53">
              <w:rPr>
                <w:rFonts w:eastAsia="Calibri"/>
                <w:b/>
              </w:rPr>
              <w:t xml:space="preserve"> НК 024:2019 код 13217 – Шприцева помпа</w:t>
            </w:r>
            <w:r>
              <w:rPr>
                <w:rFonts w:eastAsia="Calibri"/>
                <w:b/>
              </w:rPr>
              <w:t xml:space="preserve"> в кількості 3 шт.</w:t>
            </w:r>
          </w:p>
          <w:p w14:paraId="4F170B74" w14:textId="77777777" w:rsidR="002E1C3A" w:rsidRDefault="00000000" w:rsidP="00715810">
            <w:pPr>
              <w:pStyle w:val="Standard"/>
              <w:widowControl w:val="0"/>
              <w:ind w:left="114" w:right="105"/>
              <w:jc w:val="both"/>
            </w:pPr>
            <w:r>
              <w:rPr>
                <w:rFonts w:eastAsia="Times New Roman"/>
                <w:b/>
                <w:lang w:eastAsia="ru-RU"/>
              </w:rPr>
              <w:t>Більш детально про обсяг товарів зазначено у Додатку 2 до тендерної</w:t>
            </w:r>
            <w:r>
              <w:rPr>
                <w:b/>
              </w:rPr>
              <w:t xml:space="preserve"> документації.</w:t>
            </w:r>
          </w:p>
        </w:tc>
      </w:tr>
      <w:tr w:rsidR="002E1C3A" w14:paraId="0A9A4442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3906E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8B30F" w14:textId="77777777" w:rsidR="002E1C3A" w:rsidRDefault="00000000" w:rsidP="00715810">
            <w:pPr>
              <w:pStyle w:val="Standard"/>
              <w:widowControl w:val="0"/>
              <w:spacing w:line="264" w:lineRule="auto"/>
              <w:ind w:left="114" w:right="105"/>
              <w:jc w:val="both"/>
            </w:pPr>
            <w:r>
              <w:rPr>
                <w:b/>
              </w:rPr>
              <w:t>21029, м. Вінниця,  вул. Хмельницьке шосе, 84</w:t>
            </w:r>
          </w:p>
        </w:tc>
      </w:tr>
      <w:tr w:rsidR="002E1C3A" w14:paraId="26C47844" w14:textId="77777777">
        <w:trPr>
          <w:trHeight w:val="111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94A8D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F45D" w14:textId="379CAF0B" w:rsidR="002E1C3A" w:rsidRPr="00E446F7" w:rsidRDefault="00BF4E53" w:rsidP="00715810">
            <w:pPr>
              <w:pStyle w:val="rvps2"/>
              <w:widowControl w:val="0"/>
              <w:shd w:val="clear" w:color="auto" w:fill="FFFFFF"/>
              <w:spacing w:before="0" w:after="0" w:line="288" w:lineRule="auto"/>
              <w:ind w:left="114" w:right="105"/>
              <w:jc w:val="both"/>
            </w:pPr>
            <w:r>
              <w:rPr>
                <w:b/>
                <w:lang w:val="uk-UA"/>
              </w:rPr>
              <w:t>459</w:t>
            </w:r>
            <w:r w:rsidR="0010561C">
              <w:rPr>
                <w:b/>
                <w:lang w:val="en-US"/>
              </w:rPr>
              <w:t>000</w:t>
            </w:r>
            <w:r w:rsidR="000D3375" w:rsidRPr="00E446F7">
              <w:rPr>
                <w:b/>
                <w:lang w:val="uk-UA"/>
              </w:rPr>
              <w:t>,00 (</w:t>
            </w:r>
            <w:bookmarkStart w:id="0" w:name="_Hlk136528119"/>
            <w:r>
              <w:rPr>
                <w:b/>
                <w:lang w:val="uk-UA"/>
              </w:rPr>
              <w:t>чотириста п’ятдесят</w:t>
            </w:r>
            <w:r w:rsidR="00E03D45">
              <w:rPr>
                <w:b/>
                <w:lang w:val="uk-UA"/>
              </w:rPr>
              <w:t xml:space="preserve"> дев’ять</w:t>
            </w:r>
            <w:r>
              <w:rPr>
                <w:b/>
                <w:lang w:val="uk-UA"/>
              </w:rPr>
              <w:t xml:space="preserve"> тисяч</w:t>
            </w:r>
            <w:r w:rsidR="000D3375" w:rsidRPr="00E446F7">
              <w:rPr>
                <w:b/>
                <w:lang w:val="uk-UA"/>
              </w:rPr>
              <w:t xml:space="preserve"> гривень</w:t>
            </w:r>
            <w:bookmarkEnd w:id="0"/>
            <w:r w:rsidR="000D3375" w:rsidRPr="00E446F7">
              <w:rPr>
                <w:b/>
                <w:lang w:val="uk-UA"/>
              </w:rPr>
              <w:t>) у тому числі ПДВ</w:t>
            </w:r>
          </w:p>
        </w:tc>
      </w:tr>
      <w:tr w:rsidR="002E1C3A" w14:paraId="3CDCDC85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926E" w14:textId="77777777" w:rsidR="002E1C3A" w:rsidRDefault="00000000" w:rsidP="00715810">
            <w:pPr>
              <w:pStyle w:val="Standard"/>
              <w:widowControl w:val="0"/>
              <w:spacing w:after="12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C7BF9" w14:textId="5C5F12E2" w:rsidR="002E1C3A" w:rsidRDefault="00000000" w:rsidP="00715810">
            <w:pPr>
              <w:pStyle w:val="Standard"/>
              <w:widowControl w:val="0"/>
              <w:ind w:left="114" w:right="105"/>
            </w:pPr>
            <w:r>
              <w:rPr>
                <w:rFonts w:eastAsia="Times New Roman"/>
                <w:b/>
                <w:lang w:eastAsia="ru-RU"/>
              </w:rPr>
              <w:t xml:space="preserve">до </w:t>
            </w:r>
            <w:r w:rsidR="009E3A11">
              <w:rPr>
                <w:rFonts w:eastAsia="Times New Roman"/>
                <w:b/>
                <w:lang w:eastAsia="ru-RU"/>
              </w:rPr>
              <w:t>0</w:t>
            </w:r>
            <w:r>
              <w:rPr>
                <w:rFonts w:eastAsia="Times New Roman"/>
                <w:b/>
                <w:lang w:eastAsia="ru-RU"/>
              </w:rPr>
              <w:t>1.</w:t>
            </w:r>
            <w:r w:rsidR="009E3A11">
              <w:rPr>
                <w:rFonts w:eastAsia="Times New Roman"/>
                <w:b/>
                <w:lang w:eastAsia="ru-RU"/>
              </w:rPr>
              <w:t>12</w:t>
            </w:r>
            <w:r>
              <w:rPr>
                <w:rFonts w:eastAsia="Times New Roman"/>
                <w:b/>
                <w:lang w:eastAsia="ru-RU"/>
              </w:rPr>
              <w:t>.2023 року</w:t>
            </w:r>
          </w:p>
        </w:tc>
      </w:tr>
      <w:tr w:rsidR="002E1C3A" w14:paraId="47B652C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4A4B9" w14:textId="77777777" w:rsidR="002E1C3A" w:rsidRDefault="00000000" w:rsidP="00715810">
            <w:pPr>
              <w:pStyle w:val="Standard"/>
              <w:widowControl w:val="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0ED8" w14:textId="4593F391" w:rsidR="002E1C3A" w:rsidRDefault="00000000" w:rsidP="00715810">
            <w:pPr>
              <w:pStyle w:val="a8"/>
              <w:widowControl w:val="0"/>
              <w:spacing w:before="0" w:after="0"/>
              <w:ind w:left="114" w:right="105"/>
              <w:jc w:val="both"/>
            </w:pPr>
            <w:r>
              <w:rPr>
                <w:b/>
              </w:rPr>
              <w:t>«</w:t>
            </w:r>
            <w:r w:rsidR="009E3A11">
              <w:rPr>
                <w:b/>
                <w:lang w:val="ru-RU"/>
              </w:rPr>
              <w:t xml:space="preserve"> </w:t>
            </w:r>
            <w:r w:rsidR="009742D9">
              <w:rPr>
                <w:b/>
                <w:lang w:val="en-US"/>
              </w:rPr>
              <w:t>12</w:t>
            </w:r>
            <w:r w:rsidR="009E3A1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» червня 2023 року до 16:00 год.</w:t>
            </w:r>
          </w:p>
        </w:tc>
      </w:tr>
      <w:tr w:rsidR="002E1C3A" w14:paraId="563A5ED9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38479" w14:textId="77777777" w:rsidR="002E1C3A" w:rsidRDefault="00000000" w:rsidP="00715810">
            <w:pPr>
              <w:pStyle w:val="Standard"/>
              <w:widowControl w:val="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DF56B" w14:textId="77777777" w:rsidR="002E1C3A" w:rsidRDefault="00000000" w:rsidP="00715810">
            <w:pPr>
              <w:pStyle w:val="Standard"/>
              <w:ind w:left="114" w:right="105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>
              <w:rPr>
                <w:rFonts w:eastAsia="Times New Roman"/>
                <w:b/>
                <w:bCs/>
              </w:rPr>
              <w:t>післяоплата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; </w:t>
            </w:r>
          </w:p>
          <w:p w14:paraId="5FCCCD15" w14:textId="77777777" w:rsidR="002E1C3A" w:rsidRDefault="00000000" w:rsidP="00715810">
            <w:pPr>
              <w:pStyle w:val="Standard"/>
              <w:ind w:left="114" w:right="105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30 календарних днів; </w:t>
            </w:r>
          </w:p>
          <w:p w14:paraId="4EE475D8" w14:textId="77777777" w:rsidR="002E1C3A" w:rsidRDefault="00000000" w:rsidP="00715810">
            <w:pPr>
              <w:pStyle w:val="Standard"/>
              <w:ind w:left="114" w:right="105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 w14:paraId="2D89C9CB" w14:textId="77777777" w:rsidR="002E1C3A" w:rsidRDefault="00000000" w:rsidP="00715810">
            <w:pPr>
              <w:pStyle w:val="Standard"/>
              <w:ind w:left="114" w:right="105"/>
              <w:jc w:val="both"/>
              <w:textAlignment w:val="top"/>
            </w:pPr>
            <w:r>
              <w:rPr>
                <w:rFonts w:eastAsia="Times New Roman"/>
                <w:b/>
                <w:bCs/>
              </w:rPr>
              <w:t xml:space="preserve">Примітка:  </w:t>
            </w:r>
            <w:r>
              <w:rPr>
                <w:rFonts w:eastAsia="Times New Roman"/>
              </w:rPr>
              <w:t xml:space="preserve">Розрахунки за Договором проводяться на підставі накладних шляхом перерахування грошових коштів на розрахунковий рахунок Постачальника. </w:t>
            </w:r>
          </w:p>
          <w:p w14:paraId="1A0F40EC" w14:textId="77777777" w:rsidR="002E1C3A" w:rsidRDefault="00000000" w:rsidP="00715810">
            <w:pPr>
              <w:pStyle w:val="Standard"/>
              <w:widowControl w:val="0"/>
              <w:shd w:val="clear" w:color="auto" w:fill="FFFFFF"/>
              <w:ind w:left="114" w:right="105"/>
              <w:jc w:val="both"/>
            </w:pPr>
            <w:r>
              <w:rPr>
                <w:rFonts w:eastAsia="Times New Roman"/>
              </w:rPr>
              <w:t>Розрахунки проводяться протягом 30 календарних днів з моменту отримання товару. У разі затримки бюджетного фінансування, розрахунки проводяться на протязі 7 банківських днів з дати отримання Замовником на свій реєстраційний рахунок бюджетного призначення на фінансування закупівлі за вказаним напрямом.</w:t>
            </w:r>
          </w:p>
        </w:tc>
      </w:tr>
      <w:tr w:rsidR="002E1C3A" w14:paraId="6486068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7EC1" w14:textId="77777777" w:rsidR="002E1C3A" w:rsidRDefault="00000000" w:rsidP="00715810">
            <w:pPr>
              <w:pStyle w:val="Standard"/>
              <w:widowControl w:val="0"/>
              <w:ind w:left="142" w:right="126"/>
              <w:textAlignment w:val="top"/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7660" w14:textId="77777777" w:rsidR="002E1C3A" w:rsidRDefault="00000000" w:rsidP="00715810">
            <w:pPr>
              <w:pStyle w:val="Standard"/>
              <w:widowControl w:val="0"/>
              <w:ind w:left="114" w:right="105"/>
              <w:jc w:val="both"/>
              <w:textAlignment w:val="top"/>
            </w:pPr>
            <w:r>
              <w:rPr>
                <w:rStyle w:val="aa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встановлене тендерною </w:t>
            </w:r>
            <w:r>
              <w:rPr>
                <w:rStyle w:val="aa"/>
              </w:rPr>
              <w:lastRenderedPageBreak/>
              <w:t>документацією</w:t>
            </w:r>
          </w:p>
        </w:tc>
      </w:tr>
      <w:tr w:rsidR="002E1C3A" w14:paraId="334F72A2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672F2" w14:textId="77777777" w:rsidR="002E1C3A" w:rsidRDefault="00000000" w:rsidP="00715810">
            <w:pPr>
              <w:pStyle w:val="Standard"/>
              <w:widowControl w:val="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lastRenderedPageBreak/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45CF8" w14:textId="77777777" w:rsidR="002E1C3A" w:rsidRDefault="00000000" w:rsidP="00715810">
            <w:pPr>
              <w:pStyle w:val="Standard"/>
              <w:widowControl w:val="0"/>
              <w:ind w:left="114" w:right="105"/>
              <w:jc w:val="both"/>
              <w:textAlignment w:val="top"/>
            </w:pPr>
            <w:r>
              <w:rPr>
                <w:rStyle w:val="aa"/>
              </w:rPr>
              <w:t>Забезпечення тендерної пропозиції не вимагається</w:t>
            </w:r>
          </w:p>
        </w:tc>
      </w:tr>
      <w:tr w:rsidR="002E1C3A" w14:paraId="52E56A91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70D8" w14:textId="77777777" w:rsidR="002E1C3A" w:rsidRDefault="00000000" w:rsidP="00715810">
            <w:pPr>
              <w:pStyle w:val="Standard"/>
              <w:widowControl w:val="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t>10.</w:t>
            </w:r>
            <w:r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EC696" w14:textId="77777777" w:rsidR="002E1C3A" w:rsidRDefault="00000000" w:rsidP="00715810">
            <w:pPr>
              <w:pStyle w:val="Standard"/>
              <w:widowControl w:val="0"/>
              <w:ind w:left="114" w:right="105"/>
              <w:jc w:val="both"/>
              <w:textAlignment w:val="top"/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 w:rsidR="002E1C3A" w14:paraId="5FB36E3E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6231A" w14:textId="77777777" w:rsidR="002E1C3A" w:rsidRDefault="00000000" w:rsidP="00715810">
            <w:pPr>
              <w:pStyle w:val="Standard"/>
              <w:widowControl w:val="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t>11.</w:t>
            </w:r>
            <w:r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D81E6" w14:textId="77777777" w:rsidR="002E1C3A" w:rsidRDefault="00000000" w:rsidP="00715810">
            <w:pPr>
              <w:pStyle w:val="Standard"/>
              <w:widowControl w:val="0"/>
              <w:ind w:left="114" w:right="105"/>
              <w:jc w:val="both"/>
              <w:textAlignment w:val="top"/>
            </w:pPr>
            <w:r>
              <w:rPr>
                <w:rStyle w:val="aa"/>
              </w:rPr>
              <w:t xml:space="preserve"> 0,5 %</w:t>
            </w:r>
          </w:p>
          <w:p w14:paraId="239D2C26" w14:textId="77777777" w:rsidR="002E1C3A" w:rsidRDefault="002E1C3A" w:rsidP="00715810">
            <w:pPr>
              <w:pStyle w:val="Standard"/>
              <w:widowControl w:val="0"/>
              <w:ind w:left="114" w:right="105"/>
              <w:jc w:val="both"/>
              <w:textAlignment w:val="top"/>
            </w:pPr>
          </w:p>
        </w:tc>
      </w:tr>
      <w:tr w:rsidR="002E1C3A" w14:paraId="21989517" w14:textId="77777777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2275" w14:textId="77777777" w:rsidR="002E1C3A" w:rsidRDefault="00000000" w:rsidP="00715810">
            <w:pPr>
              <w:pStyle w:val="Standard"/>
              <w:widowControl w:val="0"/>
              <w:ind w:left="142" w:right="126"/>
              <w:jc w:val="both"/>
              <w:textAlignment w:val="top"/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BA57D" w14:textId="77777777" w:rsidR="002E1C3A" w:rsidRDefault="00000000" w:rsidP="00715810">
            <w:pPr>
              <w:pStyle w:val="Standard"/>
              <w:widowControl w:val="0"/>
              <w:ind w:left="114" w:right="105"/>
              <w:jc w:val="both"/>
              <w:textAlignment w:val="top"/>
            </w:pPr>
            <w:r>
              <w:rPr>
                <w:rStyle w:val="aa"/>
              </w:rPr>
              <w:t>Не застосовується, оцінка тендерних пропозицій здійснюють на основі єдиного критерію “ціна” (питома вага критерію “ціна” – 100%)</w:t>
            </w:r>
          </w:p>
        </w:tc>
      </w:tr>
    </w:tbl>
    <w:p w14:paraId="759C48ED" w14:textId="77777777" w:rsidR="002E1C3A" w:rsidRDefault="002E1C3A">
      <w:pPr>
        <w:pStyle w:val="Standard"/>
        <w:textAlignment w:val="top"/>
        <w:rPr>
          <w:rFonts w:eastAsia="Times New Roman"/>
          <w:sz w:val="10"/>
          <w:szCs w:val="10"/>
        </w:rPr>
      </w:pPr>
    </w:p>
    <w:p w14:paraId="07A6A76F" w14:textId="77777777" w:rsidR="002E1C3A" w:rsidRDefault="002E1C3A">
      <w:pPr>
        <w:pStyle w:val="Standard"/>
        <w:textAlignment w:val="top"/>
        <w:rPr>
          <w:rFonts w:eastAsia="Times New Roman"/>
          <w:sz w:val="10"/>
          <w:szCs w:val="10"/>
        </w:rPr>
      </w:pPr>
    </w:p>
    <w:p w14:paraId="1F720034" w14:textId="77777777" w:rsidR="002E1C3A" w:rsidRDefault="002E1C3A">
      <w:pPr>
        <w:pStyle w:val="Standard"/>
        <w:textAlignment w:val="top"/>
        <w:rPr>
          <w:rFonts w:eastAsia="Times New Roman"/>
          <w:bCs/>
          <w:sz w:val="10"/>
          <w:szCs w:val="10"/>
        </w:rPr>
      </w:pPr>
    </w:p>
    <w:p w14:paraId="737E8B2D" w14:textId="77777777" w:rsidR="002E1C3A" w:rsidRDefault="00000000">
      <w:pPr>
        <w:pStyle w:val="Standard"/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14:paraId="58AE37B4" w14:textId="77777777" w:rsidR="002E1C3A" w:rsidRDefault="002E1C3A">
      <w:pPr>
        <w:pStyle w:val="Standard"/>
        <w:rPr>
          <w:rFonts w:eastAsia="Times New Roman"/>
          <w:bCs/>
        </w:rPr>
      </w:pPr>
    </w:p>
    <w:p w14:paraId="2E9BE60F" w14:textId="77777777" w:rsidR="002E1C3A" w:rsidRPr="00511E98" w:rsidRDefault="002E1C3A">
      <w:pPr>
        <w:pStyle w:val="Standard"/>
        <w:rPr>
          <w:rFonts w:eastAsia="Times New Roman"/>
          <w:bCs/>
          <w:lang w:val="en-US"/>
        </w:rPr>
      </w:pPr>
    </w:p>
    <w:tbl>
      <w:tblPr>
        <w:tblW w:w="100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3286"/>
        <w:gridCol w:w="3089"/>
      </w:tblGrid>
      <w:tr w:rsidR="002E1C3A" w14:paraId="3994A0E8" w14:textId="77777777">
        <w:trPr>
          <w:trHeight w:val="131"/>
          <w:jc w:val="center"/>
        </w:trPr>
        <w:tc>
          <w:tcPr>
            <w:tcW w:w="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95FB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  <w:ind w:firstLine="3"/>
              <w:jc w:val="center"/>
            </w:pPr>
            <w:r>
              <w:rPr>
                <w:b/>
              </w:rPr>
              <w:t>Уповноважена особа</w:t>
            </w:r>
          </w:p>
          <w:p w14:paraId="75E7916D" w14:textId="77777777" w:rsidR="002E1C3A" w:rsidRDefault="00000000">
            <w:pPr>
              <w:pStyle w:val="Standard"/>
              <w:widowControl w:val="0"/>
              <w:shd w:val="clear" w:color="auto" w:fill="FFFFFF"/>
              <w:jc w:val="center"/>
            </w:pPr>
            <w:r>
              <w:rPr>
                <w:rFonts w:eastAsia="Arial"/>
                <w:b/>
              </w:rPr>
              <w:t>Комунального некомерційного підприємства «Подільський регіональний центр онкології Вінницької обласної Ради»</w:t>
            </w:r>
          </w:p>
          <w:p w14:paraId="4FC2FB3B" w14:textId="77777777" w:rsidR="002E1C3A" w:rsidRDefault="002E1C3A">
            <w:pPr>
              <w:pStyle w:val="Standard"/>
              <w:widowControl w:val="0"/>
              <w:shd w:val="clear" w:color="auto" w:fill="FFFFFF"/>
              <w:ind w:firstLine="3"/>
              <w:rPr>
                <w:i/>
                <w:lang w:eastAsia="ru-RU"/>
              </w:rPr>
            </w:pP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F15C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  <w:jc w:val="center"/>
            </w:pPr>
            <w:r>
              <w:t>________________</w:t>
            </w:r>
          </w:p>
        </w:tc>
        <w:tc>
          <w:tcPr>
            <w:tcW w:w="3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119F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</w:pPr>
            <w:r>
              <w:rPr>
                <w:b/>
              </w:rPr>
              <w:t>В. М. Ковальчук</w:t>
            </w:r>
          </w:p>
        </w:tc>
      </w:tr>
    </w:tbl>
    <w:p w14:paraId="15EDBB33" w14:textId="77777777" w:rsidR="002E1C3A" w:rsidRDefault="002E1C3A">
      <w:pPr>
        <w:pStyle w:val="rvps2"/>
        <w:shd w:val="clear" w:color="auto" w:fill="FFFFFF"/>
        <w:spacing w:before="0" w:after="0" w:line="288" w:lineRule="auto"/>
        <w:jc w:val="both"/>
      </w:pPr>
    </w:p>
    <w:sectPr w:rsidR="002E1C3A">
      <w:headerReference w:type="default" r:id="rId7"/>
      <w:footerReference w:type="default" r:id="rId8"/>
      <w:pgSz w:w="11906" w:h="16838"/>
      <w:pgMar w:top="765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B7BD" w14:textId="77777777" w:rsidR="00861AC0" w:rsidRDefault="00861AC0">
      <w:r>
        <w:separator/>
      </w:r>
    </w:p>
  </w:endnote>
  <w:endnote w:type="continuationSeparator" w:id="0">
    <w:p w14:paraId="5A7B7C72" w14:textId="77777777" w:rsidR="00861AC0" w:rsidRDefault="008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754" w14:textId="77777777" w:rsidR="00E4345D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FFD5" w14:textId="77777777" w:rsidR="00861AC0" w:rsidRDefault="00861AC0">
      <w:r>
        <w:rPr>
          <w:color w:val="000000"/>
        </w:rPr>
        <w:separator/>
      </w:r>
    </w:p>
  </w:footnote>
  <w:footnote w:type="continuationSeparator" w:id="0">
    <w:p w14:paraId="7E7E1C12" w14:textId="77777777" w:rsidR="00861AC0" w:rsidRDefault="0086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6B46" w14:textId="77777777" w:rsidR="00E4345D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DC8"/>
    <w:multiLevelType w:val="multilevel"/>
    <w:tmpl w:val="7C36B4D0"/>
    <w:styleLink w:val="WWNum1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0" w:firstLine="284"/>
      </w:pPr>
      <w:rPr>
        <w:b/>
        <w:bCs/>
        <w:i w:val="0"/>
        <w:iCs w:val="0"/>
        <w:color w:val="auto"/>
      </w:rPr>
    </w:lvl>
    <w:lvl w:ilvl="4">
      <w:start w:val="1"/>
      <w:numFmt w:val="decimal"/>
      <w:lvlText w:val="(%1.%2.%3.%4.%5)"/>
      <w:lvlJc w:val="left"/>
      <w:pPr>
        <w:ind w:left="0" w:firstLine="284"/>
      </w:pPr>
      <w:rPr>
        <w:b/>
        <w:bCs/>
        <w:i/>
        <w:iCs/>
      </w:rPr>
    </w:lvl>
    <w:lvl w:ilvl="5">
      <w:numFmt w:val="bullet"/>
      <w:lvlText w:val="-"/>
      <w:lvlJc w:val="left"/>
      <w:rPr>
        <w:rFonts w:ascii="Times New Roman" w:hAnsi="Times New Roman" w:cs="Courier New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4163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3A"/>
    <w:rsid w:val="00075390"/>
    <w:rsid w:val="000D3375"/>
    <w:rsid w:val="0010561C"/>
    <w:rsid w:val="00112692"/>
    <w:rsid w:val="001F4E26"/>
    <w:rsid w:val="002E1C3A"/>
    <w:rsid w:val="002F3421"/>
    <w:rsid w:val="00310DE4"/>
    <w:rsid w:val="004E5B58"/>
    <w:rsid w:val="00511E98"/>
    <w:rsid w:val="005511AE"/>
    <w:rsid w:val="00715810"/>
    <w:rsid w:val="00754660"/>
    <w:rsid w:val="00861AC0"/>
    <w:rsid w:val="008B44EC"/>
    <w:rsid w:val="00933115"/>
    <w:rsid w:val="009742D9"/>
    <w:rsid w:val="009E3A11"/>
    <w:rsid w:val="00A7660C"/>
    <w:rsid w:val="00AF2068"/>
    <w:rsid w:val="00BF4E53"/>
    <w:rsid w:val="00CF75B9"/>
    <w:rsid w:val="00DF7D5C"/>
    <w:rsid w:val="00E01404"/>
    <w:rsid w:val="00E03D45"/>
    <w:rsid w:val="00E446F7"/>
    <w:rsid w:val="00F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275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2"/>
    <w:next w:val="Standard"/>
    <w:uiPriority w:val="9"/>
    <w:qFormat/>
    <w:pPr>
      <w:keepNext/>
      <w:spacing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Standard"/>
    <w:uiPriority w:val="9"/>
    <w:semiHidden/>
    <w:unhideWhenUsed/>
    <w:qFormat/>
    <w:pPr>
      <w:spacing w:before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F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msonormal0">
    <w:name w:val="msonormal"/>
    <w:basedOn w:val="Standard"/>
    <w:pPr>
      <w:spacing w:before="280" w:after="280"/>
    </w:pPr>
  </w:style>
  <w:style w:type="paragraph" w:customStyle="1" w:styleId="small">
    <w:name w:val="small"/>
    <w:basedOn w:val="Standard"/>
    <w:pPr>
      <w:spacing w:before="280" w:after="280"/>
    </w:pPr>
    <w:rPr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819"/>
        <w:tab w:val="right" w:pos="9639"/>
      </w:tabs>
    </w:pPr>
  </w:style>
  <w:style w:type="paragraph" w:styleId="a6">
    <w:name w:val="footer"/>
    <w:basedOn w:val="Standard"/>
    <w:pPr>
      <w:tabs>
        <w:tab w:val="center" w:pos="4819"/>
        <w:tab w:val="right" w:pos="9639"/>
      </w:tabs>
    </w:pPr>
  </w:style>
  <w:style w:type="paragraph" w:styleId="a7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8">
    <w:name w:val="Normal (Web)"/>
    <w:basedOn w:val="Standard"/>
    <w:pPr>
      <w:spacing w:before="280" w:after="280"/>
    </w:pPr>
    <w:rPr>
      <w:rFonts w:eastAsia="Times New Roman"/>
      <w:lang w:eastAsia="zh-CN"/>
    </w:rPr>
  </w:style>
  <w:style w:type="paragraph" w:customStyle="1" w:styleId="rvps2">
    <w:name w:val="rvps2"/>
    <w:basedOn w:val="Standard"/>
    <w:pPr>
      <w:spacing w:before="280" w:after="280"/>
    </w:pPr>
    <w:rPr>
      <w:rFonts w:eastAsia="Times New Roman"/>
      <w:lang w:val="ru-RU" w:eastAsia="ru-RU"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val="ru-RU" w:eastAsia="ar-SA"/>
    </w:rPr>
  </w:style>
  <w:style w:type="paragraph" w:styleId="a9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20">
    <w:name w:val="Заголовок 2 Знак"/>
    <w:basedOn w:val="a0"/>
    <w:rPr>
      <w:rFonts w:ascii="Calibri Light" w:eastAsia="F" w:hAnsi="Calibri Light" w:cs="Microsoft Uighur"/>
      <w:color w:val="2E74B5"/>
      <w:sz w:val="26"/>
      <w:szCs w:val="26"/>
    </w:rPr>
  </w:style>
  <w:style w:type="character" w:styleId="aa">
    <w:name w:val="Strong"/>
    <w:basedOn w:val="a0"/>
    <w:rPr>
      <w:b/>
      <w:bCs/>
    </w:rPr>
  </w:style>
  <w:style w:type="character" w:customStyle="1" w:styleId="10">
    <w:name w:val="Заголовок 1 Знак"/>
    <w:basedOn w:val="a0"/>
    <w:rPr>
      <w:b/>
      <w:bCs/>
      <w:sz w:val="24"/>
      <w:szCs w:val="24"/>
    </w:rPr>
  </w:style>
  <w:style w:type="character" w:customStyle="1" w:styleId="ab">
    <w:name w:val="Верхний колонтитул Знак"/>
    <w:basedOn w:val="a0"/>
    <w:rPr>
      <w:rFonts w:eastAsia="F"/>
      <w:sz w:val="24"/>
      <w:szCs w:val="24"/>
    </w:rPr>
  </w:style>
  <w:style w:type="character" w:customStyle="1" w:styleId="ac">
    <w:name w:val="Нижний колонтитул Знак"/>
    <w:basedOn w:val="a0"/>
    <w:rPr>
      <w:rFonts w:eastAsia="F"/>
      <w:sz w:val="24"/>
      <w:szCs w:val="24"/>
    </w:rPr>
  </w:style>
  <w:style w:type="character" w:customStyle="1" w:styleId="ad">
    <w:name w:val="Текст выноски Знак"/>
    <w:basedOn w:val="a0"/>
    <w:rPr>
      <w:rFonts w:ascii="Segoe UI" w:eastAsia="F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бычный (веб) Знак"/>
    <w:rPr>
      <w:sz w:val="24"/>
      <w:szCs w:val="24"/>
      <w:lang w:eastAsia="zh-CN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Pr>
      <w:b/>
      <w:bCs/>
      <w:i w:val="0"/>
      <w:iCs w:val="0"/>
      <w:color w:val="auto"/>
    </w:rPr>
  </w:style>
  <w:style w:type="character" w:customStyle="1" w:styleId="ListLabel4">
    <w:name w:val="ListLabel 4"/>
    <w:rPr>
      <w:b/>
      <w:bCs/>
      <w:i w:val="0"/>
      <w:iCs w:val="0"/>
      <w:color w:val="auto"/>
    </w:rPr>
  </w:style>
  <w:style w:type="character" w:customStyle="1" w:styleId="ListLabel5">
    <w:name w:val="ListLabel 5"/>
    <w:rPr>
      <w:b/>
      <w:bCs/>
      <w:i/>
      <w:iCs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11</cp:revision>
  <cp:lastPrinted>2023-06-02T08:46:00Z</cp:lastPrinted>
  <dcterms:created xsi:type="dcterms:W3CDTF">2023-05-29T11:53:00Z</dcterms:created>
  <dcterms:modified xsi:type="dcterms:W3CDTF">2023-06-02T08:47:00Z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2023-05-24T13:00:12Z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dbcc5236-8989-41c5-8728-8da20285280a</vt:lpwstr>
  </property>
  <property fmtid="{D5CDD505-2E9C-101B-9397-08002B2CF9AE}" pid="8" name="MSIP_Label_defa4170-0d19-0005-0004-bc88714345d2_ActionId">
    <vt:lpwstr>4895026c-bb38-499e-ac16-448cae7d3f66</vt:lpwstr>
  </property>
  <property fmtid="{D5CDD505-2E9C-101B-9397-08002B2CF9AE}" pid="9" name="MSIP_Label_defa4170-0d19-0005-0004-bc88714345d2_ContentBits">
    <vt:lpwstr>0</vt:lpwstr>
  </property>
</Properties>
</file>