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8636" w:type="dxa"/>
        <w:tblInd w:w="288" w:type="dxa"/>
        <w:tblLook w:val="00A0" w:firstRow="1" w:lastRow="0" w:firstColumn="1" w:lastColumn="0" w:noHBand="0" w:noVBand="0"/>
      </w:tblPr>
      <w:tblGrid>
        <w:gridCol w:w="9319"/>
        <w:gridCol w:w="9317"/>
      </w:tblGrid>
      <w:tr w:rsidR="007432F0">
        <w:tc>
          <w:tcPr>
            <w:tcW w:w="9318" w:type="dxa"/>
            <w:shd w:val="clear" w:color="auto" w:fill="auto"/>
          </w:tcPr>
          <w:p w:rsidR="007432F0" w:rsidRDefault="002A6657">
            <w:pPr>
              <w:pStyle w:val="af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“ЗАТВЕРДЖЕНО”</w:t>
            </w:r>
          </w:p>
          <w:p w:rsidR="007432F0" w:rsidRDefault="002A6657">
            <w:pPr>
              <w:pStyle w:val="af2"/>
              <w:jc w:val="right"/>
              <w:rPr>
                <w:rFonts w:ascii="Times New Roman" w:hAnsi="Times New Roman"/>
                <w:b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ішенням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уповноваженої особи</w:t>
            </w:r>
          </w:p>
          <w:p w:rsidR="007432F0" w:rsidRDefault="002A6657">
            <w:pPr>
              <w:pStyle w:val="af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відповідальної за спрощені закупівлі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432F0" w:rsidRDefault="002A6657">
            <w:pPr>
              <w:pStyle w:val="af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КП «Електроавтотранс»</w:t>
            </w:r>
          </w:p>
          <w:p w:rsidR="007432F0" w:rsidRDefault="002A6657">
            <w:pPr>
              <w:pStyle w:val="af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протокол</w:t>
            </w:r>
          </w:p>
          <w:p w:rsidR="007432F0" w:rsidRDefault="002A6657">
            <w:pPr>
              <w:pStyle w:val="af2"/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від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«</w:t>
            </w:r>
            <w:r w:rsidR="00A951E1">
              <w:rPr>
                <w:rFonts w:ascii="Times New Roman" w:hAnsi="Times New Roman"/>
                <w:b/>
                <w:lang w:val="uk-UA"/>
              </w:rPr>
              <w:t>26</w:t>
            </w:r>
            <w:r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A951E1">
              <w:rPr>
                <w:rFonts w:ascii="Times New Roman" w:hAnsi="Times New Roman"/>
                <w:b/>
                <w:lang w:val="uk-UA"/>
              </w:rPr>
              <w:t>вересня</w:t>
            </w:r>
            <w:r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  <w:lang w:val="uk-UA"/>
              </w:rPr>
              <w:t>22</w:t>
            </w:r>
            <w:r>
              <w:rPr>
                <w:rFonts w:ascii="Times New Roman" w:hAnsi="Times New Roman"/>
                <w:b/>
              </w:rPr>
              <w:t xml:space="preserve"> р.</w:t>
            </w:r>
          </w:p>
          <w:p w:rsidR="007432F0" w:rsidRDefault="007432F0">
            <w:pPr>
              <w:pStyle w:val="af2"/>
              <w:jc w:val="right"/>
              <w:rPr>
                <w:rFonts w:ascii="Times New Roman" w:hAnsi="Times New Roman"/>
                <w:b/>
                <w:lang w:val="uk-UA"/>
              </w:rPr>
            </w:pPr>
          </w:p>
          <w:p w:rsidR="007432F0" w:rsidRDefault="002A6657">
            <w:pPr>
              <w:pStyle w:val="af2"/>
              <w:jc w:val="righ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________________ 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Р. С.</w:t>
            </w:r>
          </w:p>
        </w:tc>
        <w:tc>
          <w:tcPr>
            <w:tcW w:w="9317" w:type="dxa"/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“ЗАТВЕРДЖЕНО”</w:t>
            </w:r>
          </w:p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ішенням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тендерного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комітету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КП «Електроавтотранс»</w:t>
            </w:r>
          </w:p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липня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  <w:p w:rsidR="007432F0" w:rsidRDefault="007432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432F0">
        <w:tc>
          <w:tcPr>
            <w:tcW w:w="9318" w:type="dxa"/>
            <w:shd w:val="clear" w:color="auto" w:fill="auto"/>
          </w:tcPr>
          <w:p w:rsidR="007432F0" w:rsidRDefault="007432F0">
            <w:pPr>
              <w:pStyle w:val="af2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317" w:type="dxa"/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ГОЛОВА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ТЕНДЕРНОГО КОМІТЕТУ </w:t>
            </w:r>
          </w:p>
          <w:p w:rsidR="007432F0" w:rsidRDefault="007432F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7432F0">
        <w:tc>
          <w:tcPr>
            <w:tcW w:w="9318" w:type="dxa"/>
            <w:shd w:val="clear" w:color="auto" w:fill="auto"/>
            <w:vAlign w:val="center"/>
          </w:tcPr>
          <w:p w:rsidR="007432F0" w:rsidRDefault="007432F0">
            <w:pPr>
              <w:pStyle w:val="af2"/>
              <w:jc w:val="right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9317" w:type="dxa"/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_________________В. Бойчук</w:t>
            </w:r>
          </w:p>
        </w:tc>
      </w:tr>
    </w:tbl>
    <w:p w:rsidR="007432F0" w:rsidRDefault="002A6657">
      <w:pPr>
        <w:pStyle w:val="af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Оголошення </w:t>
      </w:r>
    </w:p>
    <w:p w:rsidR="007432F0" w:rsidRDefault="002A6657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спрощеної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закупівлі через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електронну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закупівель</w:t>
      </w:r>
      <w:proofErr w:type="spellEnd"/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 Інформація про замовника: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Повне найменування: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Комунальне підприємство «Електроавтотранс» Івано-Франківської міської ради (суб’єкт господарювання, що здійснює діяльність в окремих сферах господарювання)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 Код ЄДРПОУ: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00432426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Місцезнаходження: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Україна, 76008,  м. Івано-Франківськ, вул. Тролейбусна, 40</w:t>
      </w:r>
    </w:p>
    <w:p w:rsidR="007432F0" w:rsidRDefault="002A6657">
      <w:pPr>
        <w:pStyle w:val="af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>
        <w:rPr>
          <w:rFonts w:ascii="Times New Roman" w:hAnsi="Times New Roman"/>
          <w:color w:val="1B1B1B"/>
          <w:sz w:val="24"/>
          <w:szCs w:val="24"/>
          <w:lang w:val="uk-UA"/>
        </w:rPr>
        <w:t xml:space="preserve">  Посадові особи замовника, уповноважені здійснювати зв'язок з учасниками: </w:t>
      </w:r>
      <w:bookmarkStart w:id="0" w:name="n9"/>
      <w:bookmarkStart w:id="1" w:name="n14"/>
      <w:bookmarkEnd w:id="0"/>
      <w:bookmarkEnd w:id="1"/>
      <w:r>
        <w:rPr>
          <w:rFonts w:ascii="Times New Roman" w:hAnsi="Times New Roman"/>
          <w:color w:val="1B1B1B"/>
          <w:sz w:val="24"/>
          <w:szCs w:val="24"/>
          <w:lang w:val="uk-UA"/>
        </w:rPr>
        <w:t xml:space="preserve">              </w:t>
      </w:r>
      <w:bookmarkStart w:id="2" w:name="__DdeLink__2371_2659541569"/>
      <w:proofErr w:type="spellStart"/>
      <w:r>
        <w:rPr>
          <w:rFonts w:ascii="Times New Roman" w:hAnsi="Times New Roman"/>
          <w:b/>
          <w:bCs/>
          <w:color w:val="1B1B1B"/>
          <w:sz w:val="24"/>
          <w:szCs w:val="24"/>
          <w:lang w:val="uk-UA"/>
        </w:rPr>
        <w:t>Антоняк</w:t>
      </w:r>
      <w:proofErr w:type="spellEnd"/>
      <w:r>
        <w:rPr>
          <w:rFonts w:ascii="Times New Roman" w:hAnsi="Times New Roman"/>
          <w:b/>
          <w:bCs/>
          <w:color w:val="1B1B1B"/>
          <w:sz w:val="24"/>
          <w:szCs w:val="24"/>
          <w:lang w:val="uk-UA"/>
        </w:rPr>
        <w:t xml:space="preserve"> Роман Степанович</w:t>
      </w:r>
      <w:bookmarkEnd w:id="2"/>
      <w:r>
        <w:rPr>
          <w:rFonts w:ascii="Times New Roman" w:hAnsi="Times New Roman"/>
          <w:color w:val="1B1B1B"/>
          <w:sz w:val="24"/>
          <w:szCs w:val="24"/>
          <w:lang w:val="uk-UA"/>
        </w:rPr>
        <w:t xml:space="preserve"> – уповноважена особа відповідальна за спрощені закупівлі (заступник директора – начальник служби  постачання КП «Електроавтотранс»)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Адреса: </w:t>
      </w:r>
      <w:r>
        <w:rPr>
          <w:rFonts w:ascii="Times New Roman" w:hAnsi="Times New Roman"/>
          <w:color w:val="1B1B1B"/>
          <w:sz w:val="24"/>
          <w:szCs w:val="24"/>
          <w:lang w:eastAsia="uk-UA"/>
        </w:rPr>
        <w:t xml:space="preserve">76008, м. </w:t>
      </w:r>
      <w:proofErr w:type="spellStart"/>
      <w:r>
        <w:rPr>
          <w:rFonts w:ascii="Times New Roman" w:hAnsi="Times New Roman"/>
          <w:color w:val="1B1B1B"/>
          <w:sz w:val="24"/>
          <w:szCs w:val="24"/>
          <w:lang w:eastAsia="uk-UA"/>
        </w:rPr>
        <w:t>Івано-Франківськ</w:t>
      </w:r>
      <w:proofErr w:type="spellEnd"/>
      <w:r>
        <w:rPr>
          <w:rFonts w:ascii="Times New Roman" w:hAnsi="Times New Roman"/>
          <w:color w:val="1B1B1B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1B1B1B"/>
          <w:sz w:val="24"/>
          <w:szCs w:val="24"/>
          <w:lang w:eastAsia="uk-UA"/>
        </w:rPr>
        <w:t>вул</w:t>
      </w:r>
      <w:proofErr w:type="spellEnd"/>
      <w:r>
        <w:rPr>
          <w:rFonts w:ascii="Times New Roman" w:hAnsi="Times New Roman"/>
          <w:color w:val="1B1B1B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color w:val="1B1B1B"/>
          <w:sz w:val="24"/>
          <w:szCs w:val="24"/>
          <w:lang w:eastAsia="uk-UA"/>
        </w:rPr>
        <w:t>Тролейбусна</w:t>
      </w:r>
      <w:proofErr w:type="spellEnd"/>
      <w:r>
        <w:rPr>
          <w:rFonts w:ascii="Times New Roman" w:hAnsi="Times New Roman"/>
          <w:color w:val="1B1B1B"/>
          <w:sz w:val="24"/>
          <w:szCs w:val="24"/>
          <w:lang w:eastAsia="uk-UA"/>
        </w:rPr>
        <w:t>, 40, тел. (0342) 58-37-56,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1B1B1B"/>
          <w:sz w:val="24"/>
          <w:szCs w:val="24"/>
          <w:lang w:val="uk-UA"/>
        </w:rPr>
        <w:t>2. Інформація про предмет закупівлі: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color w:val="1B1B1B"/>
          <w:sz w:val="24"/>
          <w:szCs w:val="24"/>
          <w:lang w:val="uk-UA"/>
        </w:rPr>
        <w:t xml:space="preserve">2.1. Найменування предмета закупівлі та код відповідно до державного класифікатора  продукції та послуг  </w:t>
      </w:r>
      <w:r>
        <w:rPr>
          <w:rFonts w:ascii="Times New Roman" w:hAnsi="Times New Roman"/>
          <w:b/>
          <w:i/>
          <w:color w:val="1B1B1B"/>
          <w:sz w:val="24"/>
          <w:szCs w:val="24"/>
          <w:lang w:val="uk-UA"/>
        </w:rPr>
        <w:t>код ДК 021:2015:</w:t>
      </w:r>
      <w:r>
        <w:rPr>
          <w:rFonts w:ascii="Times New Roman" w:hAnsi="Times New Roman"/>
          <w:b/>
          <w:i/>
          <w:color w:val="1B1B1B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1B1B1B"/>
          <w:sz w:val="24"/>
          <w:szCs w:val="24"/>
          <w:lang w:val="uk-UA" w:eastAsia="ru-RU"/>
        </w:rPr>
        <w:t>31340000-1 Приладдя до ізольованих кабелів (Муфти та термоусадки)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1B1B1B"/>
          <w:sz w:val="24"/>
          <w:szCs w:val="24"/>
          <w:lang w:val="uk-UA"/>
        </w:rPr>
        <w:t>2.2. Розмір бюджетного призначення за кошторисом або очікувана вартість закупівлі товару:</w:t>
      </w:r>
    </w:p>
    <w:p w:rsidR="007432F0" w:rsidRDefault="00A951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B1B1B"/>
          <w:sz w:val="24"/>
          <w:szCs w:val="24"/>
          <w:lang w:val="uk-UA"/>
        </w:rPr>
        <w:t>163000</w:t>
      </w:r>
      <w:r w:rsidR="002A6657">
        <w:rPr>
          <w:rFonts w:ascii="Times New Roman" w:hAnsi="Times New Roman"/>
          <w:b/>
          <w:i/>
          <w:color w:val="1B1B1B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b/>
          <w:i/>
          <w:color w:val="1B1B1B"/>
          <w:sz w:val="24"/>
          <w:szCs w:val="24"/>
          <w:lang w:val="uk-UA"/>
        </w:rPr>
        <w:t xml:space="preserve">сто шістдесят три тисячі </w:t>
      </w:r>
      <w:r w:rsidR="002A6657">
        <w:rPr>
          <w:rFonts w:ascii="Times New Roman" w:hAnsi="Times New Roman"/>
          <w:b/>
          <w:i/>
          <w:color w:val="1B1B1B"/>
          <w:sz w:val="24"/>
          <w:szCs w:val="24"/>
          <w:lang w:val="uk-UA"/>
        </w:rPr>
        <w:t xml:space="preserve"> грн. 00 коп.) з ПДВ</w:t>
      </w:r>
    </w:p>
    <w:p w:rsidR="007432F0" w:rsidRDefault="002A6657">
      <w:pPr>
        <w:spacing w:after="0"/>
        <w:jc w:val="both"/>
        <w:rPr>
          <w:rStyle w:val="shorttext"/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color w:val="1B1B1B"/>
          <w:sz w:val="24"/>
          <w:szCs w:val="24"/>
          <w:lang w:val="uk-UA"/>
        </w:rPr>
        <w:t xml:space="preserve">2.3. Найменування ,  кількість та технічні вимоги до предмета закупівлі </w:t>
      </w:r>
      <w:r>
        <w:rPr>
          <w:rFonts w:ascii="Times New Roman" w:hAnsi="Times New Roman"/>
          <w:b/>
          <w:i/>
          <w:color w:val="1B1B1B"/>
          <w:sz w:val="24"/>
          <w:szCs w:val="24"/>
          <w:lang w:val="uk-UA"/>
        </w:rPr>
        <w:t xml:space="preserve">– </w:t>
      </w:r>
    </w:p>
    <w:tbl>
      <w:tblPr>
        <w:tblStyle w:val="af3"/>
        <w:tblW w:w="9638" w:type="dxa"/>
        <w:tblInd w:w="109" w:type="dxa"/>
        <w:tblLook w:val="04A0" w:firstRow="1" w:lastRow="0" w:firstColumn="1" w:lastColumn="0" w:noHBand="0" w:noVBand="1"/>
      </w:tblPr>
      <w:tblGrid>
        <w:gridCol w:w="760"/>
        <w:gridCol w:w="5476"/>
        <w:gridCol w:w="3402"/>
      </w:tblGrid>
      <w:tr w:rsidR="002A6657" w:rsidTr="002A6657">
        <w:tc>
          <w:tcPr>
            <w:tcW w:w="760" w:type="dxa"/>
            <w:shd w:val="clear" w:color="auto" w:fill="auto"/>
          </w:tcPr>
          <w:p w:rsidR="002A6657" w:rsidRDefault="002A6657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476" w:type="dxa"/>
            <w:shd w:val="clear" w:color="auto" w:fill="auto"/>
          </w:tcPr>
          <w:p w:rsidR="002A6657" w:rsidRDefault="002A6657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Найменування, марка </w:t>
            </w:r>
          </w:p>
        </w:tc>
        <w:tc>
          <w:tcPr>
            <w:tcW w:w="3402" w:type="dxa"/>
            <w:shd w:val="clear" w:color="auto" w:fill="auto"/>
          </w:tcPr>
          <w:p w:rsidR="002A6657" w:rsidRDefault="002A6657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1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З’єднувальна муфта  для 10кВ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з паперовою ізоляцією  10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СТп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-8 (3/70-120)з гільзами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20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2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Зєднувальна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муфта з контрольними жилами 1СТп-1 (800) з гільзою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10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3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Кінцева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муфта для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з паперовою ізоляцією до 1кВ з контрольними жилами 1КВНТпН-1 (500-800) з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кінцевиком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(800)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6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4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Пружина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прижимна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20 (25-50)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30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5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Пружина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прижимна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36 (500-800)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60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6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Терка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50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7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WRSXP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Термоусаджувана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ремонтна манжета 100/35, чорний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20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8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Термоусаджувльна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ізоляційна стрічка 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WRSJD-0850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60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9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Трубка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термоусаджувана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для ізоляції шин до 10 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kV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40, червона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60 м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10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SBRSW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напівжорстка товстостінна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трубка 3:1 85/25 (1,22 м) чорний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30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11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SBRSW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напівжорстка товстостінна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lastRenderedPageBreak/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трубка 3:1 65/19 (1,22 м) чорний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lastRenderedPageBreak/>
              <w:t>10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SBRSW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напівжорстка товстостінна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трубка 3:1 105/30 (1,22 м) чорний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30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13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SBRSM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напівжорстка середньо стінна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трубка 3:1 8/2  (1,22 м), чорний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10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14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SBRSM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напівжорстка середньо стінна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трубка 3:1 12/3  (1,22 м), чорний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10 шт.</w:t>
            </w:r>
          </w:p>
        </w:tc>
      </w:tr>
      <w:tr w:rsidR="002A6657" w:rsidTr="002A6657">
        <w:tc>
          <w:tcPr>
            <w:tcW w:w="760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15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2A6657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SBRSM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напівжорстка середньо стінна </w:t>
            </w:r>
            <w:proofErr w:type="spellStart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 xml:space="preserve"> трубка 3:1 16/5  (1,22 м), чорний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657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1B1B1B"/>
                <w:sz w:val="24"/>
                <w:szCs w:val="24"/>
                <w:lang w:val="uk-UA"/>
              </w:rPr>
              <w:t>6 шт.</w:t>
            </w:r>
          </w:p>
        </w:tc>
      </w:tr>
    </w:tbl>
    <w:p w:rsidR="007432F0" w:rsidRDefault="007432F0">
      <w:pPr>
        <w:pStyle w:val="af"/>
        <w:spacing w:after="0"/>
        <w:ind w:left="1440"/>
        <w:jc w:val="both"/>
        <w:rPr>
          <w:rStyle w:val="shorttext"/>
          <w:color w:val="1B1B1B"/>
        </w:rPr>
      </w:pPr>
    </w:p>
    <w:p w:rsidR="007432F0" w:rsidRDefault="002A6657">
      <w:pPr>
        <w:pStyle w:val="af"/>
        <w:spacing w:after="0"/>
        <w:jc w:val="both"/>
      </w:pPr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Кабельні з`єднувальні муфти 10 кВ  повинні мати </w:t>
      </w:r>
      <w:r>
        <w:rPr>
          <w:rStyle w:val="shorttext"/>
          <w:rFonts w:ascii="Times New Roman" w:hAnsi="Times New Roman"/>
          <w:color w:val="1B1B1B"/>
          <w:sz w:val="24"/>
          <w:szCs w:val="24"/>
        </w:rPr>
        <w:t>е</w:t>
      </w:r>
      <w:proofErr w:type="spellStart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крановану</w:t>
      </w:r>
      <w:proofErr w:type="spellEnd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 ізоляцію, а саме </w:t>
      </w:r>
      <w:proofErr w:type="spellStart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двослойні</w:t>
      </w:r>
      <w:proofErr w:type="spellEnd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 </w:t>
      </w:r>
      <w:proofErr w:type="spellStart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ізоліровані</w:t>
      </w:r>
      <w:proofErr w:type="spellEnd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 манжети довжиною L-280 мм. (</w:t>
      </w:r>
      <w:proofErr w:type="spellStart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Пітверджуеться</w:t>
      </w:r>
      <w:proofErr w:type="spellEnd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 при  наданні зразка муфти 10кВ січення 70-120)</w:t>
      </w:r>
    </w:p>
    <w:p w:rsidR="007432F0" w:rsidRDefault="007432F0">
      <w:pPr>
        <w:pStyle w:val="af"/>
        <w:spacing w:after="0"/>
        <w:jc w:val="both"/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</w:pPr>
    </w:p>
    <w:p w:rsidR="007432F0" w:rsidRDefault="002A6657">
      <w:pPr>
        <w:pStyle w:val="af"/>
        <w:spacing w:after="0"/>
        <w:jc w:val="both"/>
        <w:rPr>
          <w:rFonts w:ascii="Times New Roman" w:hAnsi="Times New Roman"/>
          <w:color w:val="CE181E"/>
          <w:sz w:val="24"/>
          <w:szCs w:val="24"/>
          <w:lang w:val="uk-UA"/>
        </w:rPr>
      </w:pPr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• Номінальна напруга змінного струму частотою 50 Гц - 10 кВ.</w:t>
      </w:r>
    </w:p>
    <w:p w:rsidR="007432F0" w:rsidRDefault="002A6657">
      <w:pPr>
        <w:pStyle w:val="af"/>
        <w:spacing w:after="0"/>
        <w:jc w:val="both"/>
        <w:rPr>
          <w:rFonts w:ascii="Times New Roman" w:hAnsi="Times New Roman"/>
          <w:color w:val="CE181E"/>
          <w:sz w:val="24"/>
          <w:szCs w:val="24"/>
          <w:lang w:val="uk-UA"/>
        </w:rPr>
      </w:pPr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Кабельні муфти повинні мати гарантійний термін зберігання  5 років з </w:t>
      </w:r>
      <w:proofErr w:type="spellStart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момента</w:t>
      </w:r>
      <w:proofErr w:type="spellEnd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 виробництва.</w:t>
      </w:r>
    </w:p>
    <w:p w:rsidR="007432F0" w:rsidRDefault="002A6657">
      <w:pPr>
        <w:pStyle w:val="af"/>
        <w:spacing w:after="0"/>
        <w:jc w:val="both"/>
        <w:rPr>
          <w:rFonts w:ascii="Times New Roman" w:hAnsi="Times New Roman"/>
          <w:color w:val="CE181E"/>
          <w:sz w:val="24"/>
          <w:szCs w:val="24"/>
          <w:lang w:val="uk-UA"/>
        </w:rPr>
      </w:pPr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• Муфти повинні йти в комплекті з наконечниками із </w:t>
      </w:r>
      <w:proofErr w:type="spellStart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зривними</w:t>
      </w:r>
      <w:proofErr w:type="spellEnd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 головками з двома болтами розташованими V-подібно (або з одним та секторним отвором). Сам наконечник має бути зі сплаву, який забезпечує надійне з’єднання мідних та алюмінієвих жил кабелю (наконечники з силуміну та інших м’яких сплавів не пропонувати). Зовнішня поверхня наконечників повинна бути гладкою без гострих кромок і задирок (підтверджується при візуальному огляді, при поставці на склад).</w:t>
      </w:r>
    </w:p>
    <w:p w:rsidR="007432F0" w:rsidRDefault="002A6657">
      <w:pPr>
        <w:pStyle w:val="af"/>
        <w:spacing w:after="0"/>
        <w:jc w:val="both"/>
        <w:rPr>
          <w:rFonts w:ascii="Times New Roman" w:hAnsi="Times New Roman"/>
          <w:color w:val="CE181E"/>
          <w:sz w:val="24"/>
          <w:szCs w:val="24"/>
          <w:lang w:val="uk-UA"/>
        </w:rPr>
      </w:pPr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Гарантійний термін експлуатації кабельних муфт повинен становити 30 років з моменту установки муфт.</w:t>
      </w:r>
    </w:p>
    <w:p w:rsidR="007432F0" w:rsidRDefault="002A6657">
      <w:pPr>
        <w:pStyle w:val="af"/>
        <w:spacing w:after="0"/>
        <w:jc w:val="both"/>
        <w:rPr>
          <w:rFonts w:ascii="Times New Roman" w:hAnsi="Times New Roman"/>
          <w:color w:val="CE181E"/>
          <w:sz w:val="24"/>
          <w:szCs w:val="24"/>
          <w:lang w:val="uk-UA"/>
        </w:rPr>
      </w:pPr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• Муфти повинні бути укомплектовані непаяною системою заземлення з пружиною із нержавіючої сталі та комплектом для пайки до броні кабелю. Пружини повинні забезпечувати постійний радіальний тиск після монтажу; </w:t>
      </w:r>
      <w:proofErr w:type="spellStart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продольні</w:t>
      </w:r>
      <w:proofErr w:type="spellEnd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 кромки пружинної стрічки мають бути </w:t>
      </w:r>
      <w:proofErr w:type="spellStart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зглажені</w:t>
      </w:r>
      <w:proofErr w:type="spellEnd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 та не мати ріжучих </w:t>
      </w:r>
      <w:proofErr w:type="spellStart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заусенців</w:t>
      </w:r>
      <w:proofErr w:type="spellEnd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; кінець пружини має бути закругленим. Терка повинна бути з твердого алюмінієвого сплаву або луженої міді.</w:t>
      </w:r>
    </w:p>
    <w:p w:rsidR="007432F0" w:rsidRDefault="002A6657">
      <w:pPr>
        <w:pStyle w:val="af"/>
        <w:spacing w:after="0"/>
        <w:jc w:val="both"/>
        <w:rPr>
          <w:rFonts w:ascii="Times New Roman" w:hAnsi="Times New Roman"/>
          <w:color w:val="CE181E"/>
          <w:sz w:val="24"/>
          <w:szCs w:val="24"/>
          <w:lang w:val="uk-UA"/>
        </w:rPr>
      </w:pPr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• Провід заземлення має бути не </w:t>
      </w:r>
      <w:proofErr w:type="spellStart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меньше</w:t>
      </w:r>
      <w:proofErr w:type="spellEnd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 16 мм2 на перетин 35-120 мм2 і не </w:t>
      </w:r>
      <w:proofErr w:type="spellStart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меньше</w:t>
      </w:r>
      <w:proofErr w:type="spellEnd"/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 xml:space="preserve"> 25 мм2 на перетин 150-240 мм2. Мінімальна довжина 60 см.</w:t>
      </w:r>
    </w:p>
    <w:p w:rsidR="007432F0" w:rsidRDefault="002A6657">
      <w:pPr>
        <w:pStyle w:val="af"/>
        <w:spacing w:after="0"/>
        <w:jc w:val="both"/>
        <w:rPr>
          <w:rFonts w:ascii="Times New Roman" w:hAnsi="Times New Roman"/>
          <w:color w:val="CE181E"/>
          <w:sz w:val="24"/>
          <w:szCs w:val="24"/>
          <w:lang w:val="uk-UA"/>
        </w:rPr>
      </w:pPr>
      <w:r>
        <w:rPr>
          <w:rStyle w:val="shorttext"/>
          <w:rFonts w:ascii="Times New Roman" w:hAnsi="Times New Roman"/>
          <w:color w:val="1B1B1B"/>
          <w:sz w:val="24"/>
          <w:szCs w:val="24"/>
          <w:lang w:val="uk-UA"/>
        </w:rPr>
        <w:t>• Відстань від кінця жил до зрізу оболонки кабелю на перетини 70-240, має бути мінімум 30 см одна сторона та 40 см інша</w:t>
      </w:r>
    </w:p>
    <w:p w:rsidR="007432F0" w:rsidRDefault="007432F0">
      <w:pPr>
        <w:pStyle w:val="af"/>
        <w:spacing w:after="0"/>
        <w:jc w:val="both"/>
        <w:rPr>
          <w:rStyle w:val="shorttext"/>
          <w:rFonts w:ascii="Times New Roman" w:hAnsi="Times New Roman"/>
          <w:color w:val="CE181E"/>
          <w:sz w:val="24"/>
          <w:szCs w:val="24"/>
          <w:highlight w:val="white"/>
          <w:lang w:val="uk-UA"/>
        </w:rPr>
      </w:pPr>
    </w:p>
    <w:p w:rsidR="007432F0" w:rsidRPr="002A6657" w:rsidRDefault="002A6657">
      <w:pPr>
        <w:spacing w:after="0"/>
        <w:ind w:firstLine="708"/>
        <w:jc w:val="both"/>
        <w:rPr>
          <w:lang w:val="uk-UA"/>
        </w:rPr>
      </w:pPr>
      <w:r>
        <w:rPr>
          <w:rStyle w:val="shorttext"/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технічних та якісних вимог до товару Учасник обов’язково надає </w:t>
      </w:r>
      <w:r>
        <w:rPr>
          <w:rStyle w:val="shorttext"/>
          <w:rFonts w:ascii="Times New Roman" w:hAnsi="Times New Roman"/>
          <w:b/>
          <w:i/>
          <w:sz w:val="24"/>
          <w:szCs w:val="24"/>
          <w:lang w:val="uk-UA"/>
        </w:rPr>
        <w:t xml:space="preserve">копію паспорту якості (сертифікат якості </w:t>
      </w:r>
      <w:r w:rsidRPr="002A6657">
        <w:rPr>
          <w:rStyle w:val="shorttext"/>
          <w:rFonts w:ascii="Times New Roman" w:hAnsi="Times New Roman"/>
          <w:b/>
          <w:i/>
          <w:sz w:val="24"/>
          <w:szCs w:val="24"/>
          <w:lang w:val="uk-UA"/>
        </w:rPr>
        <w:t>або</w:t>
      </w:r>
      <w:r>
        <w:rPr>
          <w:rStyle w:val="shorttext"/>
          <w:rFonts w:ascii="Times New Roman" w:hAnsi="Times New Roman"/>
          <w:b/>
          <w:i/>
          <w:sz w:val="24"/>
          <w:szCs w:val="24"/>
          <w:lang w:val="uk-UA"/>
        </w:rPr>
        <w:t xml:space="preserve"> паспорт заводу виробника </w:t>
      </w:r>
      <w:r w:rsidRPr="002A6657">
        <w:rPr>
          <w:rStyle w:val="shorttext"/>
          <w:rFonts w:ascii="Times New Roman" w:hAnsi="Times New Roman"/>
          <w:b/>
          <w:i/>
          <w:sz w:val="24"/>
          <w:szCs w:val="24"/>
          <w:lang w:val="uk-UA"/>
        </w:rPr>
        <w:t xml:space="preserve">або </w:t>
      </w:r>
      <w:r>
        <w:rPr>
          <w:rStyle w:val="shorttext"/>
          <w:rFonts w:ascii="Times New Roman" w:hAnsi="Times New Roman"/>
          <w:b/>
          <w:i/>
          <w:sz w:val="24"/>
          <w:szCs w:val="24"/>
          <w:lang w:val="uk-UA"/>
        </w:rPr>
        <w:t>висновок лабораторії )</w:t>
      </w:r>
    </w:p>
    <w:p w:rsidR="007432F0" w:rsidRDefault="002A665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shorttext"/>
          <w:rFonts w:ascii="Times New Roman" w:hAnsi="Times New Roman"/>
          <w:sz w:val="24"/>
          <w:szCs w:val="24"/>
          <w:lang w:val="uk-UA"/>
        </w:rPr>
        <w:t xml:space="preserve">             Надати ISO 9001:2015.</w:t>
      </w:r>
    </w:p>
    <w:p w:rsidR="007432F0" w:rsidRDefault="007432F0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</w:p>
    <w:p w:rsidR="007432F0" w:rsidRDefault="002A6657">
      <w:pPr>
        <w:jc w:val="both"/>
        <w:rPr>
          <w:sz w:val="23"/>
          <w:szCs w:val="23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 Строк поставки товарів (надання послуг, виконання робіт):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поставка протягом жовтня 2022 року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2.5.Місце поставки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Україна, 76008,  м. Івано-Франківськ, вул. Тролейбусна, 40</w:t>
      </w:r>
    </w:p>
    <w:p w:rsidR="007432F0" w:rsidRDefault="007432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Вимоги до тари та упаковки: 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(доставки). </w:t>
      </w:r>
    </w:p>
    <w:p w:rsidR="007432F0" w:rsidRDefault="007432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Умови поставки:  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>
        <w:rPr>
          <w:rFonts w:ascii="Times New Roman" w:hAnsi="Times New Roman"/>
          <w:sz w:val="24"/>
          <w:szCs w:val="24"/>
        </w:rPr>
        <w:t>втотранспортом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перевезення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вищезазначених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засобів</w:t>
      </w:r>
      <w:r>
        <w:rPr>
          <w:rFonts w:ascii="Times New Roman" w:hAnsi="Times New Roman"/>
          <w:sz w:val="24"/>
          <w:szCs w:val="24"/>
        </w:rPr>
        <w:t>.</w:t>
      </w:r>
    </w:p>
    <w:p w:rsidR="007432F0" w:rsidRDefault="007432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Транспортні  витрати та розвантаження: 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рахунок Учасника. Розвантаження здійснюється представниками Учасника в приміщення складу представниками Учасника. Розвантажувальні роботи виконують особи, які супроводжують товар у дорозі.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Рік виготовлення 2022 рік.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Технічні, якісні характеристики товару передбачають застосування заходів із захисту довкілля.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Умови оплати: оплата проводиться  по факту поставки товару.</w:t>
      </w:r>
    </w:p>
    <w:p w:rsidR="007432F0" w:rsidRDefault="007432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Кваліфікаційні вимоги до учасників:</w:t>
      </w:r>
    </w:p>
    <w:p w:rsidR="007432F0" w:rsidRDefault="002A6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Учасник повинен  прикріпити в систему (в сканованому вигляді) кваліфікаційні документи.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2F0" w:rsidRDefault="007432F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2A665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копію витягу або виписки з Єдиного державного реєстру юридичних осіб та фізичних осіб-підприємців; </w:t>
      </w:r>
    </w:p>
    <w:p w:rsidR="007432F0" w:rsidRDefault="002A665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копію свідоцтва про реєстрацію платника ПДВ 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податку);</w:t>
      </w:r>
    </w:p>
    <w:p w:rsidR="007432F0" w:rsidRDefault="002A6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Разом з  кваліфікаційними документами  Учасником подаються також документи, які вимагаються Замовником:   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специфікацію з  цінами з якими Учасник переміг на аукціоні згідно Додатку №1.</w:t>
      </w:r>
    </w:p>
    <w:p w:rsidR="007432F0" w:rsidRDefault="002A6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інформація про учасника згідно Додатку №2.</w:t>
      </w:r>
    </w:p>
    <w:p w:rsidR="00A951E1" w:rsidRDefault="00A951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документи, що підтверджують правомірність підпису.</w:t>
      </w:r>
    </w:p>
    <w:p w:rsidR="007432F0" w:rsidRDefault="007432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Документи, які вимагаються Замовником, подаються у сканованому вигляді за підписом уповноваженої посадової особи Учасника. Відповідальність за помилки друку у документах, надісланих до Замовника та підписаних відповідним чином, несе Учасник.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паперовому вигляді, копії завірені підписом та печаткою учасника, надаються Замовнику Переможцем під час укладання договору про закупівлю.</w:t>
      </w:r>
    </w:p>
    <w:p w:rsidR="007432F0" w:rsidRDefault="007432F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Крок аукціону 1 % очікуваної вартості товару  </w:t>
      </w:r>
    </w:p>
    <w:p w:rsidR="007432F0" w:rsidRDefault="002A6657">
      <w:pPr>
        <w:pStyle w:val="af2"/>
        <w:rPr>
          <w:rFonts w:ascii="Times New Roman" w:hAnsi="Times New Roman"/>
          <w:b/>
          <w:sz w:val="24"/>
          <w:szCs w:val="24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Перелік критеріїв та методика оцінки пропозицій із зазначенням питомої ваги критеріїв: </w:t>
      </w:r>
    </w:p>
    <w:p w:rsidR="007432F0" w:rsidRDefault="002A6657">
      <w:pPr>
        <w:pStyle w:val="af2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Критеріями  оцінки  пропозицій є ціна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432F0" w:rsidRDefault="002A6657">
      <w:pPr>
        <w:pStyle w:val="af2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учасника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вимагається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432F0" w:rsidRDefault="002A6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виконання договору: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вимагається</w:t>
      </w:r>
      <w:proofErr w:type="spellEnd"/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br w:type="page"/>
      </w:r>
    </w:p>
    <w:p w:rsidR="007432F0" w:rsidRDefault="002A665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№ 1</w:t>
      </w:r>
    </w:p>
    <w:p w:rsidR="007432F0" w:rsidRDefault="002A665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>
        <w:rPr>
          <w:rFonts w:ascii="Times New Roman" w:hAnsi="Times New Roman"/>
          <w:i/>
          <w:sz w:val="24"/>
          <w:szCs w:val="24"/>
          <w:lang w:val="uk-UA"/>
        </w:rPr>
        <w:t>надається на фірмовому бланку Учасника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)</w:t>
      </w:r>
    </w:p>
    <w:p w:rsidR="007432F0" w:rsidRDefault="007432F0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Специфікація на закупівлю  </w:t>
      </w:r>
    </w:p>
    <w:tbl>
      <w:tblPr>
        <w:tblW w:w="9591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"/>
        <w:gridCol w:w="2692"/>
        <w:gridCol w:w="917"/>
        <w:gridCol w:w="802"/>
        <w:gridCol w:w="1411"/>
        <w:gridCol w:w="1103"/>
        <w:gridCol w:w="1104"/>
        <w:gridCol w:w="967"/>
      </w:tblGrid>
      <w:tr w:rsidR="007432F0">
        <w:trPr>
          <w:cantSplit/>
          <w:trHeight w:val="117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закупівлі; стандарт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Сума, грн.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ПДВ,</w:t>
            </w:r>
          </w:p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З’єднувальна муфта  для 10кВ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з паперовою ізоляцією  10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СТп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-8 (3/70-120)з гільзами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Зєднувальна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муфта з контрольними жилами 1СТп-1 (800) з гільзою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Кінцева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муфта для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з паперовою ізоляцією до 1кВ з контрольними жилами 1КВНТпН-1 (500-800) з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кінцевиком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(800)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Пружина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прижимна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20 (25-50)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Пружина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прижимна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36 (500-800)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WRSXP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ремонтна манжета 100/35,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ізоляційна стрічка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WRSJD-0850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Трубка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для ізоляції шин до 10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kV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40, червона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SBRSW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товстостінна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85/25 (1,22 м)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SBRSW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товстостінна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65/19 (1,22 м)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SBRSW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товстостінна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3:1 105/30 (1,22 м)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середньо 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8/2  (1,22 м),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середньо 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12/3  (1,22 м),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_GoBack" w:colFirst="1" w:colLast="1"/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середньо 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16/5  (1,22 м),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bookmarkEnd w:id="3"/>
    </w:tbl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Підпис уповноваженої особи Учасника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Учасник визначає ціни на товари, які він пропонує поставити з урахуванням податків і зборів, що сплачуються або мають бути сплачені, витрат на транспортування, страхування, навантаження, розвантаження, тощо. </w:t>
      </w:r>
    </w:p>
    <w:p w:rsidR="007432F0" w:rsidRDefault="002A6657">
      <w:pPr>
        <w:pStyle w:val="a9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надає заповнену форму Специфікації, де у рядку графи  «Найменування предмета закупівлі» спочатку зазначається найменування товару з цієї специфікації Замовника, а потім вказує назву товару, що пропонується Учасником, у тому вигляді, як він буде зазначатися у специфікації до майбутнього договору про закупівлю та у видаткових накладних Учасника у разі обрання його переможцем торгів. Виробник товару також заповнюється Учасником у суворій відповідності з можливими майбутніми видатковими накладними.</w:t>
      </w: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№2       </w:t>
      </w:r>
    </w:p>
    <w:p w:rsidR="007432F0" w:rsidRDefault="002A6657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 ПРО УЧАСНИКА</w:t>
      </w:r>
    </w:p>
    <w:p w:rsidR="007432F0" w:rsidRDefault="007432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6"/>
        <w:gridCol w:w="5020"/>
        <w:gridCol w:w="4038"/>
      </w:tblGrid>
      <w:tr w:rsidR="007432F0">
        <w:trPr>
          <w:trHeight w:val="23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заповнення</w:t>
            </w:r>
            <w:proofErr w:type="spellEnd"/>
          </w:p>
        </w:tc>
      </w:tr>
      <w:tr w:rsidR="007432F0">
        <w:trPr>
          <w:trHeight w:val="1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1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19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51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137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18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64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09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7432F0" w:rsidRDefault="007432F0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 фактичного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17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74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132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18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44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84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телефон (код - номер)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17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6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4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162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54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29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5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6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264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2A66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432F0" w:rsidRDefault="002A6657">
      <w:pPr>
        <w:pStyle w:val="a9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</w:t>
      </w:r>
    </w:p>
    <w:p w:rsidR="007432F0" w:rsidRDefault="007432F0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Підпис уповноваженої особи Учасника</w:t>
      </w:r>
    </w:p>
    <w:p w:rsidR="007432F0" w:rsidRDefault="007432F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432F0" w:rsidRDefault="007432F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432F0" w:rsidRDefault="007432F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432F0" w:rsidRDefault="007432F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432F0" w:rsidRDefault="007432F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432F0" w:rsidRDefault="007432F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432F0" w:rsidRDefault="007432F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432F0" w:rsidRDefault="007432F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432F0" w:rsidRDefault="007432F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432F0" w:rsidRDefault="007432F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ПРОЕКТ</w:t>
      </w:r>
    </w:p>
    <w:p w:rsidR="007432F0" w:rsidRDefault="002A66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Договір</w:t>
      </w:r>
      <w:r>
        <w:rPr>
          <w:rFonts w:ascii="Times New Roman" w:hAnsi="Times New Roman"/>
          <w:sz w:val="24"/>
          <w:szCs w:val="24"/>
          <w:lang w:val="uk-UA"/>
        </w:rPr>
        <w:t xml:space="preserve"> №</w:t>
      </w:r>
    </w:p>
    <w:p w:rsidR="007432F0" w:rsidRDefault="002A6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Івано-Франківськ                                                                                                «__»____2022р.</w:t>
      </w:r>
    </w:p>
    <w:p w:rsidR="007432F0" w:rsidRDefault="002A6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надалі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іменується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b/>
          <w:sz w:val="24"/>
          <w:szCs w:val="24"/>
        </w:rPr>
        <w:t>")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особі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</w:rPr>
        <w:t>,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 одного боку,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Комунальне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>ідприємство «Електроавтотранс» Івано-Франківської міської ради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надалі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іменується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b/>
          <w:sz w:val="24"/>
          <w:szCs w:val="24"/>
          <w:lang w:val="uk-UA"/>
        </w:rPr>
        <w:t>Замовник</w:t>
      </w:r>
      <w:r>
        <w:rPr>
          <w:rFonts w:ascii="Times New Roman" w:hAnsi="Times New Roman"/>
          <w:sz w:val="24"/>
          <w:szCs w:val="24"/>
        </w:rPr>
        <w:t xml:space="preserve">") в </w:t>
      </w:r>
      <w:proofErr w:type="spellStart"/>
      <w:r>
        <w:rPr>
          <w:rFonts w:ascii="Times New Roman" w:hAnsi="Times New Roman"/>
          <w:sz w:val="24"/>
          <w:szCs w:val="24"/>
        </w:rPr>
        <w:t>особі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Голутяка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Віталія Юрійовича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Статуту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 другого боку,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цей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Договір поставки (</w:t>
      </w:r>
      <w:proofErr w:type="spellStart"/>
      <w:r>
        <w:rPr>
          <w:rFonts w:ascii="Times New Roman" w:hAnsi="Times New Roman"/>
          <w:sz w:val="24"/>
          <w:szCs w:val="24"/>
        </w:rPr>
        <w:t>надалі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іменується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"Договір") про </w:t>
      </w:r>
      <w:proofErr w:type="spellStart"/>
      <w:r>
        <w:rPr>
          <w:rFonts w:ascii="Times New Roman" w:hAnsi="Times New Roman"/>
          <w:sz w:val="24"/>
          <w:szCs w:val="24"/>
        </w:rPr>
        <w:t>таке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432F0" w:rsidRDefault="007432F0">
      <w:pPr>
        <w:pStyle w:val="a9"/>
        <w:tabs>
          <w:tab w:val="left" w:pos="360"/>
          <w:tab w:val="left" w:pos="2694"/>
        </w:tabs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32F0" w:rsidRDefault="002A6657">
      <w:pPr>
        <w:pStyle w:val="a9"/>
        <w:tabs>
          <w:tab w:val="left" w:pos="360"/>
          <w:tab w:val="left" w:pos="2694"/>
        </w:tabs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1.ПРЕДМЕТ ДОГОВОРУ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Постачальник зобов’язується поставити Замовнику товар, а Замовник зобов’язується прийняти і оплатити такий товар на умовах, визначених Договором.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Найменування: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код ДК 021:2015: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31340000-1 Приладдя до ізольованих кабелів) Муфти та термоусадки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 Найменування (номенклатура, асортимент), кількість, виробник товару, та ціна за одиницю товару, зазначаються в Специфікації, що є невід’ємною частиною даного Договору.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Сторони використовують до даного Договору умови DDP (Доставка Товару в пункт, зазначений покупцем) згідно редакції ІНКОТЕРМС - 2010 року</w:t>
      </w:r>
    </w:p>
    <w:p w:rsidR="007432F0" w:rsidRDefault="002A6657">
      <w:pPr>
        <w:pStyle w:val="a9"/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 Обсяги закупівлі товару можуть бути зменшені залежно від реального фінансування видатків, визначених кошторисом та потреби Замовника.</w:t>
      </w:r>
    </w:p>
    <w:p w:rsidR="007432F0" w:rsidRDefault="007432F0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32F0" w:rsidRDefault="002A6657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2.ЯКІСТЬ ТОВАРУ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Якість поставленого товару повинна відповідати вимогам чинного Законодавства України. Учасник гарантує якість товарів, що постачає. 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 ,що підтверджує відповідність товару вимогам,встановленим до нього загальнообов’язковими на території України нормами і правилами,повинен бути оформлений відповідно до вимог законодавства України.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Якщо товар виявиться неякісним або таким, що не відповідає умовам цього Договору, Постачальник зобов’язаний замінити цей товар. Всі витрати, пов’язані із заміною товару неналежної якості (транспортні витрати, тощо) несе Постачальник.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2.4. Гарантії Постачальника не розповсюджуються на випадки недодержання правил зберігання товару Замовником.</w:t>
      </w:r>
    </w:p>
    <w:p w:rsidR="007432F0" w:rsidRDefault="002A6657">
      <w:pPr>
        <w:tabs>
          <w:tab w:val="left" w:pos="360"/>
          <w:tab w:val="left" w:pos="2552"/>
        </w:tabs>
        <w:spacing w:after="0" w:line="240" w:lineRule="auto"/>
        <w:ind w:left="852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3.1. Ціна даного Договору становить: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 </w:t>
      </w:r>
      <w:r>
        <w:rPr>
          <w:rFonts w:ascii="Times New Roman" w:hAnsi="Times New Roman"/>
          <w:b/>
          <w:sz w:val="24"/>
          <w:szCs w:val="24"/>
          <w:lang w:val="uk-UA"/>
        </w:rPr>
        <w:t>грн. (______________________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__________________________________),  в т. ч ПДВ – ___________________ грн.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 Ціна даного Договору може бути зменшена за взаємною згодою Сторін.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 Сума визначена в Договорі для закупівлі та зобов'язання сторін Договору підлягають відповідному коригуванню у разі збільшення (зменшення) суми в межах бюджетних призначень, на що складається додаткова угода.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 Сума видатків та обсяги,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період.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3.5. Ціни на Товар можуть змінюватися по домовленості сторін протягом певного періоду /місяць, квартал/ залежно від сезону, певного порогу індексу інфляції, та відбудеться не раніше одного місяця з дня укладання Договору. Зміна ціни оформлюється додатковими угодами до даного Договору.</w:t>
      </w:r>
    </w:p>
    <w:p w:rsidR="007432F0" w:rsidRDefault="007432F0">
      <w:pPr>
        <w:pStyle w:val="22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432F0" w:rsidRDefault="007432F0">
      <w:pPr>
        <w:pStyle w:val="af"/>
        <w:tabs>
          <w:tab w:val="left" w:pos="360"/>
          <w:tab w:val="left" w:pos="2552"/>
        </w:tabs>
        <w:spacing w:after="0" w:line="240" w:lineRule="auto"/>
        <w:ind w:left="1080"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32F0" w:rsidRDefault="007432F0">
      <w:pPr>
        <w:pStyle w:val="af"/>
        <w:tabs>
          <w:tab w:val="left" w:pos="360"/>
          <w:tab w:val="left" w:pos="2552"/>
        </w:tabs>
        <w:spacing w:after="0" w:line="240" w:lineRule="auto"/>
        <w:ind w:left="1080"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32F0" w:rsidRDefault="002A6657">
      <w:pPr>
        <w:pStyle w:val="af"/>
        <w:tabs>
          <w:tab w:val="left" w:pos="360"/>
          <w:tab w:val="left" w:pos="2552"/>
        </w:tabs>
        <w:spacing w:after="0" w:line="240" w:lineRule="auto"/>
        <w:ind w:left="1080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4.ПОРЯДОК  ЗДІЙСНЕННЯ ОПЛАТИ</w:t>
      </w:r>
    </w:p>
    <w:p w:rsidR="007432F0" w:rsidRDefault="002A6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 Ціни на товар Розрахунки між Замовником та Постачальником здійснюються в безготівковій формі..</w:t>
      </w:r>
    </w:p>
    <w:p w:rsidR="007432F0" w:rsidRDefault="002A6657">
      <w:pPr>
        <w:pStyle w:val="ac"/>
        <w:spacing w:after="0" w:afterAutospacing="0"/>
        <w:jc w:val="both"/>
        <w:rPr>
          <w:lang w:val="uk-UA"/>
        </w:rPr>
      </w:pPr>
      <w:r>
        <w:rPr>
          <w:lang w:val="uk-UA"/>
        </w:rPr>
        <w:lastRenderedPageBreak/>
        <w:t>4.2. Ціни, встановлюються в національній валюті України.</w:t>
      </w:r>
    </w:p>
    <w:p w:rsidR="007432F0" w:rsidRDefault="002A6657">
      <w:pPr>
        <w:pStyle w:val="2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4.3.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Платіжні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зобов’язання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Замовника за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цим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виникають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умовами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наявності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відповідного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432F0" w:rsidRDefault="002A6657">
      <w:pPr>
        <w:pStyle w:val="a9"/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Оплата: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оплата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здійснюється по факту отримання товару.</w:t>
      </w:r>
    </w:p>
    <w:p w:rsidR="007432F0" w:rsidRDefault="002A6657">
      <w:pPr>
        <w:pStyle w:val="a9"/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Оплата за поставлений товар здійснюється Замовником шляхом перерахування коштів на розрахунковий рахунок Постачальника згідно видаткових накладних.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4.4. Постачальник зобов'язується проводити звірку взаєморозрахунків за поставлений товар та складати акт звірки взаєморозрахунків з Замовником.</w:t>
      </w:r>
    </w:p>
    <w:p w:rsidR="007432F0" w:rsidRDefault="002A6657">
      <w:pPr>
        <w:pStyle w:val="a9"/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4.5. У випадку затримки оплати товару Замовником, як бюджетною державною установою (через відсутність коштів на розрахунковому рахунку), Замовник зобов’язується провести оплату поставленого Постачальником товару протягом 10-ти банківських днів з дня надходження коштів на свій рахунок.</w:t>
      </w:r>
    </w:p>
    <w:p w:rsidR="007432F0" w:rsidRDefault="002A6657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4" w:name="OCRUncertain038"/>
      <w:r>
        <w:rPr>
          <w:rFonts w:ascii="Times New Roman" w:hAnsi="Times New Roman" w:cs="Times New Roman"/>
          <w:sz w:val="24"/>
          <w:szCs w:val="24"/>
        </w:rPr>
        <w:t>5.ПОСТАВКА ТОВАРУ</w:t>
      </w:r>
      <w:bookmarkEnd w:id="4"/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5.1. Місце поставки (призначення) товару: м. Івано-Франківськ, вул. Тролейбусна, 40. П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оставка товару здійснюється Постачальником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протягом двох-трьох робочих днів з моменту отримання заявки Замовником протягом  жовтня 2022 року.</w:t>
      </w:r>
    </w:p>
    <w:p w:rsidR="007432F0" w:rsidRDefault="002A6657">
      <w:pPr>
        <w:pStyle w:val="22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5.2. Товар має надходити до місця постави з супровідним документами, які свідчать про  його походження та якість, без залучення кур’єрських служб.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 Датою поставки товару є дата, коли товар був переданий у власність Замовника в місці поставки (призначення), що підтверджується відповідними документами ( видатковими накладними).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Навантажувально-розвантажувальні роботи, транспортування товару до місця призначення здійснюються Постачальником і за рахунок Постачальника.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</w:r>
    </w:p>
    <w:p w:rsidR="007432F0" w:rsidRDefault="007432F0">
      <w:pPr>
        <w:pStyle w:val="2"/>
        <w:tabs>
          <w:tab w:val="left" w:pos="360"/>
          <w:tab w:val="left" w:pos="2552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32F0" w:rsidRDefault="002A6657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 ТА ОБОВ’ЯЗКИ СТОРІН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6.1. Замовник зобов’язаний:</w:t>
      </w:r>
    </w:p>
    <w:p w:rsidR="007432F0" w:rsidRDefault="002A66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6.1.1. Оплатити поставлений товар на умовах, визначених цим Договором .</w:t>
      </w:r>
    </w:p>
    <w:p w:rsidR="007432F0" w:rsidRDefault="002A66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6.1.2. Прийняти товар за кількістю, якістю, в порядку і терміни, установлені цим Договором.</w:t>
      </w:r>
    </w:p>
    <w:p w:rsidR="007432F0" w:rsidRDefault="002A66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6.1.3. При встановлені неякісності товару повідомити про це </w:t>
      </w:r>
      <w:r>
        <w:rPr>
          <w:rFonts w:ascii="Times New Roman" w:hAnsi="Times New Roman"/>
          <w:sz w:val="24"/>
          <w:szCs w:val="24"/>
          <w:lang w:val="uk-UA"/>
        </w:rPr>
        <w:t>Постачальник</w:t>
      </w:r>
      <w:r>
        <w:rPr>
          <w:rFonts w:ascii="Times New Roman" w:hAnsi="Times New Roman"/>
          <w:bCs/>
          <w:sz w:val="24"/>
          <w:szCs w:val="24"/>
          <w:lang w:val="uk-UA"/>
        </w:rPr>
        <w:t>а протягом 1-го дня з моменту складання акта про неналежну якість товару.</w:t>
      </w:r>
    </w:p>
    <w:p w:rsidR="007432F0" w:rsidRDefault="002A66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6.1.4. Дотриматися умов зберігання товару у відповідності з вимогами виробника.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6.2. Замовник має право: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6.2.1. Контролювати поставку товару у строки, встановлені цим Договором.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6.2.2. Зменшувати обсяг закупівлі товару на загальну вартість (визначену ціну) цього Договору залежно від реального фінансування  видатків. У такому випадку сторони вносять відповідні зміни до цього Договору, шляхом укладення додаткової угоди.</w:t>
      </w:r>
    </w:p>
    <w:p w:rsidR="007432F0" w:rsidRDefault="002A6657">
      <w:pPr>
        <w:pStyle w:val="2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6.2.3. У разі невиконання Постачальником зобов’язань за даним Договором достроково розірвати цей Договір, повідомивши про це Постачальника у письмовій формі не менше ніж за 10 календарних днів.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6.3. Постачальник зобов’язаний: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6.3.1. Забезпечити власним транспортом своєчасну поставку товару належної якості на умовах та у строки, визначені цим Договором. Забезпечити дотримання санітарних норм і правил підчас поставки товару. Включити у ціну товару всі свої витрати.</w:t>
      </w:r>
    </w:p>
    <w:p w:rsidR="007432F0" w:rsidRDefault="002A6657">
      <w:pPr>
        <w:pStyle w:val="22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6.3.2. З кожною поставкою товару постачальник зобов’язаний надати копії сертифікатів якості виробника, завірені печаткою постачальника.</w:t>
      </w:r>
    </w:p>
    <w:p w:rsidR="007432F0" w:rsidRDefault="002A6657">
      <w:pPr>
        <w:pStyle w:val="22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6.3.3. У разі виявлення Замовником невідповідності щодо кількості або якості товару Постачальник зобов’язаний за свій рахунок здійснити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допоставку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або замінити неякісний товар протягом 1-го дня з дати отримання претензій від Замовника.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6.3.4. Належним чином оформлювати документи на товар, проводити звірку взаєморозрахунків із Замовником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432F0" w:rsidRDefault="007432F0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6.4. Постачальник має право: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6.4.1. Своєчасно і в повному обсязі отримувати плату за поставлений товар.</w:t>
      </w:r>
    </w:p>
    <w:p w:rsidR="007432F0" w:rsidRDefault="002A6657">
      <w:pPr>
        <w:pStyle w:val="2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6.4.2. У разі невиконання Замовником зобов’язань за даним Договором достроково розірвати цей Договір, повідомивши про це Замовника у письмовій формі не менше ніж за 20 календарних днів.</w:t>
      </w:r>
    </w:p>
    <w:p w:rsidR="007432F0" w:rsidRDefault="007432F0">
      <w:pPr>
        <w:pStyle w:val="22"/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32F0" w:rsidRDefault="002A6657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 ВІДПОВІДАЛЬНІСТЬ СТОРІН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7.2. У разі затримки поставки товару (недопоставки товару) Постачальник сплачує Замовнику пеню в розмірі подвійної облікової ставки НБУ на момент сплати, за кожен день такої затримки.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7.3. У випадку прострочення оплати за поставлений товар Замовник сплачує Постачальнику пеню в розмірі подвійної облікової ставки НБУ, що діяла на час порушення зобов’язання, від суми заборгованості, за кожний день прострочення (крім випадку затримки оплати товару через відсутність бюджетного фінансування).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7.4. Замовник не несе відповідальності у разі прострочення оплати товару (партії товару), що пов’язана із затримкою фінансування.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7.5. Сплата штрафних санкцій не звільняє Сторону, яка їх сплатила, від виконання зобов’язань за цим Договором.</w:t>
      </w:r>
    </w:p>
    <w:p w:rsidR="007432F0" w:rsidRDefault="007432F0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32F0" w:rsidRDefault="002A6657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 ОБСТАВИНИ НЕПЕРЕБОРНОЇ СИЛИ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7432F0" w:rsidRDefault="002A665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 Договір.</w:t>
      </w:r>
    </w:p>
    <w:p w:rsidR="007432F0" w:rsidRDefault="002A6657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9. ВИРІШЕННЯ СПОРІВ</w:t>
      </w:r>
    </w:p>
    <w:p w:rsidR="007432F0" w:rsidRDefault="002A665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7432F0" w:rsidRDefault="002A665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9.2. У разі неможливості досягнення Сторонами згоди стосовно спірних питань, спір вирішується у судовому порядку.</w:t>
      </w:r>
    </w:p>
    <w:p w:rsidR="007432F0" w:rsidRDefault="002A6657">
      <w:pPr>
        <w:pStyle w:val="2"/>
        <w:tabs>
          <w:tab w:val="left" w:pos="360"/>
          <w:tab w:val="left" w:pos="2552"/>
        </w:tabs>
        <w:spacing w:line="240" w:lineRule="auto"/>
        <w:ind w:left="492"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10.СТРОК ДІЇ ДОГОВОРУ</w:t>
      </w:r>
    </w:p>
    <w:p w:rsidR="007432F0" w:rsidRDefault="002A6657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10.1. Договір набирає чинності з моменту його укладання і діє по «31» грудня 2022 року,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 в частині оплати – до повного виконання зобов’язань.</w:t>
      </w:r>
    </w:p>
    <w:p w:rsidR="007432F0" w:rsidRDefault="002A6657">
      <w:pPr>
        <w:pStyle w:val="2"/>
        <w:tabs>
          <w:tab w:val="left" w:pos="360"/>
          <w:tab w:val="left" w:pos="2552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11.ІНШІ УМОВИ</w:t>
      </w:r>
    </w:p>
    <w:p w:rsidR="007432F0" w:rsidRDefault="002A6657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11.1. З питань, що не передбачені даним Договором, сторони керуються діючим законодавством України.</w:t>
      </w:r>
    </w:p>
    <w:p w:rsidR="007432F0" w:rsidRDefault="002A6657">
      <w:pPr>
        <w:pStyle w:val="22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11.2.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</w:p>
    <w:p w:rsidR="007432F0" w:rsidRDefault="002A6657">
      <w:pPr>
        <w:pStyle w:val="22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11.3.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</w:t>
      </w:r>
    </w:p>
    <w:p w:rsidR="007432F0" w:rsidRDefault="002A6657">
      <w:pPr>
        <w:pStyle w:val="22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11.4. Розірвання Договору за ініціативою однієї із Сторін можливе при попередженні у письмовій формі іншої Сторони не менше ніж за 10 календарних днів.</w:t>
      </w:r>
    </w:p>
    <w:p w:rsidR="007432F0" w:rsidRDefault="002A6657">
      <w:pPr>
        <w:pStyle w:val="22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11.5. Усі виправлення за текстом даного Договору мають юридичну силу лише при вза</w:t>
      </w:r>
      <w:r>
        <w:rPr>
          <w:rFonts w:ascii="Times New Roman" w:hAnsi="Times New Roman"/>
          <w:sz w:val="24"/>
          <w:szCs w:val="24"/>
          <w:lang w:val="uk-UA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7432F0" w:rsidRDefault="002A6657">
      <w:pPr>
        <w:pStyle w:val="22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11.6.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7432F0" w:rsidRDefault="002A6657">
      <w:pPr>
        <w:pStyle w:val="22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11.7. Даний Договір складено українською мовою у двох примірниках, які мають однакову юридичну силу і зберігаються у кожної із сторін.</w:t>
      </w:r>
    </w:p>
    <w:p w:rsidR="007432F0" w:rsidRDefault="002A6657">
      <w:pPr>
        <w:pStyle w:val="2"/>
        <w:tabs>
          <w:tab w:val="left" w:pos="360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12. ДОДАТКИ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ДОГОВОРУ</w:t>
      </w:r>
    </w:p>
    <w:p w:rsidR="007432F0" w:rsidRDefault="002A66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12.1. Невід’ємною частиною цього Договору є:</w:t>
      </w:r>
    </w:p>
    <w:p w:rsidR="007432F0" w:rsidRDefault="002A665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Специфікація.</w:t>
      </w:r>
    </w:p>
    <w:p w:rsidR="007432F0" w:rsidRDefault="002A6657">
      <w:pPr>
        <w:pStyle w:val="2"/>
        <w:tabs>
          <w:tab w:val="left" w:pos="360"/>
        </w:tabs>
        <w:spacing w:line="240" w:lineRule="auto"/>
        <w:ind w:left="132"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13. МІСЦЕЗНАХОДЖЕННЯ ТА БАНКІВСЬКІ РЕКВІЗИТИ СТОРІН</w:t>
      </w:r>
    </w:p>
    <w:p w:rsidR="007432F0" w:rsidRDefault="002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        Постачальник                                                    Замовник</w:t>
      </w:r>
    </w:p>
    <w:tbl>
      <w:tblPr>
        <w:tblW w:w="9606" w:type="dxa"/>
        <w:tblInd w:w="109" w:type="dxa"/>
        <w:tblLook w:val="00A0" w:firstRow="1" w:lastRow="0" w:firstColumn="1" w:lastColumn="0" w:noHBand="0" w:noVBand="0"/>
      </w:tblPr>
      <w:tblGrid>
        <w:gridCol w:w="4821"/>
        <w:gridCol w:w="4785"/>
      </w:tblGrid>
      <w:tr w:rsidR="007432F0">
        <w:tc>
          <w:tcPr>
            <w:tcW w:w="4820" w:type="dxa"/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432F0" w:rsidRDefault="002A6657">
            <w:pPr>
              <w:pStyle w:val="HTML0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КП «Електроавтотранс»</w:t>
            </w:r>
          </w:p>
          <w:p w:rsidR="007432F0" w:rsidRDefault="002A6657">
            <w:pPr>
              <w:pStyle w:val="HTML0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Івано-Франківської міської ради</w:t>
            </w:r>
          </w:p>
        </w:tc>
      </w:tr>
      <w:tr w:rsidR="007432F0">
        <w:tc>
          <w:tcPr>
            <w:tcW w:w="4820" w:type="dxa"/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432F0" w:rsidRDefault="002A665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76008,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м.Івано—Франківськ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432F0" w:rsidRDefault="002A665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Тролейбусна, 40 </w:t>
            </w:r>
          </w:p>
          <w:p w:rsidR="007432F0" w:rsidRDefault="002A6657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(0342) 58-37-56, </w:t>
            </w:r>
          </w:p>
          <w:p w:rsidR="007432F0" w:rsidRDefault="002A665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/р </w:t>
            </w:r>
            <w:r>
              <w:rPr>
                <w:rFonts w:ascii="Times New Roman" w:hAnsi="Times New Roman"/>
                <w:color w:val="000000"/>
                <w:lang w:val="uk-UA"/>
              </w:rPr>
              <w:t>72325365000000</w:t>
            </w:r>
            <w:r>
              <w:rPr>
                <w:rFonts w:ascii="Times New Roman" w:hAnsi="Times New Roman"/>
                <w:color w:val="000000"/>
              </w:rPr>
              <w:t xml:space="preserve">2600101240363 </w:t>
            </w:r>
          </w:p>
          <w:p w:rsidR="007432F0" w:rsidRDefault="002A665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АТ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Кредобанк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7432F0" w:rsidRDefault="002A6657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 325365</w:t>
            </w:r>
          </w:p>
          <w:p w:rsidR="007432F0" w:rsidRDefault="002A665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ЄДРПОУ00432426</w:t>
            </w:r>
          </w:p>
          <w:p w:rsidR="007432F0" w:rsidRDefault="002A6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Свідоцтво № 100319046</w:t>
            </w:r>
          </w:p>
          <w:p w:rsidR="007432F0" w:rsidRDefault="002A6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ІПН: 004324209156</w:t>
            </w:r>
          </w:p>
          <w:p w:rsidR="007432F0" w:rsidRDefault="00743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432F0" w:rsidRDefault="002A6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Голутяк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 Ю.</w:t>
            </w:r>
          </w:p>
        </w:tc>
      </w:tr>
    </w:tbl>
    <w:p w:rsidR="007432F0" w:rsidRDefault="007432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 xml:space="preserve">Додаток № 1 </w:t>
      </w:r>
    </w:p>
    <w:p w:rsidR="007432F0" w:rsidRDefault="002A665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Договору №_____</w:t>
      </w:r>
    </w:p>
    <w:p w:rsidR="007432F0" w:rsidRDefault="002A665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від_____  __________ 2022 року</w:t>
      </w: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2A66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Специфікація на закупівлю  </w:t>
      </w:r>
    </w:p>
    <w:tbl>
      <w:tblPr>
        <w:tblW w:w="9591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"/>
        <w:gridCol w:w="2692"/>
        <w:gridCol w:w="917"/>
        <w:gridCol w:w="802"/>
        <w:gridCol w:w="1411"/>
        <w:gridCol w:w="1103"/>
        <w:gridCol w:w="1104"/>
        <w:gridCol w:w="967"/>
      </w:tblGrid>
      <w:tr w:rsidR="007432F0">
        <w:trPr>
          <w:cantSplit/>
          <w:trHeight w:val="117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закупівлі; стандарт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Сума, грн.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ПДВ,</w:t>
            </w:r>
          </w:p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З’єднувальна муфта  для 10кВ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з паперовою ізоляцією  10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СТп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-8 (3/70-120)з гільзами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Зєднувальна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муфта з контрольними жилами 1СТп-1 (800) з гільзою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Кінцева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муфта для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з паперовою ізоляцією до 1кВ з контрольними жилами 1КВНТпН-1 (500-800) з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кінцевиком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(800)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Пружина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прижимна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20 (25-50)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Пружина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прижимна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36 (500-800)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WRSXP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ремонтна манжета 100/35,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ізоляційна стрічка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WRSJD-0850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Трубка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для ізоляції шин до 10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kV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40, червона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SBRSW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товстостінна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85/25 (1,22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lastRenderedPageBreak/>
              <w:t>м)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SBRSW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товстостінна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65/19 (1,22 м)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SBRSW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товстостінна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3:1 105/30 (1,22 м)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середньо 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8/2  (1,22 м),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середньо 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12/3  (1,22 м),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2F0">
        <w:trPr>
          <w:trHeight w:val="6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SBRSM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напівжорстка середньо стінна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термоусаджувальна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трубка 3:1 16/5  (1,22 м), чорний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2F0" w:rsidRDefault="002A6657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432F0" w:rsidRDefault="007432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432F0" w:rsidRDefault="002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Постачальник                                                    Замовник</w:t>
      </w:r>
    </w:p>
    <w:tbl>
      <w:tblPr>
        <w:tblW w:w="9606" w:type="dxa"/>
        <w:tblInd w:w="109" w:type="dxa"/>
        <w:tblLook w:val="00A0" w:firstRow="1" w:lastRow="0" w:firstColumn="1" w:lastColumn="0" w:noHBand="0" w:noVBand="0"/>
      </w:tblPr>
      <w:tblGrid>
        <w:gridCol w:w="4821"/>
        <w:gridCol w:w="4785"/>
      </w:tblGrid>
      <w:tr w:rsidR="007432F0">
        <w:tc>
          <w:tcPr>
            <w:tcW w:w="4820" w:type="dxa"/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432F0" w:rsidRDefault="002A6657">
            <w:pPr>
              <w:pStyle w:val="HTML0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КП «Електроавтотранс»</w:t>
            </w:r>
          </w:p>
          <w:p w:rsidR="007432F0" w:rsidRDefault="002A6657">
            <w:pPr>
              <w:pStyle w:val="HTML0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Івано-Франківської міської ради</w:t>
            </w:r>
          </w:p>
        </w:tc>
      </w:tr>
      <w:tr w:rsidR="007432F0">
        <w:tc>
          <w:tcPr>
            <w:tcW w:w="4820" w:type="dxa"/>
            <w:shd w:val="clear" w:color="auto" w:fill="auto"/>
          </w:tcPr>
          <w:p w:rsidR="007432F0" w:rsidRDefault="00743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432F0" w:rsidRDefault="002A665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76008,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м.Івано—Франківськ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432F0" w:rsidRDefault="002A665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Тролейбусна, 40 </w:t>
            </w:r>
          </w:p>
          <w:p w:rsidR="007432F0" w:rsidRDefault="002A6657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(0342) 58-37-56, </w:t>
            </w:r>
          </w:p>
          <w:p w:rsidR="007432F0" w:rsidRDefault="002A665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/р </w:t>
            </w:r>
            <w:r>
              <w:rPr>
                <w:rFonts w:ascii="Times New Roman" w:hAnsi="Times New Roman"/>
                <w:color w:val="000000"/>
                <w:lang w:val="uk-UA"/>
              </w:rPr>
              <w:t>72325365000000</w:t>
            </w:r>
            <w:r>
              <w:rPr>
                <w:rFonts w:ascii="Times New Roman" w:hAnsi="Times New Roman"/>
                <w:color w:val="000000"/>
              </w:rPr>
              <w:t xml:space="preserve">2600101240363 </w:t>
            </w:r>
          </w:p>
          <w:p w:rsidR="007432F0" w:rsidRDefault="002A665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АТ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Кредобанк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7432F0" w:rsidRDefault="002A6657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 325365</w:t>
            </w:r>
          </w:p>
          <w:p w:rsidR="007432F0" w:rsidRDefault="002A665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ЄДРПОУ00432426</w:t>
            </w:r>
          </w:p>
          <w:p w:rsidR="007432F0" w:rsidRDefault="002A6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Свідоцтво № 100319046</w:t>
            </w:r>
          </w:p>
          <w:p w:rsidR="007432F0" w:rsidRDefault="002A6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ІПН: 004324209156</w:t>
            </w:r>
          </w:p>
          <w:p w:rsidR="007432F0" w:rsidRDefault="00743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432F0" w:rsidRDefault="002A6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Голутяк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 Ю.</w:t>
            </w:r>
          </w:p>
        </w:tc>
      </w:tr>
    </w:tbl>
    <w:p w:rsidR="007432F0" w:rsidRDefault="007432F0">
      <w:pPr>
        <w:spacing w:after="0" w:line="240" w:lineRule="auto"/>
        <w:jc w:val="center"/>
      </w:pPr>
    </w:p>
    <w:sectPr w:rsidR="007432F0">
      <w:pgSz w:w="11906" w:h="16838"/>
      <w:pgMar w:top="426" w:right="849" w:bottom="56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EC6"/>
    <w:multiLevelType w:val="multilevel"/>
    <w:tmpl w:val="8E68C9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93EE6"/>
    <w:multiLevelType w:val="multilevel"/>
    <w:tmpl w:val="61FC7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961331"/>
    <w:multiLevelType w:val="multilevel"/>
    <w:tmpl w:val="DA50DD9C"/>
    <w:lvl w:ilvl="0">
      <w:start w:val="3"/>
      <w:numFmt w:val="bullet"/>
      <w:lvlText w:val="–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F0"/>
    <w:rsid w:val="002A6657"/>
    <w:rsid w:val="004A4A53"/>
    <w:rsid w:val="007432F0"/>
    <w:rsid w:val="00A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0"/>
    <w:uiPriority w:val="99"/>
    <w:qFormat/>
    <w:locked/>
    <w:rsid w:val="00F23620"/>
    <w:rPr>
      <w:rFonts w:ascii="Arial" w:hAnsi="Arial" w:cs="Times New Roman"/>
      <w:b/>
      <w:sz w:val="26"/>
      <w:lang w:val="ru-RU" w:eastAsia="ru-RU"/>
    </w:rPr>
  </w:style>
  <w:style w:type="character" w:customStyle="1" w:styleId="HTML">
    <w:name w:val="Стандартный HTML Знак"/>
    <w:link w:val="HTML"/>
    <w:qFormat/>
    <w:locked/>
    <w:rsid w:val="001A0A59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locked/>
    <w:rsid w:val="00A869DA"/>
    <w:rPr>
      <w:rFonts w:ascii="Tahoma" w:hAnsi="Tahoma" w:cs="Tahoma"/>
      <w:sz w:val="16"/>
      <w:szCs w:val="16"/>
    </w:rPr>
  </w:style>
  <w:style w:type="character" w:customStyle="1" w:styleId="FontStyle48">
    <w:name w:val="Font Style48"/>
    <w:uiPriority w:val="99"/>
    <w:qFormat/>
    <w:rsid w:val="00AE5385"/>
    <w:rPr>
      <w:rFonts w:ascii="Times New Roman" w:hAnsi="Times New Roman" w:cs="Times New Roman"/>
      <w:i/>
      <w:iCs/>
      <w:sz w:val="22"/>
      <w:szCs w:val="22"/>
    </w:rPr>
  </w:style>
  <w:style w:type="character" w:customStyle="1" w:styleId="InternetLink">
    <w:name w:val="Internet 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qFormat/>
    <w:rsid w:val="00F95159"/>
    <w:rPr>
      <w:rFonts w:cs="Times New Roman"/>
    </w:rPr>
  </w:style>
  <w:style w:type="character" w:customStyle="1" w:styleId="a4">
    <w:name w:val="Основной текст Знак"/>
    <w:uiPriority w:val="99"/>
    <w:qFormat/>
    <w:locked/>
    <w:rsid w:val="00F23620"/>
    <w:rPr>
      <w:rFonts w:ascii="Arial" w:hAnsi="Arial" w:cs="Times New Roman"/>
      <w:lang w:val="en-GB" w:eastAsia="en-US"/>
    </w:rPr>
  </w:style>
  <w:style w:type="character" w:customStyle="1" w:styleId="20">
    <w:name w:val="Заголовок 2 Знак"/>
    <w:basedOn w:val="a0"/>
    <w:link w:val="20"/>
    <w:semiHidden/>
    <w:qFormat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">
    <w:name w:val="Основной текст с отступом 2 Знак"/>
    <w:basedOn w:val="a0"/>
    <w:link w:val="21"/>
    <w:uiPriority w:val="99"/>
    <w:semiHidden/>
    <w:qFormat/>
    <w:rsid w:val="007C1570"/>
    <w:rPr>
      <w:sz w:val="22"/>
      <w:szCs w:val="22"/>
      <w:lang w:eastAsia="en-US"/>
    </w:rPr>
  </w:style>
  <w:style w:type="character" w:customStyle="1" w:styleId="a5">
    <w:name w:val="Обычный (веб) Знак"/>
    <w:qFormat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qFormat/>
    <w:rsid w:val="00FF04FD"/>
  </w:style>
  <w:style w:type="character" w:customStyle="1" w:styleId="a6">
    <w:name w:val="Верхний колонтитул Знак"/>
    <w:basedOn w:val="a0"/>
    <w:uiPriority w:val="99"/>
    <w:qFormat/>
    <w:rsid w:val="006A7207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qFormat/>
    <w:rsid w:val="006A7207"/>
    <w:rPr>
      <w:sz w:val="22"/>
      <w:szCs w:val="22"/>
      <w:lang w:eastAsia="en-US"/>
    </w:rPr>
  </w:style>
  <w:style w:type="character" w:customStyle="1" w:styleId="a8">
    <w:name w:val="Без интервала Знак"/>
    <w:uiPriority w:val="99"/>
    <w:qFormat/>
    <w:locked/>
    <w:rsid w:val="005F1B32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  <w:b w:val="0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ascii="Times New Roman" w:eastAsia="Times New Roman" w:hAnsi="Times New Roman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Times New Roman" w:hAnsi="Times New Roman"/>
      <w:b w:val="0"/>
      <w:sz w:val="24"/>
    </w:rPr>
  </w:style>
  <w:style w:type="character" w:customStyle="1" w:styleId="ListLabel72">
    <w:name w:val="ListLabel 72"/>
    <w:qFormat/>
    <w:rPr>
      <w:rFonts w:ascii="Times New Roman" w:eastAsia="Calibri" w:hAnsi="Times New Roman" w:cs="Times New Roman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/>
      <w:b w:val="0"/>
      <w:sz w:val="24"/>
    </w:rPr>
  </w:style>
  <w:style w:type="character" w:customStyle="1" w:styleId="ListLabel86">
    <w:name w:val="ListLabel 86"/>
    <w:qFormat/>
    <w:rPr>
      <w:rFonts w:ascii="Times New Roman" w:hAnsi="Times New Roman" w:cs="Times New Roman"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Times New Roman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Times New Roman" w:hAnsi="Times New Roman"/>
      <w:b w:val="0"/>
      <w:sz w:val="24"/>
    </w:rPr>
  </w:style>
  <w:style w:type="character" w:customStyle="1" w:styleId="ListLabel105">
    <w:name w:val="ListLabel 105"/>
    <w:qFormat/>
    <w:rPr>
      <w:rFonts w:ascii="Times New Roman" w:hAnsi="Times New Roman" w:cs="Times New Roman"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Times New Roman" w:hAnsi="Times New Roman"/>
      <w:b w:val="0"/>
      <w:sz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rsid w:val="00F23620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qFormat/>
    <w:rsid w:val="0043048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qFormat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qFormat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qFormat/>
    <w:rsid w:val="00AE53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qFormat/>
    <w:rsid w:val="00AE538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96324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paragraph" w:styleId="22">
    <w:name w:val="Body Text Indent 2"/>
    <w:basedOn w:val="a"/>
    <w:uiPriority w:val="99"/>
    <w:semiHidden/>
    <w:unhideWhenUsed/>
    <w:qFormat/>
    <w:rsid w:val="007C1570"/>
    <w:pPr>
      <w:spacing w:after="120" w:line="480" w:lineRule="auto"/>
      <w:ind w:left="283"/>
    </w:pPr>
  </w:style>
  <w:style w:type="paragraph" w:styleId="af0">
    <w:name w:val="header"/>
    <w:basedOn w:val="a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uiPriority w:val="99"/>
    <w:qFormat/>
    <w:rsid w:val="005F1B32"/>
    <w:rPr>
      <w:sz w:val="22"/>
      <w:szCs w:val="22"/>
      <w:lang w:eastAsia="en-US"/>
    </w:rPr>
  </w:style>
  <w:style w:type="table" w:styleId="af3">
    <w:name w:val="Table Grid"/>
    <w:basedOn w:val="a1"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0"/>
    <w:uiPriority w:val="99"/>
    <w:qFormat/>
    <w:locked/>
    <w:rsid w:val="00F23620"/>
    <w:rPr>
      <w:rFonts w:ascii="Arial" w:hAnsi="Arial" w:cs="Times New Roman"/>
      <w:b/>
      <w:sz w:val="26"/>
      <w:lang w:val="ru-RU" w:eastAsia="ru-RU"/>
    </w:rPr>
  </w:style>
  <w:style w:type="character" w:customStyle="1" w:styleId="HTML">
    <w:name w:val="Стандартный HTML Знак"/>
    <w:link w:val="HTML"/>
    <w:qFormat/>
    <w:locked/>
    <w:rsid w:val="001A0A59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locked/>
    <w:rsid w:val="00A869DA"/>
    <w:rPr>
      <w:rFonts w:ascii="Tahoma" w:hAnsi="Tahoma" w:cs="Tahoma"/>
      <w:sz w:val="16"/>
      <w:szCs w:val="16"/>
    </w:rPr>
  </w:style>
  <w:style w:type="character" w:customStyle="1" w:styleId="FontStyle48">
    <w:name w:val="Font Style48"/>
    <w:uiPriority w:val="99"/>
    <w:qFormat/>
    <w:rsid w:val="00AE5385"/>
    <w:rPr>
      <w:rFonts w:ascii="Times New Roman" w:hAnsi="Times New Roman" w:cs="Times New Roman"/>
      <w:i/>
      <w:iCs/>
      <w:sz w:val="22"/>
      <w:szCs w:val="22"/>
    </w:rPr>
  </w:style>
  <w:style w:type="character" w:customStyle="1" w:styleId="InternetLink">
    <w:name w:val="Internet 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qFormat/>
    <w:rsid w:val="00F95159"/>
    <w:rPr>
      <w:rFonts w:cs="Times New Roman"/>
    </w:rPr>
  </w:style>
  <w:style w:type="character" w:customStyle="1" w:styleId="a4">
    <w:name w:val="Основной текст Знак"/>
    <w:uiPriority w:val="99"/>
    <w:qFormat/>
    <w:locked/>
    <w:rsid w:val="00F23620"/>
    <w:rPr>
      <w:rFonts w:ascii="Arial" w:hAnsi="Arial" w:cs="Times New Roman"/>
      <w:lang w:val="en-GB" w:eastAsia="en-US"/>
    </w:rPr>
  </w:style>
  <w:style w:type="character" w:customStyle="1" w:styleId="20">
    <w:name w:val="Заголовок 2 Знак"/>
    <w:basedOn w:val="a0"/>
    <w:link w:val="20"/>
    <w:semiHidden/>
    <w:qFormat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">
    <w:name w:val="Основной текст с отступом 2 Знак"/>
    <w:basedOn w:val="a0"/>
    <w:link w:val="21"/>
    <w:uiPriority w:val="99"/>
    <w:semiHidden/>
    <w:qFormat/>
    <w:rsid w:val="007C1570"/>
    <w:rPr>
      <w:sz w:val="22"/>
      <w:szCs w:val="22"/>
      <w:lang w:eastAsia="en-US"/>
    </w:rPr>
  </w:style>
  <w:style w:type="character" w:customStyle="1" w:styleId="a5">
    <w:name w:val="Обычный (веб) Знак"/>
    <w:qFormat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qFormat/>
    <w:rsid w:val="00FF04FD"/>
  </w:style>
  <w:style w:type="character" w:customStyle="1" w:styleId="a6">
    <w:name w:val="Верхний колонтитул Знак"/>
    <w:basedOn w:val="a0"/>
    <w:uiPriority w:val="99"/>
    <w:qFormat/>
    <w:rsid w:val="006A7207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qFormat/>
    <w:rsid w:val="006A7207"/>
    <w:rPr>
      <w:sz w:val="22"/>
      <w:szCs w:val="22"/>
      <w:lang w:eastAsia="en-US"/>
    </w:rPr>
  </w:style>
  <w:style w:type="character" w:customStyle="1" w:styleId="a8">
    <w:name w:val="Без интервала Знак"/>
    <w:uiPriority w:val="99"/>
    <w:qFormat/>
    <w:locked/>
    <w:rsid w:val="005F1B32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  <w:b w:val="0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ascii="Times New Roman" w:eastAsia="Times New Roman" w:hAnsi="Times New Roman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Times New Roman" w:hAnsi="Times New Roman"/>
      <w:b w:val="0"/>
      <w:sz w:val="24"/>
    </w:rPr>
  </w:style>
  <w:style w:type="character" w:customStyle="1" w:styleId="ListLabel72">
    <w:name w:val="ListLabel 72"/>
    <w:qFormat/>
    <w:rPr>
      <w:rFonts w:ascii="Times New Roman" w:eastAsia="Calibri" w:hAnsi="Times New Roman" w:cs="Times New Roman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/>
      <w:b w:val="0"/>
      <w:sz w:val="24"/>
    </w:rPr>
  </w:style>
  <w:style w:type="character" w:customStyle="1" w:styleId="ListLabel86">
    <w:name w:val="ListLabel 86"/>
    <w:qFormat/>
    <w:rPr>
      <w:rFonts w:ascii="Times New Roman" w:hAnsi="Times New Roman" w:cs="Times New Roman"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Times New Roman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Times New Roman" w:hAnsi="Times New Roman"/>
      <w:b w:val="0"/>
      <w:sz w:val="24"/>
    </w:rPr>
  </w:style>
  <w:style w:type="character" w:customStyle="1" w:styleId="ListLabel105">
    <w:name w:val="ListLabel 105"/>
    <w:qFormat/>
    <w:rPr>
      <w:rFonts w:ascii="Times New Roman" w:hAnsi="Times New Roman" w:cs="Times New Roman"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Times New Roman" w:hAnsi="Times New Roman"/>
      <w:b w:val="0"/>
      <w:sz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rsid w:val="00F23620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qFormat/>
    <w:rsid w:val="0043048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qFormat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qFormat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qFormat/>
    <w:rsid w:val="00AE53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qFormat/>
    <w:rsid w:val="00AE538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96324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paragraph" w:styleId="22">
    <w:name w:val="Body Text Indent 2"/>
    <w:basedOn w:val="a"/>
    <w:uiPriority w:val="99"/>
    <w:semiHidden/>
    <w:unhideWhenUsed/>
    <w:qFormat/>
    <w:rsid w:val="007C1570"/>
    <w:pPr>
      <w:spacing w:after="120" w:line="480" w:lineRule="auto"/>
      <w:ind w:left="283"/>
    </w:pPr>
  </w:style>
  <w:style w:type="paragraph" w:styleId="af0">
    <w:name w:val="header"/>
    <w:basedOn w:val="a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uiPriority w:val="99"/>
    <w:qFormat/>
    <w:rsid w:val="005F1B32"/>
    <w:rPr>
      <w:sz w:val="22"/>
      <w:szCs w:val="22"/>
      <w:lang w:eastAsia="en-US"/>
    </w:rPr>
  </w:style>
  <w:style w:type="table" w:styleId="af3">
    <w:name w:val="Table Grid"/>
    <w:basedOn w:val="a1"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A548-9360-427D-88D4-BDF8D30F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«БаДМ»</vt:lpstr>
    </vt:vector>
  </TitlesOfParts>
  <Company>*</Company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«БаДМ»</dc:title>
  <dc:creator>Admin</dc:creator>
  <cp:lastModifiedBy>13</cp:lastModifiedBy>
  <cp:revision>4</cp:revision>
  <cp:lastPrinted>2022-09-26T08:10:00Z</cp:lastPrinted>
  <dcterms:created xsi:type="dcterms:W3CDTF">2022-09-26T08:01:00Z</dcterms:created>
  <dcterms:modified xsi:type="dcterms:W3CDTF">2022-09-26T08:39:00Z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