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C9" w:rsidRPr="002A2859" w:rsidRDefault="00F41CD2">
      <w:pPr>
        <w:spacing w:after="0" w:line="240" w:lineRule="auto"/>
        <w:ind w:left="5660" w:firstLine="700"/>
        <w:jc w:val="right"/>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ДОДАТОК 1</w:t>
      </w:r>
    </w:p>
    <w:p w:rsidR="00DA5BC9" w:rsidRPr="007B33BE" w:rsidRDefault="00F41CD2">
      <w:pPr>
        <w:spacing w:after="0" w:line="240" w:lineRule="auto"/>
        <w:ind w:left="5660" w:firstLine="700"/>
        <w:jc w:val="right"/>
        <w:rPr>
          <w:rFonts w:ascii="Times New Roman" w:eastAsia="Times New Roman" w:hAnsi="Times New Roman" w:cs="Times New Roman"/>
          <w:b/>
          <w:sz w:val="24"/>
          <w:szCs w:val="24"/>
          <w:lang w:val="uk-UA"/>
        </w:rPr>
      </w:pPr>
      <w:r w:rsidRPr="007B33BE">
        <w:rPr>
          <w:rFonts w:ascii="Times New Roman" w:eastAsia="Times New Roman" w:hAnsi="Times New Roman" w:cs="Times New Roman"/>
          <w:b/>
          <w:sz w:val="24"/>
          <w:szCs w:val="24"/>
          <w:lang w:val="uk-UA"/>
        </w:rPr>
        <w:t>до тендерної документації</w:t>
      </w:r>
    </w:p>
    <w:p w:rsidR="002A2859" w:rsidRPr="002A2859" w:rsidRDefault="002A2859" w:rsidP="002A2859">
      <w:pPr>
        <w:tabs>
          <w:tab w:val="left" w:pos="0"/>
          <w:tab w:val="center" w:pos="4153"/>
          <w:tab w:val="right" w:pos="8306"/>
        </w:tabs>
        <w:spacing w:after="0" w:line="240" w:lineRule="auto"/>
        <w:jc w:val="right"/>
        <w:rPr>
          <w:rFonts w:ascii="Times New Roman" w:hAnsi="Times New Roman" w:cs="Times New Roman"/>
          <w:bCs/>
          <w:i/>
          <w:iCs/>
          <w:sz w:val="24"/>
          <w:szCs w:val="24"/>
          <w:lang w:val="uk-UA"/>
        </w:rPr>
      </w:pPr>
      <w:r w:rsidRPr="002A2859">
        <w:rPr>
          <w:rFonts w:ascii="Times New Roman" w:hAnsi="Times New Roman" w:cs="Times New Roman"/>
          <w:i/>
          <w:sz w:val="24"/>
          <w:szCs w:val="24"/>
          <w:lang w:val="uk-UA"/>
        </w:rPr>
        <w:t xml:space="preserve">Подається окремо, як невід’ємна частина </w:t>
      </w:r>
    </w:p>
    <w:p w:rsidR="002A2859" w:rsidRPr="002A2859" w:rsidRDefault="002A2859" w:rsidP="002A2859">
      <w:pPr>
        <w:spacing w:after="0"/>
        <w:jc w:val="right"/>
        <w:rPr>
          <w:rFonts w:ascii="Times New Roman" w:hAnsi="Times New Roman" w:cs="Times New Roman"/>
          <w:i/>
          <w:sz w:val="24"/>
          <w:szCs w:val="24"/>
          <w:lang w:val="uk-UA"/>
        </w:rPr>
      </w:pPr>
      <w:r w:rsidRPr="002A2859">
        <w:rPr>
          <w:rFonts w:ascii="Times New Roman" w:hAnsi="Times New Roman" w:cs="Times New Roman"/>
          <w:i/>
          <w:sz w:val="24"/>
          <w:szCs w:val="24"/>
          <w:lang w:val="uk-UA"/>
        </w:rPr>
        <w:t xml:space="preserve"> до тендерної документації</w:t>
      </w:r>
    </w:p>
    <w:p w:rsidR="002A2859" w:rsidRPr="002A2859" w:rsidRDefault="002A2859">
      <w:pPr>
        <w:spacing w:after="0" w:line="240" w:lineRule="auto"/>
        <w:ind w:left="5660" w:firstLine="700"/>
        <w:jc w:val="right"/>
        <w:rPr>
          <w:rFonts w:ascii="Times New Roman" w:eastAsia="Times New Roman" w:hAnsi="Times New Roman" w:cs="Times New Roman"/>
          <w:sz w:val="24"/>
          <w:szCs w:val="24"/>
          <w:lang w:val="uk-UA"/>
        </w:rPr>
      </w:pPr>
    </w:p>
    <w:p w:rsidR="00DA5BC9" w:rsidRPr="002A2859" w:rsidRDefault="00F41CD2">
      <w:pPr>
        <w:spacing w:after="0" w:line="240" w:lineRule="auto"/>
        <w:ind w:left="5660" w:firstLine="700"/>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 </w:t>
      </w:r>
    </w:p>
    <w:p w:rsidR="00DA5BC9" w:rsidRPr="002A2859" w:rsidRDefault="00F41CD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lang w:val="uk-UA"/>
        </w:rPr>
      </w:pPr>
      <w:r w:rsidRPr="002A2859">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A5BC9" w:rsidRPr="002A2859" w:rsidRDefault="00DA5BC9" w:rsidP="00A371B0">
      <w:pPr>
        <w:spacing w:after="0" w:line="240" w:lineRule="auto"/>
        <w:rPr>
          <w:rFonts w:ascii="Times New Roman" w:eastAsia="Times New Roman" w:hAnsi="Times New Roman" w:cs="Times New Roman"/>
          <w:sz w:val="24"/>
          <w:szCs w:val="24"/>
          <w:lang w:val="uk-UA"/>
        </w:rPr>
      </w:pPr>
    </w:p>
    <w:tbl>
      <w:tblPr>
        <w:tblStyle w:val="af5"/>
        <w:tblW w:w="9619" w:type="dxa"/>
        <w:jc w:val="center"/>
        <w:tblInd w:w="0" w:type="dxa"/>
        <w:tblLayout w:type="fixed"/>
        <w:tblLook w:val="0400"/>
      </w:tblPr>
      <w:tblGrid>
        <w:gridCol w:w="490"/>
        <w:gridCol w:w="2273"/>
        <w:gridCol w:w="6856"/>
      </w:tblGrid>
      <w:tr w:rsidR="00C95F28" w:rsidRPr="002A2859" w:rsidTr="003B683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BC9" w:rsidRPr="002A2859" w:rsidRDefault="00F41CD2" w:rsidP="003B683C">
            <w:pPr>
              <w:spacing w:before="240"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BC9" w:rsidRPr="002A2859" w:rsidRDefault="00F41CD2" w:rsidP="003B683C">
            <w:pPr>
              <w:spacing w:before="240"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BC9" w:rsidRPr="002A2859" w:rsidRDefault="00F41CD2" w:rsidP="003B683C">
            <w:pPr>
              <w:spacing w:before="240"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C95F28" w:rsidRPr="002A285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Наявність обладнання, матеріально-технічної бази та технологій*</w:t>
            </w:r>
          </w:p>
          <w:p w:rsidR="00DA5BC9" w:rsidRPr="002A2859" w:rsidRDefault="00F41CD2" w:rsidP="00A371B0">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1B0" w:rsidRPr="002A2859" w:rsidRDefault="00290339" w:rsidP="00A371B0">
            <w:pPr>
              <w:spacing w:after="0" w:line="240" w:lineRule="auto"/>
              <w:jc w:val="both"/>
              <w:rPr>
                <w:rFonts w:ascii="Times New Roman" w:eastAsia="Times New Roman" w:hAnsi="Times New Roman" w:cs="Times New Roman"/>
                <w:i/>
                <w:sz w:val="24"/>
                <w:szCs w:val="24"/>
                <w:highlight w:val="green"/>
                <w:lang w:val="uk-UA"/>
              </w:rPr>
            </w:pPr>
            <w:r w:rsidRPr="002A2859">
              <w:rPr>
                <w:rFonts w:ascii="Times New Roman" w:eastAsia="Times New Roman" w:hAnsi="Times New Roman" w:cs="Times New Roman"/>
                <w:sz w:val="24"/>
                <w:szCs w:val="24"/>
                <w:lang w:val="uk-UA"/>
              </w:rPr>
              <w:t xml:space="preserve">1.1. </w:t>
            </w:r>
            <w:r w:rsidR="00A371B0" w:rsidRPr="002A2859">
              <w:rPr>
                <w:rFonts w:ascii="Times New Roman" w:eastAsia="Times New Roman" w:hAnsi="Times New Roman" w:cs="Times New Roman"/>
                <w:sz w:val="24"/>
                <w:szCs w:val="24"/>
                <w:lang w:val="uk-UA"/>
              </w:rPr>
              <w:t>Для участі у процедурі закупівлі учасник повинен мати в наявності обладнання, матеріально-технічну базу та технології для виконання робіт по об’єкті</w:t>
            </w:r>
            <w:r w:rsidR="00A371B0" w:rsidRPr="002A2859">
              <w:rPr>
                <w:rFonts w:ascii="Times New Roman" w:eastAsia="Times New Roman" w:hAnsi="Times New Roman" w:cs="Times New Roman"/>
                <w:i/>
                <w:sz w:val="24"/>
                <w:szCs w:val="24"/>
                <w:lang w:val="uk-UA"/>
              </w:rPr>
              <w:t>.</w:t>
            </w:r>
          </w:p>
          <w:p w:rsidR="00A371B0" w:rsidRPr="002A2859" w:rsidRDefault="00A371B0" w:rsidP="00A371B0">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Ця довідка (за формою 1)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p>
          <w:p w:rsidR="00A371B0" w:rsidRPr="002A2859" w:rsidRDefault="00A371B0" w:rsidP="00A371B0">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A371B0" w:rsidRPr="002A2859" w:rsidRDefault="00A371B0" w:rsidP="00A371B0">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у разі, якщо матеріально-технічна база, офіс використовуються на підставі договору(ів), що посвідчують право користування (договір оренди, тощо) – надаються відповідні скан-копіії з оригіналів договорів у повному обсязі (з додатками).</w:t>
            </w:r>
          </w:p>
          <w:p w:rsidR="00DA5BC9" w:rsidRPr="002A2859" w:rsidRDefault="00A371B0" w:rsidP="00A371B0">
            <w:pPr>
              <w:spacing w:after="0" w:line="240" w:lineRule="auto"/>
              <w:jc w:val="both"/>
              <w:rPr>
                <w:rFonts w:ascii="Times New Roman" w:eastAsia="Times New Roman" w:hAnsi="Times New Roman" w:cs="Times New Roman"/>
                <w:sz w:val="24"/>
                <w:szCs w:val="24"/>
                <w:highlight w:val="yellow"/>
                <w:lang w:val="uk-UA"/>
              </w:rPr>
            </w:pPr>
            <w:r w:rsidRPr="002A2859">
              <w:rPr>
                <w:rFonts w:ascii="Times New Roman" w:eastAsia="Times New Roman" w:hAnsi="Times New Roman" w:cs="Times New Roman"/>
                <w:sz w:val="24"/>
                <w:szCs w:val="24"/>
                <w:lang w:val="uk-UA"/>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чинні на дату подання пропозиції або ж повинен бути представлений протокол намірів про продовження терміну дії договору.</w:t>
            </w:r>
          </w:p>
        </w:tc>
      </w:tr>
      <w:tr w:rsidR="00C95F28" w:rsidRPr="002A28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p w:rsidR="00DA5BC9" w:rsidRPr="002A2859" w:rsidRDefault="00F41CD2" w:rsidP="00A371B0">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 xml:space="preserve">* Під час закупівлі робіт або послуг у разі встановлення </w:t>
            </w:r>
            <w:r w:rsidRPr="002A2859">
              <w:rPr>
                <w:rFonts w:ascii="Times New Roman" w:eastAsia="Times New Roman" w:hAnsi="Times New Roman" w:cs="Times New Roman"/>
                <w:i/>
                <w:sz w:val="24"/>
                <w:szCs w:val="24"/>
                <w:lang w:val="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F28" w:rsidRPr="002A2859" w:rsidRDefault="00290339"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lastRenderedPageBreak/>
              <w:t xml:space="preserve">2.1. </w:t>
            </w:r>
            <w:r w:rsidR="00C95F28" w:rsidRPr="002A2859">
              <w:rPr>
                <w:rFonts w:ascii="Times New Roman" w:eastAsia="Times New Roman" w:hAnsi="Times New Roman" w:cs="Times New Roman"/>
                <w:sz w:val="24"/>
                <w:szCs w:val="24"/>
                <w:lang w:val="uk-UA"/>
              </w:rPr>
              <w:t xml:space="preserve">Для участі у процедурі закупівлі учасник повинен мати працівників відповідної кваліфікації, які мають необхідні знання та досвід.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Для підтвердження інформації про наявність робітників та ІТП учасник повинен надати:</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Копії наказів про призначення/прийняття на роботу вказаних у довідці працівників або скан-копії чинних договорів цивільно-</w:t>
            </w:r>
            <w:r w:rsidRPr="002A2859">
              <w:rPr>
                <w:rFonts w:ascii="Times New Roman" w:eastAsia="Times New Roman" w:hAnsi="Times New Roman" w:cs="Times New Roman"/>
                <w:sz w:val="24"/>
                <w:szCs w:val="24"/>
                <w:lang w:val="uk-UA"/>
              </w:rPr>
              <w:lastRenderedPageBreak/>
              <w:t>правового характеру;</w:t>
            </w:r>
          </w:p>
          <w:p w:rsidR="00C95F28" w:rsidRPr="002A2859" w:rsidRDefault="00C95F28" w:rsidP="00C95F28">
            <w:pPr>
              <w:pStyle w:val="a6"/>
              <w:numPr>
                <w:ilvl w:val="0"/>
                <w:numId w:val="12"/>
              </w:numPr>
              <w:tabs>
                <w:tab w:val="left" w:pos="325"/>
              </w:tabs>
              <w:spacing w:after="0" w:line="240" w:lineRule="auto"/>
              <w:ind w:left="0" w:firstLine="0"/>
              <w:jc w:val="both"/>
              <w:rPr>
                <w:rFonts w:ascii="Times New Roman" w:hAnsi="Times New Roman" w:cs="Times New Roman"/>
                <w:sz w:val="24"/>
                <w:szCs w:val="24"/>
                <w:lang w:val="uk-UA"/>
              </w:rPr>
            </w:pPr>
            <w:r w:rsidRPr="002A2859">
              <w:rPr>
                <w:rFonts w:ascii="Times New Roman" w:hAnsi="Times New Roman" w:cs="Times New Roman"/>
                <w:sz w:val="24"/>
                <w:szCs w:val="24"/>
                <w:lang w:val="uk-UA"/>
              </w:rPr>
              <w:t>Наявність в учасника в штаті постійних трудових відносин з працівниками-професіоналами (фахівцями інженерно-технічних професій) у кількості не менше 3-х осіб, яка підтверджується копією документу про освіту у будівельній галузі (здобуття інженерної освіти).</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Кваліфікація спеціалістів, що відповідатимуть за охорону праці (не менше </w:t>
            </w:r>
            <w:r w:rsidR="00962ACA">
              <w:rPr>
                <w:rFonts w:ascii="Times New Roman" w:eastAsia="Times New Roman" w:hAnsi="Times New Roman" w:cs="Times New Roman"/>
                <w:sz w:val="24"/>
                <w:szCs w:val="24"/>
                <w:lang w:val="uk-UA"/>
              </w:rPr>
              <w:t>2</w:t>
            </w:r>
            <w:r w:rsidRPr="002A2859">
              <w:rPr>
                <w:rFonts w:ascii="Times New Roman" w:eastAsia="Times New Roman" w:hAnsi="Times New Roman" w:cs="Times New Roman"/>
                <w:sz w:val="24"/>
                <w:szCs w:val="24"/>
                <w:lang w:val="uk-UA"/>
              </w:rPr>
              <w:t>) підтверджується документом встановленого законодавством взірця, що містить інформацію про результати перевірки знань з охорони праці з загальних питань і промислової безпеки у будівництві (НПАОП 45.2-7.02-12); пожежної безпеки посадових осіб підприємств, установ та організацій, документальним підтвердженням описаних знань мають слугувати протокол або витяг з протоколу перевірки знань, або сторінки посвідчення про кваліфікаційний рівень та інформація про оволодіння вказаними вище знаннями, які чинні на дату кінцевого строку подання пропозицій.</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Сканованою копією оригіналу звіту про виконання будівельних робіт (форма №1-кб) за останній звітний період;</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В складі пропозиції Учасник надає 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затвердженого постановою Кабміну України від 01.08.1992 року, а саме: </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 Акт та/або наказ, тощо,  про затвердження результатів атестації;</w:t>
            </w:r>
          </w:p>
          <w:p w:rsidR="00C95F28"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 Перелік професій і робочих місць, які підлягають атестації; </w:t>
            </w:r>
          </w:p>
          <w:p w:rsidR="00DA5BC9" w:rsidRPr="002A2859" w:rsidRDefault="00C95F28" w:rsidP="00C95F28">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 Затверджений перелік робочих місць, працюючих  на яких підтверджено право на пільги та компенсації за шкідливі умови праці;</w:t>
            </w:r>
          </w:p>
        </w:tc>
      </w:tr>
      <w:tr w:rsidR="00C95F28" w:rsidRPr="002A2859" w:rsidTr="00290339">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F28" w:rsidRPr="002A2859" w:rsidRDefault="00290339" w:rsidP="00C95F28">
            <w:pPr>
              <w:tabs>
                <w:tab w:val="left" w:pos="402"/>
                <w:tab w:val="left" w:pos="851"/>
              </w:tabs>
              <w:spacing w:after="0" w:line="240" w:lineRule="auto"/>
              <w:jc w:val="both"/>
              <w:rPr>
                <w:rFonts w:ascii="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3.1. </w:t>
            </w:r>
            <w:r w:rsidR="00C95F28" w:rsidRPr="002A2859">
              <w:rPr>
                <w:rFonts w:ascii="Times New Roman" w:eastAsia="Times New Roman" w:hAnsi="Times New Roman" w:cs="Times New Roman"/>
                <w:sz w:val="24"/>
                <w:szCs w:val="24"/>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w:t>
            </w:r>
            <w:r w:rsidRPr="002A2859">
              <w:rPr>
                <w:rFonts w:ascii="Times New Roman" w:eastAsia="Times New Roman" w:hAnsi="Times New Roman" w:cs="Times New Roman"/>
                <w:sz w:val="24"/>
                <w:szCs w:val="24"/>
                <w:lang w:val="uk-UA"/>
              </w:rPr>
              <w:t>скан-</w:t>
            </w:r>
            <w:r w:rsidR="00C95F28" w:rsidRPr="002A2859">
              <w:rPr>
                <w:rFonts w:ascii="Times New Roman" w:eastAsia="Times New Roman" w:hAnsi="Times New Roman" w:cs="Times New Roman"/>
                <w:sz w:val="24"/>
                <w:szCs w:val="24"/>
                <w:lang w:val="uk-UA"/>
              </w:rPr>
              <w:t>копію аналогічного договору</w:t>
            </w:r>
            <w:r w:rsidR="00C95F28" w:rsidRPr="002A2859">
              <w:rPr>
                <w:rFonts w:ascii="Times New Roman" w:hAnsi="Times New Roman" w:cs="Times New Roman"/>
                <w:bCs/>
                <w:color w:val="000000"/>
                <w:sz w:val="24"/>
                <w:szCs w:val="24"/>
                <w:lang w:val="uk-UA"/>
              </w:rPr>
              <w:t xml:space="preserve"> </w:t>
            </w:r>
            <w:r w:rsidRPr="002A2859">
              <w:rPr>
                <w:rFonts w:ascii="Times New Roman" w:hAnsi="Times New Roman" w:cs="Times New Roman"/>
                <w:bCs/>
                <w:color w:val="000000"/>
                <w:sz w:val="24"/>
                <w:szCs w:val="24"/>
                <w:lang w:val="uk-UA"/>
              </w:rPr>
              <w:t>разом</w:t>
            </w:r>
            <w:r w:rsidR="00C95F28" w:rsidRPr="002A2859">
              <w:rPr>
                <w:rFonts w:ascii="Times New Roman" w:hAnsi="Times New Roman" w:cs="Times New Roman"/>
                <w:bCs/>
                <w:color w:val="000000"/>
                <w:sz w:val="24"/>
                <w:szCs w:val="24"/>
                <w:lang w:val="uk-UA"/>
              </w:rPr>
              <w:t xml:space="preserve"> із копіями документів, що підтверджують факт їх повного виконання (акти виконаних робіт та довідки про вартість виконаних робіт); копії виписки (чи платіжки) із банківського рахунку, що підтверджує факт оплати за результатом чи в процесі виконання умов аналогічних зобов’язань. </w:t>
            </w:r>
          </w:p>
          <w:p w:rsidR="00DA5BC9" w:rsidRPr="002A2859" w:rsidRDefault="00C95F28" w:rsidP="00C95F28">
            <w:p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Аналогічним договором </w:t>
            </w:r>
            <w:r w:rsidRPr="002A2859">
              <w:rPr>
                <w:rFonts w:ascii="Times New Roman" w:hAnsi="Times New Roman" w:cs="Times New Roman"/>
                <w:iCs/>
                <w:sz w:val="24"/>
                <w:szCs w:val="24"/>
                <w:lang w:val="uk-UA"/>
              </w:rPr>
              <w:t xml:space="preserve">для цілей даної процедури закупівлі вважається договір </w:t>
            </w:r>
            <w:r w:rsidRPr="002A2859">
              <w:rPr>
                <w:rFonts w:ascii="Times New Roman" w:eastAsia="Times New Roman" w:hAnsi="Times New Roman" w:cs="Times New Roman"/>
                <w:sz w:val="24"/>
                <w:szCs w:val="24"/>
                <w:lang w:val="uk-UA"/>
              </w:rPr>
              <w:t>виконаний в повному обсязі</w:t>
            </w:r>
            <w:r w:rsidRPr="002A2859">
              <w:rPr>
                <w:rFonts w:ascii="Times New Roman" w:hAnsi="Times New Roman" w:cs="Times New Roman"/>
                <w:iCs/>
                <w:sz w:val="24"/>
                <w:szCs w:val="24"/>
                <w:lang w:val="uk-UA"/>
              </w:rPr>
              <w:t xml:space="preserve"> з капітального ремонту.</w:t>
            </w:r>
          </w:p>
          <w:p w:rsidR="00DA5BC9" w:rsidRPr="002A2859" w:rsidRDefault="00F41CD2">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C95F28" w:rsidRPr="002A285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Наявність фінансової спроможності*</w:t>
            </w:r>
          </w:p>
          <w:p w:rsidR="00DA5BC9" w:rsidRPr="002A2859" w:rsidRDefault="00F41CD2">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2E9" w:rsidRPr="002A2859" w:rsidRDefault="004722E9" w:rsidP="004722E9">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2A2859">
              <w:rPr>
                <w:rFonts w:ascii="Times New Roman" w:eastAsia="Times New Roman" w:hAnsi="Times New Roman" w:cs="Times New Roman"/>
                <w:sz w:val="24"/>
                <w:szCs w:val="24"/>
                <w:highlight w:val="white"/>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2A2859">
              <w:rPr>
                <w:rFonts w:ascii="Times New Roman" w:eastAsia="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w:t>
            </w:r>
            <w:bookmarkStart w:id="0" w:name="_GoBack"/>
            <w:r w:rsidRPr="002A2859">
              <w:rPr>
                <w:rFonts w:ascii="Times New Roman" w:eastAsia="Times New Roman" w:hAnsi="Times New Roman" w:cs="Times New Roman"/>
                <w:sz w:val="24"/>
                <w:szCs w:val="24"/>
                <w:lang w:val="uk-UA"/>
              </w:rPr>
              <w:t xml:space="preserve">У разі, якщо складання та подання фінансової звітності або скороченої </w:t>
            </w:r>
            <w:bookmarkEnd w:id="0"/>
            <w:r w:rsidRPr="002A2859">
              <w:rPr>
                <w:rFonts w:ascii="Times New Roman" w:eastAsia="Times New Roman" w:hAnsi="Times New Roman" w:cs="Times New Roman"/>
                <w:sz w:val="24"/>
                <w:szCs w:val="24"/>
                <w:lang w:val="uk-UA"/>
              </w:rPr>
              <w:t xml:space="preserve">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 </w:t>
            </w:r>
          </w:p>
          <w:p w:rsidR="00DA5BC9" w:rsidRPr="002A2859" w:rsidRDefault="004722E9" w:rsidP="004722E9">
            <w:pPr>
              <w:spacing w:after="0" w:line="240" w:lineRule="auto"/>
              <w:jc w:val="both"/>
              <w:rPr>
                <w:rFonts w:ascii="Times New Roman" w:eastAsia="Times New Roman" w:hAnsi="Times New Roman" w:cs="Times New Roman"/>
                <w:sz w:val="24"/>
                <w:szCs w:val="24"/>
                <w:lang w:val="uk-UA"/>
              </w:rPr>
            </w:pPr>
            <w:r w:rsidRPr="002A2859">
              <w:rPr>
                <w:rFonts w:ascii="Times New Roman" w:hAnsi="Times New Roman" w:cs="Times New Roman"/>
                <w:sz w:val="24"/>
                <w:szCs w:val="24"/>
                <w:lang w:val="uk-UA" w:eastAsia="ru-RU"/>
              </w:rPr>
              <w:t xml:space="preserve">Для підтвердження можливості виконати роботи за договором </w:t>
            </w:r>
            <w:r w:rsidRPr="002A2859">
              <w:rPr>
                <w:rFonts w:ascii="Times New Roman" w:eastAsia="SimSun" w:hAnsi="Times New Roman" w:cs="Times New Roman"/>
                <w:kern w:val="2"/>
                <w:sz w:val="24"/>
                <w:szCs w:val="24"/>
                <w:lang w:val="uk-UA" w:eastAsia="hi-IN" w:bidi="hi-IN"/>
              </w:rPr>
              <w:t>без отримання авансового платежу учасник у складі пропозиції надає гарантійний лист.</w:t>
            </w:r>
          </w:p>
        </w:tc>
      </w:tr>
    </w:tbl>
    <w:p w:rsidR="00DA5BC9" w:rsidRDefault="00F41CD2" w:rsidP="00AE1B9C">
      <w:pPr>
        <w:spacing w:after="0" w:line="240" w:lineRule="auto"/>
        <w:ind w:firstLine="720"/>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2ACA" w:rsidRDefault="00962ACA" w:rsidP="00962ACA">
      <w:pPr>
        <w:spacing w:after="0" w:line="240" w:lineRule="auto"/>
        <w:jc w:val="both"/>
        <w:rPr>
          <w:rFonts w:ascii="Times New Roman" w:eastAsia="Times New Roman" w:hAnsi="Times New Roman" w:cs="Times New Roman"/>
          <w:i/>
          <w:sz w:val="24"/>
          <w:szCs w:val="24"/>
          <w:lang w:val="uk-UA"/>
        </w:rPr>
      </w:pPr>
    </w:p>
    <w:p w:rsidR="00962ACA" w:rsidRDefault="00962ACA" w:rsidP="00AE1B9C">
      <w:pPr>
        <w:spacing w:after="0" w:line="240" w:lineRule="auto"/>
        <w:ind w:firstLine="720"/>
        <w:jc w:val="both"/>
        <w:rPr>
          <w:rFonts w:ascii="Times New Roman" w:eastAsia="Times New Roman" w:hAnsi="Times New Roman" w:cs="Times New Roman"/>
          <w:i/>
          <w:sz w:val="24"/>
          <w:szCs w:val="24"/>
          <w:lang w:val="uk-UA"/>
        </w:rPr>
      </w:pPr>
    </w:p>
    <w:p w:rsidR="00962ACA" w:rsidRPr="00962ACA" w:rsidRDefault="00962ACA" w:rsidP="00962ACA">
      <w:pPr>
        <w:spacing w:after="0" w:line="240" w:lineRule="auto"/>
        <w:jc w:val="right"/>
        <w:rPr>
          <w:rFonts w:ascii="Times New Roman" w:eastAsia="Times New Roman" w:hAnsi="Times New Roman" w:cs="Times New Roman"/>
          <w:i/>
          <w:sz w:val="24"/>
          <w:szCs w:val="24"/>
          <w:lang w:val="uk-UA" w:eastAsia="en-US"/>
        </w:rPr>
      </w:pPr>
      <w:r w:rsidRPr="00962ACA">
        <w:rPr>
          <w:rFonts w:ascii="Times New Roman" w:eastAsia="Times New Roman" w:hAnsi="Times New Roman" w:cs="Times New Roman"/>
          <w:i/>
          <w:sz w:val="24"/>
          <w:szCs w:val="24"/>
          <w:lang w:val="uk-UA" w:eastAsia="en-US"/>
        </w:rPr>
        <w:t>Форма 1</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Довідка</w:t>
      </w: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про наявність обладнання, матеріально-технічної бази та технологій учасника</w:t>
      </w:r>
    </w:p>
    <w:p w:rsidR="00962ACA" w:rsidRPr="00962ACA" w:rsidRDefault="00962ACA" w:rsidP="00962ACA">
      <w:pPr>
        <w:spacing w:after="0" w:line="240" w:lineRule="auto"/>
        <w:jc w:val="center"/>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r w:rsidRPr="00962ACA">
        <w:rPr>
          <w:rFonts w:ascii="Times New Roman" w:eastAsia="Times New Roman" w:hAnsi="Times New Roman" w:cs="Times New Roman"/>
          <w:sz w:val="24"/>
          <w:szCs w:val="24"/>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bl>
      <w:tblPr>
        <w:tblW w:w="93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962ACA" w:rsidRPr="00962ACA" w:rsidTr="00962ACA">
        <w:tc>
          <w:tcPr>
            <w:tcW w:w="480"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w:t>
            </w:r>
          </w:p>
        </w:tc>
        <w:tc>
          <w:tcPr>
            <w:tcW w:w="1980"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Найменування</w:t>
            </w:r>
          </w:p>
        </w:tc>
        <w:tc>
          <w:tcPr>
            <w:tcW w:w="1380"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Кількість</w:t>
            </w:r>
          </w:p>
        </w:tc>
        <w:tc>
          <w:tcPr>
            <w:tcW w:w="5460"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 xml:space="preserve">Інформація про правову підставу володіння або користування </w:t>
            </w:r>
          </w:p>
        </w:tc>
      </w:tr>
      <w:tr w:rsidR="00962ACA" w:rsidRPr="00962ACA" w:rsidTr="00962ACA">
        <w:tc>
          <w:tcPr>
            <w:tcW w:w="4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3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6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r w:rsidR="00962ACA" w:rsidRPr="00962ACA" w:rsidTr="00962ACA">
        <w:tc>
          <w:tcPr>
            <w:tcW w:w="4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3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6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r w:rsidR="00962ACA" w:rsidRPr="00962ACA" w:rsidTr="00962ACA">
        <w:tc>
          <w:tcPr>
            <w:tcW w:w="4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38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6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bl>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right"/>
        <w:rPr>
          <w:rFonts w:ascii="Times New Roman" w:eastAsia="Times New Roman" w:hAnsi="Times New Roman" w:cs="Times New Roman"/>
          <w:i/>
          <w:sz w:val="24"/>
          <w:szCs w:val="24"/>
          <w:lang w:val="uk-UA" w:eastAsia="en-US"/>
        </w:rPr>
      </w:pPr>
    </w:p>
    <w:p w:rsidR="00962ACA" w:rsidRPr="00962ACA" w:rsidRDefault="00962ACA" w:rsidP="00962ACA">
      <w:pPr>
        <w:spacing w:after="0" w:line="240" w:lineRule="auto"/>
        <w:jc w:val="right"/>
        <w:rPr>
          <w:rFonts w:ascii="Times New Roman" w:eastAsia="Times New Roman" w:hAnsi="Times New Roman" w:cs="Times New Roman"/>
          <w:i/>
          <w:sz w:val="24"/>
          <w:szCs w:val="24"/>
          <w:lang w:val="uk-UA" w:eastAsia="en-US"/>
        </w:rPr>
      </w:pPr>
      <w:r w:rsidRPr="00962ACA">
        <w:rPr>
          <w:rFonts w:ascii="Times New Roman" w:eastAsia="Times New Roman" w:hAnsi="Times New Roman" w:cs="Times New Roman"/>
          <w:i/>
          <w:sz w:val="24"/>
          <w:szCs w:val="24"/>
          <w:lang w:val="uk-UA" w:eastAsia="en-US"/>
        </w:rPr>
        <w:t>Форма 2</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Довідка</w:t>
      </w: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про наявність в учасника працівників відповідної кваліфікації, які мають необхідні знання та досвід</w:t>
      </w:r>
    </w:p>
    <w:p w:rsidR="00962ACA" w:rsidRPr="00962ACA" w:rsidRDefault="00962ACA" w:rsidP="00962ACA">
      <w:pPr>
        <w:spacing w:after="0" w:line="240" w:lineRule="auto"/>
        <w:jc w:val="center"/>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r w:rsidRPr="00962ACA">
        <w:rPr>
          <w:rFonts w:ascii="Times New Roman" w:eastAsia="Times New Roman" w:hAnsi="Times New Roman" w:cs="Times New Roman"/>
          <w:sz w:val="24"/>
          <w:szCs w:val="24"/>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bl>
      <w:tblPr>
        <w:tblW w:w="4700" w:type="pct"/>
        <w:tblInd w:w="392" w:type="dxa"/>
        <w:tblLook w:val="04A0"/>
      </w:tblPr>
      <w:tblGrid>
        <w:gridCol w:w="560"/>
        <w:gridCol w:w="4213"/>
        <w:gridCol w:w="2042"/>
        <w:gridCol w:w="2449"/>
      </w:tblGrid>
      <w:tr w:rsidR="00962ACA" w:rsidRPr="00962ACA" w:rsidTr="00962ACA">
        <w:tc>
          <w:tcPr>
            <w:tcW w:w="302" w:type="pct"/>
            <w:tcBorders>
              <w:top w:val="single" w:sz="4" w:space="0" w:color="000000"/>
              <w:left w:val="single" w:sz="4" w:space="0" w:color="000000"/>
              <w:bottom w:val="single" w:sz="4" w:space="0" w:color="000000"/>
              <w:right w:val="nil"/>
            </w:tcBorders>
            <w:hideMark/>
          </w:tcPr>
          <w:p w:rsidR="00962ACA" w:rsidRPr="00962ACA" w:rsidRDefault="00962ACA" w:rsidP="00962ACA">
            <w:pPr>
              <w:spacing w:after="0"/>
              <w:jc w:val="center"/>
              <w:rPr>
                <w:rFonts w:ascii="Times New Roman" w:hAnsi="Times New Roman" w:cs="Times New Roman"/>
                <w:sz w:val="24"/>
                <w:szCs w:val="24"/>
                <w:lang w:val="uk-UA" w:eastAsia="en-US"/>
              </w:rPr>
            </w:pPr>
            <w:r w:rsidRPr="00962ACA">
              <w:rPr>
                <w:rFonts w:ascii="Times New Roman" w:eastAsia="Times New Roman CYR" w:hAnsi="Times New Roman" w:cs="Times New Roman"/>
                <w:sz w:val="24"/>
                <w:szCs w:val="24"/>
                <w:lang w:val="uk-UA" w:eastAsia="en-US"/>
              </w:rPr>
              <w:t>№</w:t>
            </w:r>
          </w:p>
          <w:p w:rsidR="00962ACA" w:rsidRPr="00962ACA" w:rsidRDefault="00962ACA" w:rsidP="00962ACA">
            <w:pPr>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з.п.</w:t>
            </w:r>
          </w:p>
        </w:tc>
        <w:tc>
          <w:tcPr>
            <w:tcW w:w="2274" w:type="pct"/>
            <w:tcBorders>
              <w:top w:val="single" w:sz="4" w:space="0" w:color="000000"/>
              <w:left w:val="single" w:sz="4" w:space="0" w:color="000000"/>
              <w:bottom w:val="single" w:sz="4" w:space="0" w:color="000000"/>
              <w:right w:val="nil"/>
            </w:tcBorders>
            <w:hideMark/>
          </w:tcPr>
          <w:p w:rsidR="00962ACA" w:rsidRPr="00962ACA" w:rsidRDefault="00962ACA" w:rsidP="00962ACA">
            <w:pPr>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Прізвище, ім’я, по батькові працівника.</w:t>
            </w:r>
          </w:p>
        </w:tc>
        <w:tc>
          <w:tcPr>
            <w:tcW w:w="1102" w:type="pct"/>
            <w:tcBorders>
              <w:top w:val="single" w:sz="4" w:space="0" w:color="000000"/>
              <w:left w:val="single" w:sz="4" w:space="0" w:color="000000"/>
              <w:bottom w:val="single" w:sz="4" w:space="0" w:color="000000"/>
              <w:right w:val="nil"/>
            </w:tcBorders>
            <w:hideMark/>
          </w:tcPr>
          <w:p w:rsidR="00962ACA" w:rsidRPr="00962ACA" w:rsidRDefault="00962ACA" w:rsidP="00962ACA">
            <w:pPr>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Посада</w:t>
            </w:r>
          </w:p>
        </w:tc>
        <w:tc>
          <w:tcPr>
            <w:tcW w:w="1322" w:type="pct"/>
            <w:tcBorders>
              <w:top w:val="single" w:sz="4" w:space="0" w:color="000000"/>
              <w:left w:val="single" w:sz="4" w:space="0" w:color="000000"/>
              <w:bottom w:val="single" w:sz="4" w:space="0" w:color="000000"/>
              <w:right w:val="single" w:sz="4" w:space="0" w:color="000000"/>
            </w:tcBorders>
            <w:hideMark/>
          </w:tcPr>
          <w:p w:rsidR="00962ACA" w:rsidRPr="00962ACA" w:rsidRDefault="00962ACA" w:rsidP="00962ACA">
            <w:pPr>
              <w:spacing w:after="0"/>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 xml:space="preserve">Постійний/за сумісництвом/за </w:t>
            </w:r>
            <w:r w:rsidRPr="00962ACA">
              <w:rPr>
                <w:rFonts w:ascii="Times New Roman" w:hAnsi="Times New Roman" w:cs="Times New Roman"/>
                <w:sz w:val="24"/>
                <w:szCs w:val="24"/>
                <w:lang w:val="uk-UA" w:eastAsia="en-US"/>
              </w:rPr>
              <w:lastRenderedPageBreak/>
              <w:t xml:space="preserve">договором цивільно-правового характеру </w:t>
            </w:r>
          </w:p>
          <w:p w:rsidR="00962ACA" w:rsidRPr="00962ACA" w:rsidRDefault="00962ACA" w:rsidP="00962ACA">
            <w:pPr>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(дата, № договору)</w:t>
            </w:r>
          </w:p>
        </w:tc>
      </w:tr>
      <w:tr w:rsidR="00962ACA" w:rsidRPr="00962ACA" w:rsidTr="00962ACA">
        <w:tc>
          <w:tcPr>
            <w:tcW w:w="3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2274" w:type="pct"/>
            <w:tcBorders>
              <w:top w:val="single" w:sz="4" w:space="0" w:color="000000"/>
              <w:left w:val="single" w:sz="4" w:space="0" w:color="000000"/>
              <w:bottom w:val="single" w:sz="4" w:space="0" w:color="000000"/>
              <w:right w:val="nil"/>
            </w:tcBorders>
            <w:hideMark/>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ІТП</w:t>
            </w:r>
          </w:p>
        </w:tc>
        <w:tc>
          <w:tcPr>
            <w:tcW w:w="11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1322" w:type="pct"/>
            <w:tcBorders>
              <w:top w:val="single" w:sz="4" w:space="0" w:color="000000"/>
              <w:left w:val="single" w:sz="4" w:space="0" w:color="000000"/>
              <w:bottom w:val="single" w:sz="4" w:space="0" w:color="000000"/>
              <w:right w:val="single" w:sz="4" w:space="0" w:color="000000"/>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r>
      <w:tr w:rsidR="00962ACA" w:rsidRPr="00962ACA" w:rsidTr="00962ACA">
        <w:tc>
          <w:tcPr>
            <w:tcW w:w="3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2274"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11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1322" w:type="pct"/>
            <w:tcBorders>
              <w:top w:val="single" w:sz="4" w:space="0" w:color="000000"/>
              <w:left w:val="single" w:sz="4" w:space="0" w:color="000000"/>
              <w:bottom w:val="single" w:sz="4" w:space="0" w:color="000000"/>
              <w:right w:val="single" w:sz="4" w:space="0" w:color="000000"/>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r>
      <w:tr w:rsidR="00962ACA" w:rsidRPr="00962ACA" w:rsidTr="00962ACA">
        <w:tc>
          <w:tcPr>
            <w:tcW w:w="3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2274" w:type="pct"/>
            <w:tcBorders>
              <w:top w:val="single" w:sz="4" w:space="0" w:color="000000"/>
              <w:left w:val="single" w:sz="4" w:space="0" w:color="000000"/>
              <w:bottom w:val="single" w:sz="4" w:space="0" w:color="000000"/>
              <w:right w:val="nil"/>
            </w:tcBorders>
            <w:hideMark/>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r w:rsidRPr="00962ACA">
              <w:rPr>
                <w:rFonts w:ascii="Times New Roman" w:hAnsi="Times New Roman" w:cs="Times New Roman"/>
                <w:sz w:val="24"/>
                <w:szCs w:val="24"/>
                <w:lang w:val="uk-UA" w:eastAsia="en-US"/>
              </w:rPr>
              <w:t>Робітники основних будівельних професій</w:t>
            </w:r>
          </w:p>
        </w:tc>
        <w:tc>
          <w:tcPr>
            <w:tcW w:w="1102" w:type="pct"/>
            <w:tcBorders>
              <w:top w:val="single" w:sz="4" w:space="0" w:color="000000"/>
              <w:left w:val="single" w:sz="4" w:space="0" w:color="000000"/>
              <w:bottom w:val="single" w:sz="4" w:space="0" w:color="000000"/>
              <w:right w:val="nil"/>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c>
          <w:tcPr>
            <w:tcW w:w="1322" w:type="pct"/>
            <w:tcBorders>
              <w:top w:val="single" w:sz="4" w:space="0" w:color="000000"/>
              <w:left w:val="single" w:sz="4" w:space="0" w:color="000000"/>
              <w:bottom w:val="single" w:sz="4" w:space="0" w:color="000000"/>
              <w:right w:val="single" w:sz="4" w:space="0" w:color="000000"/>
            </w:tcBorders>
          </w:tcPr>
          <w:p w:rsidR="00962ACA" w:rsidRPr="00962ACA" w:rsidRDefault="00962ACA" w:rsidP="00962ACA">
            <w:pPr>
              <w:snapToGrid w:val="0"/>
              <w:spacing w:after="0" w:line="256" w:lineRule="auto"/>
              <w:jc w:val="center"/>
              <w:rPr>
                <w:rFonts w:ascii="Times New Roman" w:hAnsi="Times New Roman" w:cs="Times New Roman"/>
                <w:sz w:val="24"/>
                <w:szCs w:val="24"/>
                <w:lang w:val="uk-UA" w:eastAsia="en-US"/>
              </w:rPr>
            </w:pPr>
          </w:p>
        </w:tc>
      </w:tr>
    </w:tbl>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right"/>
        <w:rPr>
          <w:rFonts w:ascii="Times New Roman" w:eastAsia="Times New Roman" w:hAnsi="Times New Roman" w:cs="Times New Roman"/>
          <w:i/>
          <w:sz w:val="24"/>
          <w:szCs w:val="24"/>
          <w:lang w:val="uk-UA" w:eastAsia="en-US"/>
        </w:rPr>
      </w:pPr>
      <w:r w:rsidRPr="00962ACA">
        <w:rPr>
          <w:rFonts w:ascii="Times New Roman" w:eastAsia="Times New Roman" w:hAnsi="Times New Roman" w:cs="Times New Roman"/>
          <w:i/>
          <w:sz w:val="24"/>
          <w:szCs w:val="24"/>
          <w:lang w:val="uk-UA" w:eastAsia="en-US"/>
        </w:rPr>
        <w:t>Форма 3</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Довідка</w:t>
      </w:r>
    </w:p>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про наявність в учасника досвіду виконання аналогічного (аналогічних) за предметом закупівлі договору (договорів)</w:t>
      </w:r>
    </w:p>
    <w:p w:rsidR="00962ACA" w:rsidRPr="00962ACA" w:rsidRDefault="00962ACA" w:rsidP="00962ACA">
      <w:pPr>
        <w:spacing w:after="0" w:line="240" w:lineRule="auto"/>
        <w:jc w:val="center"/>
        <w:rPr>
          <w:rFonts w:ascii="Times New Roman" w:eastAsia="Times New Roman" w:hAnsi="Times New Roman" w:cs="Times New Roman"/>
          <w:sz w:val="24"/>
          <w:szCs w:val="24"/>
          <w:lang w:val="uk-UA" w:eastAsia="en-US"/>
        </w:rPr>
      </w:pP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r w:rsidRPr="00962ACA">
        <w:rPr>
          <w:rFonts w:ascii="Times New Roman" w:eastAsia="Times New Roman" w:hAnsi="Times New Roman" w:cs="Times New Roman"/>
          <w:sz w:val="24"/>
          <w:szCs w:val="24"/>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bl>
      <w:tblPr>
        <w:tblW w:w="93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962ACA" w:rsidRPr="00962ACA" w:rsidTr="00962ACA">
        <w:tc>
          <w:tcPr>
            <w:tcW w:w="465"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w:t>
            </w:r>
          </w:p>
        </w:tc>
        <w:tc>
          <w:tcPr>
            <w:tcW w:w="1905"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Найменування замовника за договором</w:t>
            </w:r>
          </w:p>
        </w:tc>
        <w:tc>
          <w:tcPr>
            <w:tcW w:w="1530" w:type="dxa"/>
            <w:shd w:val="clear" w:color="auto" w:fill="auto"/>
            <w:vAlign w:val="center"/>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 xml:space="preserve">Номер та дата договору </w:t>
            </w:r>
          </w:p>
        </w:tc>
        <w:tc>
          <w:tcPr>
            <w:tcW w:w="5400" w:type="dxa"/>
            <w:shd w:val="clear" w:color="auto" w:fill="auto"/>
          </w:tcPr>
          <w:p w:rsidR="00962ACA" w:rsidRPr="00962ACA" w:rsidRDefault="00962ACA" w:rsidP="00962ACA">
            <w:pPr>
              <w:spacing w:after="0" w:line="240" w:lineRule="auto"/>
              <w:jc w:val="center"/>
              <w:rPr>
                <w:rFonts w:ascii="Times New Roman" w:eastAsia="Times New Roman" w:hAnsi="Times New Roman" w:cs="Times New Roman"/>
                <w:b/>
                <w:sz w:val="24"/>
                <w:szCs w:val="24"/>
                <w:lang w:val="uk-UA" w:eastAsia="en-US"/>
              </w:rPr>
            </w:pPr>
            <w:r w:rsidRPr="00962ACA">
              <w:rPr>
                <w:rFonts w:ascii="Times New Roman" w:eastAsia="Times New Roman" w:hAnsi="Times New Roman" w:cs="Times New Roman"/>
                <w:b/>
                <w:sz w:val="24"/>
                <w:szCs w:val="24"/>
                <w:lang w:val="uk-UA" w:eastAsia="en-US"/>
              </w:rPr>
              <w:t>Документ(и), що підтверджують виконання договору</w:t>
            </w:r>
          </w:p>
        </w:tc>
      </w:tr>
      <w:tr w:rsidR="00962ACA" w:rsidRPr="00962ACA" w:rsidTr="00962ACA">
        <w:tc>
          <w:tcPr>
            <w:tcW w:w="46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0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53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0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r w:rsidR="00962ACA" w:rsidRPr="00962ACA" w:rsidTr="00962ACA">
        <w:tc>
          <w:tcPr>
            <w:tcW w:w="46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0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53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0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r w:rsidR="00962ACA" w:rsidRPr="00962ACA" w:rsidTr="00962ACA">
        <w:trPr>
          <w:trHeight w:val="53"/>
        </w:trPr>
        <w:tc>
          <w:tcPr>
            <w:tcW w:w="46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905"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153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c>
          <w:tcPr>
            <w:tcW w:w="5400" w:type="dxa"/>
            <w:shd w:val="clear" w:color="auto" w:fill="auto"/>
          </w:tcPr>
          <w:p w:rsidR="00962ACA" w:rsidRPr="00962ACA" w:rsidRDefault="00962ACA" w:rsidP="00962ACA">
            <w:pPr>
              <w:spacing w:after="0" w:line="240" w:lineRule="auto"/>
              <w:jc w:val="both"/>
              <w:rPr>
                <w:rFonts w:ascii="Times New Roman" w:eastAsia="Times New Roman" w:hAnsi="Times New Roman" w:cs="Times New Roman"/>
                <w:sz w:val="24"/>
                <w:szCs w:val="24"/>
                <w:lang w:val="uk-UA" w:eastAsia="en-US"/>
              </w:rPr>
            </w:pPr>
          </w:p>
        </w:tc>
      </w:tr>
    </w:tbl>
    <w:p w:rsidR="00962ACA" w:rsidRPr="00962ACA" w:rsidRDefault="00962ACA" w:rsidP="00962ACA">
      <w:pPr>
        <w:rPr>
          <w:rFonts w:ascii="Times New Roman" w:eastAsia="Times New Roman" w:hAnsi="Times New Roman" w:cs="Times New Roman"/>
          <w:b/>
          <w:sz w:val="24"/>
          <w:szCs w:val="24"/>
          <w:lang w:val="uk-UA" w:eastAsia="en-US"/>
        </w:rPr>
      </w:pPr>
    </w:p>
    <w:p w:rsidR="00AE1B9C" w:rsidRPr="002A2859" w:rsidRDefault="00AE1B9C" w:rsidP="00AE1B9C">
      <w:pPr>
        <w:spacing w:after="0" w:line="240" w:lineRule="auto"/>
        <w:ind w:firstLine="720"/>
        <w:jc w:val="both"/>
        <w:rPr>
          <w:rFonts w:ascii="Times New Roman" w:eastAsia="Times New Roman" w:hAnsi="Times New Roman" w:cs="Times New Roman"/>
          <w:sz w:val="24"/>
          <w:szCs w:val="24"/>
          <w:lang w:val="uk-UA"/>
        </w:rPr>
      </w:pPr>
    </w:p>
    <w:p w:rsidR="00DA5BC9" w:rsidRPr="002A2859" w:rsidRDefault="00F41CD2">
      <w:pPr>
        <w:spacing w:before="20" w:after="2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2A2859">
        <w:rPr>
          <w:rFonts w:ascii="Times New Roman" w:eastAsia="Times New Roman" w:hAnsi="Times New Roman" w:cs="Times New Roman"/>
          <w:b/>
          <w:sz w:val="24"/>
          <w:szCs w:val="24"/>
          <w:highlight w:val="white"/>
          <w:lang w:val="uk-UA"/>
        </w:rPr>
        <w:t>м у пункті 47 Особливостей.</w:t>
      </w:r>
    </w:p>
    <w:p w:rsidR="00DA5BC9" w:rsidRPr="002A2859" w:rsidRDefault="00F41CD2">
      <w:pPr>
        <w:spacing w:after="0"/>
        <w:ind w:firstLine="567"/>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5BC9" w:rsidRPr="002A2859" w:rsidRDefault="00F41CD2">
      <w:pPr>
        <w:spacing w:after="0"/>
        <w:ind w:firstLine="567"/>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5BC9" w:rsidRPr="002A2859" w:rsidRDefault="00F41CD2">
      <w:pPr>
        <w:spacing w:after="0"/>
        <w:ind w:firstLine="567"/>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5BC9" w:rsidRPr="002A2859" w:rsidRDefault="00F41C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Учасник  повинен надати </w:t>
      </w:r>
      <w:r w:rsidRPr="002A2859">
        <w:rPr>
          <w:rFonts w:ascii="Times New Roman" w:eastAsia="Times New Roman" w:hAnsi="Times New Roman" w:cs="Times New Roman"/>
          <w:b/>
          <w:sz w:val="24"/>
          <w:szCs w:val="24"/>
          <w:lang w:val="uk-UA"/>
        </w:rPr>
        <w:t>довідку у довільній формі</w:t>
      </w:r>
      <w:r w:rsidRPr="002A285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A2859">
        <w:rPr>
          <w:rFonts w:ascii="Times New Roman" w:eastAsia="Times New Roman" w:hAnsi="Times New Roman" w:cs="Times New Roman"/>
          <w:sz w:val="24"/>
          <w:szCs w:val="24"/>
          <w:highlight w:val="white"/>
          <w:lang w:val="uk-UA"/>
        </w:rPr>
        <w:t xml:space="preserve">47 </w:t>
      </w:r>
      <w:r w:rsidRPr="002A2859">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BC9" w:rsidRPr="002A2859" w:rsidRDefault="00F41C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2A2859">
        <w:rPr>
          <w:rFonts w:ascii="Times New Roman" w:eastAsia="Times New Roman" w:hAnsi="Times New Roman" w:cs="Times New Roman"/>
          <w:i/>
          <w:sz w:val="24"/>
          <w:szCs w:val="24"/>
          <w:lang w:val="uk-UA"/>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A5BC9" w:rsidRPr="002A2859" w:rsidRDefault="00F41C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r w:rsidRPr="002A2859">
        <w:rPr>
          <w:rFonts w:ascii="Times New Roman" w:eastAsia="Times New Roman" w:hAnsi="Times New Roman" w:cs="Times New Roman"/>
          <w:sz w:val="24"/>
          <w:szCs w:val="24"/>
          <w:highlight w:val="white"/>
          <w:lang w:val="uk-UA"/>
        </w:rPr>
        <w:t>.</w:t>
      </w:r>
    </w:p>
    <w:p w:rsidR="00DA5BC9" w:rsidRPr="002A2859" w:rsidRDefault="00DA5BC9">
      <w:pPr>
        <w:spacing w:after="80"/>
        <w:jc w:val="both"/>
        <w:rPr>
          <w:rFonts w:ascii="Times New Roman" w:eastAsia="Times New Roman" w:hAnsi="Times New Roman" w:cs="Times New Roman"/>
          <w:sz w:val="24"/>
          <w:szCs w:val="24"/>
          <w:highlight w:val="yellow"/>
          <w:lang w:val="uk-UA"/>
        </w:rPr>
      </w:pPr>
    </w:p>
    <w:p w:rsidR="00DA5BC9" w:rsidRPr="002A2859" w:rsidRDefault="00F41CD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2A2859">
        <w:rPr>
          <w:rFonts w:ascii="Times New Roman" w:eastAsia="Times New Roman" w:hAnsi="Times New Roman" w:cs="Times New Roman"/>
          <w:b/>
          <w:sz w:val="24"/>
          <w:szCs w:val="24"/>
          <w:highlight w:val="white"/>
          <w:lang w:val="uk-UA"/>
        </w:rPr>
        <w:t xml:space="preserve">кті </w:t>
      </w:r>
      <w:r w:rsidRPr="002A2859">
        <w:rPr>
          <w:rFonts w:ascii="Times New Roman" w:eastAsia="Times New Roman" w:hAnsi="Times New Roman" w:cs="Times New Roman"/>
          <w:sz w:val="24"/>
          <w:szCs w:val="24"/>
          <w:highlight w:val="white"/>
          <w:lang w:val="uk-UA"/>
        </w:rPr>
        <w:t>47</w:t>
      </w:r>
      <w:r w:rsidRPr="002A2859">
        <w:rPr>
          <w:rFonts w:ascii="Times New Roman" w:eastAsia="Times New Roman" w:hAnsi="Times New Roman" w:cs="Times New Roman"/>
          <w:b/>
          <w:sz w:val="24"/>
          <w:szCs w:val="24"/>
          <w:highlight w:val="white"/>
          <w:lang w:val="uk-UA"/>
        </w:rPr>
        <w:t xml:space="preserve"> Особливостей:</w:t>
      </w:r>
    </w:p>
    <w:p w:rsidR="00DA5BC9" w:rsidRPr="002A2859" w:rsidRDefault="00F41C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2A2859">
        <w:rPr>
          <w:rFonts w:ascii="Times New Roman" w:eastAsia="Times New Roman" w:hAnsi="Times New Roman" w:cs="Times New Roman"/>
          <w:b/>
          <w:i/>
          <w:sz w:val="24"/>
          <w:szCs w:val="24"/>
          <w:highlight w:val="white"/>
          <w:lang w:val="uk-UA"/>
        </w:rPr>
        <w:t xml:space="preserve">не перевищує чотири дні </w:t>
      </w:r>
      <w:r w:rsidRPr="002A2859">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5BC9" w:rsidRPr="002A2859" w:rsidRDefault="00F41C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BC9" w:rsidRPr="002A2859" w:rsidRDefault="00DA5BC9">
      <w:pPr>
        <w:spacing w:after="0" w:line="240" w:lineRule="auto"/>
        <w:rPr>
          <w:rFonts w:ascii="Times New Roman" w:eastAsia="Times New Roman" w:hAnsi="Times New Roman" w:cs="Times New Roman"/>
          <w:b/>
          <w:sz w:val="24"/>
          <w:szCs w:val="24"/>
          <w:highlight w:val="white"/>
          <w:lang w:val="uk-UA"/>
        </w:rPr>
      </w:pPr>
    </w:p>
    <w:p w:rsidR="00DA5BC9" w:rsidRPr="002A2859" w:rsidRDefault="00F41CD2">
      <w:pPr>
        <w:spacing w:after="0" w:line="240" w:lineRule="auto"/>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sz w:val="24"/>
          <w:szCs w:val="24"/>
          <w:highlight w:val="white"/>
          <w:lang w:val="uk-UA"/>
        </w:rPr>
        <w:t> </w:t>
      </w:r>
      <w:r w:rsidRPr="002A2859">
        <w:rPr>
          <w:rFonts w:ascii="Times New Roman" w:eastAsia="Times New Roman" w:hAnsi="Times New Roman" w:cs="Times New Roman"/>
          <w:b/>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C95F28" w:rsidRPr="002A28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w:t>
            </w:r>
          </w:p>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Вимоги згідно п. 47 Особливостей</w:t>
            </w:r>
          </w:p>
          <w:p w:rsidR="00DA5BC9" w:rsidRPr="002A2859" w:rsidRDefault="00DA5BC9">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95F28" w:rsidRPr="002A28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BC9" w:rsidRPr="002A2859" w:rsidRDefault="00F41CD2">
            <w:pP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D30" w:rsidRPr="00C27D30" w:rsidRDefault="00C27D30" w:rsidP="00C27D30">
            <w:pPr>
              <w:spacing w:after="0" w:line="240" w:lineRule="auto"/>
              <w:ind w:right="140"/>
              <w:jc w:val="both"/>
              <w:rPr>
                <w:rFonts w:ascii="Times New Roman" w:eastAsia="Times New Roman" w:hAnsi="Times New Roman" w:cs="Times New Roman"/>
                <w:sz w:val="24"/>
                <w:szCs w:val="24"/>
                <w:lang w:val="uk-UA"/>
              </w:rPr>
            </w:pPr>
            <w:r w:rsidRPr="00C27D30">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27D30" w:rsidRPr="00C27D30" w:rsidRDefault="00C27D30" w:rsidP="00C27D30">
            <w:pPr>
              <w:spacing w:after="0" w:line="240" w:lineRule="auto"/>
              <w:ind w:right="140"/>
              <w:jc w:val="both"/>
              <w:rPr>
                <w:rFonts w:ascii="Times New Roman" w:eastAsia="Times New Roman" w:hAnsi="Times New Roman" w:cs="Times New Roman"/>
                <w:i/>
                <w:sz w:val="24"/>
                <w:szCs w:val="24"/>
                <w:lang w:val="uk-UA"/>
              </w:rPr>
            </w:pPr>
            <w:r w:rsidRPr="00C27D30">
              <w:rPr>
                <w:rFonts w:ascii="Times New Roman" w:eastAsia="Times New Roman" w:hAnsi="Times New Roman" w:cs="Times New Roman"/>
                <w:sz w:val="24"/>
                <w:szCs w:val="24"/>
                <w:lang w:val="uk-UA"/>
              </w:rPr>
              <w:t>*</w:t>
            </w:r>
            <w:r w:rsidRPr="00C27D30">
              <w:rPr>
                <w:rFonts w:ascii="Times New Roman" w:eastAsia="Times New Roman" w:hAnsi="Times New Roman" w:cs="Times New Roman"/>
                <w:i/>
                <w:sz w:val="24"/>
                <w:szCs w:val="24"/>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27D30" w:rsidRPr="00C27D30" w:rsidRDefault="00C27D30" w:rsidP="00C27D30">
            <w:pPr>
              <w:spacing w:after="0" w:line="240" w:lineRule="auto"/>
              <w:ind w:right="140"/>
              <w:jc w:val="both"/>
              <w:rPr>
                <w:rFonts w:ascii="Times New Roman" w:eastAsia="Times New Roman" w:hAnsi="Times New Roman" w:cs="Times New Roman"/>
                <w:i/>
                <w:sz w:val="24"/>
                <w:szCs w:val="24"/>
                <w:lang w:val="uk-UA"/>
              </w:rPr>
            </w:pPr>
            <w:r w:rsidRPr="00C27D30">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r w:rsidRPr="00C27D30">
              <w:rPr>
                <w:rFonts w:ascii="Times New Roman" w:eastAsia="Times New Roman" w:hAnsi="Times New Roman" w:cs="Times New Roman"/>
                <w:i/>
                <w:sz w:val="24"/>
                <w:szCs w:val="24"/>
                <w:lang w:val="uk-UA"/>
              </w:rPr>
              <w:lastRenderedPageBreak/>
              <w:t>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27D30" w:rsidRPr="00C27D30" w:rsidRDefault="00C27D30" w:rsidP="00C27D30">
            <w:pPr>
              <w:spacing w:after="0" w:line="240" w:lineRule="auto"/>
              <w:ind w:right="140"/>
              <w:jc w:val="both"/>
              <w:rPr>
                <w:rFonts w:ascii="Times New Roman" w:eastAsia="Times New Roman" w:hAnsi="Times New Roman" w:cs="Times New Roman"/>
                <w:i/>
                <w:sz w:val="24"/>
                <w:szCs w:val="24"/>
                <w:lang w:val="uk-UA"/>
              </w:rPr>
            </w:pPr>
            <w:r w:rsidRPr="00C27D30">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27D30" w:rsidRPr="002A2859" w:rsidRDefault="00C27D30" w:rsidP="00C27D30">
            <w:pPr>
              <w:spacing w:after="0" w:line="240" w:lineRule="auto"/>
              <w:ind w:right="140"/>
              <w:jc w:val="both"/>
              <w:rPr>
                <w:rFonts w:ascii="Times New Roman" w:eastAsia="Times New Roman" w:hAnsi="Times New Roman" w:cs="Times New Roman"/>
                <w:sz w:val="24"/>
                <w:szCs w:val="24"/>
                <w:highlight w:val="white"/>
                <w:lang w:val="uk-UA"/>
              </w:rPr>
            </w:pPr>
            <w:r w:rsidRPr="00C27D30">
              <w:rPr>
                <w:rFonts w:ascii="Times New Roman" w:eastAsia="Times New Roman" w:hAnsi="Times New Roman" w:cs="Times New Roman"/>
                <w:i/>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95F28" w:rsidRPr="002A28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BC9" w:rsidRPr="002A2859" w:rsidRDefault="00F41CD2">
            <w:pPr>
              <w:spacing w:after="0" w:line="240" w:lineRule="auto"/>
              <w:ind w:right="140"/>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A2859">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rsidR="00DA5BC9" w:rsidRPr="002A2859" w:rsidRDefault="00DA5BC9">
            <w:pPr>
              <w:spacing w:after="0" w:line="240" w:lineRule="auto"/>
              <w:jc w:val="both"/>
              <w:rPr>
                <w:rFonts w:ascii="Times New Roman" w:eastAsia="Times New Roman" w:hAnsi="Times New Roman" w:cs="Times New Roman"/>
                <w:b/>
                <w:sz w:val="24"/>
                <w:szCs w:val="24"/>
                <w:highlight w:val="white"/>
                <w:lang w:val="uk-UA"/>
              </w:rPr>
            </w:pPr>
          </w:p>
          <w:p w:rsidR="00DA5BC9" w:rsidRPr="002A2859" w:rsidRDefault="00F41CD2">
            <w:pP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C95F28" w:rsidRPr="002A28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BC9" w:rsidRPr="002A2859" w:rsidRDefault="00F41CD2">
            <w:pP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BC9" w:rsidRPr="002A2859" w:rsidRDefault="00DA5B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C95F28" w:rsidRPr="002A28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BC9" w:rsidRPr="002A2859" w:rsidRDefault="00F41CD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Довідка в довільній формі</w:t>
            </w:r>
            <w:r w:rsidRPr="002A2859">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BC9" w:rsidRPr="002A2859" w:rsidRDefault="00DA5BC9">
      <w:pPr>
        <w:spacing w:after="0" w:line="240" w:lineRule="auto"/>
        <w:rPr>
          <w:rFonts w:ascii="Times New Roman" w:eastAsia="Times New Roman" w:hAnsi="Times New Roman" w:cs="Times New Roman"/>
          <w:b/>
          <w:sz w:val="24"/>
          <w:szCs w:val="24"/>
          <w:lang w:val="uk-UA"/>
        </w:rPr>
      </w:pPr>
    </w:p>
    <w:p w:rsidR="00DA5BC9" w:rsidRPr="002A2859" w:rsidRDefault="00F41CD2">
      <w:pPr>
        <w:spacing w:before="240"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C95F28" w:rsidRPr="002A28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w:t>
            </w:r>
          </w:p>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 xml:space="preserve">Вимоги </w:t>
            </w:r>
            <w:r w:rsidRPr="002A2859">
              <w:rPr>
                <w:rFonts w:ascii="Times New Roman" w:eastAsia="Times New Roman" w:hAnsi="Times New Roman" w:cs="Times New Roman"/>
                <w:sz w:val="24"/>
                <w:szCs w:val="24"/>
                <w:highlight w:val="white"/>
                <w:lang w:val="uk-UA"/>
              </w:rPr>
              <w:t xml:space="preserve">згідно пункту </w:t>
            </w:r>
            <w:r w:rsidRPr="002A2859">
              <w:rPr>
                <w:rFonts w:ascii="Times New Roman" w:eastAsia="Times New Roman" w:hAnsi="Times New Roman" w:cs="Times New Roman"/>
                <w:b/>
                <w:sz w:val="24"/>
                <w:szCs w:val="24"/>
                <w:highlight w:val="white"/>
                <w:lang w:val="uk-UA"/>
              </w:rPr>
              <w:t>47</w:t>
            </w:r>
            <w:r w:rsidRPr="002A2859">
              <w:rPr>
                <w:rFonts w:ascii="Times New Roman" w:eastAsia="Times New Roman" w:hAnsi="Times New Roman" w:cs="Times New Roman"/>
                <w:sz w:val="24"/>
                <w:szCs w:val="24"/>
                <w:highlight w:val="white"/>
                <w:lang w:val="uk-UA"/>
              </w:rPr>
              <w:t xml:space="preserve"> Особливостей</w:t>
            </w:r>
          </w:p>
          <w:p w:rsidR="00DA5BC9" w:rsidRPr="002A2859" w:rsidRDefault="00DA5BC9">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 xml:space="preserve">Переможець </w:t>
            </w:r>
            <w:r w:rsidRPr="002A2859">
              <w:rPr>
                <w:rFonts w:ascii="Times New Roman" w:eastAsia="Times New Roman" w:hAnsi="Times New Roman" w:cs="Times New Roman"/>
                <w:b/>
                <w:sz w:val="24"/>
                <w:szCs w:val="24"/>
                <w:highlight w:val="white"/>
                <w:lang w:val="uk-UA"/>
              </w:rPr>
              <w:t xml:space="preserve">торгів на виконання вимоги </w:t>
            </w:r>
            <w:r w:rsidRPr="002A2859">
              <w:rPr>
                <w:rFonts w:ascii="Times New Roman" w:eastAsia="Times New Roman" w:hAnsi="Times New Roman" w:cs="Times New Roman"/>
                <w:sz w:val="24"/>
                <w:szCs w:val="24"/>
                <w:highlight w:val="white"/>
                <w:lang w:val="uk-UA"/>
              </w:rPr>
              <w:t xml:space="preserve">згідно пункту </w:t>
            </w:r>
            <w:r w:rsidRPr="002A2859">
              <w:rPr>
                <w:rFonts w:ascii="Times New Roman" w:eastAsia="Times New Roman" w:hAnsi="Times New Roman" w:cs="Times New Roman"/>
                <w:b/>
                <w:sz w:val="24"/>
                <w:szCs w:val="24"/>
                <w:highlight w:val="white"/>
                <w:lang w:val="uk-UA"/>
              </w:rPr>
              <w:t>47</w:t>
            </w:r>
            <w:r w:rsidRPr="002A2859">
              <w:rPr>
                <w:rFonts w:ascii="Times New Roman" w:eastAsia="Times New Roman" w:hAnsi="Times New Roman" w:cs="Times New Roman"/>
                <w:sz w:val="24"/>
                <w:szCs w:val="24"/>
                <w:highlight w:val="white"/>
                <w:lang w:val="uk-UA"/>
              </w:rPr>
              <w:t xml:space="preserve"> Особ</w:t>
            </w:r>
            <w:r w:rsidRPr="002A2859">
              <w:rPr>
                <w:rFonts w:ascii="Times New Roman" w:eastAsia="Times New Roman" w:hAnsi="Times New Roman" w:cs="Times New Roman"/>
                <w:sz w:val="24"/>
                <w:szCs w:val="24"/>
                <w:lang w:val="uk-UA"/>
              </w:rPr>
              <w:t>ливостей</w:t>
            </w:r>
            <w:r w:rsidRPr="002A2859">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C95F28" w:rsidRPr="002A2859" w:rsidTr="009206A5">
        <w:trPr>
          <w:trHeight w:val="13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BC9" w:rsidRPr="002A2859" w:rsidRDefault="00F41CD2">
            <w:pP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57FA" w:rsidRPr="00DF57FA" w:rsidRDefault="00DF57FA" w:rsidP="00DF57FA">
            <w:pPr>
              <w:spacing w:after="0" w:line="240" w:lineRule="auto"/>
              <w:ind w:right="140"/>
              <w:jc w:val="both"/>
              <w:rPr>
                <w:rFonts w:ascii="Times New Roman" w:eastAsia="Times New Roman" w:hAnsi="Times New Roman" w:cs="Times New Roman"/>
                <w:sz w:val="24"/>
                <w:szCs w:val="24"/>
                <w:lang w:val="uk-UA"/>
              </w:rPr>
            </w:pPr>
            <w:r w:rsidRPr="00DF57FA">
              <w:rPr>
                <w:rFonts w:ascii="Times New Roman" w:eastAsia="Times New Roman" w:hAnsi="Times New Roman" w:cs="Times New Roman"/>
                <w:sz w:val="24"/>
                <w:szCs w:val="24"/>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F57FA" w:rsidRPr="00DF57FA" w:rsidRDefault="00DF57FA" w:rsidP="00DF57FA">
            <w:pPr>
              <w:spacing w:after="0" w:line="240" w:lineRule="auto"/>
              <w:ind w:right="140"/>
              <w:jc w:val="both"/>
              <w:rPr>
                <w:rFonts w:ascii="Times New Roman" w:eastAsia="Times New Roman" w:hAnsi="Times New Roman" w:cs="Times New Roman"/>
                <w:i/>
                <w:sz w:val="24"/>
                <w:szCs w:val="24"/>
                <w:lang w:val="uk-UA"/>
              </w:rPr>
            </w:pPr>
            <w:r w:rsidRPr="00DF57FA">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w:t>
            </w:r>
            <w:r w:rsidRPr="00DF57FA">
              <w:rPr>
                <w:rFonts w:ascii="Times New Roman" w:eastAsia="Times New Roman" w:hAnsi="Times New Roman" w:cs="Times New Roman"/>
                <w:i/>
                <w:sz w:val="24"/>
                <w:szCs w:val="24"/>
                <w:lang w:val="uk-UA"/>
              </w:rPr>
              <w:lastRenderedPageBreak/>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DF57FA" w:rsidRPr="00DF57FA" w:rsidRDefault="00DF57FA" w:rsidP="00DF57FA">
            <w:pPr>
              <w:spacing w:after="0" w:line="240" w:lineRule="auto"/>
              <w:ind w:right="140"/>
              <w:jc w:val="both"/>
              <w:rPr>
                <w:rFonts w:ascii="Times New Roman" w:eastAsia="Times New Roman" w:hAnsi="Times New Roman" w:cs="Times New Roman"/>
                <w:i/>
                <w:sz w:val="24"/>
                <w:szCs w:val="24"/>
                <w:lang w:val="uk-UA"/>
              </w:rPr>
            </w:pPr>
            <w:r w:rsidRPr="00DF57FA">
              <w:rPr>
                <w:rFonts w:ascii="Times New Roman" w:eastAsia="Times New Roman" w:hAnsi="Times New Roman" w:cs="Times New Roman"/>
                <w:i/>
                <w:sz w:val="24"/>
                <w:szCs w:val="24"/>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F57FA" w:rsidRPr="00DF57FA" w:rsidRDefault="00DF57FA" w:rsidP="00DF57FA">
            <w:pPr>
              <w:spacing w:after="0" w:line="240" w:lineRule="auto"/>
              <w:ind w:right="140"/>
              <w:jc w:val="both"/>
              <w:rPr>
                <w:rFonts w:ascii="Times New Roman" w:eastAsia="Times New Roman" w:hAnsi="Times New Roman" w:cs="Times New Roman"/>
                <w:i/>
                <w:sz w:val="24"/>
                <w:szCs w:val="24"/>
                <w:lang w:val="uk-UA"/>
              </w:rPr>
            </w:pPr>
            <w:r w:rsidRPr="00DF57FA">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A5BC9" w:rsidRPr="002A2859" w:rsidRDefault="00DF57FA" w:rsidP="00DF57FA">
            <w:pPr>
              <w:spacing w:after="0" w:line="240" w:lineRule="auto"/>
              <w:ind w:right="140"/>
              <w:jc w:val="both"/>
              <w:rPr>
                <w:rFonts w:ascii="Times New Roman" w:eastAsia="Times New Roman" w:hAnsi="Times New Roman" w:cs="Times New Roman"/>
                <w:sz w:val="24"/>
                <w:szCs w:val="24"/>
                <w:lang w:val="uk-UA"/>
              </w:rPr>
            </w:pPr>
            <w:r w:rsidRPr="00DF57FA">
              <w:rPr>
                <w:rFonts w:ascii="Times New Roman" w:eastAsia="Times New Roman" w:hAnsi="Times New Roman" w:cs="Times New Roman"/>
                <w:i/>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95F28" w:rsidRPr="002A28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both"/>
              <w:rPr>
                <w:rFonts w:ascii="Times New Roman" w:eastAsia="Times New Roman" w:hAnsi="Times New Roman" w:cs="Times New Roman"/>
                <w:b/>
                <w:sz w:val="24"/>
                <w:szCs w:val="24"/>
                <w:lang w:val="uk-UA"/>
              </w:rPr>
            </w:pPr>
            <w:r w:rsidRPr="002A2859">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5BC9" w:rsidRPr="002A2859" w:rsidRDefault="00DA5BC9">
            <w:pPr>
              <w:spacing w:after="0" w:line="240" w:lineRule="auto"/>
              <w:jc w:val="both"/>
              <w:rPr>
                <w:rFonts w:ascii="Times New Roman" w:eastAsia="Times New Roman" w:hAnsi="Times New Roman" w:cs="Times New Roman"/>
                <w:b/>
                <w:sz w:val="24"/>
                <w:szCs w:val="24"/>
                <w:lang w:val="uk-UA"/>
              </w:rPr>
            </w:pPr>
          </w:p>
          <w:p w:rsidR="00DA5BC9" w:rsidRPr="002A2859" w:rsidRDefault="00F41CD2">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2A2859">
              <w:rPr>
                <w:rFonts w:ascii="Times New Roman" w:eastAsia="Times New Roman" w:hAnsi="Times New Roman" w:cs="Times New Roman"/>
                <w:sz w:val="24"/>
                <w:szCs w:val="24"/>
                <w:lang w:val="uk-UA"/>
              </w:rPr>
              <w:t> </w:t>
            </w:r>
          </w:p>
        </w:tc>
      </w:tr>
      <w:tr w:rsidR="00C95F28" w:rsidRPr="002A28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BC9" w:rsidRPr="002A2859" w:rsidRDefault="00F41CD2">
            <w:pPr>
              <w:spacing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BC9" w:rsidRPr="002A2859" w:rsidRDefault="00DA5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C95F28" w:rsidRPr="002A2859" w:rsidTr="003B683C">
        <w:trPr>
          <w:trHeight w:val="13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b/>
                <w:sz w:val="24"/>
                <w:szCs w:val="24"/>
                <w:lang w:val="uk-UA"/>
              </w:rPr>
            </w:pPr>
            <w:r w:rsidRPr="002A285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A285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2859">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BC9" w:rsidRPr="002A2859" w:rsidRDefault="00F41CD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A2859">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2A2859">
              <w:rPr>
                <w:rFonts w:ascii="Times New Roman" w:eastAsia="Times New Roman" w:hAnsi="Times New Roman" w:cs="Times New Roman"/>
                <w:b/>
                <w:sz w:val="24"/>
                <w:szCs w:val="24"/>
                <w:lang w:val="uk-UA"/>
              </w:rPr>
              <w:t>Довідка в довільній формі</w:t>
            </w:r>
            <w:r w:rsidRPr="002A285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BC9" w:rsidRPr="002A2859" w:rsidRDefault="00DA5BC9">
      <w:pPr>
        <w:shd w:val="clear" w:color="auto" w:fill="FFFFFF"/>
        <w:spacing w:after="0" w:line="240" w:lineRule="auto"/>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rPr>
          <w:rFonts w:ascii="Times New Roman" w:eastAsia="Times New Roman" w:hAnsi="Times New Roman" w:cs="Times New Roman"/>
          <w:b/>
          <w:sz w:val="24"/>
          <w:szCs w:val="24"/>
          <w:lang w:val="uk-UA"/>
        </w:rPr>
      </w:pPr>
      <w:r w:rsidRPr="002A2859">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9206A5" w:rsidRPr="002A2859" w:rsidRDefault="009206A5">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tblPr>
      <w:tblGrid>
        <w:gridCol w:w="400"/>
        <w:gridCol w:w="9219"/>
      </w:tblGrid>
      <w:tr w:rsidR="00C95F28" w:rsidRPr="002A28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5BC9" w:rsidRPr="002A2859" w:rsidRDefault="00F41CD2">
            <w:pPr>
              <w:spacing w:after="0" w:line="240" w:lineRule="auto"/>
              <w:ind w:left="100"/>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Інші документи від Учасника:</w:t>
            </w:r>
          </w:p>
        </w:tc>
      </w:tr>
      <w:tr w:rsidR="00C95F28" w:rsidRPr="002A28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5F28" w:rsidRPr="002A28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before="240" w:after="0" w:line="240" w:lineRule="auto"/>
              <w:ind w:left="100"/>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ind w:left="100" w:right="120" w:hanging="20"/>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2A2859">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859">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C95F28" w:rsidRPr="002A28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before="240" w:after="0" w:line="240" w:lineRule="auto"/>
              <w:ind w:left="100"/>
              <w:rPr>
                <w:rFonts w:ascii="Times New Roman" w:eastAsia="Times New Roman" w:hAnsi="Times New Roman" w:cs="Times New Roman"/>
                <w:b/>
                <w:sz w:val="24"/>
                <w:szCs w:val="24"/>
                <w:lang w:val="uk-UA"/>
              </w:rPr>
            </w:pPr>
            <w:r w:rsidRPr="002A2859">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C9" w:rsidRPr="002A2859" w:rsidRDefault="00F41CD2">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A5BC9" w:rsidRPr="002A2859" w:rsidRDefault="00F41CD2">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5BC9" w:rsidRPr="002A2859" w:rsidRDefault="00F41CD2">
            <w:pPr>
              <w:spacing w:after="0" w:line="240" w:lineRule="auto"/>
              <w:ind w:left="283" w:hanging="283"/>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або</w:t>
            </w:r>
          </w:p>
          <w:p w:rsidR="00DA5BC9" w:rsidRPr="002A2859" w:rsidRDefault="00F41CD2">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DA5BC9" w:rsidRPr="002A2859" w:rsidRDefault="00F41CD2">
            <w:pPr>
              <w:spacing w:after="0" w:line="240" w:lineRule="auto"/>
              <w:ind w:left="283" w:hanging="283"/>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або</w:t>
            </w:r>
          </w:p>
          <w:p w:rsidR="00DA5BC9" w:rsidRPr="002A2859" w:rsidRDefault="00F41CD2">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DA5BC9" w:rsidRPr="002A2859" w:rsidRDefault="00F41CD2">
            <w:pPr>
              <w:spacing w:after="0" w:line="240" w:lineRule="auto"/>
              <w:ind w:left="283" w:hanging="283"/>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або</w:t>
            </w:r>
          </w:p>
          <w:p w:rsidR="00DA5BC9" w:rsidRPr="002A2859" w:rsidRDefault="00F41CD2">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посвідчення особи, якій надано тимчасовий захист в Україні,</w:t>
            </w:r>
          </w:p>
          <w:p w:rsidR="00DA5BC9" w:rsidRPr="002A2859" w:rsidRDefault="00F41CD2">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2A2859">
              <w:rPr>
                <w:rFonts w:ascii="Times New Roman" w:eastAsia="Times New Roman" w:hAnsi="Times New Roman" w:cs="Times New Roman"/>
                <w:i/>
                <w:sz w:val="24"/>
                <w:szCs w:val="24"/>
                <w:lang w:val="uk-UA"/>
              </w:rPr>
              <w:t>або</w:t>
            </w:r>
          </w:p>
          <w:p w:rsidR="00DA5BC9" w:rsidRPr="002A2859" w:rsidRDefault="00F41CD2">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A5BC9" w:rsidRPr="002A2859" w:rsidRDefault="00DA5BC9">
      <w:pPr>
        <w:spacing w:after="0" w:line="240" w:lineRule="auto"/>
        <w:rPr>
          <w:rFonts w:ascii="Times New Roman" w:eastAsia="Times New Roman" w:hAnsi="Times New Roman" w:cs="Times New Roman"/>
          <w:sz w:val="24"/>
          <w:szCs w:val="24"/>
          <w:lang w:val="uk-UA"/>
        </w:rPr>
      </w:pPr>
    </w:p>
    <w:p w:rsidR="00DA5BC9" w:rsidRPr="002A2859" w:rsidRDefault="00F41CD2">
      <w:pPr>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5. Вимоги до оформлення забезпечення тендерної пропозиції</w:t>
      </w:r>
      <w:r w:rsidRPr="002A2859">
        <w:rPr>
          <w:rFonts w:ascii="Times New Roman" w:eastAsia="Times New Roman" w:hAnsi="Times New Roman" w:cs="Times New Roman"/>
          <w:sz w:val="24"/>
          <w:szCs w:val="24"/>
          <w:lang w:val="uk-UA"/>
        </w:rPr>
        <w:t xml:space="preserve"> </w:t>
      </w:r>
      <w:r w:rsidRPr="002A2859">
        <w:rPr>
          <w:rFonts w:ascii="Times New Roman" w:eastAsia="Times New Roman" w:hAnsi="Times New Roman" w:cs="Times New Roman"/>
          <w:b/>
          <w:sz w:val="24"/>
          <w:szCs w:val="24"/>
          <w:lang w:val="uk-UA"/>
        </w:rPr>
        <w:t xml:space="preserve">у вигляді банківської гарантії </w:t>
      </w:r>
    </w:p>
    <w:p w:rsidR="00DA5BC9" w:rsidRPr="002A2859" w:rsidRDefault="00DA5BC9">
      <w:pPr>
        <w:spacing w:after="0" w:line="240" w:lineRule="auto"/>
        <w:rPr>
          <w:rFonts w:ascii="Times New Roman" w:eastAsia="Times New Roman" w:hAnsi="Times New Roman" w:cs="Times New Roman"/>
          <w:sz w:val="24"/>
          <w:szCs w:val="24"/>
          <w:lang w:val="uk-UA"/>
        </w:rPr>
      </w:pPr>
    </w:p>
    <w:p w:rsidR="00DA5BC9" w:rsidRPr="002A2859" w:rsidRDefault="00F41CD2">
      <w:pPr>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Інструкція щодо заповнення гарантії:</w:t>
      </w:r>
    </w:p>
    <w:p w:rsidR="00DA5BC9" w:rsidRPr="002A2859" w:rsidRDefault="00F41CD2">
      <w:pPr>
        <w:numPr>
          <w:ilvl w:val="0"/>
          <w:numId w:val="9"/>
        </w:num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 гарантії потрібно зазначити дані в місцях з нижнім підкресленням;</w:t>
      </w:r>
    </w:p>
    <w:p w:rsidR="00DA5BC9" w:rsidRPr="002A2859" w:rsidRDefault="00F41CD2">
      <w:pPr>
        <w:numPr>
          <w:ilvl w:val="0"/>
          <w:numId w:val="9"/>
        </w:num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замінити слова курсивом на відповідні дані;</w:t>
      </w:r>
    </w:p>
    <w:p w:rsidR="00DA5BC9" w:rsidRPr="002A2859" w:rsidRDefault="00F41CD2">
      <w:pPr>
        <w:numPr>
          <w:ilvl w:val="0"/>
          <w:numId w:val="9"/>
        </w:num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*у випадку відсутності договору зазначається «відсутній» або ставиться прочерк, або залишається поле пустим;</w:t>
      </w:r>
    </w:p>
    <w:p w:rsidR="00DA5BC9" w:rsidRPr="002A2859" w:rsidRDefault="00F41CD2">
      <w:pPr>
        <w:numPr>
          <w:ilvl w:val="0"/>
          <w:numId w:val="9"/>
        </w:numPr>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**вибрати необхідне: робочі дні або банківські дні;</w:t>
      </w:r>
    </w:p>
    <w:p w:rsidR="00DA5BC9" w:rsidRPr="002A2859" w:rsidRDefault="00DA5BC9">
      <w:pPr>
        <w:shd w:val="clear" w:color="auto" w:fill="FFFFFF"/>
        <w:spacing w:after="0" w:line="240" w:lineRule="auto"/>
        <w:rPr>
          <w:rFonts w:ascii="Times New Roman" w:eastAsia="Times New Roman" w:hAnsi="Times New Roman" w:cs="Times New Roman"/>
          <w:sz w:val="24"/>
          <w:szCs w:val="24"/>
          <w:lang w:val="uk-UA"/>
        </w:rPr>
      </w:pPr>
    </w:p>
    <w:p w:rsidR="003B683C" w:rsidRDefault="003B683C">
      <w:pPr>
        <w:shd w:val="clear" w:color="auto" w:fill="FFFFFF"/>
        <w:spacing w:after="0" w:line="240" w:lineRule="auto"/>
        <w:jc w:val="center"/>
        <w:rPr>
          <w:rFonts w:ascii="Times New Roman" w:eastAsia="Times New Roman" w:hAnsi="Times New Roman" w:cs="Times New Roman"/>
          <w:b/>
          <w:sz w:val="24"/>
          <w:szCs w:val="24"/>
          <w:lang w:val="uk-UA"/>
        </w:rPr>
      </w:pPr>
    </w:p>
    <w:p w:rsidR="003B683C" w:rsidRDefault="003B683C">
      <w:pPr>
        <w:shd w:val="clear" w:color="auto" w:fill="FFFFFF"/>
        <w:spacing w:after="0" w:line="240" w:lineRule="auto"/>
        <w:jc w:val="center"/>
        <w:rPr>
          <w:rFonts w:ascii="Times New Roman" w:eastAsia="Times New Roman" w:hAnsi="Times New Roman" w:cs="Times New Roman"/>
          <w:b/>
          <w:sz w:val="24"/>
          <w:szCs w:val="24"/>
          <w:lang w:val="uk-UA"/>
        </w:rPr>
      </w:pPr>
    </w:p>
    <w:p w:rsidR="00DA5BC9" w:rsidRPr="002A2859" w:rsidRDefault="00F41CD2">
      <w:pPr>
        <w:shd w:val="clear" w:color="auto" w:fill="FFFFFF"/>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 xml:space="preserve">ФОРМА </w:t>
      </w:r>
      <w:r w:rsidRPr="002A2859">
        <w:rPr>
          <w:rFonts w:ascii="Times New Roman" w:eastAsia="Times New Roman" w:hAnsi="Times New Roman" w:cs="Times New Roman"/>
          <w:b/>
          <w:sz w:val="24"/>
          <w:szCs w:val="24"/>
          <w:lang w:val="uk-UA"/>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95F28" w:rsidRPr="002A2859">
        <w:tc>
          <w:tcPr>
            <w:tcW w:w="10415" w:type="dxa"/>
          </w:tcPr>
          <w:p w:rsidR="00DA5BC9" w:rsidRPr="002A2859" w:rsidRDefault="00DA5BC9">
            <w:pPr>
              <w:shd w:val="clear" w:color="auto" w:fill="FFFFFF"/>
              <w:spacing w:after="0" w:line="240" w:lineRule="auto"/>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rPr>
                <w:rFonts w:ascii="Times New Roman" w:eastAsia="Times New Roman" w:hAnsi="Times New Roman" w:cs="Times New Roman"/>
                <w:sz w:val="24"/>
                <w:szCs w:val="24"/>
                <w:lang w:val="uk-UA"/>
              </w:rPr>
            </w:pPr>
            <w:r w:rsidRPr="002A2859">
              <w:rPr>
                <w:rFonts w:ascii="Times New Roman" w:eastAsia="Times New Roman" w:hAnsi="Times New Roman" w:cs="Times New Roman"/>
                <w:b/>
                <w:sz w:val="24"/>
                <w:szCs w:val="24"/>
                <w:lang w:val="uk-UA"/>
              </w:rPr>
              <w:t>________________________________________ ГАРАНТІЯ № ________</w:t>
            </w:r>
          </w:p>
          <w:p w:rsidR="00DA5BC9" w:rsidRPr="002A2859" w:rsidRDefault="00F41CD2">
            <w:pPr>
              <w:shd w:val="clear" w:color="auto" w:fill="FFFFFF"/>
              <w:spacing w:after="0" w:line="240" w:lineRule="auto"/>
              <w:ind w:left="1843" w:right="3210" w:firstLine="141"/>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(назва в разі необхідності)</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1. Реквізити</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Дата видачі 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Місце складання 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Повне найменування гаранта _________________________________________________________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Повне найменування принципала _____________________________________________________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Найменування бенефіціара __________________________________________________________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Сума гарантії 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lastRenderedPageBreak/>
              <w:t>Дата початку строку дії гарантії (набрання чинності) 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DA5BC9" w:rsidRPr="002A2859" w:rsidRDefault="00F41CD2">
            <w:pPr>
              <w:shd w:val="clear" w:color="auto" w:fill="FFFFFF"/>
              <w:spacing w:after="0" w:line="240" w:lineRule="auto"/>
              <w:ind w:firstLine="283"/>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____________________________________________________________________________________</w:t>
            </w:r>
          </w:p>
          <w:p w:rsidR="00DA5BC9" w:rsidRPr="002A2859" w:rsidRDefault="00F41CD2">
            <w:pPr>
              <w:shd w:val="clear" w:color="auto" w:fill="FFFFFF"/>
              <w:spacing w:after="0" w:line="240" w:lineRule="auto"/>
              <w:ind w:firstLine="283"/>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DA5BC9" w:rsidRPr="002A2859" w:rsidRDefault="00DA5BC9">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BC9" w:rsidRPr="002A2859" w:rsidRDefault="00DA5BC9">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Вимога надається бенефіціаром на поштову адресу гаранта та повинна бути отримана ним протягом строку дії гарантії.</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DA5BC9" w:rsidRPr="002A2859" w:rsidRDefault="00F41CD2">
            <w:pPr>
              <w:numPr>
                <w:ilvl w:val="0"/>
                <w:numId w:val="7"/>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A5BC9" w:rsidRPr="002A2859" w:rsidRDefault="00F41CD2">
            <w:pPr>
              <w:numPr>
                <w:ilvl w:val="0"/>
                <w:numId w:val="7"/>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непідписання принципалом, який став переможцем тендеру, договору про закупівлю;</w:t>
            </w:r>
          </w:p>
          <w:p w:rsidR="00DA5BC9" w:rsidRPr="002A2859" w:rsidRDefault="00F41CD2">
            <w:pPr>
              <w:numPr>
                <w:ilvl w:val="0"/>
                <w:numId w:val="7"/>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A5BC9" w:rsidRPr="002A2859" w:rsidRDefault="00F41CD2">
            <w:pPr>
              <w:numPr>
                <w:ilvl w:val="0"/>
                <w:numId w:val="7"/>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A5BC9" w:rsidRPr="002A2859" w:rsidRDefault="00DA5BC9">
            <w:pPr>
              <w:shd w:val="clear" w:color="auto" w:fill="FFFFFF"/>
              <w:spacing w:after="0" w:line="240" w:lineRule="auto"/>
              <w:ind w:left="720"/>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A5BC9" w:rsidRPr="002A2859" w:rsidRDefault="00F41CD2">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сплата бенефіціару суми гарантії;</w:t>
            </w:r>
          </w:p>
          <w:p w:rsidR="00DA5BC9" w:rsidRPr="002A2859" w:rsidRDefault="00F41CD2">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отримання гарантом письмової заяви бенефіціара про звільнення гаранта від зобов’язань за цією гарантією;</w:t>
            </w:r>
          </w:p>
          <w:p w:rsidR="00DA5BC9" w:rsidRPr="002A2859" w:rsidRDefault="00F41CD2">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DA5BC9" w:rsidRPr="002A2859" w:rsidRDefault="00F41CD2">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DA5BC9" w:rsidRPr="002A2859" w:rsidRDefault="00F41CD2">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процедури </w:t>
            </w:r>
            <w:r w:rsidRPr="002A2859">
              <w:rPr>
                <w:rFonts w:ascii="Times New Roman" w:eastAsia="Times New Roman" w:hAnsi="Times New Roman" w:cs="Times New Roman"/>
                <w:sz w:val="24"/>
                <w:szCs w:val="24"/>
                <w:lang w:val="uk-UA"/>
              </w:rPr>
              <w:lastRenderedPageBreak/>
              <w:t>закупівлі;</w:t>
            </w:r>
          </w:p>
          <w:p w:rsidR="00DA5BC9" w:rsidRPr="002A2859" w:rsidRDefault="00F41CD2">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rsidR="00DA5BC9" w:rsidRPr="002A2859" w:rsidRDefault="00F41CD2">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закінчення тендеру в разі неукладення договору про закупівлю з жодним з учасників, які подали тендерні пропозиції.</w:t>
            </w:r>
          </w:p>
          <w:p w:rsidR="00DA5BC9" w:rsidRPr="002A2859" w:rsidRDefault="00DA5BC9">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DA5BC9" w:rsidRPr="002A2859" w:rsidRDefault="00F41CD2">
            <w:pPr>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DA5BC9" w:rsidRPr="002A2859" w:rsidRDefault="00F41CD2">
            <w:pPr>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DA5BC9" w:rsidRPr="002A2859" w:rsidRDefault="00DA5BC9">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A5BC9" w:rsidRPr="002A2859" w:rsidRDefault="00DA5BC9">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7. Ця гарантія надається виключно бенефіціару і не може бути передана або переуступлена будь-кому.</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Відносини за цією гарантією регулюються законодавством України.</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Зобов’язання та відповідальність гаранта перед бенефіціаром обмежуються сумою гарантії.</w:t>
            </w:r>
          </w:p>
          <w:p w:rsidR="00DA5BC9" w:rsidRPr="002A2859" w:rsidRDefault="00F41CD2">
            <w:pPr>
              <w:shd w:val="clear" w:color="auto" w:fill="FFFFFF"/>
              <w:spacing w:after="0" w:line="240" w:lineRule="auto"/>
              <w:ind w:firstLine="283"/>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DA5BC9" w:rsidRPr="002A2859" w:rsidRDefault="00DA5BC9" w:rsidP="0037448E">
            <w:pPr>
              <w:shd w:val="clear" w:color="auto" w:fill="FFFFFF"/>
              <w:spacing w:after="0" w:line="240" w:lineRule="auto"/>
              <w:rPr>
                <w:rFonts w:ascii="Times New Roman" w:eastAsia="Times New Roman" w:hAnsi="Times New Roman" w:cs="Times New Roman"/>
                <w:sz w:val="24"/>
                <w:szCs w:val="24"/>
                <w:lang w:val="uk-UA"/>
              </w:rPr>
            </w:pPr>
          </w:p>
          <w:p w:rsidR="00DA5BC9" w:rsidRPr="002A2859" w:rsidRDefault="00F41CD2">
            <w:pPr>
              <w:shd w:val="clear" w:color="auto" w:fill="FFFFFF"/>
              <w:spacing w:after="0" w:line="240" w:lineRule="auto"/>
              <w:ind w:firstLine="283"/>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 xml:space="preserve">Уповноважена(ні) особа(и) </w:t>
            </w:r>
          </w:p>
          <w:p w:rsidR="00DA5BC9" w:rsidRPr="002A2859" w:rsidRDefault="00F41CD2">
            <w:pPr>
              <w:shd w:val="clear" w:color="auto" w:fill="FFFFFF"/>
              <w:spacing w:after="0" w:line="240" w:lineRule="auto"/>
              <w:jc w:val="both"/>
              <w:rPr>
                <w:rFonts w:ascii="Times New Roman" w:eastAsia="Times New Roman" w:hAnsi="Times New Roman" w:cs="Times New Roman"/>
                <w:sz w:val="24"/>
                <w:szCs w:val="24"/>
                <w:lang w:val="uk-UA"/>
              </w:rPr>
            </w:pPr>
            <w:r w:rsidRPr="002A2859">
              <w:rPr>
                <w:rFonts w:ascii="Times New Roman" w:eastAsia="Times New Roman" w:hAnsi="Times New Roman" w:cs="Times New Roman"/>
                <w:sz w:val="24"/>
                <w:szCs w:val="24"/>
                <w:lang w:val="uk-UA"/>
              </w:rPr>
              <w:t>_________________________________________________________________________________</w:t>
            </w:r>
          </w:p>
          <w:p w:rsidR="00DA5BC9" w:rsidRPr="002A2859" w:rsidRDefault="00F41CD2">
            <w:pPr>
              <w:shd w:val="clear" w:color="auto" w:fill="FFFFFF"/>
              <w:spacing w:after="0" w:line="240" w:lineRule="auto"/>
              <w:jc w:val="center"/>
              <w:rPr>
                <w:rFonts w:ascii="Times New Roman" w:eastAsia="Times New Roman" w:hAnsi="Times New Roman" w:cs="Times New Roman"/>
                <w:sz w:val="24"/>
                <w:szCs w:val="24"/>
                <w:lang w:val="uk-UA"/>
              </w:rPr>
            </w:pPr>
            <w:r w:rsidRPr="002A2859">
              <w:rPr>
                <w:rFonts w:ascii="Times New Roman" w:eastAsia="Times New Roman" w:hAnsi="Times New Roman" w:cs="Times New Roman"/>
                <w:i/>
                <w:sz w:val="24"/>
                <w:szCs w:val="24"/>
                <w:lang w:val="uk-UA"/>
              </w:rPr>
              <w:t>(посада, підпис, прізвище, ім’я, по батькові (за наявності) та кваліфікований електронний підпис)</w:t>
            </w:r>
          </w:p>
          <w:p w:rsidR="00DA5BC9" w:rsidRPr="002A2859" w:rsidRDefault="00DA5BC9">
            <w:pPr>
              <w:spacing w:after="0" w:line="240" w:lineRule="auto"/>
              <w:jc w:val="center"/>
              <w:rPr>
                <w:rFonts w:ascii="Times New Roman" w:eastAsia="Times New Roman" w:hAnsi="Times New Roman" w:cs="Times New Roman"/>
                <w:sz w:val="24"/>
                <w:szCs w:val="24"/>
                <w:lang w:val="uk-UA"/>
              </w:rPr>
            </w:pPr>
          </w:p>
        </w:tc>
      </w:tr>
    </w:tbl>
    <w:p w:rsidR="00DA5BC9" w:rsidRPr="002A2859" w:rsidRDefault="00DA5BC9">
      <w:pPr>
        <w:shd w:val="clear" w:color="auto" w:fill="FFFFFF"/>
        <w:spacing w:after="0" w:line="240" w:lineRule="auto"/>
        <w:jc w:val="center"/>
        <w:rPr>
          <w:rFonts w:ascii="Times New Roman" w:eastAsia="Times New Roman" w:hAnsi="Times New Roman" w:cs="Times New Roman"/>
          <w:sz w:val="24"/>
          <w:szCs w:val="24"/>
          <w:lang w:val="uk-UA"/>
        </w:rPr>
      </w:pPr>
    </w:p>
    <w:p w:rsidR="00DA5BC9" w:rsidRPr="002A2859" w:rsidRDefault="00DA5BC9">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DA5BC9" w:rsidRPr="002A2859" w:rsidSect="00EF3F6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D3C"/>
    <w:multiLevelType w:val="multilevel"/>
    <w:tmpl w:val="39C80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69F12EB"/>
    <w:multiLevelType w:val="multilevel"/>
    <w:tmpl w:val="D3228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B67689"/>
    <w:multiLevelType w:val="multilevel"/>
    <w:tmpl w:val="93AA5F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1B5F3D"/>
    <w:multiLevelType w:val="multilevel"/>
    <w:tmpl w:val="C7AC8E9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383C7A"/>
    <w:multiLevelType w:val="multilevel"/>
    <w:tmpl w:val="C3CA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9F2F7C"/>
    <w:multiLevelType w:val="multilevel"/>
    <w:tmpl w:val="E1E497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9D36991"/>
    <w:multiLevelType w:val="multilevel"/>
    <w:tmpl w:val="60A2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FD30B5"/>
    <w:multiLevelType w:val="hybridMultilevel"/>
    <w:tmpl w:val="DD14C444"/>
    <w:lvl w:ilvl="0" w:tplc="15EC5CF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BE211BB"/>
    <w:multiLevelType w:val="multilevel"/>
    <w:tmpl w:val="BE7C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762C13"/>
    <w:multiLevelType w:val="multilevel"/>
    <w:tmpl w:val="006804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A752D6C"/>
    <w:multiLevelType w:val="multilevel"/>
    <w:tmpl w:val="AB28B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DDE0B21"/>
    <w:multiLevelType w:val="multilevel"/>
    <w:tmpl w:val="69AED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9"/>
  </w:num>
  <w:num w:numId="4">
    <w:abstractNumId w:val="5"/>
  </w:num>
  <w:num w:numId="5">
    <w:abstractNumId w:val="10"/>
  </w:num>
  <w:num w:numId="6">
    <w:abstractNumId w:val="2"/>
  </w:num>
  <w:num w:numId="7">
    <w:abstractNumId w:val="0"/>
  </w:num>
  <w:num w:numId="8">
    <w:abstractNumId w:val="6"/>
  </w:num>
  <w:num w:numId="9">
    <w:abstractNumId w:val="3"/>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A5BC9"/>
    <w:rsid w:val="000F640C"/>
    <w:rsid w:val="00290339"/>
    <w:rsid w:val="002A2859"/>
    <w:rsid w:val="0037448E"/>
    <w:rsid w:val="003B683C"/>
    <w:rsid w:val="004722E9"/>
    <w:rsid w:val="005523E1"/>
    <w:rsid w:val="00687B5E"/>
    <w:rsid w:val="007B33BE"/>
    <w:rsid w:val="009206A5"/>
    <w:rsid w:val="00962ACA"/>
    <w:rsid w:val="00A371B0"/>
    <w:rsid w:val="00AB56D6"/>
    <w:rsid w:val="00AE1B9C"/>
    <w:rsid w:val="00B11D93"/>
    <w:rsid w:val="00C27D30"/>
    <w:rsid w:val="00C95F28"/>
    <w:rsid w:val="00D419BF"/>
    <w:rsid w:val="00DA5BC9"/>
    <w:rsid w:val="00DF57FA"/>
    <w:rsid w:val="00E61650"/>
    <w:rsid w:val="00EF3F68"/>
    <w:rsid w:val="00F41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68"/>
  </w:style>
  <w:style w:type="paragraph" w:styleId="1">
    <w:name w:val="heading 1"/>
    <w:basedOn w:val="a"/>
    <w:next w:val="a"/>
    <w:uiPriority w:val="9"/>
    <w:qFormat/>
    <w:rsid w:val="00EF3F68"/>
    <w:pPr>
      <w:keepNext/>
      <w:keepLines/>
      <w:spacing w:before="480" w:after="120"/>
      <w:outlineLvl w:val="0"/>
    </w:pPr>
    <w:rPr>
      <w:b/>
      <w:sz w:val="48"/>
      <w:szCs w:val="48"/>
    </w:rPr>
  </w:style>
  <w:style w:type="paragraph" w:styleId="2">
    <w:name w:val="heading 2"/>
    <w:basedOn w:val="a"/>
    <w:next w:val="a"/>
    <w:uiPriority w:val="9"/>
    <w:semiHidden/>
    <w:unhideWhenUsed/>
    <w:qFormat/>
    <w:rsid w:val="00EF3F68"/>
    <w:pPr>
      <w:keepNext/>
      <w:keepLines/>
      <w:spacing w:before="360" w:after="80"/>
      <w:outlineLvl w:val="1"/>
    </w:pPr>
    <w:rPr>
      <w:b/>
      <w:sz w:val="36"/>
      <w:szCs w:val="36"/>
    </w:rPr>
  </w:style>
  <w:style w:type="paragraph" w:styleId="3">
    <w:name w:val="heading 3"/>
    <w:basedOn w:val="a"/>
    <w:next w:val="a"/>
    <w:uiPriority w:val="9"/>
    <w:semiHidden/>
    <w:unhideWhenUsed/>
    <w:qFormat/>
    <w:rsid w:val="00EF3F68"/>
    <w:pPr>
      <w:keepNext/>
      <w:keepLines/>
      <w:spacing w:before="280" w:after="80"/>
      <w:outlineLvl w:val="2"/>
    </w:pPr>
    <w:rPr>
      <w:b/>
      <w:sz w:val="28"/>
      <w:szCs w:val="28"/>
    </w:rPr>
  </w:style>
  <w:style w:type="paragraph" w:styleId="4">
    <w:name w:val="heading 4"/>
    <w:basedOn w:val="a"/>
    <w:next w:val="a"/>
    <w:uiPriority w:val="9"/>
    <w:semiHidden/>
    <w:unhideWhenUsed/>
    <w:qFormat/>
    <w:rsid w:val="00EF3F68"/>
    <w:pPr>
      <w:keepNext/>
      <w:keepLines/>
      <w:spacing w:before="240" w:after="40"/>
      <w:outlineLvl w:val="3"/>
    </w:pPr>
    <w:rPr>
      <w:b/>
      <w:sz w:val="24"/>
      <w:szCs w:val="24"/>
    </w:rPr>
  </w:style>
  <w:style w:type="paragraph" w:styleId="5">
    <w:name w:val="heading 5"/>
    <w:basedOn w:val="a"/>
    <w:next w:val="a"/>
    <w:uiPriority w:val="9"/>
    <w:semiHidden/>
    <w:unhideWhenUsed/>
    <w:qFormat/>
    <w:rsid w:val="00EF3F68"/>
    <w:pPr>
      <w:keepNext/>
      <w:keepLines/>
      <w:spacing w:before="220" w:after="40"/>
      <w:outlineLvl w:val="4"/>
    </w:pPr>
    <w:rPr>
      <w:b/>
    </w:rPr>
  </w:style>
  <w:style w:type="paragraph" w:styleId="6">
    <w:name w:val="heading 6"/>
    <w:basedOn w:val="a"/>
    <w:next w:val="a"/>
    <w:uiPriority w:val="9"/>
    <w:semiHidden/>
    <w:unhideWhenUsed/>
    <w:qFormat/>
    <w:rsid w:val="00EF3F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3F68"/>
    <w:tblPr>
      <w:tblCellMar>
        <w:top w:w="0" w:type="dxa"/>
        <w:left w:w="0" w:type="dxa"/>
        <w:bottom w:w="0" w:type="dxa"/>
        <w:right w:w="0" w:type="dxa"/>
      </w:tblCellMar>
    </w:tblPr>
  </w:style>
  <w:style w:type="paragraph" w:styleId="a3">
    <w:name w:val="Title"/>
    <w:basedOn w:val="a"/>
    <w:next w:val="a"/>
    <w:uiPriority w:val="10"/>
    <w:qFormat/>
    <w:rsid w:val="00EF3F68"/>
    <w:pPr>
      <w:keepNext/>
      <w:keepLines/>
      <w:spacing w:before="480" w:after="120"/>
    </w:pPr>
    <w:rPr>
      <w:b/>
      <w:sz w:val="72"/>
      <w:szCs w:val="72"/>
    </w:rPr>
  </w:style>
  <w:style w:type="table" w:customStyle="1" w:styleId="TableNormal0">
    <w:name w:val="Table Normal"/>
    <w:rsid w:val="00EF3F68"/>
    <w:tblPr>
      <w:tblCellMar>
        <w:top w:w="0" w:type="dxa"/>
        <w:left w:w="0" w:type="dxa"/>
        <w:bottom w:w="0" w:type="dxa"/>
        <w:right w:w="0" w:type="dxa"/>
      </w:tblCellMar>
    </w:tblPr>
  </w:style>
  <w:style w:type="table" w:customStyle="1" w:styleId="TableNormal1">
    <w:name w:val="Table Normal"/>
    <w:rsid w:val="00EF3F68"/>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EF3F68"/>
    <w:pPr>
      <w:keepNext/>
      <w:keepLines/>
      <w:spacing w:before="360" w:after="80"/>
    </w:pPr>
    <w:rPr>
      <w:rFonts w:ascii="Georgia" w:eastAsia="Georgia" w:hAnsi="Georgia" w:cs="Georgia"/>
      <w:i/>
      <w:color w:val="666666"/>
      <w:sz w:val="48"/>
      <w:szCs w:val="48"/>
    </w:rPr>
  </w:style>
  <w:style w:type="table" w:customStyle="1" w:styleId="a8">
    <w:basedOn w:val="TableNormal1"/>
    <w:rsid w:val="00EF3F68"/>
    <w:tblPr>
      <w:tblStyleRowBandSize w:val="1"/>
      <w:tblStyleColBandSize w:val="1"/>
      <w:tblCellMar>
        <w:top w:w="15" w:type="dxa"/>
        <w:left w:w="15" w:type="dxa"/>
        <w:bottom w:w="15" w:type="dxa"/>
        <w:right w:w="15" w:type="dxa"/>
      </w:tblCellMar>
    </w:tblPr>
  </w:style>
  <w:style w:type="table" w:customStyle="1" w:styleId="a9">
    <w:basedOn w:val="TableNormal1"/>
    <w:rsid w:val="00EF3F68"/>
    <w:tblPr>
      <w:tblStyleRowBandSize w:val="1"/>
      <w:tblStyleColBandSize w:val="1"/>
      <w:tblCellMar>
        <w:top w:w="15" w:type="dxa"/>
        <w:left w:w="15" w:type="dxa"/>
        <w:bottom w:w="15" w:type="dxa"/>
        <w:right w:w="15" w:type="dxa"/>
      </w:tblCellMar>
    </w:tblPr>
  </w:style>
  <w:style w:type="table" w:customStyle="1" w:styleId="aa">
    <w:basedOn w:val="TableNormal1"/>
    <w:rsid w:val="00EF3F68"/>
    <w:tblPr>
      <w:tblStyleRowBandSize w:val="1"/>
      <w:tblStyleColBandSize w:val="1"/>
      <w:tblCellMar>
        <w:top w:w="15" w:type="dxa"/>
        <w:left w:w="15" w:type="dxa"/>
        <w:bottom w:w="15" w:type="dxa"/>
        <w:right w:w="15" w:type="dxa"/>
      </w:tblCellMar>
    </w:tblPr>
  </w:style>
  <w:style w:type="table" w:customStyle="1" w:styleId="ab">
    <w:basedOn w:val="TableNormal1"/>
    <w:rsid w:val="00EF3F68"/>
    <w:tblPr>
      <w:tblStyleRowBandSize w:val="1"/>
      <w:tblStyleColBandSize w:val="1"/>
      <w:tblCellMar>
        <w:top w:w="15" w:type="dxa"/>
        <w:left w:w="15" w:type="dxa"/>
        <w:bottom w:w="15" w:type="dxa"/>
        <w:right w:w="15" w:type="dxa"/>
      </w:tblCellMar>
    </w:tblPr>
  </w:style>
  <w:style w:type="table" w:customStyle="1" w:styleId="ac">
    <w:basedOn w:val="TableNormal1"/>
    <w:rsid w:val="00EF3F68"/>
    <w:tblPr>
      <w:tblStyleRowBandSize w:val="1"/>
      <w:tblStyleColBandSize w:val="1"/>
      <w:tblCellMar>
        <w:top w:w="15" w:type="dxa"/>
        <w:left w:w="15" w:type="dxa"/>
        <w:bottom w:w="15" w:type="dxa"/>
        <w:right w:w="15" w:type="dxa"/>
      </w:tblCellMar>
    </w:tblPr>
  </w:style>
  <w:style w:type="table" w:customStyle="1" w:styleId="ad">
    <w:basedOn w:val="TableNormal1"/>
    <w:rsid w:val="00EF3F68"/>
    <w:tblPr>
      <w:tblStyleRowBandSize w:val="1"/>
      <w:tblStyleColBandSize w:val="1"/>
      <w:tblCellMar>
        <w:top w:w="15" w:type="dxa"/>
        <w:left w:w="15" w:type="dxa"/>
        <w:bottom w:w="15" w:type="dxa"/>
        <w:right w:w="15" w:type="dxa"/>
      </w:tblCellMar>
    </w:tblPr>
  </w:style>
  <w:style w:type="table" w:customStyle="1" w:styleId="ae">
    <w:basedOn w:val="TableNormal1"/>
    <w:rsid w:val="00EF3F68"/>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EF3F68"/>
    <w:tblPr>
      <w:tblStyleRowBandSize w:val="1"/>
      <w:tblStyleColBandSize w:val="1"/>
      <w:tblCellMar>
        <w:top w:w="15" w:type="dxa"/>
        <w:left w:w="15" w:type="dxa"/>
        <w:bottom w:w="15" w:type="dxa"/>
        <w:right w:w="15" w:type="dxa"/>
      </w:tblCellMar>
    </w:tblPr>
  </w:style>
  <w:style w:type="table" w:customStyle="1" w:styleId="af1">
    <w:basedOn w:val="TableNormal1"/>
    <w:rsid w:val="00EF3F68"/>
    <w:tblPr>
      <w:tblStyleRowBandSize w:val="1"/>
      <w:tblStyleColBandSize w:val="1"/>
      <w:tblCellMar>
        <w:top w:w="15" w:type="dxa"/>
        <w:left w:w="15" w:type="dxa"/>
        <w:bottom w:w="15" w:type="dxa"/>
        <w:right w:w="15" w:type="dxa"/>
      </w:tblCellMar>
    </w:tblPr>
  </w:style>
  <w:style w:type="table" w:customStyle="1" w:styleId="af2">
    <w:basedOn w:val="TableNormal1"/>
    <w:rsid w:val="00EF3F68"/>
    <w:tblPr>
      <w:tblStyleRowBandSize w:val="1"/>
      <w:tblStyleColBandSize w:val="1"/>
      <w:tblCellMar>
        <w:top w:w="15" w:type="dxa"/>
        <w:left w:w="15" w:type="dxa"/>
        <w:bottom w:w="15" w:type="dxa"/>
        <w:right w:w="15" w:type="dxa"/>
      </w:tblCellMar>
    </w:tblPr>
  </w:style>
  <w:style w:type="table" w:customStyle="1" w:styleId="af3">
    <w:basedOn w:val="TableNormal1"/>
    <w:rsid w:val="00EF3F68"/>
    <w:tblPr>
      <w:tblStyleRowBandSize w:val="1"/>
      <w:tblStyleColBandSize w:val="1"/>
      <w:tblCellMar>
        <w:top w:w="15" w:type="dxa"/>
        <w:left w:w="15" w:type="dxa"/>
        <w:bottom w:w="15" w:type="dxa"/>
        <w:right w:w="15" w:type="dxa"/>
      </w:tblCellMar>
    </w:tblPr>
  </w:style>
  <w:style w:type="table" w:customStyle="1" w:styleId="af4">
    <w:basedOn w:val="TableNormal1"/>
    <w:rsid w:val="00EF3F68"/>
    <w:tblPr>
      <w:tblStyleRowBandSize w:val="1"/>
      <w:tblStyleColBandSize w:val="1"/>
      <w:tblCellMar>
        <w:top w:w="15" w:type="dxa"/>
        <w:left w:w="15" w:type="dxa"/>
        <w:bottom w:w="15" w:type="dxa"/>
        <w:right w:w="15" w:type="dxa"/>
      </w:tblCellMar>
    </w:tblPr>
  </w:style>
  <w:style w:type="table" w:customStyle="1" w:styleId="af5">
    <w:basedOn w:val="TableNormal0"/>
    <w:rsid w:val="00EF3F68"/>
    <w:tblPr>
      <w:tblStyleRowBandSize w:val="1"/>
      <w:tblStyleColBandSize w:val="1"/>
      <w:tblCellMar>
        <w:top w:w="15" w:type="dxa"/>
        <w:left w:w="15" w:type="dxa"/>
        <w:bottom w:w="15" w:type="dxa"/>
        <w:right w:w="15" w:type="dxa"/>
      </w:tblCellMar>
    </w:tblPr>
  </w:style>
  <w:style w:type="table" w:customStyle="1" w:styleId="af6">
    <w:basedOn w:val="TableNormal0"/>
    <w:rsid w:val="00EF3F68"/>
    <w:tblPr>
      <w:tblStyleRowBandSize w:val="1"/>
      <w:tblStyleColBandSize w:val="1"/>
      <w:tblCellMar>
        <w:top w:w="15" w:type="dxa"/>
        <w:left w:w="15" w:type="dxa"/>
        <w:bottom w:w="15" w:type="dxa"/>
        <w:right w:w="15" w:type="dxa"/>
      </w:tblCellMar>
    </w:tblPr>
  </w:style>
  <w:style w:type="table" w:customStyle="1" w:styleId="af7">
    <w:basedOn w:val="TableNormal0"/>
    <w:rsid w:val="00EF3F68"/>
    <w:tblPr>
      <w:tblStyleRowBandSize w:val="1"/>
      <w:tblStyleColBandSize w:val="1"/>
      <w:tblCellMar>
        <w:top w:w="15" w:type="dxa"/>
        <w:left w:w="15" w:type="dxa"/>
        <w:bottom w:w="15" w:type="dxa"/>
        <w:right w:w="15" w:type="dxa"/>
      </w:tblCellMar>
    </w:tblPr>
  </w:style>
  <w:style w:type="table" w:customStyle="1" w:styleId="af8">
    <w:basedOn w:val="TableNormal0"/>
    <w:rsid w:val="00EF3F68"/>
    <w:tblPr>
      <w:tblStyleRowBandSize w:val="1"/>
      <w:tblStyleColBandSize w:val="1"/>
      <w:tblCellMar>
        <w:top w:w="15" w:type="dxa"/>
        <w:left w:w="15" w:type="dxa"/>
        <w:bottom w:w="15" w:type="dxa"/>
        <w:right w:w="15" w:type="dxa"/>
      </w:tblCellMar>
    </w:tblPr>
  </w:style>
  <w:style w:type="table" w:customStyle="1" w:styleId="af9">
    <w:basedOn w:val="TableNormal0"/>
    <w:rsid w:val="00EF3F68"/>
    <w:tblPr>
      <w:tblStyleRowBandSize w:val="1"/>
      <w:tblStyleColBandSize w:val="1"/>
      <w:tblCellMar>
        <w:top w:w="15" w:type="dxa"/>
        <w:left w:w="15" w:type="dxa"/>
        <w:bottom w:w="15" w:type="dxa"/>
        <w:right w:w="15" w:type="dxa"/>
      </w:tblCellMar>
    </w:tblPr>
  </w:style>
  <w:style w:type="table" w:customStyle="1" w:styleId="afa">
    <w:basedOn w:val="TableNormal0"/>
    <w:rsid w:val="00EF3F68"/>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EDAEDE-575B-4A25-81AC-E2605D0A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19922</Words>
  <Characters>11357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DML1</cp:lastModifiedBy>
  <cp:revision>2</cp:revision>
  <dcterms:created xsi:type="dcterms:W3CDTF">2023-09-07T12:09:00Z</dcterms:created>
  <dcterms:modified xsi:type="dcterms:W3CDTF">2023-09-07T12:09:00Z</dcterms:modified>
</cp:coreProperties>
</file>