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19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Default="00032A7B" w:rsidP="00445E7A">
      <w:pPr>
        <w:pStyle w:val="Style7"/>
        <w:widowControl/>
        <w:ind w:left="426" w:right="538"/>
        <w:jc w:val="center"/>
        <w:rPr>
          <w:b/>
        </w:rPr>
      </w:pPr>
      <w:r>
        <w:rPr>
          <w:b/>
          <w:lang w:val="uk-UA"/>
        </w:rPr>
        <w:t>Багатофункціональні пристрої  (</w:t>
      </w:r>
      <w:r w:rsidR="00397F72">
        <w:rPr>
          <w:b/>
          <w:lang w:val="uk-UA"/>
        </w:rPr>
        <w:t>5</w:t>
      </w:r>
      <w:r w:rsidR="00445E7A" w:rsidRPr="00E6019C">
        <w:rPr>
          <w:b/>
          <w:lang w:val="uk-UA"/>
        </w:rPr>
        <w:t xml:space="preserve"> шт.)</w:t>
      </w:r>
    </w:p>
    <w:p w:rsidR="00445E7A" w:rsidRPr="00E6019C" w:rsidRDefault="00445E7A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BE1A67">
        <w:rPr>
          <w:rStyle w:val="FontStyle23"/>
          <w:lang w:val="uk-UA" w:eastAsia="uk-UA"/>
        </w:rPr>
        <w:t xml:space="preserve">( </w:t>
      </w:r>
      <w:r w:rsidR="00032A7B">
        <w:rPr>
          <w:b/>
          <w:lang w:val="uk-UA"/>
        </w:rPr>
        <w:t>ДК 30230000-0</w:t>
      </w:r>
      <w:r w:rsidRPr="00BE1A67">
        <w:rPr>
          <w:b/>
          <w:lang w:val="uk-UA"/>
        </w:rPr>
        <w:t xml:space="preserve"> </w:t>
      </w:r>
      <w:bookmarkStart w:id="0" w:name="_GoBack"/>
      <w:r w:rsidR="00032A7B">
        <w:rPr>
          <w:b/>
          <w:lang w:val="uk-UA"/>
        </w:rPr>
        <w:t>Комп’ютерне обладнання</w:t>
      </w:r>
      <w:bookmarkEnd w:id="0"/>
      <w:r w:rsidR="002C04BE" w:rsidRPr="002C04BE">
        <w:rPr>
          <w:b/>
          <w:lang w:val="uk-UA"/>
        </w:rPr>
        <w:t>)</w:t>
      </w:r>
      <w:r w:rsidR="002C04BE" w:rsidRPr="00E6019C">
        <w:rPr>
          <w:b/>
          <w:lang w:val="uk-UA"/>
        </w:rPr>
        <w:t xml:space="preserve"> </w:t>
      </w:r>
    </w:p>
    <w:p w:rsidR="00445E7A" w:rsidRPr="000C0DEC" w:rsidRDefault="00445E7A" w:rsidP="00445E7A">
      <w:pPr>
        <w:pStyle w:val="Style7"/>
        <w:widowControl/>
        <w:ind w:left="426" w:right="538"/>
        <w:jc w:val="center"/>
        <w:rPr>
          <w:b/>
        </w:rPr>
      </w:pPr>
    </w:p>
    <w:p w:rsidR="00445E7A" w:rsidRPr="00032A7B" w:rsidRDefault="00445E7A" w:rsidP="00F46A88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A7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Товар,</w:t>
      </w:r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поставляється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>, повинен бути</w:t>
      </w:r>
      <w:r w:rsidRPr="00032A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оригінальним</w:t>
      </w:r>
      <w:proofErr w:type="spellEnd"/>
      <w:r w:rsidRPr="00032A7B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новим</w:t>
      </w:r>
      <w:proofErr w:type="spellEnd"/>
      <w:r w:rsidRPr="00032A7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використовувався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складові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новими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>)</w:t>
      </w:r>
      <w:r w:rsidRPr="00032A7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Pr="00032A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захисними</w:t>
      </w:r>
      <w:proofErr w:type="spellEnd"/>
      <w:r w:rsidRPr="00032A7B">
        <w:rPr>
          <w:rFonts w:ascii="Times New Roman" w:hAnsi="Times New Roman"/>
          <w:bCs/>
          <w:sz w:val="24"/>
          <w:szCs w:val="24"/>
        </w:rPr>
        <w:t xml:space="preserve"> пломбами,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стрічками</w:t>
      </w:r>
      <w:proofErr w:type="spellEnd"/>
      <w:r w:rsidRPr="00032A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bCs/>
          <w:sz w:val="24"/>
          <w:szCs w:val="24"/>
        </w:rPr>
        <w:t>тощо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A7B">
        <w:rPr>
          <w:rFonts w:ascii="Times New Roman" w:hAnsi="Times New Roman"/>
          <w:color w:val="000000"/>
          <w:sz w:val="24"/>
          <w:szCs w:val="24"/>
          <w:lang w:val="uk-UA"/>
        </w:rPr>
        <w:t xml:space="preserve">Товар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мати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оригінальну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упаковку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, яка не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пошкодженою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заміненою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032A7B">
        <w:rPr>
          <w:rFonts w:ascii="Times New Roman" w:hAnsi="Times New Roman"/>
          <w:color w:val="000000"/>
          <w:sz w:val="24"/>
          <w:szCs w:val="24"/>
        </w:rPr>
        <w:t>іншу</w:t>
      </w:r>
      <w:proofErr w:type="spellEnd"/>
      <w:r w:rsidRPr="00032A7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45E7A" w:rsidRPr="00032A7B" w:rsidRDefault="00445E7A" w:rsidP="00F46A88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Доставка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бути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здійснена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поставки: </w:t>
      </w:r>
      <w:r w:rsidRPr="00032A7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Київ,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Лесі Українки, 1</w:t>
      </w:r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E7A" w:rsidRPr="00032A7B" w:rsidRDefault="00445E7A" w:rsidP="00F46A88">
      <w:pPr>
        <w:numPr>
          <w:ilvl w:val="0"/>
          <w:numId w:val="1"/>
        </w:numPr>
        <w:tabs>
          <w:tab w:val="clear" w:pos="720"/>
          <w:tab w:val="left" w:pos="426"/>
          <w:tab w:val="left" w:pos="708"/>
          <w:tab w:val="left" w:pos="2880"/>
        </w:tabs>
        <w:spacing w:after="0" w:line="276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гірші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заявлених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нижче</w:t>
      </w:r>
      <w:proofErr w:type="spellEnd"/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C04BE" w:rsidRPr="00032A7B" w:rsidRDefault="002C04BE" w:rsidP="00F46A88">
      <w:pPr>
        <w:tabs>
          <w:tab w:val="left" w:pos="426"/>
          <w:tab w:val="left" w:pos="288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124"/>
      </w:tblGrid>
      <w:tr w:rsidR="00F46A88" w:rsidRPr="00F46A88" w:rsidTr="00F46A88">
        <w:trPr>
          <w:trHeight w:val="304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F46A88" w:rsidRPr="00F46A88" w:rsidTr="00F46A88">
        <w:trPr>
          <w:trHeight w:val="1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F46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пристрій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6A8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Kyocera</w:t>
            </w:r>
            <w:proofErr w:type="spellEnd"/>
            <w:r w:rsidRPr="00F46A8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ECOSYS </w:t>
            </w:r>
            <w:r w:rsidRPr="00F46A88">
              <w:rPr>
                <w:rFonts w:ascii="Times New Roman" w:hAnsi="Times New Roman"/>
                <w:sz w:val="24"/>
                <w:szCs w:val="24"/>
              </w:rPr>
              <w:t>M3655idn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(або еквівалент)</w:t>
            </w:r>
          </w:p>
        </w:tc>
      </w:tr>
      <w:tr w:rsidR="00F46A88" w:rsidRPr="00F46A88" w:rsidTr="00F46A88">
        <w:trPr>
          <w:trHeight w:val="1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друку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До 55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формату A4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Двосторонній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: 39,5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формату A4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Двостороннє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копіювання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: 39,5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сторінок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формату A4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</w:p>
        </w:tc>
      </w:tr>
      <w:tr w:rsidR="00F46A88" w:rsidRPr="00F46A88" w:rsidTr="00F46A88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друку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Чорно-білий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лазерний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друку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1200 х 1200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дюйм</w:t>
            </w:r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Щомісячне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250000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</w:p>
        </w:tc>
      </w:tr>
      <w:tr w:rsidR="00F46A88" w:rsidRPr="00F46A88" w:rsidTr="00F46A88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фотобарабана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500 000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</w:p>
        </w:tc>
      </w:tr>
      <w:tr w:rsidR="00F46A88" w:rsidRPr="00F46A88" w:rsidTr="00F46A88">
        <w:trPr>
          <w:trHeight w:val="7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автоматичної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оригіналів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однопрохідний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двосторонній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автоподатчик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100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аркушів</w:t>
            </w:r>
            <w:proofErr w:type="spellEnd"/>
          </w:p>
        </w:tc>
      </w:tr>
      <w:tr w:rsidR="00F46A88" w:rsidRPr="00F46A88" w:rsidTr="00F46A88">
        <w:trPr>
          <w:trHeight w:val="7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Ємність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листів</w:t>
            </w:r>
            <w:proofErr w:type="spellEnd"/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сканування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зображень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(300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дюйм, формат A4, ч / б); 40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зображень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(300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дюйм, формат A4,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.); 100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зображень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(300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дюйм, формат A4, ч / б, дуплекс); 64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зображень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хвилину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(300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на дюйм, формат A4,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>., Дуплекс)</w:t>
            </w:r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Сканування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сканування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>ТАК/ТАК</w:t>
            </w:r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Порти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виводу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>USB 2.0 (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високошвидкісний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), слот USB для прямого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друку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10 / 100Base-TX, слот для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додаткового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внутрішнього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принт-сервера</w:t>
            </w:r>
          </w:p>
        </w:tc>
      </w:tr>
      <w:tr w:rsidR="00F46A88" w:rsidRPr="00F46A88" w:rsidTr="00F46A88">
        <w:trPr>
          <w:trHeight w:val="461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Витратні</w:t>
            </w:r>
            <w:proofErr w:type="spellEnd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>Ресурс стандартного картриджа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Стандартний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картридж TK-3190 на 25 000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</w:p>
        </w:tc>
      </w:tr>
      <w:tr w:rsidR="00F46A88" w:rsidRPr="00F46A88" w:rsidTr="00F46A88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lastRenderedPageBreak/>
              <w:t>Стартовий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картридж в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комплекті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з БФП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F46A88" w:rsidRPr="00F46A88" w:rsidTr="00F46A88">
        <w:trPr>
          <w:trHeight w:val="447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88" w:rsidRPr="00F46A88" w:rsidRDefault="00F46A88" w:rsidP="00F46A88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Гарантійні</w:t>
            </w:r>
            <w:proofErr w:type="spellEnd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зобов’язання</w:t>
            </w:r>
            <w:proofErr w:type="spellEnd"/>
          </w:p>
        </w:tc>
      </w:tr>
      <w:tr w:rsidR="00F46A88" w:rsidRPr="00F46A88" w:rsidTr="00F46A88">
        <w:trPr>
          <w:trHeight w:val="1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88" w:rsidRPr="00F46A88" w:rsidRDefault="00F46A88" w:rsidP="00F46A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A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F46A88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F46A88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445E7A" w:rsidRPr="00032A7B" w:rsidRDefault="00445E7A" w:rsidP="00F46A8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04BE" w:rsidRPr="00032A7B" w:rsidRDefault="002C04BE" w:rsidP="00F46A88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32A7B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 </w:t>
      </w:r>
      <w:r w:rsidRPr="00032A7B">
        <w:rPr>
          <w:rFonts w:ascii="Times New Roman" w:hAnsi="Times New Roman"/>
          <w:sz w:val="24"/>
          <w:szCs w:val="24"/>
          <w:lang w:val="uk-UA"/>
        </w:rPr>
        <w:t>в складі своєї пропозиції</w:t>
      </w:r>
      <w:r w:rsidRPr="00032A7B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технічним вимогам замовника із зазначенням інформації про виробника та модель товару.</w:t>
      </w:r>
    </w:p>
    <w:p w:rsidR="002C04BE" w:rsidRPr="00032A7B" w:rsidRDefault="002C04BE" w:rsidP="00F46A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32A7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032A7B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32A7B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щодо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A7B">
        <w:rPr>
          <w:rFonts w:ascii="Times New Roman" w:hAnsi="Times New Roman"/>
          <w:sz w:val="24"/>
          <w:szCs w:val="24"/>
        </w:rPr>
        <w:t>учасник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32A7B">
        <w:rPr>
          <w:rFonts w:ascii="Times New Roman" w:hAnsi="Times New Roman"/>
          <w:sz w:val="24"/>
          <w:szCs w:val="24"/>
        </w:rPr>
        <w:t>складі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своєї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2A7B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32A7B">
        <w:rPr>
          <w:rFonts w:ascii="Times New Roman" w:hAnsi="Times New Roman"/>
          <w:sz w:val="24"/>
          <w:szCs w:val="24"/>
        </w:rPr>
        <w:t>  повинен</w:t>
      </w:r>
      <w:proofErr w:type="gram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надати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авторизаційний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2A7B">
        <w:rPr>
          <w:rFonts w:ascii="Times New Roman" w:hAnsi="Times New Roman"/>
          <w:sz w:val="24"/>
          <w:szCs w:val="24"/>
        </w:rPr>
        <w:t>уповноважуючий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) лист в </w:t>
      </w:r>
      <w:proofErr w:type="spellStart"/>
      <w:r w:rsidRPr="00032A7B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формі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від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032A7B">
        <w:rPr>
          <w:rFonts w:ascii="Times New Roman" w:hAnsi="Times New Roman"/>
          <w:sz w:val="24"/>
          <w:szCs w:val="24"/>
        </w:rPr>
        <w:t>або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його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представництв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, про те </w:t>
      </w:r>
      <w:proofErr w:type="spellStart"/>
      <w:r w:rsidRPr="00032A7B">
        <w:rPr>
          <w:rFonts w:ascii="Times New Roman" w:hAnsi="Times New Roman"/>
          <w:sz w:val="24"/>
          <w:szCs w:val="24"/>
        </w:rPr>
        <w:t>що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учасник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має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032A7B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продаж </w:t>
      </w:r>
      <w:proofErr w:type="spellStart"/>
      <w:r w:rsidRPr="00032A7B">
        <w:rPr>
          <w:rFonts w:ascii="Times New Roman" w:hAnsi="Times New Roman"/>
          <w:sz w:val="24"/>
          <w:szCs w:val="24"/>
        </w:rPr>
        <w:t>даного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032A7B">
        <w:rPr>
          <w:rFonts w:ascii="Times New Roman" w:hAnsi="Times New Roman"/>
          <w:sz w:val="24"/>
          <w:szCs w:val="24"/>
        </w:rPr>
        <w:t>що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є предметом </w:t>
      </w:r>
      <w:proofErr w:type="spellStart"/>
      <w:r w:rsidRPr="00032A7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32A7B">
        <w:rPr>
          <w:rFonts w:ascii="Times New Roman" w:hAnsi="Times New Roman"/>
          <w:sz w:val="24"/>
          <w:szCs w:val="24"/>
        </w:rPr>
        <w:t>даними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торгами, </w:t>
      </w:r>
      <w:proofErr w:type="spellStart"/>
      <w:r w:rsidRPr="00032A7B">
        <w:rPr>
          <w:rFonts w:ascii="Times New Roman" w:hAnsi="Times New Roman"/>
          <w:sz w:val="24"/>
          <w:szCs w:val="24"/>
        </w:rPr>
        <w:t>із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32A7B">
        <w:rPr>
          <w:rFonts w:ascii="Times New Roman" w:hAnsi="Times New Roman"/>
          <w:sz w:val="24"/>
          <w:szCs w:val="24"/>
        </w:rPr>
        <w:t>даному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листі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та номеру (</w:t>
      </w:r>
      <w:proofErr w:type="spellStart"/>
      <w:r w:rsidRPr="00032A7B">
        <w:rPr>
          <w:rFonts w:ascii="Times New Roman" w:hAnsi="Times New Roman"/>
          <w:sz w:val="24"/>
          <w:szCs w:val="24"/>
        </w:rPr>
        <w:t>ідентифікатора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32A7B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32A7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3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A7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032A7B">
        <w:rPr>
          <w:rFonts w:ascii="Times New Roman" w:hAnsi="Times New Roman"/>
          <w:sz w:val="24"/>
          <w:szCs w:val="24"/>
        </w:rPr>
        <w:t>.</w:t>
      </w:r>
    </w:p>
    <w:p w:rsidR="0055372C" w:rsidRPr="00032A7B" w:rsidRDefault="0055372C" w:rsidP="00F46A88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372C" w:rsidRPr="00032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55372C"/>
    <w:rsid w:val="00605DDB"/>
    <w:rsid w:val="00AB28D7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A846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2023-11-13T13:43:00Z</dcterms:created>
  <dcterms:modified xsi:type="dcterms:W3CDTF">2023-11-13T13:43:00Z</dcterms:modified>
</cp:coreProperties>
</file>